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891A" w14:textId="77777777" w:rsidR="00AA5495" w:rsidRDefault="00AA5495" w:rsidP="00671F22"/>
    <w:p w14:paraId="3B13ACAC" w14:textId="21088FC7" w:rsidR="00671F22" w:rsidRPr="00671F22" w:rsidRDefault="00671F22" w:rsidP="00671F22">
      <w:r>
        <w:t xml:space="preserve">El código realizado y pensado para Google Sheets y </w:t>
      </w:r>
      <w:r w:rsidRPr="00671F22">
        <w:t xml:space="preserve">de Google Apps </w:t>
      </w:r>
      <w:r w:rsidRPr="00671F22">
        <w:t xml:space="preserve">Script </w:t>
      </w:r>
      <w:r>
        <w:t xml:space="preserve">que funciona como </w:t>
      </w:r>
      <w:r w:rsidRPr="00671F22">
        <w:t>un</w:t>
      </w:r>
      <w:r w:rsidRPr="00671F22">
        <w:t xml:space="preserve"> sistema de automatización para </w:t>
      </w:r>
      <w:r w:rsidRPr="00671F22">
        <w:rPr>
          <w:b/>
          <w:bCs/>
        </w:rPr>
        <w:t>enviar correos electrónicos de recordatorio de manera automática</w:t>
      </w:r>
      <w:r w:rsidRPr="00671F22">
        <w:t xml:space="preserve"> desde una hoja de cálculo. Analiza los datos de tu hoja, identifica los cheques que están a punto de vencer y notifica a los usuarios definidos.</w:t>
      </w:r>
    </w:p>
    <w:p w14:paraId="7CD4053E" w14:textId="6EAEBAB9" w:rsidR="00671F22" w:rsidRPr="00671F22" w:rsidRDefault="00671F22" w:rsidP="00671F22">
      <w:r w:rsidRPr="00671F22">
        <w:t>Aquí explico cómo funciona, desglosado</w:t>
      </w:r>
      <w:r>
        <w:t xml:space="preserve"> el código</w:t>
      </w:r>
      <w:r w:rsidRPr="00671F22">
        <w:t xml:space="preserve"> por </w:t>
      </w:r>
      <w:r>
        <w:t>sus</w:t>
      </w:r>
      <w:r w:rsidRPr="00671F22">
        <w:t xml:space="preserve"> funciones principales:</w:t>
      </w:r>
    </w:p>
    <w:p w14:paraId="6CDA15A7" w14:textId="77777777" w:rsidR="00671F22" w:rsidRPr="00671F22" w:rsidRDefault="00671F22" w:rsidP="00671F22">
      <w:pPr>
        <w:rPr>
          <w:b/>
          <w:bCs/>
        </w:rPr>
      </w:pPr>
      <w:r w:rsidRPr="00671F22">
        <w:rPr>
          <w:b/>
          <w:bCs/>
        </w:rPr>
        <w:t xml:space="preserve">1. </w:t>
      </w:r>
      <w:proofErr w:type="spellStart"/>
      <w:r w:rsidRPr="00671F22">
        <w:rPr>
          <w:b/>
          <w:bCs/>
        </w:rPr>
        <w:t>enviarCorreosChequeResolucion</w:t>
      </w:r>
      <w:proofErr w:type="spellEnd"/>
      <w:r w:rsidRPr="00671F22">
        <w:rPr>
          <w:b/>
          <w:bCs/>
        </w:rPr>
        <w:t xml:space="preserve">() </w:t>
      </w:r>
      <w:r w:rsidRPr="00671F22">
        <w:rPr>
          <w:rFonts w:ascii="Segoe UI Emoji" w:hAnsi="Segoe UI Emoji" w:cs="Segoe UI Emoji"/>
          <w:b/>
          <w:bCs/>
        </w:rPr>
        <w:t>✉️</w:t>
      </w:r>
    </w:p>
    <w:p w14:paraId="057DAADF" w14:textId="77777777" w:rsidR="00671F22" w:rsidRPr="00671F22" w:rsidRDefault="00671F22" w:rsidP="00671F22">
      <w:r w:rsidRPr="00671F22">
        <w:t xml:space="preserve">Esta es la </w:t>
      </w:r>
      <w:r w:rsidRPr="00671F22">
        <w:rPr>
          <w:b/>
          <w:bCs/>
        </w:rPr>
        <w:t>función principal</w:t>
      </w:r>
      <w:r w:rsidRPr="00671F22">
        <w:t xml:space="preserve"> que inicia el proceso.</w:t>
      </w:r>
    </w:p>
    <w:p w14:paraId="4110E296" w14:textId="77777777" w:rsidR="00671F22" w:rsidRPr="00671F22" w:rsidRDefault="00671F22" w:rsidP="00671F22">
      <w:pPr>
        <w:numPr>
          <w:ilvl w:val="0"/>
          <w:numId w:val="1"/>
        </w:numPr>
      </w:pPr>
      <w:r w:rsidRPr="00671F22">
        <w:rPr>
          <w:b/>
          <w:bCs/>
        </w:rPr>
        <w:t>Paso 1: Obtener datos.</w:t>
      </w:r>
      <w:r w:rsidRPr="00671F22">
        <w:t xml:space="preserve"> El código se conecta a la hoja de cálculo activa, lee todos los datos de la hoja y los almacena en la variable datos. También obtiene la fecha actual (hoy).</w:t>
      </w:r>
    </w:p>
    <w:p w14:paraId="3FD16976" w14:textId="77777777" w:rsidR="00671F22" w:rsidRPr="00671F22" w:rsidRDefault="00671F22" w:rsidP="00671F22">
      <w:pPr>
        <w:numPr>
          <w:ilvl w:val="0"/>
          <w:numId w:val="1"/>
        </w:numPr>
      </w:pPr>
      <w:r w:rsidRPr="00671F22">
        <w:rPr>
          <w:b/>
          <w:bCs/>
        </w:rPr>
        <w:t>Paso 2: Iterar las filas.</w:t>
      </w:r>
      <w:r w:rsidRPr="00671F22">
        <w:t xml:space="preserve"> Recorre cada fila de la hoja de cálculo, comenzando desde la segunda fila (índice 1) para saltarse los encabezados.</w:t>
      </w:r>
    </w:p>
    <w:p w14:paraId="5FC7ACF5" w14:textId="77777777" w:rsidR="00671F22" w:rsidRPr="00671F22" w:rsidRDefault="00671F22" w:rsidP="00671F22">
      <w:pPr>
        <w:numPr>
          <w:ilvl w:val="0"/>
          <w:numId w:val="1"/>
        </w:numPr>
      </w:pPr>
      <w:r w:rsidRPr="00671F22">
        <w:rPr>
          <w:b/>
          <w:bCs/>
        </w:rPr>
        <w:t>Paso 3: Extraer la información.</w:t>
      </w:r>
      <w:r w:rsidRPr="00671F22">
        <w:t xml:space="preserve"> En cada fila, asigna los valores a variables con nombres claros como </w:t>
      </w:r>
      <w:proofErr w:type="spellStart"/>
      <w:r w:rsidRPr="00671F22">
        <w:t>titularCheque</w:t>
      </w:r>
      <w:proofErr w:type="spellEnd"/>
      <w:r w:rsidRPr="00671F22">
        <w:t xml:space="preserve">, </w:t>
      </w:r>
      <w:proofErr w:type="spellStart"/>
      <w:r w:rsidRPr="00671F22">
        <w:t>vencimientoCheque</w:t>
      </w:r>
      <w:proofErr w:type="spellEnd"/>
      <w:r w:rsidRPr="00671F22">
        <w:t xml:space="preserve">, </w:t>
      </w:r>
      <w:proofErr w:type="spellStart"/>
      <w:r w:rsidRPr="00671F22">
        <w:t>expteNum</w:t>
      </w:r>
      <w:proofErr w:type="spellEnd"/>
      <w:r w:rsidRPr="00671F22">
        <w:t>, etc.</w:t>
      </w:r>
    </w:p>
    <w:p w14:paraId="0A430BB9" w14:textId="77777777" w:rsidR="00671F22" w:rsidRPr="00671F22" w:rsidRDefault="00671F22" w:rsidP="00671F22">
      <w:pPr>
        <w:numPr>
          <w:ilvl w:val="0"/>
          <w:numId w:val="1"/>
        </w:numPr>
      </w:pPr>
      <w:r w:rsidRPr="00671F22">
        <w:rPr>
          <w:b/>
          <w:bCs/>
        </w:rPr>
        <w:t>Paso 4: Evitar duplicados.</w:t>
      </w:r>
      <w:r w:rsidRPr="00671F22">
        <w:t xml:space="preserve"> Comprueba si el valor en la columna </w:t>
      </w:r>
      <w:proofErr w:type="spellStart"/>
      <w:r w:rsidRPr="00671F22">
        <w:t>estadoCorreo</w:t>
      </w:r>
      <w:proofErr w:type="spellEnd"/>
      <w:r w:rsidRPr="00671F22">
        <w:t xml:space="preserve"> es "Correo Enviado". Si ya fue enviado, ignora la fila y pasa a la siguiente (continue). Esto es crucial para no enviar el mismo correo varias veces.</w:t>
      </w:r>
    </w:p>
    <w:p w14:paraId="49256E15" w14:textId="77777777" w:rsidR="00671F22" w:rsidRPr="00671F22" w:rsidRDefault="00671F22" w:rsidP="00671F22">
      <w:pPr>
        <w:numPr>
          <w:ilvl w:val="0"/>
          <w:numId w:val="1"/>
        </w:numPr>
      </w:pPr>
      <w:r w:rsidRPr="00671F22">
        <w:rPr>
          <w:b/>
          <w:bCs/>
        </w:rPr>
        <w:t>Paso 5: Verificar la fecha.</w:t>
      </w:r>
      <w:r w:rsidRPr="00671F22">
        <w:t xml:space="preserve"> Llama a las funciones esFechaValida() y </w:t>
      </w:r>
      <w:proofErr w:type="spellStart"/>
      <w:r w:rsidRPr="00671F22">
        <w:t>esDentroDelRango</w:t>
      </w:r>
      <w:proofErr w:type="spellEnd"/>
      <w:r w:rsidRPr="00671F22">
        <w:t>(). Esta última es la clave: revisa si la fecha de vencimiento del cheque (</w:t>
      </w:r>
      <w:proofErr w:type="spellStart"/>
      <w:r w:rsidRPr="00671F22">
        <w:t>vencimientoCheque</w:t>
      </w:r>
      <w:proofErr w:type="spellEnd"/>
      <w:r w:rsidRPr="00671F22">
        <w:t xml:space="preserve">) está entre </w:t>
      </w:r>
      <w:r w:rsidRPr="00671F22">
        <w:rPr>
          <w:b/>
          <w:bCs/>
        </w:rPr>
        <w:t>hoy y los próximos 6 días</w:t>
      </w:r>
      <w:r w:rsidRPr="00671F22">
        <w:t>. Si se cumple esta condición, el cheque necesita un recordatorio.</w:t>
      </w:r>
    </w:p>
    <w:p w14:paraId="3BFCE61C" w14:textId="77777777" w:rsidR="00671F22" w:rsidRPr="00671F22" w:rsidRDefault="00671F22" w:rsidP="00671F22">
      <w:pPr>
        <w:numPr>
          <w:ilvl w:val="0"/>
          <w:numId w:val="1"/>
        </w:numPr>
      </w:pPr>
      <w:r w:rsidRPr="00671F22">
        <w:rPr>
          <w:b/>
          <w:bCs/>
        </w:rPr>
        <w:t>Paso 6: Enviar el correo.</w:t>
      </w:r>
      <w:r w:rsidRPr="00671F22">
        <w:t xml:space="preserve"> Si la condición anterior es verdadera, recorre la lista de usuarios definida al inicio del código (</w:t>
      </w:r>
      <w:proofErr w:type="spellStart"/>
      <w:r w:rsidRPr="00671F22">
        <w:t>usuariosCorreos</w:t>
      </w:r>
      <w:proofErr w:type="spellEnd"/>
      <w:r w:rsidRPr="00671F22">
        <w:t xml:space="preserve">). Por cada usuario, llama a la función </w:t>
      </w:r>
      <w:proofErr w:type="spellStart"/>
      <w:r w:rsidRPr="00671F22">
        <w:t>enviarCorreoHTML</w:t>
      </w:r>
      <w:proofErr w:type="spellEnd"/>
      <w:r w:rsidRPr="00671F22">
        <w:t>() para crear y enviar el mensaje.</w:t>
      </w:r>
    </w:p>
    <w:p w14:paraId="701488C6" w14:textId="77777777" w:rsidR="00671F22" w:rsidRPr="00671F22" w:rsidRDefault="00671F22" w:rsidP="00671F22">
      <w:r w:rsidRPr="00671F22">
        <w:pict w14:anchorId="475E8BC2">
          <v:rect id="_x0000_i1037" style="width:0;height:1.5pt" o:hralign="center" o:hrstd="t" o:hr="t" fillcolor="#a0a0a0" stroked="f"/>
        </w:pict>
      </w:r>
    </w:p>
    <w:p w14:paraId="170F6496" w14:textId="4492869D" w:rsidR="0004428D" w:rsidRPr="00671F22" w:rsidRDefault="00671F22" w:rsidP="00671F22">
      <w:pPr>
        <w:rPr>
          <w:rFonts w:ascii="Segoe UI Emoji" w:hAnsi="Segoe UI Emoji" w:cs="Segoe UI Emoji"/>
          <w:b/>
          <w:bCs/>
        </w:rPr>
      </w:pPr>
      <w:r w:rsidRPr="00671F22">
        <w:rPr>
          <w:b/>
          <w:bCs/>
        </w:rPr>
        <w:t xml:space="preserve">2. </w:t>
      </w:r>
      <w:proofErr w:type="spellStart"/>
      <w:r w:rsidRPr="00671F22">
        <w:rPr>
          <w:b/>
          <w:bCs/>
        </w:rPr>
        <w:t>enviarCorreoHTML</w:t>
      </w:r>
      <w:proofErr w:type="spellEnd"/>
      <w:r w:rsidRPr="00671F22">
        <w:rPr>
          <w:b/>
          <w:bCs/>
        </w:rPr>
        <w:t xml:space="preserve">() </w:t>
      </w:r>
      <w:r w:rsidRPr="00671F22">
        <w:rPr>
          <w:rFonts w:ascii="Segoe UI Emoji" w:hAnsi="Segoe UI Emoji" w:cs="Segoe UI Emoji"/>
          <w:b/>
          <w:bCs/>
        </w:rPr>
        <w:t>🎨</w:t>
      </w:r>
    </w:p>
    <w:p w14:paraId="6FAF8D60" w14:textId="45015E0D" w:rsidR="00671F22" w:rsidRPr="00671F22" w:rsidRDefault="00671F22" w:rsidP="00671F22">
      <w:pPr>
        <w:rPr>
          <w:u w:val="single"/>
        </w:rPr>
      </w:pPr>
      <w:r w:rsidRPr="00671F22">
        <w:t xml:space="preserve">Esta función se encarga de </w:t>
      </w:r>
      <w:r w:rsidRPr="00671F22">
        <w:rPr>
          <w:b/>
          <w:bCs/>
        </w:rPr>
        <w:t xml:space="preserve">formatear y enviar el correo </w:t>
      </w:r>
      <w:proofErr w:type="spellStart"/>
      <w:r w:rsidRPr="00671F22">
        <w:rPr>
          <w:b/>
          <w:bCs/>
        </w:rPr>
        <w:t>electrónico</w:t>
      </w:r>
      <w:r w:rsidRPr="00671F22">
        <w:t>.</w:t>
      </w:r>
      <w:r w:rsidR="0004428D">
        <w:t>El</w:t>
      </w:r>
      <w:proofErr w:type="spellEnd"/>
      <w:r w:rsidR="0004428D">
        <w:t xml:space="preserve"> correo se </w:t>
      </w:r>
      <w:proofErr w:type="spellStart"/>
      <w:r w:rsidR="0004428D">
        <w:t>envia</w:t>
      </w:r>
      <w:proofErr w:type="spellEnd"/>
      <w:r w:rsidR="0004428D">
        <w:t xml:space="preserve"> tanto como a usuarios internos de modo de aviso de que fue enviado como al correo insertado por el usuario de esa forma se avisa al propietario que su cheque esta por vencer y a los empleados de irrigación que este correo fue enviado.</w:t>
      </w:r>
    </w:p>
    <w:p w14:paraId="3CCF8706" w14:textId="77777777" w:rsidR="00671F22" w:rsidRPr="00671F22" w:rsidRDefault="00671F22" w:rsidP="00671F22">
      <w:pPr>
        <w:numPr>
          <w:ilvl w:val="0"/>
          <w:numId w:val="2"/>
        </w:numPr>
      </w:pPr>
      <w:r w:rsidRPr="00671F22">
        <w:rPr>
          <w:b/>
          <w:bCs/>
        </w:rPr>
        <w:t>Paso 1: Formatear la fecha.</w:t>
      </w:r>
      <w:r w:rsidRPr="00671F22">
        <w:t xml:space="preserve"> Toma la fecha de vencimiento y la convierte a un formato más legible (DD/MM/AAAA).</w:t>
      </w:r>
    </w:p>
    <w:p w14:paraId="007BC16F" w14:textId="77777777" w:rsidR="00671F22" w:rsidRPr="00671F22" w:rsidRDefault="00671F22" w:rsidP="00671F22">
      <w:pPr>
        <w:numPr>
          <w:ilvl w:val="0"/>
          <w:numId w:val="2"/>
        </w:numPr>
      </w:pPr>
      <w:r w:rsidRPr="00671F22">
        <w:rPr>
          <w:b/>
          <w:bCs/>
        </w:rPr>
        <w:t>Paso 2: Construir el cuerpo HTML.</w:t>
      </w:r>
      <w:r w:rsidRPr="00671F22">
        <w:t xml:space="preserve"> Usa una plantilla de texto (</w:t>
      </w:r>
      <w:proofErr w:type="spellStart"/>
      <w:r w:rsidRPr="00671F22">
        <w:t>const</w:t>
      </w:r>
      <w:proofErr w:type="spellEnd"/>
      <w:r w:rsidRPr="00671F22">
        <w:t xml:space="preserve"> </w:t>
      </w:r>
      <w:proofErr w:type="spellStart"/>
      <w:r w:rsidRPr="00671F22">
        <w:t>mensajeHTML</w:t>
      </w:r>
      <w:proofErr w:type="spellEnd"/>
      <w:r w:rsidRPr="00671F22">
        <w:t>) para crear un correo visualmente atractivo con tablas, estilos y una imagen. Inserta dinámicamente los datos de la hoja de cálculo (titular del cheque, expediente, etc.) en los espacios correspondientes.</w:t>
      </w:r>
    </w:p>
    <w:p w14:paraId="26B8610B" w14:textId="77777777" w:rsidR="00671F22" w:rsidRPr="00671F22" w:rsidRDefault="00671F22" w:rsidP="00671F22">
      <w:pPr>
        <w:numPr>
          <w:ilvl w:val="0"/>
          <w:numId w:val="2"/>
        </w:numPr>
      </w:pPr>
      <w:r w:rsidRPr="00671F22">
        <w:rPr>
          <w:b/>
          <w:bCs/>
        </w:rPr>
        <w:lastRenderedPageBreak/>
        <w:t>Paso 3: Enviar el mensaje.</w:t>
      </w:r>
      <w:r w:rsidRPr="00671F22">
        <w:t xml:space="preserve"> Utiliza el servicio </w:t>
      </w:r>
      <w:proofErr w:type="spellStart"/>
      <w:r w:rsidRPr="00671F22">
        <w:t>MailApp.sendEmail</w:t>
      </w:r>
      <w:proofErr w:type="spellEnd"/>
      <w:r w:rsidRPr="00671F22">
        <w:t>() de Google para enviar el correo. Le pasa el correo del destinatario, el asunto (asunto) y el cuerpo en formato HTML (</w:t>
      </w:r>
      <w:proofErr w:type="spellStart"/>
      <w:r w:rsidRPr="00671F22">
        <w:t>htmlBody</w:t>
      </w:r>
      <w:proofErr w:type="spellEnd"/>
      <w:r w:rsidRPr="00671F22">
        <w:t>).</w:t>
      </w:r>
    </w:p>
    <w:p w14:paraId="0A6FB2CD" w14:textId="77777777" w:rsidR="00671F22" w:rsidRPr="00671F22" w:rsidRDefault="00671F22" w:rsidP="00671F22">
      <w:pPr>
        <w:numPr>
          <w:ilvl w:val="0"/>
          <w:numId w:val="2"/>
        </w:numPr>
      </w:pPr>
      <w:r w:rsidRPr="00671F22">
        <w:rPr>
          <w:b/>
          <w:bCs/>
        </w:rPr>
        <w:t>Paso 4: Marcar como enviado.</w:t>
      </w:r>
      <w:r w:rsidRPr="00671F22">
        <w:t xml:space="preserve"> Una vez que el correo se envía con éxito, actualiza la celda en la columna 21 de la fila procesada con el texto </w:t>
      </w:r>
      <w:r w:rsidRPr="00671F22">
        <w:rPr>
          <w:b/>
          <w:bCs/>
        </w:rPr>
        <w:t>"Correo Enviado"</w:t>
      </w:r>
      <w:r w:rsidRPr="00671F22">
        <w:t xml:space="preserve"> y cambia el color de la fuente a verde. Esto evita que la próxima vez que se ejecute el script, se vuelva a enviar el mismo correo.</w:t>
      </w:r>
    </w:p>
    <w:p w14:paraId="7A2B0C3E" w14:textId="77777777" w:rsidR="00671F22" w:rsidRPr="00671F22" w:rsidRDefault="00671F22" w:rsidP="00671F22">
      <w:r w:rsidRPr="00671F22">
        <w:pict w14:anchorId="11245D15">
          <v:rect id="_x0000_i1038" style="width:0;height:1.5pt" o:hralign="center" o:hrstd="t" o:hr="t" fillcolor="#a0a0a0" stroked="f"/>
        </w:pict>
      </w:r>
    </w:p>
    <w:p w14:paraId="60819DB2" w14:textId="0AFB1135" w:rsidR="00671F22" w:rsidRPr="00671F22" w:rsidRDefault="00671F22" w:rsidP="00671F22">
      <w:pPr>
        <w:rPr>
          <w:b/>
          <w:bCs/>
        </w:rPr>
      </w:pPr>
      <w:r w:rsidRPr="00671F22">
        <w:rPr>
          <w:b/>
          <w:bCs/>
        </w:rPr>
        <w:t xml:space="preserve">3. </w:t>
      </w:r>
      <w:r w:rsidR="00456207" w:rsidRPr="00671F22">
        <w:rPr>
          <w:b/>
          <w:bCs/>
        </w:rPr>
        <w:t>esFechaValida(</w:t>
      </w:r>
      <w:r w:rsidRPr="00671F22">
        <w:rPr>
          <w:b/>
          <w:bCs/>
        </w:rPr>
        <w:t xml:space="preserve">) y </w:t>
      </w:r>
      <w:proofErr w:type="spellStart"/>
      <w:r w:rsidRPr="00671F22">
        <w:rPr>
          <w:b/>
          <w:bCs/>
        </w:rPr>
        <w:t>esDentroDelRango</w:t>
      </w:r>
      <w:proofErr w:type="spellEnd"/>
      <w:r w:rsidRPr="00671F22">
        <w:rPr>
          <w:b/>
          <w:bCs/>
        </w:rPr>
        <w:t xml:space="preserve">() </w:t>
      </w:r>
      <w:r w:rsidRPr="00671F22">
        <w:rPr>
          <w:rFonts w:ascii="Segoe UI Emoji" w:hAnsi="Segoe UI Emoji" w:cs="Segoe UI Emoji"/>
          <w:b/>
          <w:bCs/>
        </w:rPr>
        <w:t>📅</w:t>
      </w:r>
    </w:p>
    <w:p w14:paraId="678B9EF0" w14:textId="77777777" w:rsidR="00671F22" w:rsidRPr="00671F22" w:rsidRDefault="00671F22" w:rsidP="00671F22">
      <w:r w:rsidRPr="00671F22">
        <w:t xml:space="preserve">Estas son dos </w:t>
      </w:r>
      <w:r w:rsidRPr="00671F22">
        <w:rPr>
          <w:b/>
          <w:bCs/>
        </w:rPr>
        <w:t>funciones auxiliares</w:t>
      </w:r>
      <w:r w:rsidRPr="00671F22">
        <w:t xml:space="preserve"> que ayudan a la función principal.</w:t>
      </w:r>
    </w:p>
    <w:p w14:paraId="725D3EE4" w14:textId="77777777" w:rsidR="00671F22" w:rsidRPr="00671F22" w:rsidRDefault="00671F22" w:rsidP="00671F22">
      <w:pPr>
        <w:numPr>
          <w:ilvl w:val="0"/>
          <w:numId w:val="3"/>
        </w:numPr>
      </w:pPr>
      <w:r w:rsidRPr="00671F22">
        <w:rPr>
          <w:b/>
          <w:bCs/>
        </w:rPr>
        <w:t>esFechaValida():</w:t>
      </w:r>
      <w:r w:rsidRPr="00671F22">
        <w:t xml:space="preserve"> Simplemente verifica si el valor de la celda es una fecha válida. Esto previene errores si la columna de la fecha contiene texto u otro tipo de dato.</w:t>
      </w:r>
    </w:p>
    <w:p w14:paraId="7E42ABA2" w14:textId="77777777" w:rsidR="00671F22" w:rsidRPr="00671F22" w:rsidRDefault="00671F22" w:rsidP="00671F22">
      <w:pPr>
        <w:numPr>
          <w:ilvl w:val="0"/>
          <w:numId w:val="3"/>
        </w:numPr>
      </w:pPr>
      <w:proofErr w:type="spellStart"/>
      <w:r w:rsidRPr="00671F22">
        <w:rPr>
          <w:b/>
          <w:bCs/>
        </w:rPr>
        <w:t>esDentroDelRango</w:t>
      </w:r>
      <w:proofErr w:type="spellEnd"/>
      <w:r w:rsidRPr="00671F22">
        <w:rPr>
          <w:b/>
          <w:bCs/>
        </w:rPr>
        <w:t>():</w:t>
      </w:r>
      <w:r w:rsidRPr="00671F22">
        <w:t xml:space="preserve"> Es la lógica central para la notificación. Calcula la diferencia en días entre la fecha de vencimiento y la fecha actual. Devuelve true si la diferencia es mayor o igual a 0 (la fecha no ha pasado) y menor o igual al número de días que definiste (6).</w:t>
      </w:r>
    </w:p>
    <w:p w14:paraId="5EBF5AF7" w14:textId="39B08156" w:rsidR="00671F22" w:rsidRDefault="00671F22" w:rsidP="00671F22">
      <w:r w:rsidRPr="00671F22">
        <w:t>En resumen, el código actúa como un vigilante. Todos los días que se ejecuta, revisa la hoja de cálculo. Si encuentra un cheque que va a vencer en los próximos 6 días y no ha enviado una notificación, genera un correo personalizado y lo envía, marcando la fila para que no se repita la acción.</w:t>
      </w:r>
      <w:r>
        <w:t xml:space="preserve"> </w:t>
      </w:r>
    </w:p>
    <w:p w14:paraId="1FA0256C" w14:textId="5B6FB9C6" w:rsidR="00671F22" w:rsidRDefault="00671F22" w:rsidP="00671F22">
      <w:r>
        <w:t xml:space="preserve">Se colocaron activadores que se activan automáticamente cada 12horas de forma automática en Google Drive sin necesidad de estar presente o con la </w:t>
      </w:r>
      <w:r w:rsidR="00E30DF7">
        <w:t>Pc prendida.</w:t>
      </w:r>
      <w:r>
        <w:t xml:space="preserve"> La idea es llevar un registro y un control de los cheques de cegados (presentados por los usuarios cuando tienen que cegar una perforación mientras estar realizando una perforación nueva de remplazo) sin tener que estar revisando el correo ni enviando un correo de aviso manualmente, sino que uno llena la planilla con los datos correspondientes y deja que la hoja de </w:t>
      </w:r>
      <w:r w:rsidR="00E30DF7">
        <w:t>cálculo</w:t>
      </w:r>
      <w:r>
        <w:t xml:space="preserve"> realice el </w:t>
      </w:r>
      <w:r w:rsidR="00E30DF7">
        <w:t xml:space="preserve">trabajo automáticamente. </w:t>
      </w:r>
      <w:r w:rsidR="00AA5495">
        <w:t xml:space="preserve">También hay un activador agregado para que se corra cuando una persona realiza un cambio en el </w:t>
      </w:r>
      <w:proofErr w:type="spellStart"/>
      <w:r w:rsidR="00AA5495">
        <w:t>GoogleShet</w:t>
      </w:r>
      <w:proofErr w:type="spellEnd"/>
      <w:r w:rsidR="00AA5495">
        <w:t xml:space="preserve">, de esta forma me asegure de que, si un empleado realiza un cambio en la hoja de cálculo, el programa se correrá nuevamente de forma instantánea y no tendrá que esperar las 12 horas del activador por tiempo, aunque también se puede correr el código JavaScript – </w:t>
      </w:r>
      <w:proofErr w:type="spellStart"/>
      <w:r w:rsidR="00AA5495">
        <w:t>Html</w:t>
      </w:r>
      <w:proofErr w:type="spellEnd"/>
      <w:r w:rsidR="00AA5495">
        <w:t xml:space="preserve"> de forma manual en caso de ser necesario. Hay que tener en cuenta que la hoja de cálculo está pensada para que la pueda usar cualquier usuario por lo que en otra hoja del archivo se agrego un Instructivo de Uso para evitar que se cometan errores y con factores a tener en cuenta. </w:t>
      </w:r>
    </w:p>
    <w:p w14:paraId="2BB051AB" w14:textId="77777777" w:rsidR="00BF7FE0" w:rsidRDefault="00BF7FE0" w:rsidP="00671F22"/>
    <w:p w14:paraId="0651369B" w14:textId="6AF114FF" w:rsidR="00E30DF7" w:rsidRPr="00671F22" w:rsidRDefault="00BF7FE0" w:rsidP="00671F22">
      <w:r w:rsidRPr="00BF7FE0">
        <w:drawing>
          <wp:inline distT="0" distB="0" distL="0" distR="0" wp14:anchorId="3DBF7B5D" wp14:editId="1F92E8EA">
            <wp:extent cx="5400040" cy="869950"/>
            <wp:effectExtent l="0" t="0" r="0" b="6350"/>
            <wp:docPr id="181017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2298" name=""/>
                    <pic:cNvPicPr/>
                  </pic:nvPicPr>
                  <pic:blipFill>
                    <a:blip r:embed="rId7"/>
                    <a:stretch>
                      <a:fillRect/>
                    </a:stretch>
                  </pic:blipFill>
                  <pic:spPr>
                    <a:xfrm>
                      <a:off x="0" y="0"/>
                      <a:ext cx="5400040" cy="869950"/>
                    </a:xfrm>
                    <a:prstGeom prst="rect">
                      <a:avLst/>
                    </a:prstGeom>
                  </pic:spPr>
                </pic:pic>
              </a:graphicData>
            </a:graphic>
          </wp:inline>
        </w:drawing>
      </w:r>
    </w:p>
    <w:p w14:paraId="4F7C4041" w14:textId="5B3AFD72" w:rsidR="006C566B" w:rsidRDefault="00BF7FE0" w:rsidP="00BF7FE0">
      <w:pPr>
        <w:jc w:val="center"/>
        <w:rPr>
          <w:i/>
          <w:iCs/>
        </w:rPr>
      </w:pPr>
      <w:r>
        <w:rPr>
          <w:i/>
          <w:iCs/>
        </w:rPr>
        <w:lastRenderedPageBreak/>
        <w:t xml:space="preserve">Imagen </w:t>
      </w:r>
      <w:r w:rsidRPr="00BF7FE0">
        <w:rPr>
          <w:i/>
          <w:iCs/>
        </w:rPr>
        <w:t>Activadores</w:t>
      </w:r>
    </w:p>
    <w:p w14:paraId="6CE6838C" w14:textId="77777777" w:rsidR="00BF7FE0" w:rsidRDefault="00BF7FE0" w:rsidP="00BF7FE0">
      <w:pPr>
        <w:jc w:val="center"/>
        <w:rPr>
          <w:i/>
          <w:iCs/>
        </w:rPr>
      </w:pPr>
    </w:p>
    <w:p w14:paraId="64AFB75A" w14:textId="0A902590" w:rsidR="00BF7FE0" w:rsidRDefault="00BF7FE0" w:rsidP="00BF7FE0">
      <w:pPr>
        <w:jc w:val="center"/>
        <w:rPr>
          <w:i/>
          <w:iCs/>
        </w:rPr>
      </w:pPr>
      <w:r>
        <w:rPr>
          <w:noProof/>
        </w:rPr>
        <w:drawing>
          <wp:inline distT="0" distB="0" distL="0" distR="0" wp14:anchorId="69D75EFA" wp14:editId="6B783098">
            <wp:extent cx="5400040" cy="6989445"/>
            <wp:effectExtent l="0" t="0" r="0" b="1905"/>
            <wp:docPr id="1404465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989445"/>
                    </a:xfrm>
                    <a:prstGeom prst="rect">
                      <a:avLst/>
                    </a:prstGeom>
                    <a:noFill/>
                    <a:ln>
                      <a:noFill/>
                    </a:ln>
                  </pic:spPr>
                </pic:pic>
              </a:graphicData>
            </a:graphic>
          </wp:inline>
        </w:drawing>
      </w:r>
    </w:p>
    <w:p w14:paraId="614A70A9" w14:textId="2DE4E868" w:rsidR="00BF7FE0" w:rsidRDefault="00BF7FE0" w:rsidP="00BF7FE0">
      <w:pPr>
        <w:jc w:val="center"/>
        <w:rPr>
          <w:i/>
          <w:iCs/>
        </w:rPr>
      </w:pPr>
      <w:r>
        <w:rPr>
          <w:i/>
          <w:iCs/>
        </w:rPr>
        <w:t xml:space="preserve">Guía de uso </w:t>
      </w:r>
    </w:p>
    <w:p w14:paraId="2A44CF73" w14:textId="38401E1D" w:rsidR="00656ACF" w:rsidRPr="00656ACF" w:rsidRDefault="00656ACF" w:rsidP="00656ACF">
      <w:proofErr w:type="spellStart"/>
      <w:r>
        <w:t>Tambien</w:t>
      </w:r>
      <w:proofErr w:type="spellEnd"/>
      <w:r>
        <w:t xml:space="preserve"> se </w:t>
      </w:r>
      <w:proofErr w:type="spellStart"/>
      <w:r>
        <w:t>agrego</w:t>
      </w:r>
      <w:proofErr w:type="spellEnd"/>
      <w:r>
        <w:t xml:space="preserve"> un </w:t>
      </w:r>
      <w:proofErr w:type="spellStart"/>
      <w:r>
        <w:t>codigo</w:t>
      </w:r>
      <w:proofErr w:type="spellEnd"/>
      <w:r>
        <w:t xml:space="preserve"> de JavaScript en la extensión de </w:t>
      </w:r>
      <w:r w:rsidR="002A1BA3">
        <w:t xml:space="preserve">Apps </w:t>
      </w:r>
      <w:proofErr w:type="spellStart"/>
      <w:r w:rsidR="002A1BA3">
        <w:t>Scrips</w:t>
      </w:r>
      <w:proofErr w:type="spellEnd"/>
      <w:r w:rsidR="002A1BA3">
        <w:t xml:space="preserve"> </w:t>
      </w:r>
    </w:p>
    <w:sectPr w:rsidR="00656ACF" w:rsidRPr="00656ACF">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C905" w14:textId="77777777" w:rsidR="00A34B83" w:rsidRDefault="00A34B83" w:rsidP="00E4012E">
      <w:pPr>
        <w:spacing w:after="0" w:line="240" w:lineRule="auto"/>
      </w:pPr>
      <w:r>
        <w:separator/>
      </w:r>
    </w:p>
  </w:endnote>
  <w:endnote w:type="continuationSeparator" w:id="0">
    <w:p w14:paraId="35E17227" w14:textId="77777777" w:rsidR="00A34B83" w:rsidRDefault="00A34B83" w:rsidP="00E40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BBE0" w14:textId="35954456" w:rsidR="00927DC9" w:rsidRDefault="00927DC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5FBA51A8" w14:textId="77777777" w:rsidR="00927DC9" w:rsidRDefault="00927D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D495" w14:textId="77777777" w:rsidR="00A34B83" w:rsidRDefault="00A34B83" w:rsidP="00E4012E">
      <w:pPr>
        <w:spacing w:after="0" w:line="240" w:lineRule="auto"/>
      </w:pPr>
      <w:r>
        <w:separator/>
      </w:r>
    </w:p>
  </w:footnote>
  <w:footnote w:type="continuationSeparator" w:id="0">
    <w:p w14:paraId="509EB80B" w14:textId="77777777" w:rsidR="00A34B83" w:rsidRDefault="00A34B83" w:rsidP="00E40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0461" w14:textId="0F3C1FCC" w:rsidR="00E4012E" w:rsidRPr="00E4012E" w:rsidRDefault="00E4012E" w:rsidP="00E4012E">
    <w:pPr>
      <w:pStyle w:val="Encabezado"/>
      <w:rPr>
        <w:b/>
      </w:rPr>
    </w:pPr>
    <w:r w:rsidRPr="00E4012E">
      <w:t xml:space="preserve">                                                </w:t>
    </w:r>
    <w:r w:rsidRPr="00E4012E">
      <w:rPr>
        <w:b/>
      </w:rPr>
      <w:t>Universidad Tecnológica Nacional</w:t>
    </w:r>
    <w:r w:rsidRPr="00E4012E">
      <w:drawing>
        <wp:anchor distT="0" distB="0" distL="0" distR="0" simplePos="0" relativeHeight="251659264" behindDoc="1" locked="0" layoutInCell="1" allowOverlap="1" wp14:anchorId="46C7EA71" wp14:editId="558CA253">
          <wp:simplePos x="0" y="0"/>
          <wp:positionH relativeFrom="column">
            <wp:posOffset>-76200</wp:posOffset>
          </wp:positionH>
          <wp:positionV relativeFrom="paragraph">
            <wp:posOffset>-276225</wp:posOffset>
          </wp:positionV>
          <wp:extent cx="1423035" cy="773430"/>
          <wp:effectExtent l="0" t="0" r="5715" b="7620"/>
          <wp:wrapNone/>
          <wp:docPr id="11380586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l="-9052" t="-35333"/>
                  <a:stretch>
                    <a:fillRect/>
                  </a:stretch>
                </pic:blipFill>
                <pic:spPr bwMode="auto">
                  <a:xfrm>
                    <a:off x="0" y="0"/>
                    <a:ext cx="1423035" cy="773430"/>
                  </a:xfrm>
                  <a:prstGeom prst="rect">
                    <a:avLst/>
                  </a:prstGeom>
                  <a:noFill/>
                </pic:spPr>
              </pic:pic>
            </a:graphicData>
          </a:graphic>
          <wp14:sizeRelH relativeFrom="page">
            <wp14:pctWidth>0</wp14:pctWidth>
          </wp14:sizeRelH>
          <wp14:sizeRelV relativeFrom="page">
            <wp14:pctHeight>0</wp14:pctHeight>
          </wp14:sizeRelV>
        </wp:anchor>
      </w:drawing>
    </w:r>
  </w:p>
  <w:p w14:paraId="65EABBCD" w14:textId="77777777" w:rsidR="00E4012E" w:rsidRPr="00E4012E" w:rsidRDefault="00E4012E" w:rsidP="00E4012E">
    <w:pPr>
      <w:pStyle w:val="Encabezado"/>
      <w:rPr>
        <w:b/>
      </w:rPr>
    </w:pPr>
    <w:r w:rsidRPr="00E4012E">
      <w:rPr>
        <w:b/>
      </w:rPr>
      <w:t xml:space="preserve">                                                   Facultad Regional San Rafael</w:t>
    </w:r>
  </w:p>
  <w:p w14:paraId="79339B02" w14:textId="77777777" w:rsidR="00E4012E" w:rsidRPr="00E4012E" w:rsidRDefault="00E4012E" w:rsidP="00E4012E">
    <w:pPr>
      <w:pStyle w:val="Encabezado"/>
      <w:rPr>
        <w:b/>
      </w:rPr>
    </w:pPr>
  </w:p>
  <w:p w14:paraId="4BCE9F60" w14:textId="77777777" w:rsidR="00E4012E" w:rsidRPr="00E4012E" w:rsidRDefault="00E4012E" w:rsidP="00E4012E">
    <w:pPr>
      <w:pStyle w:val="Encabezado"/>
    </w:pPr>
    <w:r w:rsidRPr="00E4012E">
      <w:pict w14:anchorId="7E79DA06">
        <v:rect id="_x0000_i1047" style="width:441.9pt;height:1.5pt" o:hralign="center" o:hrstd="t" o:hr="t" fillcolor="#a0a0a0" stroked="f"/>
      </w:pict>
    </w:r>
  </w:p>
  <w:p w14:paraId="48950C95" w14:textId="77777777" w:rsidR="00E4012E" w:rsidRDefault="00E401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48EB"/>
    <w:multiLevelType w:val="multilevel"/>
    <w:tmpl w:val="627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B2165"/>
    <w:multiLevelType w:val="multilevel"/>
    <w:tmpl w:val="974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C7F41"/>
    <w:multiLevelType w:val="multilevel"/>
    <w:tmpl w:val="759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019217">
    <w:abstractNumId w:val="2"/>
  </w:num>
  <w:num w:numId="2" w16cid:durableId="344207753">
    <w:abstractNumId w:val="1"/>
  </w:num>
  <w:num w:numId="3" w16cid:durableId="9459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22"/>
    <w:rsid w:val="0004428D"/>
    <w:rsid w:val="002A1BA3"/>
    <w:rsid w:val="00456207"/>
    <w:rsid w:val="00656ACF"/>
    <w:rsid w:val="00671F22"/>
    <w:rsid w:val="006C566B"/>
    <w:rsid w:val="007776EB"/>
    <w:rsid w:val="00927DC9"/>
    <w:rsid w:val="00A34B83"/>
    <w:rsid w:val="00AA5495"/>
    <w:rsid w:val="00BB35B7"/>
    <w:rsid w:val="00BF7FE0"/>
    <w:rsid w:val="00E30DF7"/>
    <w:rsid w:val="00E4012E"/>
    <w:rsid w:val="00ED1B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51C2F"/>
  <w15:chartTrackingRefBased/>
  <w15:docId w15:val="{53805155-F268-4841-871F-9C10B298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1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1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1F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1F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1F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1F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1F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1F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1F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1F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1F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1F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1F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1F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1F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1F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1F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1F22"/>
    <w:rPr>
      <w:rFonts w:eastAsiaTheme="majorEastAsia" w:cstheme="majorBidi"/>
      <w:color w:val="272727" w:themeColor="text1" w:themeTint="D8"/>
    </w:rPr>
  </w:style>
  <w:style w:type="paragraph" w:styleId="Ttulo">
    <w:name w:val="Title"/>
    <w:basedOn w:val="Normal"/>
    <w:next w:val="Normal"/>
    <w:link w:val="TtuloCar"/>
    <w:uiPriority w:val="10"/>
    <w:qFormat/>
    <w:rsid w:val="00671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1F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1F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1F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1F22"/>
    <w:pPr>
      <w:spacing w:before="160"/>
      <w:jc w:val="center"/>
    </w:pPr>
    <w:rPr>
      <w:i/>
      <w:iCs/>
      <w:color w:val="404040" w:themeColor="text1" w:themeTint="BF"/>
    </w:rPr>
  </w:style>
  <w:style w:type="character" w:customStyle="1" w:styleId="CitaCar">
    <w:name w:val="Cita Car"/>
    <w:basedOn w:val="Fuentedeprrafopredeter"/>
    <w:link w:val="Cita"/>
    <w:uiPriority w:val="29"/>
    <w:rsid w:val="00671F22"/>
    <w:rPr>
      <w:i/>
      <w:iCs/>
      <w:color w:val="404040" w:themeColor="text1" w:themeTint="BF"/>
    </w:rPr>
  </w:style>
  <w:style w:type="paragraph" w:styleId="Prrafodelista">
    <w:name w:val="List Paragraph"/>
    <w:basedOn w:val="Normal"/>
    <w:uiPriority w:val="34"/>
    <w:qFormat/>
    <w:rsid w:val="00671F22"/>
    <w:pPr>
      <w:ind w:left="720"/>
      <w:contextualSpacing/>
    </w:pPr>
  </w:style>
  <w:style w:type="character" w:styleId="nfasisintenso">
    <w:name w:val="Intense Emphasis"/>
    <w:basedOn w:val="Fuentedeprrafopredeter"/>
    <w:uiPriority w:val="21"/>
    <w:qFormat/>
    <w:rsid w:val="00671F22"/>
    <w:rPr>
      <w:i/>
      <w:iCs/>
      <w:color w:val="2F5496" w:themeColor="accent1" w:themeShade="BF"/>
    </w:rPr>
  </w:style>
  <w:style w:type="paragraph" w:styleId="Citadestacada">
    <w:name w:val="Intense Quote"/>
    <w:basedOn w:val="Normal"/>
    <w:next w:val="Normal"/>
    <w:link w:val="CitadestacadaCar"/>
    <w:uiPriority w:val="30"/>
    <w:qFormat/>
    <w:rsid w:val="00671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1F22"/>
    <w:rPr>
      <w:i/>
      <w:iCs/>
      <w:color w:val="2F5496" w:themeColor="accent1" w:themeShade="BF"/>
    </w:rPr>
  </w:style>
  <w:style w:type="character" w:styleId="Referenciaintensa">
    <w:name w:val="Intense Reference"/>
    <w:basedOn w:val="Fuentedeprrafopredeter"/>
    <w:uiPriority w:val="32"/>
    <w:qFormat/>
    <w:rsid w:val="00671F22"/>
    <w:rPr>
      <w:b/>
      <w:bCs/>
      <w:smallCaps/>
      <w:color w:val="2F5496" w:themeColor="accent1" w:themeShade="BF"/>
      <w:spacing w:val="5"/>
    </w:rPr>
  </w:style>
  <w:style w:type="paragraph" w:styleId="Encabezado">
    <w:name w:val="header"/>
    <w:basedOn w:val="Normal"/>
    <w:link w:val="EncabezadoCar"/>
    <w:uiPriority w:val="99"/>
    <w:unhideWhenUsed/>
    <w:rsid w:val="00E401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012E"/>
  </w:style>
  <w:style w:type="paragraph" w:styleId="Piedepgina">
    <w:name w:val="footer"/>
    <w:basedOn w:val="Normal"/>
    <w:link w:val="PiedepginaCar"/>
    <w:uiPriority w:val="99"/>
    <w:unhideWhenUsed/>
    <w:rsid w:val="00E401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0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789</Words>
  <Characters>4342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cp:revision>
  <dcterms:created xsi:type="dcterms:W3CDTF">2025-09-02T20:10:00Z</dcterms:created>
  <dcterms:modified xsi:type="dcterms:W3CDTF">2025-09-02T21:00:00Z</dcterms:modified>
</cp:coreProperties>
</file>