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17AF4" w14:textId="77777777" w:rsidR="00276F27" w:rsidRPr="00831685" w:rsidRDefault="00276F27" w:rsidP="00276F27">
      <w:pPr>
        <w:spacing w:after="0" w:line="240" w:lineRule="auto"/>
        <w:jc w:val="center"/>
        <w:rPr>
          <w:rFonts w:ascii="Times New Roman" w:eastAsia="Times New Roman" w:hAnsi="Times New Roman"/>
          <w:sz w:val="32"/>
          <w:szCs w:val="32"/>
        </w:rPr>
      </w:pPr>
      <w:r w:rsidRPr="00831685">
        <w:rPr>
          <w:rFonts w:ascii="Times New Roman" w:eastAsia="Times New Roman" w:hAnsi="Times New Roman"/>
          <w:sz w:val="32"/>
          <w:szCs w:val="32"/>
        </w:rPr>
        <w:t xml:space="preserve">Федеральное государственное образовательное бюджетное </w:t>
      </w:r>
    </w:p>
    <w:p w14:paraId="3816BD01" w14:textId="77777777" w:rsidR="00276F27" w:rsidRPr="00831685" w:rsidRDefault="00276F27" w:rsidP="00276F27">
      <w:pPr>
        <w:spacing w:after="0" w:line="240" w:lineRule="auto"/>
        <w:jc w:val="center"/>
        <w:rPr>
          <w:rFonts w:ascii="Times New Roman" w:eastAsia="Times New Roman" w:hAnsi="Times New Roman"/>
          <w:sz w:val="32"/>
          <w:szCs w:val="32"/>
        </w:rPr>
      </w:pPr>
      <w:r w:rsidRPr="00831685">
        <w:rPr>
          <w:rFonts w:ascii="Times New Roman" w:eastAsia="Times New Roman" w:hAnsi="Times New Roman"/>
          <w:sz w:val="32"/>
          <w:szCs w:val="32"/>
        </w:rPr>
        <w:t xml:space="preserve">учреждение высшего образования </w:t>
      </w:r>
    </w:p>
    <w:p w14:paraId="5B5DAB73" w14:textId="77777777" w:rsidR="00276F27" w:rsidRPr="00831685" w:rsidRDefault="00276F27" w:rsidP="00276F27">
      <w:pPr>
        <w:spacing w:after="0" w:line="240" w:lineRule="auto"/>
        <w:ind w:left="-360"/>
        <w:jc w:val="center"/>
        <w:rPr>
          <w:rFonts w:ascii="Times New Roman" w:eastAsia="Times New Roman" w:hAnsi="Times New Roman"/>
          <w:b/>
          <w:sz w:val="32"/>
          <w:szCs w:val="32"/>
        </w:rPr>
      </w:pPr>
      <w:r w:rsidRPr="00831685">
        <w:rPr>
          <w:rFonts w:ascii="Times New Roman" w:eastAsia="Times New Roman" w:hAnsi="Times New Roman"/>
          <w:sz w:val="32"/>
          <w:szCs w:val="32"/>
        </w:rPr>
        <w:t>«</w:t>
      </w:r>
      <w:r w:rsidRPr="00831685">
        <w:rPr>
          <w:rFonts w:ascii="Times New Roman" w:eastAsia="Times New Roman" w:hAnsi="Times New Roman"/>
          <w:b/>
          <w:sz w:val="32"/>
          <w:szCs w:val="32"/>
        </w:rPr>
        <w:t xml:space="preserve">Финансовый университет </w:t>
      </w:r>
    </w:p>
    <w:p w14:paraId="33873DAF" w14:textId="77777777" w:rsidR="00276F27" w:rsidRPr="00831685" w:rsidRDefault="00276F27" w:rsidP="00276F27">
      <w:pPr>
        <w:spacing w:after="0" w:line="240" w:lineRule="auto"/>
        <w:ind w:left="-360"/>
        <w:jc w:val="center"/>
        <w:rPr>
          <w:rFonts w:ascii="Times New Roman" w:eastAsia="Times New Roman" w:hAnsi="Times New Roman"/>
          <w:b/>
          <w:sz w:val="32"/>
          <w:szCs w:val="32"/>
        </w:rPr>
      </w:pPr>
      <w:r w:rsidRPr="00831685">
        <w:rPr>
          <w:rFonts w:ascii="Times New Roman" w:eastAsia="Times New Roman" w:hAnsi="Times New Roman"/>
          <w:b/>
          <w:sz w:val="32"/>
          <w:szCs w:val="32"/>
        </w:rPr>
        <w:t>при Правительстве Российской Федерации»</w:t>
      </w:r>
    </w:p>
    <w:p w14:paraId="6656336B" w14:textId="77777777" w:rsidR="00276F27" w:rsidRPr="00831685" w:rsidRDefault="00276F27" w:rsidP="00276F27">
      <w:pPr>
        <w:spacing w:after="0" w:line="240" w:lineRule="auto"/>
        <w:jc w:val="center"/>
        <w:rPr>
          <w:rFonts w:ascii="Times New Roman" w:eastAsia="Times New Roman" w:hAnsi="Times New Roman"/>
          <w:b/>
          <w:sz w:val="32"/>
          <w:szCs w:val="32"/>
        </w:rPr>
      </w:pPr>
      <w:r w:rsidRPr="00831685">
        <w:rPr>
          <w:rFonts w:ascii="Times New Roman" w:eastAsia="Times New Roman" w:hAnsi="Times New Roman"/>
          <w:b/>
          <w:sz w:val="32"/>
          <w:szCs w:val="32"/>
        </w:rPr>
        <w:t>(Финансовый университет)</w:t>
      </w:r>
    </w:p>
    <w:p w14:paraId="13FF8FB4" w14:textId="77777777" w:rsidR="00276F27" w:rsidRPr="00831685" w:rsidRDefault="00276F27" w:rsidP="00276F27">
      <w:pPr>
        <w:spacing w:after="0" w:line="240" w:lineRule="auto"/>
        <w:rPr>
          <w:rFonts w:ascii="Times New Roman" w:eastAsia="Times New Roman" w:hAnsi="Times New Roman"/>
          <w:b/>
          <w:sz w:val="32"/>
          <w:szCs w:val="32"/>
        </w:rPr>
      </w:pPr>
    </w:p>
    <w:p w14:paraId="4E389B38" w14:textId="77777777" w:rsidR="00276F27" w:rsidRPr="00831685" w:rsidRDefault="00276F27" w:rsidP="00276F27">
      <w:pPr>
        <w:spacing w:after="0" w:line="240" w:lineRule="auto"/>
        <w:rPr>
          <w:rFonts w:ascii="Times New Roman" w:eastAsia="Times New Roman" w:hAnsi="Times New Roman"/>
          <w:b/>
          <w:sz w:val="32"/>
          <w:szCs w:val="32"/>
        </w:rPr>
      </w:pPr>
      <w:r w:rsidRPr="00831685">
        <w:rPr>
          <w:rFonts w:ascii="Times New Roman" w:eastAsia="Times New Roman" w:hAnsi="Times New Roman"/>
          <w:b/>
          <w:sz w:val="32"/>
          <w:szCs w:val="32"/>
        </w:rPr>
        <w:t xml:space="preserve">                              </w:t>
      </w:r>
    </w:p>
    <w:p w14:paraId="6CA7A156" w14:textId="3FBEA3C9" w:rsidR="00276F27" w:rsidRPr="00897171" w:rsidRDefault="00276F27" w:rsidP="00276F27">
      <w:pPr>
        <w:spacing w:after="0" w:line="240" w:lineRule="auto"/>
        <w:jc w:val="center"/>
        <w:rPr>
          <w:rFonts w:ascii="Times New Roman" w:eastAsia="Times New Roman" w:hAnsi="Times New Roman" w:cs="Times New Roman"/>
          <w:b/>
          <w:sz w:val="32"/>
          <w:szCs w:val="32"/>
        </w:rPr>
      </w:pPr>
      <w:r w:rsidRPr="00897171">
        <w:rPr>
          <w:rFonts w:ascii="Times New Roman" w:hAnsi="Times New Roman" w:cs="Times New Roman"/>
          <w:b/>
          <w:sz w:val="32"/>
          <w:szCs w:val="32"/>
        </w:rPr>
        <w:t xml:space="preserve">Департамент </w:t>
      </w:r>
      <w:r>
        <w:rPr>
          <w:rFonts w:ascii="Times New Roman" w:hAnsi="Times New Roman" w:cs="Times New Roman"/>
          <w:b/>
          <w:sz w:val="32"/>
          <w:szCs w:val="32"/>
        </w:rPr>
        <w:t>политологии</w:t>
      </w:r>
    </w:p>
    <w:p w14:paraId="75E552F4" w14:textId="77777777" w:rsidR="00276F27" w:rsidRPr="00831685" w:rsidRDefault="00276F27" w:rsidP="00276F27">
      <w:pPr>
        <w:spacing w:after="0" w:line="240" w:lineRule="auto"/>
        <w:rPr>
          <w:rFonts w:ascii="Times New Roman" w:eastAsia="Times New Roman" w:hAnsi="Times New Roman"/>
          <w:sz w:val="32"/>
          <w:szCs w:val="32"/>
        </w:rPr>
      </w:pPr>
    </w:p>
    <w:p w14:paraId="79AC5E70" w14:textId="77777777" w:rsidR="00276F27" w:rsidRPr="00831685" w:rsidRDefault="00276F27" w:rsidP="00276F27">
      <w:pPr>
        <w:spacing w:after="0" w:line="240" w:lineRule="auto"/>
        <w:rPr>
          <w:rFonts w:ascii="Times New Roman" w:eastAsia="Times New Roman" w:hAnsi="Times New Roman"/>
          <w:sz w:val="32"/>
          <w:szCs w:val="32"/>
        </w:rPr>
      </w:pPr>
    </w:p>
    <w:p w14:paraId="64AFDC02" w14:textId="77777777" w:rsidR="00276F27" w:rsidRPr="00831685" w:rsidRDefault="00276F27" w:rsidP="00276F27">
      <w:pPr>
        <w:spacing w:after="0" w:line="240" w:lineRule="auto"/>
        <w:rPr>
          <w:rFonts w:ascii="Times New Roman" w:eastAsia="Times New Roman" w:hAnsi="Times New Roman"/>
          <w:sz w:val="32"/>
          <w:szCs w:val="32"/>
        </w:rPr>
      </w:pPr>
    </w:p>
    <w:p w14:paraId="4998132A" w14:textId="59DFE3EA" w:rsidR="00276F27" w:rsidRPr="00283727" w:rsidRDefault="00276F27" w:rsidP="00276F27">
      <w:pPr>
        <w:spacing w:after="0" w:line="240" w:lineRule="auto"/>
        <w:jc w:val="center"/>
        <w:rPr>
          <w:rFonts w:ascii="Times New Roman" w:eastAsia="Times New Roman" w:hAnsi="Times New Roman"/>
          <w:b/>
          <w:sz w:val="32"/>
          <w:szCs w:val="32"/>
        </w:rPr>
      </w:pPr>
      <w:r>
        <w:rPr>
          <w:rFonts w:ascii="Times New Roman" w:eastAsia="Times New Roman" w:hAnsi="Times New Roman"/>
          <w:b/>
          <w:sz w:val="32"/>
          <w:szCs w:val="32"/>
        </w:rPr>
        <w:t xml:space="preserve">Эссе на тему: </w:t>
      </w:r>
      <w:r w:rsidRPr="00276F27">
        <w:rPr>
          <w:rFonts w:ascii="Times New Roman" w:eastAsia="Times New Roman" w:hAnsi="Times New Roman"/>
          <w:b/>
          <w:sz w:val="32"/>
          <w:szCs w:val="32"/>
        </w:rPr>
        <w:t>Гражданское общество в России: контроль над государством или зависимость от государства?</w:t>
      </w:r>
    </w:p>
    <w:p w14:paraId="6A241550" w14:textId="77777777" w:rsidR="00276F27" w:rsidRDefault="00276F27" w:rsidP="00276F27">
      <w:pPr>
        <w:spacing w:after="0" w:line="240" w:lineRule="auto"/>
        <w:jc w:val="center"/>
        <w:rPr>
          <w:rFonts w:ascii="Times New Roman" w:eastAsia="Times New Roman" w:hAnsi="Times New Roman"/>
          <w:b/>
          <w:sz w:val="32"/>
          <w:szCs w:val="32"/>
        </w:rPr>
      </w:pPr>
    </w:p>
    <w:p w14:paraId="05527CDA" w14:textId="77777777" w:rsidR="00276F27" w:rsidRDefault="00276F27" w:rsidP="00276F27">
      <w:pPr>
        <w:spacing w:after="0" w:line="240" w:lineRule="auto"/>
        <w:jc w:val="center"/>
        <w:rPr>
          <w:rFonts w:ascii="Times New Roman" w:eastAsia="Times New Roman" w:hAnsi="Times New Roman"/>
          <w:b/>
          <w:sz w:val="32"/>
          <w:szCs w:val="32"/>
        </w:rPr>
      </w:pPr>
    </w:p>
    <w:p w14:paraId="488C620E" w14:textId="77777777" w:rsidR="00276F27" w:rsidRPr="00831685" w:rsidRDefault="00276F27" w:rsidP="00276F27">
      <w:pPr>
        <w:spacing w:after="0" w:line="240" w:lineRule="auto"/>
        <w:rPr>
          <w:rFonts w:ascii="Times New Roman" w:eastAsia="Times New Roman" w:hAnsi="Times New Roman"/>
          <w:sz w:val="32"/>
          <w:szCs w:val="32"/>
        </w:rPr>
      </w:pPr>
    </w:p>
    <w:p w14:paraId="4C9A8907" w14:textId="77777777" w:rsidR="00276F27" w:rsidRPr="00831685" w:rsidRDefault="00276F27" w:rsidP="00276F27">
      <w:pPr>
        <w:spacing w:after="0" w:line="240" w:lineRule="auto"/>
        <w:rPr>
          <w:rFonts w:ascii="Times New Roman" w:eastAsia="Times New Roman" w:hAnsi="Times New Roman"/>
          <w:sz w:val="32"/>
          <w:szCs w:val="32"/>
        </w:rPr>
      </w:pPr>
    </w:p>
    <w:p w14:paraId="5F87B87E" w14:textId="77777777" w:rsidR="00276F27" w:rsidRPr="00831685" w:rsidRDefault="00276F27" w:rsidP="00276F27">
      <w:pPr>
        <w:spacing w:after="0" w:line="240" w:lineRule="auto"/>
        <w:rPr>
          <w:rFonts w:ascii="Times New Roman" w:eastAsia="Times New Roman" w:hAnsi="Times New Roman"/>
          <w:sz w:val="32"/>
          <w:szCs w:val="32"/>
        </w:rPr>
      </w:pPr>
    </w:p>
    <w:p w14:paraId="74BDA9A3" w14:textId="77777777" w:rsidR="00276F27" w:rsidRPr="00831685" w:rsidRDefault="00276F27" w:rsidP="00276F27">
      <w:pPr>
        <w:spacing w:after="0" w:line="240" w:lineRule="auto"/>
        <w:rPr>
          <w:rFonts w:ascii="Times New Roman" w:eastAsia="Times New Roman" w:hAnsi="Times New Roman"/>
          <w:sz w:val="32"/>
          <w:szCs w:val="32"/>
        </w:rPr>
      </w:pPr>
    </w:p>
    <w:p w14:paraId="2B21D9B0" w14:textId="77777777" w:rsidR="00276F27" w:rsidRPr="00831685" w:rsidRDefault="00276F27" w:rsidP="00276F27">
      <w:pPr>
        <w:spacing w:after="0" w:line="240" w:lineRule="auto"/>
        <w:rPr>
          <w:rFonts w:ascii="Times New Roman" w:eastAsia="Times New Roman" w:hAnsi="Times New Roman"/>
          <w:sz w:val="32"/>
          <w:szCs w:val="32"/>
        </w:rPr>
      </w:pPr>
    </w:p>
    <w:p w14:paraId="4CA8F7FF" w14:textId="77777777" w:rsidR="00276F27" w:rsidRPr="00831685" w:rsidRDefault="00276F27" w:rsidP="00276F27">
      <w:pPr>
        <w:spacing w:after="0" w:line="240" w:lineRule="auto"/>
        <w:rPr>
          <w:rFonts w:ascii="Times New Roman" w:eastAsia="Times New Roman" w:hAnsi="Times New Roman"/>
          <w:sz w:val="32"/>
          <w:szCs w:val="32"/>
        </w:rPr>
      </w:pPr>
    </w:p>
    <w:p w14:paraId="093EE149" w14:textId="77777777" w:rsidR="00276F27" w:rsidRPr="00831685" w:rsidRDefault="00276F27" w:rsidP="00276F27">
      <w:pPr>
        <w:spacing w:after="0" w:line="240" w:lineRule="auto"/>
        <w:rPr>
          <w:rFonts w:ascii="Times New Roman" w:eastAsia="Times New Roman" w:hAnsi="Times New Roman"/>
          <w:sz w:val="32"/>
          <w:szCs w:val="32"/>
        </w:rPr>
      </w:pPr>
    </w:p>
    <w:p w14:paraId="4C55535C" w14:textId="77777777" w:rsidR="00276F27" w:rsidRPr="00831685" w:rsidRDefault="00276F27" w:rsidP="00276F27">
      <w:pPr>
        <w:spacing w:after="0" w:line="240" w:lineRule="auto"/>
        <w:rPr>
          <w:rFonts w:ascii="Times New Roman" w:eastAsia="Times New Roman" w:hAnsi="Times New Roman"/>
          <w:sz w:val="32"/>
          <w:szCs w:val="32"/>
        </w:rPr>
      </w:pPr>
    </w:p>
    <w:p w14:paraId="006BBFDA" w14:textId="77777777" w:rsidR="00276F27" w:rsidRPr="00831685" w:rsidRDefault="00276F27" w:rsidP="00276F27">
      <w:pPr>
        <w:tabs>
          <w:tab w:val="left" w:pos="5911"/>
        </w:tabs>
        <w:spacing w:after="0" w:line="240" w:lineRule="auto"/>
        <w:jc w:val="right"/>
        <w:rPr>
          <w:rFonts w:ascii="Times New Roman" w:eastAsia="Times New Roman" w:hAnsi="Times New Roman"/>
          <w:b/>
          <w:sz w:val="32"/>
          <w:szCs w:val="32"/>
        </w:rPr>
      </w:pPr>
      <w:r w:rsidRPr="00831685">
        <w:rPr>
          <w:rFonts w:ascii="Times New Roman" w:eastAsia="Times New Roman" w:hAnsi="Times New Roman"/>
          <w:b/>
          <w:sz w:val="32"/>
          <w:szCs w:val="32"/>
        </w:rPr>
        <w:t>Выполнил:</w:t>
      </w:r>
    </w:p>
    <w:p w14:paraId="40ABAFFD" w14:textId="77777777" w:rsidR="00276F27" w:rsidRPr="00524A08" w:rsidRDefault="00276F27" w:rsidP="00276F27">
      <w:pPr>
        <w:tabs>
          <w:tab w:val="left" w:pos="5911"/>
        </w:tabs>
        <w:spacing w:after="0" w:line="240" w:lineRule="auto"/>
        <w:jc w:val="right"/>
        <w:rPr>
          <w:rFonts w:ascii="Times New Roman" w:eastAsia="Times New Roman" w:hAnsi="Times New Roman"/>
          <w:sz w:val="32"/>
          <w:szCs w:val="32"/>
        </w:rPr>
      </w:pPr>
      <w:r w:rsidRPr="00831685">
        <w:rPr>
          <w:rFonts w:ascii="Times New Roman" w:eastAsia="Times New Roman" w:hAnsi="Times New Roman"/>
          <w:sz w:val="32"/>
          <w:szCs w:val="32"/>
        </w:rPr>
        <w:t>Студент</w:t>
      </w:r>
      <w:r>
        <w:rPr>
          <w:rFonts w:ascii="Times New Roman" w:eastAsia="Times New Roman" w:hAnsi="Times New Roman"/>
          <w:sz w:val="32"/>
          <w:szCs w:val="32"/>
        </w:rPr>
        <w:t xml:space="preserve"> Малкеров Г.А.</w:t>
      </w:r>
    </w:p>
    <w:p w14:paraId="1D160631" w14:textId="57473F78" w:rsidR="00276F27" w:rsidRPr="00831685" w:rsidRDefault="00276F27" w:rsidP="00276F27">
      <w:pPr>
        <w:tabs>
          <w:tab w:val="left" w:pos="5911"/>
        </w:tabs>
        <w:spacing w:after="0" w:line="240" w:lineRule="auto"/>
        <w:jc w:val="right"/>
        <w:rPr>
          <w:rFonts w:ascii="Times New Roman" w:eastAsia="Times New Roman" w:hAnsi="Times New Roman"/>
          <w:sz w:val="32"/>
          <w:szCs w:val="32"/>
        </w:rPr>
      </w:pPr>
      <w:r>
        <w:rPr>
          <w:rFonts w:ascii="Times New Roman" w:eastAsia="Times New Roman" w:hAnsi="Times New Roman"/>
          <w:sz w:val="32"/>
          <w:szCs w:val="32"/>
        </w:rPr>
        <w:t xml:space="preserve"> Г</w:t>
      </w:r>
      <w:r w:rsidRPr="00831685">
        <w:rPr>
          <w:rFonts w:ascii="Times New Roman" w:eastAsia="Times New Roman" w:hAnsi="Times New Roman"/>
          <w:sz w:val="32"/>
          <w:szCs w:val="32"/>
        </w:rPr>
        <w:t xml:space="preserve">руппы </w:t>
      </w:r>
      <w:r>
        <w:rPr>
          <w:rFonts w:ascii="Times New Roman" w:eastAsia="Times New Roman" w:hAnsi="Times New Roman"/>
          <w:sz w:val="32"/>
          <w:szCs w:val="32"/>
        </w:rPr>
        <w:t>ЗБ-ПИ1-2</w:t>
      </w:r>
    </w:p>
    <w:p w14:paraId="70F84051" w14:textId="77777777" w:rsidR="00276F27" w:rsidRPr="00831685" w:rsidRDefault="00276F27" w:rsidP="00276F27">
      <w:pPr>
        <w:tabs>
          <w:tab w:val="left" w:pos="5911"/>
        </w:tabs>
        <w:spacing w:after="0" w:line="240" w:lineRule="auto"/>
        <w:jc w:val="right"/>
        <w:rPr>
          <w:rFonts w:ascii="Times New Roman" w:eastAsia="Times New Roman" w:hAnsi="Times New Roman"/>
          <w:b/>
          <w:sz w:val="32"/>
          <w:szCs w:val="32"/>
        </w:rPr>
      </w:pPr>
      <w:r w:rsidRPr="00831685">
        <w:rPr>
          <w:rFonts w:ascii="Times New Roman" w:eastAsia="Times New Roman" w:hAnsi="Times New Roman"/>
          <w:b/>
          <w:sz w:val="32"/>
          <w:szCs w:val="32"/>
        </w:rPr>
        <w:t xml:space="preserve">                                              </w:t>
      </w:r>
    </w:p>
    <w:p w14:paraId="7EC85E4E" w14:textId="77777777" w:rsidR="00276F27" w:rsidRPr="00831685" w:rsidRDefault="00276F27" w:rsidP="00276F27">
      <w:pPr>
        <w:tabs>
          <w:tab w:val="left" w:pos="5392"/>
        </w:tabs>
        <w:spacing w:after="0" w:line="240" w:lineRule="auto"/>
        <w:jc w:val="right"/>
        <w:rPr>
          <w:rFonts w:ascii="Times New Roman" w:eastAsia="Times New Roman" w:hAnsi="Times New Roman"/>
          <w:b/>
          <w:sz w:val="32"/>
          <w:szCs w:val="32"/>
        </w:rPr>
      </w:pPr>
      <w:r>
        <w:rPr>
          <w:rFonts w:ascii="Times New Roman" w:eastAsia="Times New Roman" w:hAnsi="Times New Roman"/>
          <w:b/>
          <w:sz w:val="32"/>
          <w:szCs w:val="32"/>
        </w:rPr>
        <w:t>Проверил</w:t>
      </w:r>
      <w:r w:rsidRPr="00831685">
        <w:rPr>
          <w:rFonts w:ascii="Times New Roman" w:eastAsia="Times New Roman" w:hAnsi="Times New Roman"/>
          <w:b/>
          <w:sz w:val="32"/>
          <w:szCs w:val="32"/>
        </w:rPr>
        <w:t>:</w:t>
      </w:r>
    </w:p>
    <w:p w14:paraId="67D6D257" w14:textId="39178B49" w:rsidR="00276F27" w:rsidRPr="00276F27" w:rsidRDefault="00276F27" w:rsidP="00276F27">
      <w:pPr>
        <w:spacing w:after="0" w:line="240" w:lineRule="auto"/>
        <w:jc w:val="right"/>
        <w:rPr>
          <w:rFonts w:ascii="Times New Roman" w:eastAsia="Times New Roman" w:hAnsi="Times New Roman"/>
          <w:sz w:val="32"/>
          <w:szCs w:val="32"/>
        </w:rPr>
      </w:pPr>
      <w:r>
        <w:rPr>
          <w:rFonts w:ascii="Times New Roman" w:eastAsia="Times New Roman" w:hAnsi="Times New Roman"/>
          <w:sz w:val="32"/>
          <w:szCs w:val="32"/>
        </w:rPr>
        <w:t>Усманова З.Р.</w:t>
      </w:r>
    </w:p>
    <w:p w14:paraId="3750451F" w14:textId="77777777" w:rsidR="00276F27" w:rsidRPr="00831685" w:rsidRDefault="00276F27" w:rsidP="00276F27">
      <w:pPr>
        <w:tabs>
          <w:tab w:val="left" w:pos="2947"/>
        </w:tabs>
        <w:spacing w:after="0" w:line="240" w:lineRule="auto"/>
        <w:jc w:val="center"/>
        <w:rPr>
          <w:rFonts w:ascii="Times New Roman" w:eastAsia="Times New Roman" w:hAnsi="Times New Roman"/>
          <w:b/>
          <w:sz w:val="32"/>
          <w:szCs w:val="32"/>
        </w:rPr>
      </w:pPr>
    </w:p>
    <w:p w14:paraId="1D789739" w14:textId="77777777" w:rsidR="00276F27" w:rsidRPr="00831685" w:rsidRDefault="00276F27" w:rsidP="00276F27">
      <w:pPr>
        <w:tabs>
          <w:tab w:val="left" w:pos="2947"/>
        </w:tabs>
        <w:spacing w:after="0" w:line="240" w:lineRule="auto"/>
        <w:jc w:val="center"/>
        <w:rPr>
          <w:rFonts w:ascii="Times New Roman" w:eastAsia="Times New Roman" w:hAnsi="Times New Roman"/>
          <w:b/>
          <w:sz w:val="32"/>
          <w:szCs w:val="32"/>
        </w:rPr>
      </w:pPr>
    </w:p>
    <w:p w14:paraId="364E1AD5" w14:textId="77777777" w:rsidR="00276F27" w:rsidRPr="00831685" w:rsidRDefault="00276F27" w:rsidP="00276F27">
      <w:pPr>
        <w:tabs>
          <w:tab w:val="left" w:pos="2947"/>
        </w:tabs>
        <w:spacing w:after="0" w:line="240" w:lineRule="auto"/>
        <w:jc w:val="center"/>
        <w:rPr>
          <w:rFonts w:ascii="Times New Roman" w:eastAsia="Times New Roman" w:hAnsi="Times New Roman"/>
          <w:b/>
          <w:sz w:val="32"/>
          <w:szCs w:val="32"/>
        </w:rPr>
      </w:pPr>
    </w:p>
    <w:p w14:paraId="6D682EE6" w14:textId="77777777" w:rsidR="00276F27" w:rsidRPr="00831685" w:rsidRDefault="00276F27" w:rsidP="00276F27">
      <w:pPr>
        <w:tabs>
          <w:tab w:val="left" w:pos="2947"/>
        </w:tabs>
        <w:spacing w:after="0" w:line="240" w:lineRule="auto"/>
        <w:jc w:val="center"/>
        <w:rPr>
          <w:rFonts w:ascii="Times New Roman" w:eastAsia="Times New Roman" w:hAnsi="Times New Roman"/>
          <w:b/>
          <w:sz w:val="32"/>
          <w:szCs w:val="32"/>
        </w:rPr>
      </w:pPr>
    </w:p>
    <w:p w14:paraId="50DC1F5F" w14:textId="77777777" w:rsidR="00276F27" w:rsidRPr="00831685" w:rsidRDefault="00276F27" w:rsidP="00276F27">
      <w:pPr>
        <w:tabs>
          <w:tab w:val="left" w:pos="2947"/>
        </w:tabs>
        <w:spacing w:after="0" w:line="240" w:lineRule="auto"/>
        <w:jc w:val="center"/>
        <w:rPr>
          <w:rFonts w:ascii="Times New Roman" w:eastAsia="Times New Roman" w:hAnsi="Times New Roman"/>
          <w:b/>
          <w:sz w:val="32"/>
          <w:szCs w:val="32"/>
        </w:rPr>
      </w:pPr>
    </w:p>
    <w:p w14:paraId="27AC560E" w14:textId="77777777" w:rsidR="00276F27" w:rsidRPr="00831685" w:rsidRDefault="00276F27" w:rsidP="00276F27">
      <w:pPr>
        <w:tabs>
          <w:tab w:val="left" w:pos="2947"/>
        </w:tabs>
        <w:spacing w:after="0" w:line="240" w:lineRule="auto"/>
        <w:jc w:val="center"/>
        <w:rPr>
          <w:rFonts w:ascii="Times New Roman" w:eastAsia="Times New Roman" w:hAnsi="Times New Roman"/>
          <w:b/>
          <w:sz w:val="32"/>
          <w:szCs w:val="32"/>
        </w:rPr>
      </w:pPr>
    </w:p>
    <w:p w14:paraId="196E290F" w14:textId="77777777" w:rsidR="00276F27" w:rsidRPr="00831685" w:rsidRDefault="00276F27" w:rsidP="00276F27">
      <w:pPr>
        <w:tabs>
          <w:tab w:val="left" w:pos="2947"/>
        </w:tabs>
        <w:spacing w:after="0" w:line="240" w:lineRule="auto"/>
        <w:jc w:val="center"/>
        <w:rPr>
          <w:rFonts w:ascii="Times New Roman" w:eastAsia="Times New Roman" w:hAnsi="Times New Roman"/>
          <w:b/>
          <w:sz w:val="32"/>
          <w:szCs w:val="32"/>
        </w:rPr>
      </w:pPr>
    </w:p>
    <w:p w14:paraId="3229F35A" w14:textId="77777777" w:rsidR="00276F27" w:rsidRPr="00B91E9A" w:rsidRDefault="00276F27" w:rsidP="00276F27">
      <w:pPr>
        <w:tabs>
          <w:tab w:val="left" w:pos="2947"/>
        </w:tabs>
        <w:spacing w:after="0" w:line="240" w:lineRule="auto"/>
        <w:jc w:val="center"/>
        <w:rPr>
          <w:rFonts w:ascii="Times New Roman" w:eastAsia="Times New Roman" w:hAnsi="Times New Roman"/>
          <w:b/>
          <w:sz w:val="32"/>
          <w:szCs w:val="32"/>
        </w:rPr>
      </w:pPr>
      <w:r w:rsidRPr="00831685">
        <w:rPr>
          <w:rFonts w:ascii="Times New Roman" w:eastAsia="Times New Roman" w:hAnsi="Times New Roman"/>
          <w:b/>
          <w:sz w:val="32"/>
          <w:szCs w:val="32"/>
        </w:rPr>
        <w:t xml:space="preserve">Москва </w:t>
      </w:r>
      <w:r>
        <w:rPr>
          <w:rFonts w:ascii="Times New Roman" w:eastAsia="Times New Roman" w:hAnsi="Times New Roman"/>
          <w:b/>
          <w:sz w:val="32"/>
          <w:szCs w:val="32"/>
        </w:rPr>
        <w:t>2020</w:t>
      </w:r>
    </w:p>
    <w:p w14:paraId="0054639A" w14:textId="407DB2CF" w:rsidR="00276F27" w:rsidRDefault="00276F27" w:rsidP="00276F27">
      <w:pPr>
        <w:rPr>
          <w:rFonts w:ascii="Times New Roman" w:hAnsi="Times New Roman" w:cs="Times New Roman"/>
          <w:sz w:val="28"/>
          <w:szCs w:val="28"/>
        </w:rPr>
      </w:pPr>
      <w:r>
        <w:rPr>
          <w:rFonts w:ascii="Times New Roman" w:hAnsi="Times New Roman" w:cs="Times New Roman"/>
          <w:sz w:val="28"/>
          <w:szCs w:val="28"/>
        </w:rPr>
        <w:br w:type="page"/>
      </w:r>
    </w:p>
    <w:p w14:paraId="757B9ACB" w14:textId="0B4EB96B" w:rsidR="00D63F0D" w:rsidRPr="00760666" w:rsidRDefault="006600B1"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lastRenderedPageBreak/>
        <w:t>Г</w:t>
      </w:r>
      <w:r w:rsidR="00D63F0D" w:rsidRPr="00760666">
        <w:rPr>
          <w:rFonts w:ascii="Times New Roman" w:hAnsi="Times New Roman" w:cs="Times New Roman"/>
          <w:sz w:val="28"/>
          <w:szCs w:val="28"/>
        </w:rPr>
        <w:t>ражданское общество на данный момент представляет собой неотъемлемую часть существования любого современного государства.</w:t>
      </w:r>
      <w:r w:rsidR="00D63F0D" w:rsidRPr="00760666">
        <w:rPr>
          <w:rFonts w:ascii="Times New Roman" w:hAnsi="Times New Roman" w:cs="Times New Roman"/>
          <w:color w:val="000000"/>
          <w:sz w:val="28"/>
          <w:szCs w:val="28"/>
        </w:rPr>
        <w:t xml:space="preserve"> </w:t>
      </w:r>
      <w:r w:rsidR="00D63F0D" w:rsidRPr="00760666">
        <w:rPr>
          <w:rFonts w:ascii="Times New Roman" w:hAnsi="Times New Roman" w:cs="Times New Roman"/>
          <w:sz w:val="28"/>
          <w:szCs w:val="28"/>
        </w:rPr>
        <w:t>В гражданском обществе доминирующими в публичной сфере являются общественные интересы. С осознания альтернативности путей их защиты начинаются демократические многопартийные системы. Их возникновение связывают с необходимостью установления устойчивых каналов связи между многообразными группами интересов и институтами. Гражданское общество рассматривается как основание и опора демократии, а демократия с ее многопартийной системой - как перенос присущего гражданскому обществу социального плюрализма на политический уровень</w:t>
      </w:r>
      <w:r w:rsidR="009C4CD1" w:rsidRPr="00760666">
        <w:rPr>
          <w:rStyle w:val="FootnoteReference"/>
          <w:rFonts w:ascii="Times New Roman" w:hAnsi="Times New Roman" w:cs="Times New Roman"/>
          <w:sz w:val="28"/>
          <w:szCs w:val="28"/>
        </w:rPr>
        <w:footnoteReference w:id="1"/>
      </w:r>
      <w:r w:rsidR="00D63F0D" w:rsidRPr="00760666">
        <w:rPr>
          <w:rFonts w:ascii="Times New Roman" w:hAnsi="Times New Roman" w:cs="Times New Roman"/>
          <w:sz w:val="28"/>
          <w:szCs w:val="28"/>
        </w:rPr>
        <w:t>.</w:t>
      </w:r>
      <w:r w:rsidR="009C4CD1" w:rsidRPr="00760666">
        <w:rPr>
          <w:rFonts w:ascii="Times New Roman" w:hAnsi="Times New Roman" w:cs="Times New Roman"/>
          <w:sz w:val="28"/>
          <w:szCs w:val="28"/>
        </w:rPr>
        <w:t xml:space="preserve"> </w:t>
      </w:r>
    </w:p>
    <w:p w14:paraId="1D3DB254" w14:textId="6CF45817" w:rsidR="009C4CD1" w:rsidRPr="00760666" w:rsidRDefault="009C4CD1"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Вышесказанное убедительно демонстрирует актуальность рассмотрения степени формирования гражданского общества в России, его реального влияния на политические и неполитические процессы, в целях защиты интересов всего  российского общества.</w:t>
      </w:r>
    </w:p>
    <w:p w14:paraId="3AAC346D" w14:textId="250FE285" w:rsidR="003955A5" w:rsidRPr="00760666" w:rsidRDefault="004422B2"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Поскольку институты гражданского общества являются сравнительно новыми для России, вполне логично то, что их значимость на данный момент является незначительной</w:t>
      </w:r>
      <w:r w:rsidR="003955A5" w:rsidRPr="00760666">
        <w:rPr>
          <w:rFonts w:ascii="Times New Roman" w:hAnsi="Times New Roman" w:cs="Times New Roman"/>
          <w:sz w:val="28"/>
          <w:szCs w:val="28"/>
        </w:rPr>
        <w:t>, они фактически являются подчиненными по отношению к государству</w:t>
      </w:r>
      <w:r w:rsidRPr="00760666">
        <w:rPr>
          <w:rFonts w:ascii="Times New Roman" w:hAnsi="Times New Roman" w:cs="Times New Roman"/>
          <w:sz w:val="28"/>
          <w:szCs w:val="28"/>
        </w:rPr>
        <w:t xml:space="preserve">.  Столетия монархии, в </w:t>
      </w:r>
      <w:r w:rsidRPr="00760666">
        <w:rPr>
          <w:rFonts w:ascii="Times New Roman" w:hAnsi="Times New Roman" w:cs="Times New Roman"/>
          <w:sz w:val="28"/>
          <w:szCs w:val="28"/>
          <w:lang w:val="en-US"/>
        </w:rPr>
        <w:t>XVIII</w:t>
      </w:r>
      <w:r w:rsidRPr="00760666">
        <w:rPr>
          <w:rFonts w:ascii="Times New Roman" w:hAnsi="Times New Roman" w:cs="Times New Roman"/>
          <w:sz w:val="28"/>
          <w:szCs w:val="28"/>
        </w:rPr>
        <w:t xml:space="preserve"> веке укрепившейся вплоть до абсолютной монархии, вовсе не стимулировали развитие гражданского общества, равно как и его отдельных институтов.</w:t>
      </w:r>
      <w:r w:rsidR="00902ABE" w:rsidRPr="00760666">
        <w:rPr>
          <w:rFonts w:ascii="Times New Roman" w:hAnsi="Times New Roman" w:cs="Times New Roman"/>
          <w:sz w:val="28"/>
          <w:szCs w:val="28"/>
        </w:rPr>
        <w:t xml:space="preserve"> Отечественные монархи, что вполне логично, претендовали на ничем не ограниченную власть над всем обществом, что делало выступления отдельных неравнодушных подданных малозначительными и непродолжительными</w:t>
      </w:r>
      <w:r w:rsidR="006600B1" w:rsidRPr="00760666">
        <w:rPr>
          <w:rFonts w:ascii="Times New Roman" w:hAnsi="Times New Roman" w:cs="Times New Roman"/>
          <w:sz w:val="28"/>
          <w:szCs w:val="28"/>
        </w:rPr>
        <w:t>, не претендовавшими фактически на коренное изменение  сформированных устоев</w:t>
      </w:r>
      <w:r w:rsidR="00902ABE" w:rsidRPr="00760666">
        <w:rPr>
          <w:rFonts w:ascii="Times New Roman" w:hAnsi="Times New Roman" w:cs="Times New Roman"/>
          <w:sz w:val="28"/>
          <w:szCs w:val="28"/>
        </w:rPr>
        <w:t xml:space="preserve">. Лишь в 1905 году, после осознания кризиса монархического строя политическими элитами Российской Империи, представители российского общества получили ограниченные политические права, в том числе свободу прессы, право на организацию политических партий, и т.п.  Чуть ранее был сформирован ряд добровольных организаций, оказывающих поддержку нуждающимся, а также государственным органам, </w:t>
      </w:r>
      <w:r w:rsidR="003955A5" w:rsidRPr="00760666">
        <w:rPr>
          <w:rFonts w:ascii="Times New Roman" w:hAnsi="Times New Roman" w:cs="Times New Roman"/>
          <w:sz w:val="28"/>
          <w:szCs w:val="28"/>
        </w:rPr>
        <w:t>были основаны нелегальные политические организации, формировавшие общественное мнение в своих интересах. Однако процесс зарождения и формирования элементов гражданского общества носил сложный, противоречивый и фрагментарный характер, т. к. на фоне всех перечисленных элементов гражданского общества господствовало самодержавие. Оно являлось политическим ядром империи как социально-политической системы, и это во многом предопределило специфические черты тех или иных элементов гражданского общества</w:t>
      </w:r>
      <w:r w:rsidR="006600B1" w:rsidRPr="00760666">
        <w:rPr>
          <w:rFonts w:ascii="Times New Roman" w:hAnsi="Times New Roman" w:cs="Times New Roman"/>
          <w:sz w:val="28"/>
          <w:szCs w:val="28"/>
        </w:rPr>
        <w:t xml:space="preserve">. в Российской империи, несмотря на наличие многих элементов, широкой сети добровольных общественных организаций, критически мыслящей общественности, полусвободной прессы, представительных организаций, активной деятельности политических партий, формирование отдельных </w:t>
      </w:r>
      <w:r w:rsidR="006600B1" w:rsidRPr="00760666">
        <w:rPr>
          <w:rFonts w:ascii="Times New Roman" w:hAnsi="Times New Roman" w:cs="Times New Roman"/>
          <w:sz w:val="28"/>
          <w:szCs w:val="28"/>
        </w:rPr>
        <w:lastRenderedPageBreak/>
        <w:t>институтов правового государства -гражданское общество так окончательно и не сформировалось. Общественные ассоциации создавались и действовали в условиях законодательно закреплённого социального неравенства (сословность, подданство) и носили "элитарный" характер, в них редко участвовали представители крестьянства, мещан, пролетариев, т. к. это требовало определённых средств, уровня грамотности, воспитания. Эти организации в большинстве своём были региональными, и только в условиях Первой мировой войны появляются объединения всероссийского масштаба. Не сформировалась массовая культура, существовал конфликт между элитарной политической культурой, ориентированной на западные ценности, и народной, традиционной</w:t>
      </w:r>
      <w:r w:rsidR="004C1334" w:rsidRPr="00760666">
        <w:rPr>
          <w:rFonts w:ascii="Times New Roman" w:hAnsi="Times New Roman" w:cs="Times New Roman"/>
          <w:sz w:val="28"/>
          <w:szCs w:val="28"/>
        </w:rPr>
        <w:t xml:space="preserve"> </w:t>
      </w:r>
      <w:r w:rsidR="006600B1" w:rsidRPr="00760666">
        <w:rPr>
          <w:rFonts w:ascii="Times New Roman" w:hAnsi="Times New Roman" w:cs="Times New Roman"/>
          <w:sz w:val="28"/>
          <w:szCs w:val="28"/>
        </w:rPr>
        <w:t>культурой, утверждавшей противоположные нормы и ценности</w:t>
      </w:r>
      <w:r w:rsidR="003955A5" w:rsidRPr="00760666">
        <w:rPr>
          <w:rStyle w:val="FootnoteReference"/>
          <w:rFonts w:ascii="Times New Roman" w:hAnsi="Times New Roman" w:cs="Times New Roman"/>
          <w:sz w:val="28"/>
          <w:szCs w:val="28"/>
        </w:rPr>
        <w:footnoteReference w:id="2"/>
      </w:r>
      <w:r w:rsidR="003955A5" w:rsidRPr="00760666">
        <w:rPr>
          <w:rFonts w:ascii="Times New Roman" w:hAnsi="Times New Roman" w:cs="Times New Roman"/>
          <w:sz w:val="28"/>
          <w:szCs w:val="28"/>
        </w:rPr>
        <w:t xml:space="preserve">. </w:t>
      </w:r>
    </w:p>
    <w:p w14:paraId="4C97B310" w14:textId="0CFEAEA0" w:rsidR="00D63F0D" w:rsidRPr="00760666" w:rsidRDefault="003955A5"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 xml:space="preserve">Разумеется, дальнейшие события, что привели к власти партию большевиков, не могли положительно сказаться на полноценном становлении гражданского общества в стране.  Достаточно быстро были ликвидированы </w:t>
      </w:r>
      <w:r w:rsidR="006600B1" w:rsidRPr="00760666">
        <w:rPr>
          <w:rFonts w:ascii="Times New Roman" w:hAnsi="Times New Roman" w:cs="Times New Roman"/>
          <w:sz w:val="28"/>
          <w:szCs w:val="28"/>
        </w:rPr>
        <w:t>и многопартийность, и добровольные организации, и свобода слова и печати(ранее ограниченные, но все же имевшиеся). Зачатки формировавшегося ранее гражданского общества были достаточно быстро ликвидированы с помощью репрессий проти</w:t>
      </w:r>
      <w:r w:rsidR="004C1334" w:rsidRPr="00760666">
        <w:rPr>
          <w:rFonts w:ascii="Times New Roman" w:hAnsi="Times New Roman" w:cs="Times New Roman"/>
          <w:sz w:val="28"/>
          <w:szCs w:val="28"/>
        </w:rPr>
        <w:t>в инакомыслящих, проводившихся на протяжении всего существования СССР, за исключением Перестройки.  Общество было низведено до абстрактных «трудящихся», напрямую не участвующих в процессе управления государством, не пытающихся полноценно защитить свои интересы, и т.д.</w:t>
      </w:r>
      <w:r w:rsidR="006B06F8" w:rsidRPr="00760666">
        <w:rPr>
          <w:rFonts w:ascii="Times New Roman" w:hAnsi="Times New Roman" w:cs="Times New Roman"/>
          <w:sz w:val="28"/>
          <w:szCs w:val="28"/>
        </w:rPr>
        <w:t xml:space="preserve"> Собственно, отсутствие на сайте «Киберленинки» </w:t>
      </w:r>
      <w:r w:rsidR="00B439F9" w:rsidRPr="00760666">
        <w:rPr>
          <w:rFonts w:ascii="Times New Roman" w:hAnsi="Times New Roman" w:cs="Times New Roman"/>
          <w:sz w:val="28"/>
          <w:szCs w:val="28"/>
        </w:rPr>
        <w:t xml:space="preserve">полноценной </w:t>
      </w:r>
      <w:r w:rsidR="006B06F8" w:rsidRPr="00760666">
        <w:rPr>
          <w:rFonts w:ascii="Times New Roman" w:hAnsi="Times New Roman" w:cs="Times New Roman"/>
          <w:sz w:val="28"/>
          <w:szCs w:val="28"/>
        </w:rPr>
        <w:t>информации про формирование и развитие гражданского общества в СССР, при наличии десятка статей по Российской Империи в рамках данной проблематики, говорит само за себя.</w:t>
      </w:r>
    </w:p>
    <w:p w14:paraId="7B2C4F88" w14:textId="63D1B43F" w:rsidR="004C1334" w:rsidRPr="00760666" w:rsidRDefault="004C1334"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Таким образом, подчинение общества государству, его беззастенчивое  использование в государственных интересах являются характерными для российской истории в целом,</w:t>
      </w:r>
      <w:r w:rsidR="006B06F8" w:rsidRPr="00760666">
        <w:rPr>
          <w:rFonts w:ascii="Times New Roman" w:hAnsi="Times New Roman" w:cs="Times New Roman"/>
          <w:sz w:val="28"/>
          <w:szCs w:val="28"/>
        </w:rPr>
        <w:t xml:space="preserve"> именно поэтому вполне логичным является подчинение общества и на данный момент.</w:t>
      </w:r>
    </w:p>
    <w:p w14:paraId="7EFCB145" w14:textId="3C5095A6" w:rsidR="006B06F8" w:rsidRPr="00760666" w:rsidRDefault="006B06F8"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На наш взгляд, российское гражданское общество, ввиду указанной выше сравнительной новизны его институтов, и не может обладать выраженной независимостью от государства.</w:t>
      </w:r>
      <w:r w:rsidRPr="00760666">
        <w:rPr>
          <w:rFonts w:ascii="Times New Roman" w:hAnsi="Times New Roman" w:cs="Times New Roman"/>
          <w:color w:val="000000"/>
          <w:sz w:val="28"/>
          <w:szCs w:val="28"/>
        </w:rPr>
        <w:t xml:space="preserve"> </w:t>
      </w:r>
      <w:r w:rsidRPr="00760666">
        <w:rPr>
          <w:rFonts w:ascii="Times New Roman" w:hAnsi="Times New Roman" w:cs="Times New Roman"/>
          <w:sz w:val="28"/>
          <w:szCs w:val="28"/>
        </w:rPr>
        <w:t>Гражданское общество не сразу появляется как высокоразвитая система, оно вырастает постепенно из сообществ более низкого типа. Становление гражданского общества происходит на фоне укрепления государственности и развития различных форм собственности. С развитием демократии гражданское общество все больше и больше выходит из-под опеки государства, и встает вопрос об их взаимодействии</w:t>
      </w:r>
      <w:r w:rsidRPr="00760666">
        <w:rPr>
          <w:rStyle w:val="FootnoteReference"/>
          <w:rFonts w:ascii="Times New Roman" w:hAnsi="Times New Roman" w:cs="Times New Roman"/>
          <w:sz w:val="28"/>
          <w:szCs w:val="28"/>
        </w:rPr>
        <w:footnoteReference w:id="3"/>
      </w:r>
      <w:r w:rsidRPr="00760666">
        <w:rPr>
          <w:rFonts w:ascii="Times New Roman" w:hAnsi="Times New Roman" w:cs="Times New Roman"/>
          <w:sz w:val="28"/>
          <w:szCs w:val="28"/>
        </w:rPr>
        <w:t> </w:t>
      </w:r>
      <w:r w:rsidR="00B439F9" w:rsidRPr="00760666">
        <w:rPr>
          <w:rFonts w:ascii="Times New Roman" w:hAnsi="Times New Roman" w:cs="Times New Roman"/>
          <w:sz w:val="28"/>
          <w:szCs w:val="28"/>
        </w:rPr>
        <w:t>.</w:t>
      </w:r>
      <w:r w:rsidR="00B439F9" w:rsidRPr="00760666">
        <w:rPr>
          <w:rFonts w:ascii="Times New Roman" w:hAnsi="Times New Roman" w:cs="Times New Roman"/>
          <w:color w:val="000000"/>
          <w:sz w:val="28"/>
          <w:szCs w:val="28"/>
        </w:rPr>
        <w:t xml:space="preserve"> </w:t>
      </w:r>
      <w:r w:rsidR="00B439F9" w:rsidRPr="00760666">
        <w:rPr>
          <w:rFonts w:ascii="Times New Roman" w:hAnsi="Times New Roman" w:cs="Times New Roman"/>
          <w:sz w:val="28"/>
          <w:szCs w:val="28"/>
        </w:rPr>
        <w:t xml:space="preserve">Считаем необходимым отметить, что последовательное формирование гражданского </w:t>
      </w:r>
      <w:r w:rsidR="00B439F9" w:rsidRPr="00760666">
        <w:rPr>
          <w:rFonts w:ascii="Times New Roman" w:hAnsi="Times New Roman" w:cs="Times New Roman"/>
          <w:sz w:val="28"/>
          <w:szCs w:val="28"/>
        </w:rPr>
        <w:lastRenderedPageBreak/>
        <w:t>общества требует упорядоченных отношений индивида и государства, немыслимо без преодоления противоречий в интересах их существования, потому как развитие цивилизации в большей мере определяется характером взаимоотношений между индивидом, гражданским обществом и правовым государством</w:t>
      </w:r>
      <w:r w:rsidR="00B439F9" w:rsidRPr="00760666">
        <w:rPr>
          <w:rStyle w:val="FootnoteReference"/>
          <w:rFonts w:ascii="Times New Roman" w:hAnsi="Times New Roman" w:cs="Times New Roman"/>
          <w:sz w:val="28"/>
          <w:szCs w:val="28"/>
        </w:rPr>
        <w:footnoteReference w:id="4"/>
      </w:r>
      <w:r w:rsidR="00B439F9" w:rsidRPr="00760666">
        <w:rPr>
          <w:rFonts w:ascii="Times New Roman" w:hAnsi="Times New Roman" w:cs="Times New Roman"/>
          <w:sz w:val="28"/>
          <w:szCs w:val="28"/>
        </w:rPr>
        <w:t>. На данный момент, Россия испытывает достаточно серьезные сложности как в развитии регулирования отношений между гражданином и государством, так и в целом</w:t>
      </w:r>
      <w:r w:rsidR="003329DD" w:rsidRPr="00760666">
        <w:rPr>
          <w:rFonts w:ascii="Times New Roman" w:hAnsi="Times New Roman" w:cs="Times New Roman"/>
          <w:sz w:val="28"/>
          <w:szCs w:val="28"/>
        </w:rPr>
        <w:t xml:space="preserve"> все еще</w:t>
      </w:r>
      <w:r w:rsidR="00B439F9" w:rsidRPr="00760666">
        <w:rPr>
          <w:rFonts w:ascii="Times New Roman" w:hAnsi="Times New Roman" w:cs="Times New Roman"/>
          <w:sz w:val="28"/>
          <w:szCs w:val="28"/>
        </w:rPr>
        <w:t xml:space="preserve"> находится </w:t>
      </w:r>
      <w:r w:rsidR="003329DD" w:rsidRPr="00760666">
        <w:rPr>
          <w:rFonts w:ascii="Times New Roman" w:hAnsi="Times New Roman" w:cs="Times New Roman"/>
          <w:sz w:val="28"/>
          <w:szCs w:val="28"/>
        </w:rPr>
        <w:t>в переходном периоде, балансирует на грани между демократией и авторитаризмом. Разумеется, именно это и позволяет нам заявить о невозможности формирования полноценного гражданского общества на данный момент, необходимости укоренения демократических традиций в стране.</w:t>
      </w:r>
    </w:p>
    <w:p w14:paraId="7A89E568" w14:textId="5DE7D3D9" w:rsidR="0037679B" w:rsidRPr="00760666" w:rsidRDefault="0037679B"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На данный момент ни граждане, ни представители политических элит не имеют четко выраженной заинтересованности в построении полноценного демократического общества, важнейшей составляющей которого и является гражданское общество.</w:t>
      </w:r>
    </w:p>
    <w:p w14:paraId="5511B92C" w14:textId="4EED3D46" w:rsidR="0070737D" w:rsidRPr="00760666" w:rsidRDefault="0070737D"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Так, например, в первом десятилетии XX века новых поклонников, уставших от экономического и социального кризиса, приобрела идея построения сильного государства, возглавляемого сильным лидером, поддерживаемым политическими элитами страны. Отражением проблем внутри страны является изменение отношения к западным странам, особенно к США, среди основной массы населения: если в конце 1980-начале 1990-х годов данные страны воспринимались скорее, как союзники, способные оказать помощь в построении демократической политической и рыночной экономической систем, то ввиду неоказания желаемой помощи в коллективной памяти граждан происходит возвращение к временам холодной войны. В тоже время, усиление идеи построения сильного государства привело к своеобразной реабилитации деятелей советского режима как в прессе, так и в коллективной памяти россиян , так, к 2010 году 77 % опрошенных «Левада Центром» выступили за то, что русскому народу нужна «сильная рука», 44 % считали, что она нужна постоянно, а 33 - в зависимости от ситуации.</w:t>
      </w:r>
      <w:r w:rsidRPr="00760666">
        <w:rPr>
          <w:rFonts w:ascii="Times New Roman" w:eastAsia="Calibri" w:hAnsi="Times New Roman" w:cs="Times New Roman"/>
          <w:sz w:val="28"/>
          <w:szCs w:val="28"/>
          <w:lang w:eastAsia="en-US"/>
        </w:rPr>
        <w:t xml:space="preserve"> </w:t>
      </w:r>
      <w:r w:rsidRPr="00760666">
        <w:rPr>
          <w:rFonts w:ascii="Times New Roman" w:hAnsi="Times New Roman" w:cs="Times New Roman"/>
          <w:sz w:val="28"/>
          <w:szCs w:val="28"/>
        </w:rPr>
        <w:t>Данные результаты вкупе с абсентеизмом 32- 52 % населения в 2005-2009, нежелающего не только избираться, но и зачастую обсуждать политику, или же принимать участие в борьбе за свои права, в том числе и путем митингов и шествий,</w:t>
      </w:r>
      <w:r w:rsidRPr="00760666">
        <w:rPr>
          <w:rFonts w:ascii="Times New Roman" w:hAnsi="Times New Roman" w:cs="Times New Roman"/>
          <w:sz w:val="28"/>
          <w:szCs w:val="28"/>
          <w:vertAlign w:val="superscript"/>
        </w:rPr>
        <w:footnoteReference w:id="5"/>
      </w:r>
      <w:r w:rsidRPr="00760666">
        <w:rPr>
          <w:rFonts w:ascii="Times New Roman" w:hAnsi="Times New Roman" w:cs="Times New Roman"/>
          <w:sz w:val="28"/>
          <w:szCs w:val="28"/>
        </w:rPr>
        <w:t xml:space="preserve">позволяют заявить о своеобразном разочаровании граждан в демократических идеалах и их отстраненности от политической жизни страны. Так, 49 процентов опрошенных в 2008 году посчитали, что наиболее важным для утверждения демократии и гражданского общества является материальное обеспечение граждан, а 39 % заявили о необходимости привлечения населения к решению насущных задач представителями власти, и лишь по 22 % респондентов указали на то, что </w:t>
      </w:r>
      <w:r w:rsidRPr="00760666">
        <w:rPr>
          <w:rFonts w:ascii="Times New Roman" w:hAnsi="Times New Roman" w:cs="Times New Roman"/>
          <w:sz w:val="28"/>
          <w:szCs w:val="28"/>
        </w:rPr>
        <w:lastRenderedPageBreak/>
        <w:t>населению необходимо чувствовать ответственность за происходящее в стране, и стремиться участвовать в политической жизни общества ( в опросе можно было выбрать несколько вариантов ответов), что подтверждает некое сакральное отношение россиян к власти и политике, сформировавшееся в коллективной памяти за годы советского режима и российской империи</w:t>
      </w:r>
      <w:r w:rsidRPr="00760666">
        <w:rPr>
          <w:rFonts w:ascii="Times New Roman" w:hAnsi="Times New Roman" w:cs="Times New Roman"/>
          <w:sz w:val="28"/>
          <w:szCs w:val="28"/>
          <w:vertAlign w:val="superscript"/>
        </w:rPr>
        <w:footnoteReference w:id="6"/>
      </w:r>
      <w:r w:rsidRPr="00760666">
        <w:rPr>
          <w:rFonts w:ascii="Times New Roman" w:hAnsi="Times New Roman" w:cs="Times New Roman"/>
          <w:sz w:val="28"/>
          <w:szCs w:val="28"/>
        </w:rPr>
        <w:t>.</w:t>
      </w:r>
    </w:p>
    <w:p w14:paraId="12B911CB" w14:textId="748A595D" w:rsidR="0070737D" w:rsidRPr="00760666" w:rsidRDefault="0070737D"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В 2010-ых годах возросло до 50% число сторонников идеи «правильного пути» Российского государства на данный момент, а идея передачи в руки государства основных экономических рычагов поддерживалась в разной форме более чем 70% процентами населения. Отношение к политике, рассмотренное ранее, продолжает становиться все более негативным, так, в 2017 году 77% граждан заявили о своем неприятии, по тем или иным причинам участия в политике.</w:t>
      </w:r>
      <w:r w:rsidR="00673EF5" w:rsidRPr="00760666">
        <w:rPr>
          <w:rFonts w:ascii="Times New Roman" w:hAnsi="Times New Roman" w:cs="Times New Roman"/>
          <w:sz w:val="28"/>
          <w:szCs w:val="28"/>
        </w:rPr>
        <w:t xml:space="preserve"> Убедительнейшим маркером отношения россиян к гражданскому обществу может послужить отношение российских граждан к И. В. Сталину, установившему на территории СССР тоталитарный режим.</w:t>
      </w:r>
      <w:r w:rsidR="00673EF5" w:rsidRPr="00760666">
        <w:rPr>
          <w:rFonts w:ascii="Times New Roman" w:eastAsia="Calibri" w:hAnsi="Times New Roman" w:cs="Times New Roman"/>
          <w:sz w:val="28"/>
          <w:szCs w:val="28"/>
          <w:lang w:eastAsia="en-US"/>
        </w:rPr>
        <w:t xml:space="preserve"> К 2017 году с 31% в 2009 году </w:t>
      </w:r>
      <w:r w:rsidR="00673EF5" w:rsidRPr="00760666">
        <w:rPr>
          <w:rFonts w:ascii="Times New Roman" w:hAnsi="Times New Roman" w:cs="Times New Roman"/>
          <w:sz w:val="28"/>
          <w:szCs w:val="28"/>
        </w:rPr>
        <w:t xml:space="preserve">до 46% возросло количество опрошенных, заявивших о своем положительном отношении к И. В. Сталину, что подтверждается 38 % граждан, поддерживающими идею установку памятнику генсека. Логичным в данном контексте является то, что сторонниками «сильной руки» стало около 70 % россиян, и лишь 21 % категорически отверг данную идею, а также то, что важнейшим событием России </w:t>
      </w:r>
      <w:r w:rsidR="00673EF5" w:rsidRPr="00760666">
        <w:rPr>
          <w:rFonts w:ascii="Times New Roman" w:hAnsi="Times New Roman" w:cs="Times New Roman"/>
          <w:sz w:val="28"/>
          <w:szCs w:val="28"/>
          <w:lang w:val="de-DE"/>
        </w:rPr>
        <w:t>XX</w:t>
      </w:r>
      <w:r w:rsidR="00673EF5" w:rsidRPr="00760666">
        <w:rPr>
          <w:rFonts w:ascii="Times New Roman" w:hAnsi="Times New Roman" w:cs="Times New Roman"/>
          <w:sz w:val="28"/>
          <w:szCs w:val="28"/>
        </w:rPr>
        <w:t xml:space="preserve"> века 77 % опрошенных в 2017 году посчитали победу в ВОВ, тесно связанную с личностью генсека</w:t>
      </w:r>
      <w:r w:rsidR="00673EF5" w:rsidRPr="00760666">
        <w:rPr>
          <w:rStyle w:val="FootnoteReference"/>
          <w:rFonts w:ascii="Times New Roman" w:hAnsi="Times New Roman" w:cs="Times New Roman"/>
          <w:sz w:val="28"/>
          <w:szCs w:val="28"/>
        </w:rPr>
        <w:footnoteReference w:id="7"/>
      </w:r>
      <w:r w:rsidR="00673EF5" w:rsidRPr="00760666">
        <w:rPr>
          <w:rFonts w:ascii="Times New Roman" w:hAnsi="Times New Roman" w:cs="Times New Roman"/>
          <w:sz w:val="28"/>
          <w:szCs w:val="28"/>
        </w:rPr>
        <w:t>. Таким образом, вышеприведенные данные опросов убедительно демонстрируют неготовность российских граждан принять ответственность за развитие общества на себе, напротив, их стремление переложить данную ответственность на государственные институты.</w:t>
      </w:r>
    </w:p>
    <w:p w14:paraId="3215E069" w14:textId="58FF7C17" w:rsidR="00965D9C" w:rsidRPr="00760666" w:rsidRDefault="00BC75DB"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 xml:space="preserve">Отношение представителей политических элит  к гражданскому обществу  убедительно демонстрирует В. Путин, в рамках ответов на вопросы, показывающий неприятие активной деятельности «несистемной оппозиции», </w:t>
      </w:r>
      <w:r w:rsidR="00E90E57" w:rsidRPr="00760666">
        <w:rPr>
          <w:rFonts w:ascii="Times New Roman" w:hAnsi="Times New Roman" w:cs="Times New Roman"/>
          <w:sz w:val="28"/>
          <w:szCs w:val="28"/>
        </w:rPr>
        <w:t xml:space="preserve">считающим вполне нормальным уголовное преследование за нарушение правил проведения митингов «Добейтесь, чтобы вам дали такое разрешение. Там же то же самое, там тоже ходят и получают эти разрешения. Не получили разрешения – не ходят. Не получили и вышли – пожалуйте бриться….. Как суд решит…». Апелляция к правовым нормам, которые, согласно В. Путина, не соблюдаются на практике без «требования», воспринимается скорее как тонкое издевательство, нежели как </w:t>
      </w:r>
      <w:r w:rsidR="00C773C0" w:rsidRPr="00760666">
        <w:rPr>
          <w:rFonts w:ascii="Times New Roman" w:hAnsi="Times New Roman" w:cs="Times New Roman"/>
          <w:sz w:val="28"/>
          <w:szCs w:val="28"/>
        </w:rPr>
        <w:t xml:space="preserve">реальный вектор развития общества. Отмечая важность деятельности несистемной оппозиции, В. Путин подчеркивает важность соблюдения законов, постоянно усложняющих реализацию права граждан на свободу собраний, митингов и </w:t>
      </w:r>
      <w:r w:rsidR="00C773C0" w:rsidRPr="00760666">
        <w:rPr>
          <w:rFonts w:ascii="Times New Roman" w:hAnsi="Times New Roman" w:cs="Times New Roman"/>
          <w:sz w:val="28"/>
          <w:szCs w:val="28"/>
        </w:rPr>
        <w:lastRenderedPageBreak/>
        <w:t>шествий</w:t>
      </w:r>
      <w:r w:rsidR="00C773C0" w:rsidRPr="00760666">
        <w:rPr>
          <w:rStyle w:val="FootnoteReference"/>
          <w:rFonts w:ascii="Times New Roman" w:hAnsi="Times New Roman" w:cs="Times New Roman"/>
          <w:sz w:val="28"/>
          <w:szCs w:val="28"/>
        </w:rPr>
        <w:footnoteReference w:id="8"/>
      </w:r>
      <w:r w:rsidR="00C773C0" w:rsidRPr="00760666">
        <w:rPr>
          <w:rFonts w:ascii="Times New Roman" w:hAnsi="Times New Roman" w:cs="Times New Roman"/>
          <w:sz w:val="28"/>
          <w:szCs w:val="28"/>
        </w:rPr>
        <w:t xml:space="preserve">. В другом своем интервью В. Путин подчеркнул, что </w:t>
      </w:r>
      <w:r w:rsidR="00965D9C" w:rsidRPr="00760666">
        <w:rPr>
          <w:rFonts w:ascii="Times New Roman" w:hAnsi="Times New Roman" w:cs="Times New Roman"/>
          <w:sz w:val="28"/>
          <w:szCs w:val="28"/>
        </w:rPr>
        <w:t>«с</w:t>
      </w:r>
      <w:r w:rsidR="00C773C0" w:rsidRPr="00760666">
        <w:rPr>
          <w:rFonts w:ascii="Times New Roman" w:hAnsi="Times New Roman" w:cs="Times New Roman"/>
          <w:sz w:val="28"/>
          <w:szCs w:val="28"/>
        </w:rPr>
        <w:t>ильное, свободное, самостоятельное гражданское общество по определению национально ориентированно и суверенно, оно прорастает из толщи народной жизни</w:t>
      </w:r>
      <w:r w:rsidR="00965D9C" w:rsidRPr="00760666">
        <w:rPr>
          <w:rStyle w:val="FootnoteReference"/>
          <w:rFonts w:ascii="Times New Roman" w:hAnsi="Times New Roman" w:cs="Times New Roman"/>
          <w:sz w:val="28"/>
          <w:szCs w:val="28"/>
        </w:rPr>
        <w:footnoteReference w:id="9"/>
      </w:r>
      <w:r w:rsidR="00965D9C" w:rsidRPr="00760666">
        <w:rPr>
          <w:rFonts w:ascii="Times New Roman" w:hAnsi="Times New Roman" w:cs="Times New Roman"/>
          <w:sz w:val="28"/>
          <w:szCs w:val="28"/>
        </w:rPr>
        <w:t>». Разумеется, это декларация необходимости подчинения гражданского общества интересам не личности, не самого общества, но абстрактным интересам государства, фактически-интересам политических элит России.</w:t>
      </w:r>
      <w:r w:rsidR="00965D9C" w:rsidRPr="00760666">
        <w:rPr>
          <w:rFonts w:ascii="Times New Roman" w:eastAsia="Times New Roman" w:hAnsi="Times New Roman" w:cs="Times New Roman"/>
          <w:color w:val="000000"/>
          <w:sz w:val="28"/>
          <w:szCs w:val="28"/>
        </w:rPr>
        <w:t xml:space="preserve"> Н</w:t>
      </w:r>
      <w:r w:rsidR="00965D9C" w:rsidRPr="00760666">
        <w:rPr>
          <w:rFonts w:ascii="Times New Roman" w:hAnsi="Times New Roman" w:cs="Times New Roman"/>
          <w:sz w:val="28"/>
          <w:szCs w:val="28"/>
        </w:rPr>
        <w:t>есмотря на либеральный характер пересмотра в 2009 г. некоторых статей закона, регулирующего деятельность некоммерческих организаций в России, остается актуальной проблема сложного и трудоемкого процесса регистрации общественных организаций. Это становится одним из мотивов осуществления неформальной гражданской деятельности, которая не требует ни официальной отчетности, ни найма профессионалов по управлению подобными структурами.</w:t>
      </w:r>
    </w:p>
    <w:p w14:paraId="0C4EED5F" w14:textId="77777777" w:rsidR="00965D9C" w:rsidRPr="00760666" w:rsidRDefault="00965D9C"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Бесспорно, положение институтов гражданского общества определяется государственной политикой, в которой с 2005 г. наблюдается поворот от минимального внимания государства к структурам гражданского общества и выборочной поддержки определенного круга организаций к подозрительному отношению к тем, кто получает финансирование из-за рубежа, а также к попыткам наладить диалог между представителями общественности и государством.</w:t>
      </w:r>
    </w:p>
    <w:p w14:paraId="4AF50517" w14:textId="2A74E2B1" w:rsidR="00965D9C" w:rsidRPr="00760666" w:rsidRDefault="00965D9C"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Со стороны государства в новейшей истории России прилагались усилия по созданию институтов, целью которых было осуществление так называемой гражданской деятельности, во многом подконтрольной государству. При этом стоит подчеркнуть, что, например, европейское законодательство также допускает контроль неправительственных организаций на законных основаниях</w:t>
      </w:r>
      <w:r w:rsidRPr="00760666">
        <w:rPr>
          <w:rStyle w:val="FootnoteReference"/>
          <w:rFonts w:ascii="Times New Roman" w:hAnsi="Times New Roman" w:cs="Times New Roman"/>
          <w:sz w:val="28"/>
          <w:szCs w:val="28"/>
        </w:rPr>
        <w:footnoteReference w:id="10"/>
      </w:r>
      <w:r w:rsidR="009C310A" w:rsidRPr="00760666">
        <w:rPr>
          <w:rFonts w:ascii="Times New Roman" w:hAnsi="Times New Roman" w:cs="Times New Roman"/>
          <w:sz w:val="28"/>
          <w:szCs w:val="28"/>
        </w:rPr>
        <w:t>.</w:t>
      </w:r>
    </w:p>
    <w:p w14:paraId="31214162" w14:textId="39C507F5" w:rsidR="00673EF5" w:rsidRPr="00760666" w:rsidRDefault="009C310A" w:rsidP="00760666">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t>Типичным примером попытки регулирования деятельности институтов гражданского общества ста</w:t>
      </w:r>
      <w:r w:rsidR="00927F0B" w:rsidRPr="00760666">
        <w:rPr>
          <w:rFonts w:ascii="Times New Roman" w:hAnsi="Times New Roman" w:cs="Times New Roman"/>
          <w:sz w:val="28"/>
          <w:szCs w:val="28"/>
        </w:rPr>
        <w:t>л ФЗ 121, вводящий понятие иностранного агента, имеющее явно негативную коннотацию, требующее регистрации иностранных агентов, а также постоянных упоминаний о том, что они являются иностранными агентами</w:t>
      </w:r>
      <w:r w:rsidRPr="00760666">
        <w:rPr>
          <w:rFonts w:ascii="Times New Roman" w:hAnsi="Times New Roman" w:cs="Times New Roman"/>
          <w:sz w:val="28"/>
          <w:szCs w:val="28"/>
        </w:rPr>
        <w:t xml:space="preserve">. Российские ученые, несмотря на декларируемую объективность, рассматривают его как способ противодействия тенденциям, что привели к перевороту в Украине, </w:t>
      </w:r>
      <w:r w:rsidR="00927F0B" w:rsidRPr="00760666">
        <w:rPr>
          <w:rFonts w:ascii="Times New Roman" w:hAnsi="Times New Roman" w:cs="Times New Roman"/>
          <w:sz w:val="28"/>
          <w:szCs w:val="28"/>
        </w:rPr>
        <w:t xml:space="preserve">считая, что </w:t>
      </w:r>
      <w:r w:rsidR="00683425" w:rsidRPr="00760666">
        <w:rPr>
          <w:rFonts w:ascii="Times New Roman" w:hAnsi="Times New Roman" w:cs="Times New Roman"/>
          <w:sz w:val="28"/>
          <w:szCs w:val="28"/>
        </w:rPr>
        <w:t xml:space="preserve"> иностранное влияние в политике по определению реализует цели организации, финансирующей иностранного агента, а цели эти в любом случае противоречат интересам Российской Федерации, причем и в случае, если в качестве явно видимой и реализуемой цели рассматривается становление и дальнейшее развитие гражданского общества в России</w:t>
      </w:r>
      <w:r w:rsidR="00683425" w:rsidRPr="00760666">
        <w:rPr>
          <w:rStyle w:val="FootnoteReference"/>
          <w:rFonts w:ascii="Times New Roman" w:hAnsi="Times New Roman" w:cs="Times New Roman"/>
          <w:sz w:val="28"/>
          <w:szCs w:val="28"/>
        </w:rPr>
        <w:footnoteReference w:id="11"/>
      </w:r>
      <w:r w:rsidR="00683425" w:rsidRPr="00760666">
        <w:rPr>
          <w:rStyle w:val="FootnoteReference"/>
          <w:rFonts w:ascii="Times New Roman" w:hAnsi="Times New Roman" w:cs="Times New Roman"/>
          <w:sz w:val="28"/>
          <w:szCs w:val="28"/>
        </w:rPr>
        <w:footnoteReference w:id="12"/>
      </w:r>
      <w:r w:rsidR="00683425" w:rsidRPr="00760666">
        <w:rPr>
          <w:rFonts w:ascii="Times New Roman" w:hAnsi="Times New Roman" w:cs="Times New Roman"/>
          <w:sz w:val="28"/>
          <w:szCs w:val="28"/>
        </w:rPr>
        <w:t>.</w:t>
      </w:r>
    </w:p>
    <w:p w14:paraId="21B71449" w14:textId="3A6B288A" w:rsidR="0070737D" w:rsidRDefault="00760666" w:rsidP="00965D9C">
      <w:pPr>
        <w:tabs>
          <w:tab w:val="left" w:pos="284"/>
          <w:tab w:val="left" w:pos="426"/>
        </w:tabs>
        <w:spacing w:after="0" w:line="240" w:lineRule="auto"/>
        <w:ind w:firstLine="284"/>
        <w:jc w:val="both"/>
        <w:rPr>
          <w:rFonts w:ascii="Times New Roman" w:hAnsi="Times New Roman" w:cs="Times New Roman"/>
          <w:sz w:val="28"/>
          <w:szCs w:val="28"/>
        </w:rPr>
      </w:pPr>
      <w:r w:rsidRPr="00760666">
        <w:rPr>
          <w:rFonts w:ascii="Times New Roman" w:hAnsi="Times New Roman" w:cs="Times New Roman"/>
          <w:sz w:val="28"/>
          <w:szCs w:val="28"/>
        </w:rPr>
        <w:lastRenderedPageBreak/>
        <w:t>Важнейшей основой неподконтрольного государству гражданского общества является средний класс. Гражданское общество как система охватывает собой не только экономические, но и социальные отношения, которые детерминируют решение многочисленных проблем. Одним из системообразующих элементов в данном блоке является средний класс. Как утверждают многочисленные научные источники, в странах Запада средний класс является гарантом стабильности общества.</w:t>
      </w:r>
      <w:r w:rsidRPr="00760666">
        <w:t xml:space="preserve"> </w:t>
      </w:r>
      <w:r w:rsidRPr="00760666">
        <w:rPr>
          <w:rFonts w:ascii="Times New Roman" w:hAnsi="Times New Roman" w:cs="Times New Roman"/>
          <w:sz w:val="28"/>
          <w:szCs w:val="28"/>
        </w:rPr>
        <w:t>Средний класс, по Веберу, – это мелкие бизнесмены и торговцы, люди свободных профессий, технические специалисты и «белые воротнички» - администраторы и менеджеры. Современная западная цивилизация, по А. Тойнби, – это прежде всего цивилизация среднего класса. Западное общество стало современным лишь после того, как ему удалось создать этот многочисленный класс</w:t>
      </w:r>
      <w:r w:rsidR="00F453F9">
        <w:rPr>
          <w:rFonts w:ascii="Times New Roman" w:hAnsi="Times New Roman" w:cs="Times New Roman"/>
          <w:sz w:val="28"/>
          <w:szCs w:val="28"/>
        </w:rPr>
        <w:t>. Именно средний класс, являясь основой современного общества в целом, стимулирует развитие гражданского общества.</w:t>
      </w:r>
    </w:p>
    <w:p w14:paraId="72BD7551" w14:textId="4B269277" w:rsidR="00F453F9" w:rsidRDefault="00F453F9" w:rsidP="00F453F9">
      <w:pPr>
        <w:tabs>
          <w:tab w:val="left" w:pos="284"/>
          <w:tab w:val="left" w:pos="426"/>
        </w:tabs>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Какова же ситуация со средним классом в Российской Федерации </w:t>
      </w:r>
      <w:r w:rsidRPr="00F453F9">
        <w:rPr>
          <w:rFonts w:ascii="Times New Roman" w:hAnsi="Times New Roman" w:cs="Times New Roman"/>
          <w:sz w:val="28"/>
          <w:szCs w:val="28"/>
        </w:rPr>
        <w:t>?</w:t>
      </w:r>
      <w:r>
        <w:rPr>
          <w:rFonts w:ascii="Times New Roman" w:hAnsi="Times New Roman" w:cs="Times New Roman"/>
          <w:sz w:val="28"/>
          <w:szCs w:val="28"/>
        </w:rPr>
        <w:t xml:space="preserve"> В рамках социально-экономических воззрений В. Путина, на данный момент в России около 70% населения представляют собой средний класс. Цитируя РБК: «</w:t>
      </w:r>
      <w:r w:rsidRPr="00F453F9">
        <w:rPr>
          <w:rFonts w:ascii="Times New Roman" w:hAnsi="Times New Roman" w:cs="Times New Roman"/>
          <w:sz w:val="28"/>
          <w:szCs w:val="28"/>
        </w:rPr>
        <w:t>Президент России Владимир Путин заявил, что в России 70% жителей относятся к среднему классу. В интервью агентству ТАСС он объяснил, что исходит из методики Всемирного банка, в соответствии с которой к среднему классу можно причислить тех людей, доход которых в полтора раза больше минимального размера оплаты труда.</w:t>
      </w:r>
      <w:r>
        <w:rPr>
          <w:rFonts w:ascii="Times New Roman" w:hAnsi="Times New Roman" w:cs="Times New Roman"/>
          <w:sz w:val="28"/>
          <w:szCs w:val="28"/>
        </w:rPr>
        <w:t xml:space="preserve"> </w:t>
      </w:r>
      <w:r w:rsidRPr="00F453F9">
        <w:rPr>
          <w:rFonts w:ascii="Times New Roman" w:hAnsi="Times New Roman" w:cs="Times New Roman"/>
          <w:sz w:val="28"/>
          <w:szCs w:val="28"/>
        </w:rPr>
        <w:t>Путин напомнил, что МРОТ в России составляет чуть больше 11 тыс. руб., а значит, средний класс — люди, которые получают от примерно 17 тыс. руб. «У нас таких достаточно много, уверенно свыше 70%», — сказал глава государства.</w:t>
      </w:r>
      <w:r>
        <w:rPr>
          <w:rFonts w:ascii="Times New Roman" w:hAnsi="Times New Roman" w:cs="Times New Roman"/>
          <w:sz w:val="28"/>
          <w:szCs w:val="28"/>
        </w:rPr>
        <w:t xml:space="preserve"> </w:t>
      </w:r>
      <w:r w:rsidRPr="00F453F9">
        <w:rPr>
          <w:rFonts w:ascii="Times New Roman" w:hAnsi="Times New Roman" w:cs="Times New Roman"/>
          <w:sz w:val="28"/>
          <w:szCs w:val="28"/>
        </w:rPr>
        <w:t>Глава государства согласился с тем, что «средний класс в каждой стране разный», а потому нельзя сравнивать ситуацию в России с уровнем жизни во Франции, Германии или США. Тем не менее Путин подчеркнул, что задачей властей является укрепление среднего класса и наращивание его доходов</w:t>
      </w:r>
      <w:r>
        <w:rPr>
          <w:rStyle w:val="FootnoteReference"/>
          <w:rFonts w:ascii="Times New Roman" w:hAnsi="Times New Roman" w:cs="Times New Roman"/>
          <w:sz w:val="28"/>
          <w:szCs w:val="28"/>
        </w:rPr>
        <w:footnoteReference w:id="13"/>
      </w:r>
      <w:r w:rsidRPr="00F453F9">
        <w:rPr>
          <w:rFonts w:ascii="Times New Roman" w:hAnsi="Times New Roman" w:cs="Times New Roman"/>
          <w:sz w:val="28"/>
          <w:szCs w:val="28"/>
        </w:rPr>
        <w:t>.</w:t>
      </w:r>
      <w:r w:rsidR="00583706">
        <w:rPr>
          <w:rFonts w:ascii="Times New Roman" w:hAnsi="Times New Roman" w:cs="Times New Roman"/>
          <w:sz w:val="28"/>
          <w:szCs w:val="28"/>
        </w:rPr>
        <w:t xml:space="preserve"> Разумеется, данное восприятие среднего класса невозможно воспринимать всерьез, однако в интересах работы необходимо рассмотреть действительный процент среднего класса среди граждан России.</w:t>
      </w:r>
    </w:p>
    <w:p w14:paraId="3104D1C9" w14:textId="0CF3D55E" w:rsidR="00583706" w:rsidRPr="00583706" w:rsidRDefault="00583706" w:rsidP="006F79B2">
      <w:pPr>
        <w:tabs>
          <w:tab w:val="left" w:pos="284"/>
          <w:tab w:val="left" w:pos="426"/>
        </w:tabs>
        <w:spacing w:after="0" w:line="240" w:lineRule="auto"/>
        <w:ind w:firstLine="284"/>
        <w:jc w:val="both"/>
        <w:rPr>
          <w:rFonts w:ascii="Times New Roman" w:hAnsi="Times New Roman" w:cs="Times New Roman"/>
          <w:sz w:val="28"/>
          <w:szCs w:val="28"/>
        </w:rPr>
      </w:pPr>
      <w:r w:rsidRPr="00583706">
        <w:rPr>
          <w:rFonts w:ascii="Times New Roman" w:hAnsi="Times New Roman" w:cs="Times New Roman"/>
          <w:sz w:val="28"/>
          <w:szCs w:val="28"/>
        </w:rPr>
        <w:t xml:space="preserve">Существует ряд гипотез относительно существования и уровня развития среднего класса в современной России. Согласно первой, средний класс в России последовательно растет и развивается, выполняя в стране роль главного социального двигателя экономической активности и потребления. Вторая точка зрения акцентирует отличия российского среднего класса от аналогичного социального слоя в развитых странах, которые заключаются в крайней его уязвимости перед лицом различного рода потрясений и кризисов. В связи с этим обстоятельством по своему мировоззрению </w:t>
      </w:r>
      <w:r w:rsidRPr="00583706">
        <w:rPr>
          <w:rFonts w:ascii="Times New Roman" w:hAnsi="Times New Roman" w:cs="Times New Roman"/>
          <w:sz w:val="28"/>
          <w:szCs w:val="28"/>
        </w:rPr>
        <w:lastRenderedPageBreak/>
        <w:t>российский средний класс не отличается от остального населения и не выполняет основной функции среднего класса в индустриально развитых странах - формирование устойчивого спроса на модернизацию существующих общественных институтов. Третья, наиболее радикальная, точка зрения отрицает существование в России среднего класса в связи с резкими разрывами в уровнях материальной обеспеченности российского и зарубежного среднего класса. Определяя представителей среднего класса как людей нефизического труда, обладающих высоким уровнем интеллекта, эксперты отмечают, что отсутствие накоплений и имущества не позволяе</w:t>
      </w:r>
      <w:r w:rsidR="006F79B2">
        <w:rPr>
          <w:rFonts w:ascii="Times New Roman" w:hAnsi="Times New Roman" w:cs="Times New Roman"/>
          <w:sz w:val="28"/>
          <w:szCs w:val="28"/>
        </w:rPr>
        <w:t>т п</w:t>
      </w:r>
      <w:r w:rsidRPr="00583706">
        <w:rPr>
          <w:rFonts w:ascii="Times New Roman" w:hAnsi="Times New Roman" w:cs="Times New Roman"/>
          <w:sz w:val="28"/>
          <w:szCs w:val="28"/>
        </w:rPr>
        <w:t>редставителям этой социальной прослойки выступать в качестве социального авангарда в Российской Федерации. Четвертая точка зрения также отрицает существование в современной России такого социального образования, как средний класс (по крайней мере, в современном зарубежном понимании анализируемого понятия), но связывает эту проблему с отсутствием целенаправленной государственной политики по его формированию и укреплению.</w:t>
      </w:r>
    </w:p>
    <w:p w14:paraId="5341F967" w14:textId="32E1D42F" w:rsidR="00583706" w:rsidRDefault="00583706" w:rsidP="006F79B2">
      <w:pPr>
        <w:tabs>
          <w:tab w:val="left" w:pos="284"/>
          <w:tab w:val="left" w:pos="426"/>
        </w:tabs>
        <w:spacing w:after="0" w:line="240" w:lineRule="auto"/>
        <w:ind w:firstLine="284"/>
        <w:jc w:val="both"/>
        <w:rPr>
          <w:rFonts w:ascii="Times New Roman" w:hAnsi="Times New Roman" w:cs="Times New Roman"/>
          <w:sz w:val="28"/>
          <w:szCs w:val="28"/>
        </w:rPr>
      </w:pPr>
      <w:r w:rsidRPr="00583706">
        <w:rPr>
          <w:rFonts w:ascii="Times New Roman" w:hAnsi="Times New Roman" w:cs="Times New Roman"/>
          <w:sz w:val="28"/>
          <w:szCs w:val="28"/>
        </w:rPr>
        <w:t>Исследователи Национального исследовательского университета «Высшая школа экономики» (НИУ ВШЭ) предлагают относить к среднему классу людей, характеризующихся относительно устойчивым финансовым положением, хорошей работой и различным имуществом, при этом выделяя наличие в российском среднем классе небольшого</w:t>
      </w:r>
      <w:r w:rsidR="006F79B2">
        <w:rPr>
          <w:rFonts w:ascii="Times New Roman" w:hAnsi="Times New Roman" w:cs="Times New Roman"/>
          <w:sz w:val="28"/>
          <w:szCs w:val="28"/>
        </w:rPr>
        <w:t xml:space="preserve"> </w:t>
      </w:r>
      <w:r w:rsidRPr="00583706">
        <w:rPr>
          <w:rFonts w:ascii="Times New Roman" w:hAnsi="Times New Roman" w:cs="Times New Roman"/>
          <w:sz w:val="28"/>
          <w:szCs w:val="28"/>
        </w:rPr>
        <w:t>ядра и широкой периферии. Ядро среднего класса составляют отвечающие максимально большому количеству перечисленных выше критериев люди: в 2017 г. около 5% населения страны. Периферия среднего класса включает в себя тех россиян, которые соответствуют лишь нескольким критериям, и к этой группе можно отнести около 22% населения. По оценкам специалистов НИУ ВШЭ, общая доля среднего класса в российском обществе в 2017 г. составляла около 27%. Для сравнения, в Австралии к среднему классу относится 66% населения, в Италии, Британии и Японии - свыше 55%, в США -</w:t>
      </w:r>
      <w:r w:rsidR="006F79B2">
        <w:rPr>
          <w:rFonts w:ascii="Times New Roman" w:hAnsi="Times New Roman" w:cs="Times New Roman"/>
          <w:sz w:val="28"/>
          <w:szCs w:val="28"/>
        </w:rPr>
        <w:t>50</w:t>
      </w:r>
      <w:r w:rsidRPr="00583706">
        <w:rPr>
          <w:rFonts w:ascii="Times New Roman" w:hAnsi="Times New Roman" w:cs="Times New Roman"/>
          <w:sz w:val="28"/>
          <w:szCs w:val="28"/>
        </w:rPr>
        <w:t>%, в Китае - 11%, в Африке и Индии - 3%, на Украине - менее 1%</w:t>
      </w:r>
      <w:r w:rsidR="006F79B2">
        <w:rPr>
          <w:rStyle w:val="FootnoteReference"/>
          <w:rFonts w:ascii="Times New Roman" w:hAnsi="Times New Roman" w:cs="Times New Roman"/>
          <w:sz w:val="28"/>
          <w:szCs w:val="28"/>
        </w:rPr>
        <w:footnoteReference w:id="14"/>
      </w:r>
      <w:r w:rsidR="006F79B2">
        <w:rPr>
          <w:rFonts w:ascii="Times New Roman" w:hAnsi="Times New Roman" w:cs="Times New Roman"/>
          <w:sz w:val="28"/>
          <w:szCs w:val="28"/>
        </w:rPr>
        <w:t>. Таким образом, мы можем отметить, что Российская Федерация в данном аспекте развития очевидно уступает более развитым странам, что, разумеется, влияет на возможность развития гражданского общества.</w:t>
      </w:r>
    </w:p>
    <w:p w14:paraId="5010C9D2" w14:textId="59C77827" w:rsidR="009E4256" w:rsidRDefault="006F79B2" w:rsidP="009E4256">
      <w:pPr>
        <w:tabs>
          <w:tab w:val="left" w:pos="284"/>
          <w:tab w:val="left" w:pos="426"/>
        </w:tabs>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В общем и целом, мы можем отметить, что на данный момент гражданское общество в России еще не сформировано, а его отдельные институты в лице оппозиции, общественных организаций и политических партий находятся под непосредственным контролем со стороны государства. Причин этому множество: в рамках эссе мы рассмотрели историю формирования гражданского общества в Российской Империи, отметили отсутствие гражданского общества в СССР, подчеркнули невозможность быстрого построения гражданского общества в государстве, только недавно </w:t>
      </w:r>
      <w:r w:rsidR="009E4256">
        <w:rPr>
          <w:rFonts w:ascii="Times New Roman" w:hAnsi="Times New Roman" w:cs="Times New Roman"/>
          <w:sz w:val="28"/>
          <w:szCs w:val="28"/>
        </w:rPr>
        <w:t xml:space="preserve">отошедшем от тоталитарного режима правления, выяснили неготовность как </w:t>
      </w:r>
      <w:r w:rsidR="009E4256">
        <w:rPr>
          <w:rFonts w:ascii="Times New Roman" w:hAnsi="Times New Roman" w:cs="Times New Roman"/>
          <w:sz w:val="28"/>
          <w:szCs w:val="28"/>
        </w:rPr>
        <w:lastRenderedPageBreak/>
        <w:t>граждан, так и политических элит, к расширению деятельности гражданского общества, выделили недостаточное количество среднего класса в качестве одной из причин отсутствия полноценного гражданского общества.</w:t>
      </w:r>
    </w:p>
    <w:p w14:paraId="545960C9" w14:textId="10722BC3" w:rsidR="009E4256" w:rsidRPr="006F79B2" w:rsidRDefault="009E4256" w:rsidP="009E4256">
      <w:pPr>
        <w:tabs>
          <w:tab w:val="left" w:pos="284"/>
          <w:tab w:val="left" w:pos="426"/>
        </w:tabs>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Таким образом, общий вывод о подчиненности гражданского общества государству, очевиден</w:t>
      </w:r>
      <w:r w:rsidR="005A463C">
        <w:rPr>
          <w:rFonts w:ascii="Times New Roman" w:hAnsi="Times New Roman" w:cs="Times New Roman"/>
          <w:sz w:val="28"/>
          <w:szCs w:val="28"/>
        </w:rPr>
        <w:t>о.</w:t>
      </w:r>
    </w:p>
    <w:p w14:paraId="21CDA9A3" w14:textId="77777777" w:rsidR="00583706" w:rsidRPr="00F453F9" w:rsidRDefault="00583706" w:rsidP="00F453F9">
      <w:pPr>
        <w:tabs>
          <w:tab w:val="left" w:pos="284"/>
          <w:tab w:val="left" w:pos="426"/>
        </w:tabs>
        <w:spacing w:after="0" w:line="240" w:lineRule="auto"/>
        <w:ind w:firstLine="284"/>
        <w:jc w:val="both"/>
        <w:rPr>
          <w:rFonts w:ascii="Times New Roman" w:hAnsi="Times New Roman" w:cs="Times New Roman"/>
          <w:sz w:val="28"/>
          <w:szCs w:val="28"/>
        </w:rPr>
      </w:pPr>
    </w:p>
    <w:p w14:paraId="694A90B2" w14:textId="519B63FC" w:rsidR="00F453F9" w:rsidRPr="00F453F9" w:rsidRDefault="00583706" w:rsidP="00F453F9">
      <w:pPr>
        <w:tabs>
          <w:tab w:val="left" w:pos="284"/>
          <w:tab w:val="left" w:pos="426"/>
        </w:tabs>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 </w:t>
      </w:r>
    </w:p>
    <w:p w14:paraId="66C66305" w14:textId="77777777" w:rsidR="006B06F8" w:rsidRPr="00760666" w:rsidRDefault="006B06F8" w:rsidP="00965D9C">
      <w:pPr>
        <w:tabs>
          <w:tab w:val="left" w:pos="284"/>
          <w:tab w:val="left" w:pos="426"/>
        </w:tabs>
        <w:spacing w:after="0" w:line="240" w:lineRule="auto"/>
        <w:ind w:firstLine="284"/>
        <w:jc w:val="both"/>
        <w:rPr>
          <w:rFonts w:ascii="Times New Roman" w:hAnsi="Times New Roman" w:cs="Times New Roman"/>
          <w:sz w:val="28"/>
          <w:szCs w:val="28"/>
        </w:rPr>
      </w:pPr>
    </w:p>
    <w:p w14:paraId="64AACB0D" w14:textId="77777777" w:rsidR="00D63F0D" w:rsidRPr="00760666" w:rsidRDefault="00D63F0D" w:rsidP="00965D9C">
      <w:pPr>
        <w:tabs>
          <w:tab w:val="left" w:pos="284"/>
          <w:tab w:val="left" w:pos="426"/>
        </w:tabs>
        <w:spacing w:after="0" w:line="240" w:lineRule="auto"/>
        <w:ind w:firstLine="284"/>
        <w:jc w:val="both"/>
        <w:rPr>
          <w:rFonts w:ascii="Times New Roman" w:hAnsi="Times New Roman" w:cs="Times New Roman"/>
          <w:sz w:val="28"/>
          <w:szCs w:val="28"/>
        </w:rPr>
      </w:pPr>
    </w:p>
    <w:p w14:paraId="163FDEAE" w14:textId="77777777" w:rsidR="00B439F9" w:rsidRPr="00760666" w:rsidRDefault="00B439F9" w:rsidP="00965D9C">
      <w:pPr>
        <w:tabs>
          <w:tab w:val="left" w:pos="284"/>
          <w:tab w:val="left" w:pos="426"/>
        </w:tabs>
        <w:spacing w:after="0" w:line="240" w:lineRule="auto"/>
        <w:ind w:firstLine="284"/>
        <w:jc w:val="both"/>
        <w:rPr>
          <w:rFonts w:ascii="Times New Roman" w:hAnsi="Times New Roman" w:cs="Times New Roman"/>
          <w:sz w:val="28"/>
          <w:szCs w:val="28"/>
        </w:rPr>
      </w:pPr>
    </w:p>
    <w:sectPr w:rsidR="00B439F9" w:rsidRPr="00760666" w:rsidSect="00B439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A5CCE" w14:textId="77777777" w:rsidR="007047AF" w:rsidRDefault="007047AF" w:rsidP="00AA009E">
      <w:pPr>
        <w:spacing w:after="0" w:line="240" w:lineRule="auto"/>
      </w:pPr>
      <w:r>
        <w:separator/>
      </w:r>
    </w:p>
  </w:endnote>
  <w:endnote w:type="continuationSeparator" w:id="0">
    <w:p w14:paraId="7707F0B5" w14:textId="77777777" w:rsidR="007047AF" w:rsidRDefault="007047AF" w:rsidP="00AA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2A38D" w14:textId="77777777" w:rsidR="007047AF" w:rsidRDefault="007047AF" w:rsidP="00AA009E">
      <w:pPr>
        <w:spacing w:after="0" w:line="240" w:lineRule="auto"/>
      </w:pPr>
      <w:r>
        <w:separator/>
      </w:r>
    </w:p>
  </w:footnote>
  <w:footnote w:type="continuationSeparator" w:id="0">
    <w:p w14:paraId="45241D16" w14:textId="77777777" w:rsidR="007047AF" w:rsidRDefault="007047AF" w:rsidP="00AA009E">
      <w:pPr>
        <w:spacing w:after="0" w:line="240" w:lineRule="auto"/>
      </w:pPr>
      <w:r>
        <w:continuationSeparator/>
      </w:r>
    </w:p>
  </w:footnote>
  <w:footnote w:id="1">
    <w:p w14:paraId="005D37B7" w14:textId="3ACBA85C" w:rsidR="009C4CD1" w:rsidRPr="00673EF5" w:rsidRDefault="009C4CD1">
      <w:pPr>
        <w:pStyle w:val="FootnoteText"/>
        <w:rPr>
          <w:rFonts w:ascii="Times New Roman" w:hAnsi="Times New Roman" w:cs="Times New Roman"/>
        </w:rPr>
      </w:pPr>
      <w:r w:rsidRPr="00673EF5">
        <w:rPr>
          <w:rStyle w:val="FootnoteReference"/>
          <w:rFonts w:ascii="Times New Roman" w:hAnsi="Times New Roman" w:cs="Times New Roman"/>
        </w:rPr>
        <w:footnoteRef/>
      </w:r>
      <w:r w:rsidRPr="00673EF5">
        <w:rPr>
          <w:rFonts w:ascii="Times New Roman" w:hAnsi="Times New Roman" w:cs="Times New Roman"/>
        </w:rPr>
        <w:t xml:space="preserve"> Бондаренко, Е. В. Понятие гражданского общества и его структура в современной политической науке // Огарёв-Online.- 2016. -№7 (72). – С. 6.</w:t>
      </w:r>
    </w:p>
  </w:footnote>
  <w:footnote w:id="2">
    <w:p w14:paraId="65F70F77" w14:textId="48FED9F0" w:rsidR="003955A5" w:rsidRPr="00673EF5" w:rsidRDefault="003955A5">
      <w:pPr>
        <w:pStyle w:val="FootnoteText"/>
        <w:rPr>
          <w:rFonts w:ascii="Times New Roman" w:hAnsi="Times New Roman" w:cs="Times New Roman"/>
        </w:rPr>
      </w:pPr>
      <w:r w:rsidRPr="00673EF5">
        <w:rPr>
          <w:rStyle w:val="FootnoteReference"/>
          <w:rFonts w:ascii="Times New Roman" w:hAnsi="Times New Roman" w:cs="Times New Roman"/>
        </w:rPr>
        <w:footnoteRef/>
      </w:r>
      <w:r w:rsidRPr="00673EF5">
        <w:rPr>
          <w:rFonts w:ascii="Times New Roman" w:hAnsi="Times New Roman" w:cs="Times New Roman"/>
        </w:rPr>
        <w:t xml:space="preserve"> Борисова, И. И. Формирование и развитие гражданского общества в российской империи и современной России: к вопросу о континуитете и дисконтинуитете/ И. И. Борисова, А. А. Ошмарин // Вестник МГОУ. Серия: Юриспруденция.- 2018.- №2.- С. 8-18.</w:t>
      </w:r>
    </w:p>
  </w:footnote>
  <w:footnote w:id="3">
    <w:p w14:paraId="2D94AA94" w14:textId="533289EA" w:rsidR="006B06F8" w:rsidRPr="00673EF5" w:rsidRDefault="006B06F8">
      <w:pPr>
        <w:pStyle w:val="FootnoteText"/>
        <w:rPr>
          <w:rFonts w:ascii="Times New Roman" w:hAnsi="Times New Roman" w:cs="Times New Roman"/>
        </w:rPr>
      </w:pPr>
      <w:r w:rsidRPr="00673EF5">
        <w:rPr>
          <w:rStyle w:val="FootnoteReference"/>
          <w:rFonts w:ascii="Times New Roman" w:hAnsi="Times New Roman" w:cs="Times New Roman"/>
        </w:rPr>
        <w:footnoteRef/>
      </w:r>
      <w:r w:rsidRPr="00673EF5">
        <w:rPr>
          <w:rFonts w:ascii="Times New Roman" w:hAnsi="Times New Roman" w:cs="Times New Roman"/>
        </w:rPr>
        <w:t xml:space="preserve"> Коновалов</w:t>
      </w:r>
      <w:r w:rsidR="00B439F9" w:rsidRPr="00673EF5">
        <w:rPr>
          <w:rFonts w:ascii="Times New Roman" w:hAnsi="Times New Roman" w:cs="Times New Roman"/>
        </w:rPr>
        <w:t>,</w:t>
      </w:r>
      <w:r w:rsidRPr="00673EF5">
        <w:rPr>
          <w:rFonts w:ascii="Times New Roman" w:hAnsi="Times New Roman" w:cs="Times New Roman"/>
        </w:rPr>
        <w:t xml:space="preserve"> В. А. Гражданское общество. Становление и развитие // Известия ОГАУ. 2007. №14-1. – С. 157-168.</w:t>
      </w:r>
    </w:p>
  </w:footnote>
  <w:footnote w:id="4">
    <w:p w14:paraId="47ACA3D8" w14:textId="0B249A4B" w:rsidR="00B439F9" w:rsidRPr="00673EF5" w:rsidRDefault="00B439F9">
      <w:pPr>
        <w:pStyle w:val="FootnoteText"/>
        <w:rPr>
          <w:rFonts w:ascii="Times New Roman" w:hAnsi="Times New Roman" w:cs="Times New Roman"/>
        </w:rPr>
      </w:pPr>
      <w:r w:rsidRPr="00673EF5">
        <w:rPr>
          <w:rStyle w:val="FootnoteReference"/>
          <w:rFonts w:ascii="Times New Roman" w:hAnsi="Times New Roman" w:cs="Times New Roman"/>
        </w:rPr>
        <w:footnoteRef/>
      </w:r>
      <w:r w:rsidRPr="00673EF5">
        <w:rPr>
          <w:rFonts w:ascii="Times New Roman" w:hAnsi="Times New Roman" w:cs="Times New Roman"/>
        </w:rPr>
        <w:t xml:space="preserve"> Петров, А. В. , Жичкина Светлана Евгеньевна Понятие гражданского общества в диалектике права, тенденции его развития и трансформации/ А. В. Петров, С. Е. Жичкина // Вестник ЮУрГУ. Серия: Право. 2018. №4. – С. 88-95</w:t>
      </w:r>
    </w:p>
  </w:footnote>
  <w:footnote w:id="5">
    <w:p w14:paraId="23F9C2A0" w14:textId="17CC79E7" w:rsidR="0070737D" w:rsidRPr="00673EF5" w:rsidRDefault="0070737D" w:rsidP="0070737D">
      <w:pPr>
        <w:pStyle w:val="FootnoteText"/>
        <w:jc w:val="both"/>
        <w:rPr>
          <w:rFonts w:ascii="Times New Roman" w:hAnsi="Times New Roman" w:cs="Times New Roman"/>
        </w:rPr>
      </w:pPr>
      <w:r w:rsidRPr="00673EF5">
        <w:rPr>
          <w:rStyle w:val="FootnoteReference"/>
          <w:rFonts w:ascii="Times New Roman" w:hAnsi="Times New Roman" w:cs="Times New Roman"/>
        </w:rPr>
        <w:footnoteRef/>
      </w:r>
      <w:r w:rsidRPr="00673EF5">
        <w:rPr>
          <w:rFonts w:ascii="Times New Roman" w:hAnsi="Times New Roman" w:cs="Times New Roman"/>
        </w:rPr>
        <w:t xml:space="preserve"> Петухов, В. В. Местное самоуправление и гражданское участие.   [Электронный ресурс] ВЦИОМ. URL : </w:t>
      </w:r>
      <w:hyperlink r:id="rId1" w:history="1">
        <w:r w:rsidRPr="00673EF5">
          <w:rPr>
            <w:rStyle w:val="Hyperlink"/>
            <w:rFonts w:ascii="Times New Roman" w:hAnsi="Times New Roman" w:cs="Times New Roman"/>
          </w:rPr>
          <w:t>https://wciom.ru/fileadmin/file/monitoring/2009/90/2009_2(90)_3_Petuhiv.pdf</w:t>
        </w:r>
      </w:hyperlink>
      <w:r w:rsidRPr="00673EF5">
        <w:rPr>
          <w:rFonts w:ascii="Times New Roman" w:hAnsi="Times New Roman" w:cs="Times New Roman"/>
        </w:rPr>
        <w:t xml:space="preserve"> (дата обращения </w:t>
      </w:r>
      <w:r w:rsidR="00673EF5" w:rsidRPr="00673EF5">
        <w:rPr>
          <w:rFonts w:ascii="Times New Roman" w:hAnsi="Times New Roman" w:cs="Times New Roman"/>
        </w:rPr>
        <w:t>11.11.2020</w:t>
      </w:r>
      <w:r w:rsidRPr="00673EF5">
        <w:rPr>
          <w:rFonts w:ascii="Times New Roman" w:hAnsi="Times New Roman" w:cs="Times New Roman"/>
        </w:rPr>
        <w:t>).</w:t>
      </w:r>
    </w:p>
  </w:footnote>
  <w:footnote w:id="6">
    <w:p w14:paraId="3FAC4559" w14:textId="01932CBE" w:rsidR="0070737D" w:rsidRPr="00673EF5" w:rsidRDefault="0070737D" w:rsidP="0070737D">
      <w:pPr>
        <w:pStyle w:val="FootnoteText"/>
        <w:jc w:val="both"/>
        <w:rPr>
          <w:rFonts w:ascii="Times New Roman" w:hAnsi="Times New Roman" w:cs="Times New Roman"/>
        </w:rPr>
      </w:pPr>
      <w:r w:rsidRPr="00673EF5">
        <w:rPr>
          <w:rStyle w:val="FootnoteReference"/>
          <w:rFonts w:ascii="Times New Roman" w:hAnsi="Times New Roman" w:cs="Times New Roman"/>
        </w:rPr>
        <w:footnoteRef/>
      </w:r>
      <w:r w:rsidRPr="00673EF5">
        <w:rPr>
          <w:rFonts w:ascii="Times New Roman" w:hAnsi="Times New Roman" w:cs="Times New Roman"/>
        </w:rPr>
        <w:t xml:space="preserve"> Петухов, В. В. Местное самоуправление и гражданское участие.   [Электронный ресурс] ВЦИОМ. URL : https://wciom.ru/fileadmin/file/monitoring/2009/90/2009_2(90)_3_Petuhiv.pdf (дата обращения </w:t>
      </w:r>
      <w:r w:rsidR="00673EF5" w:rsidRPr="00673EF5">
        <w:rPr>
          <w:rFonts w:ascii="Times New Roman" w:hAnsi="Times New Roman" w:cs="Times New Roman"/>
        </w:rPr>
        <w:t>11.11.2020</w:t>
      </w:r>
      <w:r w:rsidRPr="00673EF5">
        <w:rPr>
          <w:rFonts w:ascii="Times New Roman" w:hAnsi="Times New Roman" w:cs="Times New Roman"/>
        </w:rPr>
        <w:t>).</w:t>
      </w:r>
    </w:p>
  </w:footnote>
  <w:footnote w:id="7">
    <w:p w14:paraId="51AC740E" w14:textId="293FB38F" w:rsidR="00673EF5" w:rsidRPr="00673EF5" w:rsidRDefault="00673EF5">
      <w:pPr>
        <w:pStyle w:val="FootnoteText"/>
        <w:rPr>
          <w:rFonts w:ascii="Times New Roman" w:hAnsi="Times New Roman" w:cs="Times New Roman"/>
        </w:rPr>
      </w:pPr>
      <w:r w:rsidRPr="00673EF5">
        <w:rPr>
          <w:rStyle w:val="FootnoteReference"/>
          <w:rFonts w:ascii="Times New Roman" w:hAnsi="Times New Roman" w:cs="Times New Roman"/>
        </w:rPr>
        <w:footnoteRef/>
      </w:r>
      <w:r w:rsidRPr="00673EF5">
        <w:rPr>
          <w:rFonts w:ascii="Times New Roman" w:hAnsi="Times New Roman" w:cs="Times New Roman"/>
        </w:rPr>
        <w:t xml:space="preserve"> Общественное мнение – 2017. М.: Левада-Центр, 2018 – 244 с. [Электронный ресурс] Левада- центр. URL : https://www.levada.ru/sbornik-obshhestvennoe-mnenie/obshhestvennoe-mnenie-2017/ (дата обращения 11.11.2020.).</w:t>
      </w:r>
    </w:p>
  </w:footnote>
  <w:footnote w:id="8">
    <w:p w14:paraId="11584F82" w14:textId="21B60169" w:rsidR="00C773C0" w:rsidRPr="00C773C0" w:rsidRDefault="00C773C0">
      <w:pPr>
        <w:pStyle w:val="FootnoteText"/>
      </w:pPr>
      <w:r>
        <w:rPr>
          <w:rStyle w:val="FootnoteReference"/>
        </w:rPr>
        <w:footnoteRef/>
      </w:r>
      <w:r>
        <w:t xml:space="preserve"> </w:t>
      </w:r>
      <w:r w:rsidRPr="00C773C0">
        <w:t>О гражданском обществе и иноагентах (интервью ТАСС)</w:t>
      </w:r>
      <w:r>
        <w:t xml:space="preserve">. </w:t>
      </w:r>
      <w:r w:rsidRPr="00C773C0">
        <w:t>[</w:t>
      </w:r>
      <w:r>
        <w:t>Электронный  ресурс</w:t>
      </w:r>
      <w:r w:rsidRPr="00C773C0">
        <w:t>]</w:t>
      </w:r>
      <w:r>
        <w:t xml:space="preserve"> Сайт президента России. </w:t>
      </w:r>
      <w:r>
        <w:rPr>
          <w:lang w:val="en-US"/>
        </w:rPr>
        <w:t>URL</w:t>
      </w:r>
      <w:r>
        <w:t>:</w:t>
      </w:r>
      <w:r w:rsidRPr="00C773C0">
        <w:t xml:space="preserve"> </w:t>
      </w:r>
      <w:hyperlink r:id="rId2" w:history="1">
        <w:r w:rsidRPr="003B66D6">
          <w:rPr>
            <w:rStyle w:val="Hyperlink"/>
          </w:rPr>
          <w:t>http://kremlin.ru/events/president/news/62924</w:t>
        </w:r>
      </w:hyperlink>
      <w:r>
        <w:t xml:space="preserve"> (дата обращения 11.11.2020).</w:t>
      </w:r>
    </w:p>
  </w:footnote>
  <w:footnote w:id="9">
    <w:p w14:paraId="54D0BFAE" w14:textId="1BFD0420" w:rsidR="00965D9C" w:rsidRPr="00965D9C" w:rsidRDefault="00965D9C">
      <w:pPr>
        <w:pStyle w:val="FootnoteText"/>
      </w:pPr>
      <w:r>
        <w:rPr>
          <w:rStyle w:val="FootnoteReference"/>
        </w:rPr>
        <w:footnoteRef/>
      </w:r>
      <w:r>
        <w:t xml:space="preserve"> </w:t>
      </w:r>
      <w:r w:rsidRPr="00965D9C">
        <w:t>Путин рассказал, каким должно быть сильное гражданское общество</w:t>
      </w:r>
      <w:r>
        <w:t xml:space="preserve">. </w:t>
      </w:r>
      <w:r w:rsidRPr="00965D9C">
        <w:t>[</w:t>
      </w:r>
      <w:r>
        <w:t>Электронный ресурс</w:t>
      </w:r>
      <w:r w:rsidRPr="00965D9C">
        <w:t>]</w:t>
      </w:r>
      <w:r>
        <w:t xml:space="preserve">  РИА Новости </w:t>
      </w:r>
      <w:r>
        <w:rPr>
          <w:lang w:val="en-US"/>
        </w:rPr>
        <w:t>URL</w:t>
      </w:r>
      <w:r>
        <w:t>:</w:t>
      </w:r>
      <w:r w:rsidRPr="00965D9C">
        <w:t xml:space="preserve"> </w:t>
      </w:r>
      <w:hyperlink r:id="rId3" w:history="1">
        <w:r w:rsidRPr="003B66D6">
          <w:rPr>
            <w:rStyle w:val="Hyperlink"/>
          </w:rPr>
          <w:t>https://ria.ru/20201022/obschestvo-1581051744.html</w:t>
        </w:r>
      </w:hyperlink>
      <w:r>
        <w:t xml:space="preserve"> (дата обращения 11.11.2020).</w:t>
      </w:r>
    </w:p>
  </w:footnote>
  <w:footnote w:id="10">
    <w:p w14:paraId="49B192C0" w14:textId="5D8765F2" w:rsidR="00965D9C" w:rsidRDefault="00965D9C">
      <w:pPr>
        <w:pStyle w:val="FootnoteText"/>
      </w:pPr>
      <w:r>
        <w:rPr>
          <w:rStyle w:val="FootnoteReference"/>
        </w:rPr>
        <w:footnoteRef/>
      </w:r>
      <w:r>
        <w:t xml:space="preserve"> </w:t>
      </w:r>
      <w:r w:rsidR="009C310A" w:rsidRPr="009C310A">
        <w:t>Еременко</w:t>
      </w:r>
      <w:r w:rsidR="00683425">
        <w:t>,</w:t>
      </w:r>
      <w:r w:rsidR="009C310A" w:rsidRPr="009C310A">
        <w:t xml:space="preserve"> А. Ю. Гражданское общество в России: особенности современного развития // Контуры глобальных трансформаций: политика, экономика, право. </w:t>
      </w:r>
      <w:r w:rsidR="009C310A">
        <w:t>-</w:t>
      </w:r>
      <w:r w:rsidR="009C310A" w:rsidRPr="009C310A">
        <w:t xml:space="preserve">2013. </w:t>
      </w:r>
      <w:r w:rsidR="009C310A">
        <w:t>-</w:t>
      </w:r>
      <w:r w:rsidR="009C310A" w:rsidRPr="009C310A">
        <w:t xml:space="preserve">№3 (29). </w:t>
      </w:r>
      <w:r w:rsidR="009C310A">
        <w:t>– С. 36-42.</w:t>
      </w:r>
    </w:p>
  </w:footnote>
  <w:footnote w:id="11">
    <w:p w14:paraId="1ED5EFB8" w14:textId="241F77FF" w:rsidR="00683425" w:rsidRDefault="00683425">
      <w:pPr>
        <w:pStyle w:val="FootnoteText"/>
      </w:pPr>
      <w:r>
        <w:rPr>
          <w:rStyle w:val="FootnoteReference"/>
        </w:rPr>
        <w:footnoteRef/>
      </w:r>
      <w:r>
        <w:t xml:space="preserve"> </w:t>
      </w:r>
      <w:r w:rsidRPr="00683425">
        <w:t>Аверкина</w:t>
      </w:r>
      <w:r>
        <w:t xml:space="preserve">, Ю. Б. </w:t>
      </w:r>
      <w:r w:rsidRPr="00683425">
        <w:t>Некоторые вопросы правового положения некоммерческих организаций, выполняющих функции иностранного агента // Вестник СГЮА</w:t>
      </w:r>
      <w:r>
        <w:t>0</w:t>
      </w:r>
      <w:r w:rsidRPr="00683425">
        <w:t xml:space="preserve">. 2014. </w:t>
      </w:r>
      <w:r>
        <w:t>-</w:t>
      </w:r>
      <w:r w:rsidRPr="00683425">
        <w:t xml:space="preserve">№3 (98). </w:t>
      </w:r>
      <w:r>
        <w:t>– С. 137-141.</w:t>
      </w:r>
    </w:p>
  </w:footnote>
  <w:footnote w:id="12">
    <w:p w14:paraId="6BC77C1C" w14:textId="39532AF2" w:rsidR="00683425" w:rsidRDefault="00683425">
      <w:pPr>
        <w:pStyle w:val="FootnoteText"/>
      </w:pPr>
      <w:r>
        <w:rPr>
          <w:rStyle w:val="FootnoteReference"/>
        </w:rPr>
        <w:footnoteRef/>
      </w:r>
      <w:r>
        <w:t xml:space="preserve"> </w:t>
      </w:r>
      <w:r w:rsidRPr="00683425">
        <w:t>Василенко</w:t>
      </w:r>
      <w:r>
        <w:t>,</w:t>
      </w:r>
      <w:r w:rsidRPr="00683425">
        <w:t xml:space="preserve"> А. И. Принятие закона «Об иностранных агентах» как первый этап на пути к правовому регулированию лоббистской деятельности в России // Вестник Пермского университета. Юридические науки. </w:t>
      </w:r>
      <w:r>
        <w:t>-</w:t>
      </w:r>
      <w:r w:rsidRPr="00683425">
        <w:t xml:space="preserve">2014. </w:t>
      </w:r>
      <w:r>
        <w:t>-</w:t>
      </w:r>
      <w:r w:rsidRPr="00683425">
        <w:t xml:space="preserve">№3 (25). </w:t>
      </w:r>
      <w:r>
        <w:t>– С. 44-58.</w:t>
      </w:r>
    </w:p>
  </w:footnote>
  <w:footnote w:id="13">
    <w:p w14:paraId="524E4B9B" w14:textId="4E8B507B" w:rsidR="00F453F9" w:rsidRDefault="00F453F9" w:rsidP="00583706">
      <w:pPr>
        <w:pStyle w:val="FootnoteText"/>
      </w:pPr>
      <w:r>
        <w:rPr>
          <w:rStyle w:val="FootnoteReference"/>
        </w:rPr>
        <w:footnoteRef/>
      </w:r>
      <w:r>
        <w:t xml:space="preserve"> </w:t>
      </w:r>
      <w:r w:rsidR="00583706">
        <w:t xml:space="preserve">Путин заявил о принадлежности 70% граждан России к среднему классу. </w:t>
      </w:r>
      <w:r w:rsidR="00583706" w:rsidRPr="00583706">
        <w:t>[</w:t>
      </w:r>
      <w:r w:rsidR="00583706">
        <w:t>Электронный ресурс</w:t>
      </w:r>
      <w:r w:rsidR="00583706" w:rsidRPr="00583706">
        <w:t>]</w:t>
      </w:r>
      <w:r w:rsidR="00583706">
        <w:t xml:space="preserve">  РБК </w:t>
      </w:r>
      <w:r w:rsidR="00583706">
        <w:rPr>
          <w:lang w:val="en-US"/>
        </w:rPr>
        <w:t>URL</w:t>
      </w:r>
      <w:r w:rsidR="00583706">
        <w:t xml:space="preserve">: </w:t>
      </w:r>
      <w:hyperlink r:id="rId4" w:history="1">
        <w:r w:rsidR="00583706" w:rsidRPr="003B66D6">
          <w:rPr>
            <w:rStyle w:val="Hyperlink"/>
          </w:rPr>
          <w:t>https://www.rbc.ru/society/18/03/2020/5e71c7fd9a79478083068ee2(дата</w:t>
        </w:r>
      </w:hyperlink>
      <w:r w:rsidR="00583706">
        <w:t xml:space="preserve"> обращения 11.11.2020).</w:t>
      </w:r>
    </w:p>
  </w:footnote>
  <w:footnote w:id="14">
    <w:p w14:paraId="065C2A0B" w14:textId="74874EA6" w:rsidR="006F79B2" w:rsidRDefault="006F79B2">
      <w:pPr>
        <w:pStyle w:val="FootnoteText"/>
      </w:pPr>
      <w:r>
        <w:rPr>
          <w:rStyle w:val="FootnoteReference"/>
        </w:rPr>
        <w:footnoteRef/>
      </w:r>
      <w:r>
        <w:t xml:space="preserve"> </w:t>
      </w:r>
      <w:r w:rsidRPr="006F79B2">
        <w:t>Евменов</w:t>
      </w:r>
      <w:r>
        <w:t xml:space="preserve">, А.Д. </w:t>
      </w:r>
      <w:r w:rsidRPr="006F79B2">
        <w:t>Средний класс в Российской Федерации и его культурное потребление/</w:t>
      </w:r>
      <w:r>
        <w:t xml:space="preserve"> А. Д. Евменов, И. Ю. Благова</w:t>
      </w:r>
      <w:r w:rsidRPr="006F79B2">
        <w:t xml:space="preserve"> // Петербургский экономический журнал. 2018. №4. </w:t>
      </w:r>
      <w:r>
        <w:t>– С. 8-16.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D46FC"/>
    <w:multiLevelType w:val="hybridMultilevel"/>
    <w:tmpl w:val="02DACD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D6CBE"/>
    <w:rsid w:val="000368B9"/>
    <w:rsid w:val="00051703"/>
    <w:rsid w:val="000C2CA4"/>
    <w:rsid w:val="000E2AFB"/>
    <w:rsid w:val="001D198C"/>
    <w:rsid w:val="001D36B0"/>
    <w:rsid w:val="001D53BC"/>
    <w:rsid w:val="00255EDE"/>
    <w:rsid w:val="0026444D"/>
    <w:rsid w:val="00276F27"/>
    <w:rsid w:val="002C4827"/>
    <w:rsid w:val="003329DD"/>
    <w:rsid w:val="00351F9F"/>
    <w:rsid w:val="00360295"/>
    <w:rsid w:val="0036733E"/>
    <w:rsid w:val="0037679B"/>
    <w:rsid w:val="00381594"/>
    <w:rsid w:val="00386D8A"/>
    <w:rsid w:val="003955A5"/>
    <w:rsid w:val="003B70E9"/>
    <w:rsid w:val="003D68B2"/>
    <w:rsid w:val="004422B2"/>
    <w:rsid w:val="0046444E"/>
    <w:rsid w:val="00472CCF"/>
    <w:rsid w:val="004C1334"/>
    <w:rsid w:val="00582B86"/>
    <w:rsid w:val="00583706"/>
    <w:rsid w:val="005A463C"/>
    <w:rsid w:val="005B7F56"/>
    <w:rsid w:val="005C7C81"/>
    <w:rsid w:val="00647086"/>
    <w:rsid w:val="006600B1"/>
    <w:rsid w:val="00673EF5"/>
    <w:rsid w:val="00677D73"/>
    <w:rsid w:val="00683425"/>
    <w:rsid w:val="006B06F8"/>
    <w:rsid w:val="006F79B2"/>
    <w:rsid w:val="007018CD"/>
    <w:rsid w:val="007047AF"/>
    <w:rsid w:val="0070737D"/>
    <w:rsid w:val="007325AD"/>
    <w:rsid w:val="00736B4D"/>
    <w:rsid w:val="00756221"/>
    <w:rsid w:val="00760666"/>
    <w:rsid w:val="00810F1D"/>
    <w:rsid w:val="008611AF"/>
    <w:rsid w:val="00872B6D"/>
    <w:rsid w:val="00902ABE"/>
    <w:rsid w:val="00927F0B"/>
    <w:rsid w:val="00936FB5"/>
    <w:rsid w:val="00954099"/>
    <w:rsid w:val="00965D9C"/>
    <w:rsid w:val="009C310A"/>
    <w:rsid w:val="009C4CD1"/>
    <w:rsid w:val="009D6CBE"/>
    <w:rsid w:val="009E4256"/>
    <w:rsid w:val="00A41614"/>
    <w:rsid w:val="00AA009E"/>
    <w:rsid w:val="00AF276A"/>
    <w:rsid w:val="00B42539"/>
    <w:rsid w:val="00B439F9"/>
    <w:rsid w:val="00BC3F3B"/>
    <w:rsid w:val="00BC75DB"/>
    <w:rsid w:val="00BD2651"/>
    <w:rsid w:val="00C33F82"/>
    <w:rsid w:val="00C773C0"/>
    <w:rsid w:val="00CA5446"/>
    <w:rsid w:val="00D12075"/>
    <w:rsid w:val="00D2011D"/>
    <w:rsid w:val="00D47E6F"/>
    <w:rsid w:val="00D63F0D"/>
    <w:rsid w:val="00DB14E0"/>
    <w:rsid w:val="00E037CF"/>
    <w:rsid w:val="00E27CCE"/>
    <w:rsid w:val="00E62425"/>
    <w:rsid w:val="00E90E57"/>
    <w:rsid w:val="00E93E8A"/>
    <w:rsid w:val="00F453F9"/>
    <w:rsid w:val="00F8106D"/>
    <w:rsid w:val="00F90F62"/>
    <w:rsid w:val="00FE16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1D66"/>
  <w15:docId w15:val="{4B44CC20-B96F-4B57-AF80-9A6FB080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BC"/>
    <w:pPr>
      <w:ind w:left="720"/>
      <w:contextualSpacing/>
    </w:pPr>
  </w:style>
  <w:style w:type="character" w:styleId="Hyperlink">
    <w:name w:val="Hyperlink"/>
    <w:basedOn w:val="DefaultParagraphFont"/>
    <w:uiPriority w:val="99"/>
    <w:unhideWhenUsed/>
    <w:rsid w:val="00756221"/>
    <w:rPr>
      <w:color w:val="0000FF" w:themeColor="hyperlink"/>
      <w:u w:val="single"/>
    </w:rPr>
  </w:style>
  <w:style w:type="paragraph" w:styleId="FootnoteText">
    <w:name w:val="footnote text"/>
    <w:basedOn w:val="Normal"/>
    <w:link w:val="FootnoteTextChar"/>
    <w:uiPriority w:val="99"/>
    <w:semiHidden/>
    <w:unhideWhenUsed/>
    <w:rsid w:val="00AA00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09E"/>
    <w:rPr>
      <w:sz w:val="20"/>
      <w:szCs w:val="20"/>
    </w:rPr>
  </w:style>
  <w:style w:type="character" w:styleId="FootnoteReference">
    <w:name w:val="footnote reference"/>
    <w:basedOn w:val="DefaultParagraphFont"/>
    <w:uiPriority w:val="99"/>
    <w:semiHidden/>
    <w:unhideWhenUsed/>
    <w:rsid w:val="00AA009E"/>
    <w:rPr>
      <w:vertAlign w:val="superscript"/>
    </w:rPr>
  </w:style>
  <w:style w:type="character" w:styleId="UnresolvedMention">
    <w:name w:val="Unresolved Mention"/>
    <w:basedOn w:val="DefaultParagraphFont"/>
    <w:uiPriority w:val="99"/>
    <w:semiHidden/>
    <w:unhideWhenUsed/>
    <w:rsid w:val="00C773C0"/>
    <w:rPr>
      <w:color w:val="605E5C"/>
      <w:shd w:val="clear" w:color="auto" w:fill="E1DFDD"/>
    </w:rPr>
  </w:style>
  <w:style w:type="paragraph" w:styleId="NormalWeb">
    <w:name w:val="Normal (Web)"/>
    <w:basedOn w:val="Normal"/>
    <w:uiPriority w:val="99"/>
    <w:semiHidden/>
    <w:unhideWhenUsed/>
    <w:rsid w:val="00965D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420">
      <w:bodyDiv w:val="1"/>
      <w:marLeft w:val="0"/>
      <w:marRight w:val="0"/>
      <w:marTop w:val="0"/>
      <w:marBottom w:val="0"/>
      <w:divBdr>
        <w:top w:val="none" w:sz="0" w:space="0" w:color="auto"/>
        <w:left w:val="none" w:sz="0" w:space="0" w:color="auto"/>
        <w:bottom w:val="none" w:sz="0" w:space="0" w:color="auto"/>
        <w:right w:val="none" w:sz="0" w:space="0" w:color="auto"/>
      </w:divBdr>
    </w:div>
    <w:div w:id="19160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ia.ru/20201022/obschestvo-1581051744.html" TargetMode="External"/><Relationship Id="rId2" Type="http://schemas.openxmlformats.org/officeDocument/2006/relationships/hyperlink" Target="http://kremlin.ru/events/president/news/62924" TargetMode="External"/><Relationship Id="rId1" Type="http://schemas.openxmlformats.org/officeDocument/2006/relationships/hyperlink" Target="https://wciom.ru/fileadmin/file/monitoring/2009/90/2009_2(90)_3_Petuhiv.pdf" TargetMode="External"/><Relationship Id="rId4" Type="http://schemas.openxmlformats.org/officeDocument/2006/relationships/hyperlink" Target="https://www.rbc.ru/society/18/03/2020/5e71c7fd9a79478083068ee2(&#1076;&#1072;&#1090;&#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C9926-D994-4B92-BB9A-3EFAAFF2D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2872</Words>
  <Characters>16371</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Малкеров Геннадий Александрович</cp:lastModifiedBy>
  <cp:revision>57</cp:revision>
  <dcterms:created xsi:type="dcterms:W3CDTF">2018-09-29T07:03:00Z</dcterms:created>
  <dcterms:modified xsi:type="dcterms:W3CDTF">2020-11-22T08:53:00Z</dcterms:modified>
</cp:coreProperties>
</file>