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B5ED" w14:textId="77777777" w:rsidR="006E3179" w:rsidRPr="006E3179" w:rsidRDefault="006E3179" w:rsidP="006E3179">
      <w:pPr>
        <w:spacing w:after="0" w:line="398" w:lineRule="auto"/>
        <w:ind w:left="360" w:right="7" w:firstLine="0"/>
        <w:rPr>
          <w:lang w:val="ru-RU"/>
        </w:rPr>
      </w:pPr>
      <w:r w:rsidRPr="006E3179">
        <w:rPr>
          <w:b/>
          <w:lang w:val="ru-RU"/>
        </w:rPr>
        <w:t xml:space="preserve">Практико-ориентированное задание № 40. </w:t>
      </w:r>
    </w:p>
    <w:p w14:paraId="2F3614D3"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48C9A051" w14:textId="77777777" w:rsidR="006E3179" w:rsidRPr="006E3179" w:rsidRDefault="006E3179" w:rsidP="006E3179">
      <w:pPr>
        <w:spacing w:line="388" w:lineRule="auto"/>
        <w:ind w:left="355"/>
        <w:rPr>
          <w:lang w:val="ru-RU"/>
        </w:rPr>
      </w:pPr>
      <w:r w:rsidRPr="006E3179">
        <w:rPr>
          <w:lang w:val="ru-RU"/>
        </w:rPr>
        <w:t xml:space="preserve">Выберите правильный вариант ответа; обоснуйте и прокомментируйте свой выбор: </w:t>
      </w:r>
    </w:p>
    <w:p w14:paraId="7A183012" w14:textId="77777777" w:rsidR="006E3179" w:rsidRPr="006E3179" w:rsidRDefault="006E3179" w:rsidP="006E3179">
      <w:pPr>
        <w:spacing w:after="174"/>
        <w:ind w:left="355"/>
        <w:rPr>
          <w:lang w:val="ru-RU"/>
        </w:rPr>
      </w:pPr>
      <w:r w:rsidRPr="006E3179">
        <w:rPr>
          <w:lang w:val="ru-RU"/>
        </w:rPr>
        <w:t xml:space="preserve">Финансовая политика государства – это .......... </w:t>
      </w:r>
    </w:p>
    <w:p w14:paraId="0CF90AEB" w14:textId="77777777" w:rsidR="006E3179" w:rsidRPr="006E3179" w:rsidRDefault="006E3179" w:rsidP="006E3179">
      <w:pPr>
        <w:spacing w:after="3" w:line="312" w:lineRule="auto"/>
        <w:ind w:left="355"/>
        <w:jc w:val="left"/>
        <w:rPr>
          <w:lang w:val="ru-RU"/>
        </w:rPr>
      </w:pPr>
      <w:r w:rsidRPr="006E3179">
        <w:rPr>
          <w:lang w:val="ru-RU"/>
        </w:rPr>
        <w:t xml:space="preserve">1) совокупность видов, форм и методов организации финансовых отношений 2) совокупность целенаправленных мер субъектов хозяйствования по использованию финансов для достижения своих целей  </w:t>
      </w:r>
    </w:p>
    <w:p w14:paraId="49248DE5" w14:textId="77777777" w:rsidR="006E3179" w:rsidRPr="006E3179" w:rsidRDefault="006E3179" w:rsidP="006E3179">
      <w:pPr>
        <w:spacing w:after="69" w:line="254" w:lineRule="auto"/>
        <w:ind w:left="355" w:right="299"/>
        <w:jc w:val="left"/>
        <w:rPr>
          <w:lang w:val="ru-RU"/>
        </w:rPr>
      </w:pPr>
      <w:r w:rsidRPr="006E3179">
        <w:rPr>
          <w:lang w:val="ru-RU"/>
        </w:rPr>
        <w:t xml:space="preserve">3) совокупность целенаправленных мер в области формирования и использования финансовых ресурсов с целью создания финансовой основы реализации экономической политики государства 4) механизм формирования финансовых ресурсов </w:t>
      </w:r>
    </w:p>
    <w:p w14:paraId="1A6470B2" w14:textId="77777777" w:rsidR="006E3179" w:rsidRPr="006E3179" w:rsidRDefault="006E3179" w:rsidP="006E3179">
      <w:pPr>
        <w:ind w:left="355"/>
        <w:rPr>
          <w:lang w:val="ru-RU"/>
        </w:rPr>
      </w:pPr>
      <w:r w:rsidRPr="006E3179">
        <w:rPr>
          <w:lang w:val="ru-RU"/>
        </w:rPr>
        <w:t xml:space="preserve">5) механизм использования финансовых ресурсов </w:t>
      </w:r>
    </w:p>
    <w:p w14:paraId="1A4422BA" w14:textId="77777777" w:rsidR="006E3179" w:rsidRPr="006E3179" w:rsidRDefault="006E3179" w:rsidP="006E3179">
      <w:pPr>
        <w:spacing w:after="188" w:line="256" w:lineRule="auto"/>
        <w:ind w:left="360" w:firstLine="0"/>
        <w:jc w:val="left"/>
        <w:rPr>
          <w:lang w:val="ru-RU"/>
        </w:rPr>
      </w:pPr>
      <w:r w:rsidRPr="006E3179">
        <w:rPr>
          <w:b/>
          <w:lang w:val="ru-RU"/>
        </w:rPr>
        <w:t xml:space="preserve"> </w:t>
      </w:r>
    </w:p>
    <w:p w14:paraId="42F4E6AD" w14:textId="77777777" w:rsidR="006E3179" w:rsidRPr="006E3179" w:rsidRDefault="006E3179" w:rsidP="006E3179">
      <w:pPr>
        <w:spacing w:after="196" w:line="256" w:lineRule="auto"/>
        <w:ind w:left="355"/>
        <w:jc w:val="left"/>
        <w:rPr>
          <w:lang w:val="ru-RU"/>
        </w:rPr>
      </w:pPr>
      <w:r w:rsidRPr="006E3179">
        <w:rPr>
          <w:b/>
          <w:lang w:val="ru-RU"/>
        </w:rPr>
        <w:t xml:space="preserve">Практико-ориентированное задание № 41  </w:t>
      </w:r>
    </w:p>
    <w:p w14:paraId="48426206" w14:textId="77777777" w:rsidR="006E3179" w:rsidRPr="006E3179" w:rsidRDefault="006E3179" w:rsidP="006E3179">
      <w:pPr>
        <w:ind w:left="355"/>
        <w:rPr>
          <w:lang w:val="ru-RU"/>
        </w:rPr>
      </w:pPr>
      <w:r w:rsidRPr="006E3179">
        <w:rPr>
          <w:lang w:val="ru-RU"/>
        </w:rPr>
        <w:t xml:space="preserve">При разработке Государственной программы одного из субъектов Российской Федерации по разделу «Инфраструктурные проекты» поставлена задача выбрать один из трех представленных на экспертизу вариантов инвестиционных проектов (см. таблицу). Реализовать наиболее эффективный проект предполагается в рамках государственно-частного партнерства.   </w:t>
      </w:r>
    </w:p>
    <w:p w14:paraId="35B75E97" w14:textId="77777777" w:rsidR="006E3179" w:rsidRDefault="006E3179" w:rsidP="006E3179">
      <w:pPr>
        <w:ind w:left="355"/>
      </w:pPr>
      <w:r w:rsidRPr="006E3179">
        <w:rPr>
          <w:lang w:val="ru-RU"/>
        </w:rPr>
        <w:t xml:space="preserve">Ставка процента коммерческого банка составляет 15% годовых. Для оценки будущих доходов при альтернативных вложениях капитала определите текущую дисконтированную приведенную стоимость для каждого проекта. Объясните, какой проект и почему является наиболее выгодным для инвестирования. </w:t>
      </w:r>
      <w:proofErr w:type="spellStart"/>
      <w:r>
        <w:t>Сделайте</w:t>
      </w:r>
      <w:proofErr w:type="spellEnd"/>
      <w:r>
        <w:t xml:space="preserve"> </w:t>
      </w:r>
      <w:proofErr w:type="spellStart"/>
      <w:r>
        <w:t>выводы</w:t>
      </w:r>
      <w:proofErr w:type="spellEnd"/>
      <w:r>
        <w:t xml:space="preserve">. </w:t>
      </w:r>
    </w:p>
    <w:tbl>
      <w:tblPr>
        <w:tblStyle w:val="TableGrid"/>
        <w:tblW w:w="9347" w:type="dxa"/>
        <w:tblInd w:w="365" w:type="dxa"/>
        <w:tblCellMar>
          <w:top w:w="9" w:type="dxa"/>
          <w:right w:w="119" w:type="dxa"/>
        </w:tblCellMar>
        <w:tblLook w:val="04A0" w:firstRow="1" w:lastRow="0" w:firstColumn="1" w:lastColumn="0" w:noHBand="0" w:noVBand="1"/>
      </w:tblPr>
      <w:tblGrid>
        <w:gridCol w:w="2344"/>
        <w:gridCol w:w="2330"/>
        <w:gridCol w:w="660"/>
        <w:gridCol w:w="1670"/>
        <w:gridCol w:w="2343"/>
      </w:tblGrid>
      <w:tr w:rsidR="006E3179" w14:paraId="7869AC27" w14:textId="77777777" w:rsidTr="006E3179">
        <w:trPr>
          <w:trHeight w:val="379"/>
        </w:trPr>
        <w:tc>
          <w:tcPr>
            <w:tcW w:w="2343" w:type="dxa"/>
            <w:vMerge w:val="restart"/>
            <w:tcBorders>
              <w:top w:val="single" w:sz="4" w:space="0" w:color="000000"/>
              <w:left w:val="single" w:sz="4" w:space="0" w:color="000000"/>
              <w:bottom w:val="single" w:sz="4" w:space="0" w:color="000000"/>
              <w:right w:val="single" w:sz="4" w:space="0" w:color="000000"/>
            </w:tcBorders>
            <w:hideMark/>
          </w:tcPr>
          <w:p w14:paraId="56B49B99" w14:textId="77777777" w:rsidR="006E3179" w:rsidRDefault="006E3179">
            <w:pPr>
              <w:spacing w:after="0" w:line="256" w:lineRule="auto"/>
              <w:ind w:left="108" w:firstLine="0"/>
              <w:jc w:val="left"/>
            </w:pPr>
            <w:proofErr w:type="spellStart"/>
            <w:r>
              <w:t>Проект</w:t>
            </w:r>
            <w:proofErr w:type="spellEnd"/>
            <w:r>
              <w:t xml:space="preserve"> </w:t>
            </w:r>
          </w:p>
        </w:tc>
        <w:tc>
          <w:tcPr>
            <w:tcW w:w="2330" w:type="dxa"/>
            <w:tcBorders>
              <w:top w:val="single" w:sz="4" w:space="0" w:color="000000"/>
              <w:left w:val="single" w:sz="4" w:space="0" w:color="000000"/>
              <w:bottom w:val="single" w:sz="4" w:space="0" w:color="000000"/>
              <w:right w:val="nil"/>
            </w:tcBorders>
            <w:hideMark/>
          </w:tcPr>
          <w:p w14:paraId="69C22721" w14:textId="77777777" w:rsidR="006E3179" w:rsidRDefault="006E3179">
            <w:pPr>
              <w:spacing w:after="0" w:line="256" w:lineRule="auto"/>
              <w:ind w:left="0" w:right="19" w:firstLine="0"/>
              <w:jc w:val="right"/>
            </w:pPr>
            <w:proofErr w:type="spellStart"/>
            <w:r>
              <w:t>До</w:t>
            </w:r>
            <w:proofErr w:type="spellEnd"/>
          </w:p>
        </w:tc>
        <w:tc>
          <w:tcPr>
            <w:tcW w:w="660" w:type="dxa"/>
            <w:tcBorders>
              <w:top w:val="single" w:sz="4" w:space="0" w:color="000000"/>
              <w:left w:val="nil"/>
              <w:bottom w:val="single" w:sz="4" w:space="0" w:color="000000"/>
              <w:right w:val="nil"/>
            </w:tcBorders>
            <w:hideMark/>
          </w:tcPr>
          <w:p w14:paraId="58640211" w14:textId="77777777" w:rsidR="006E3179" w:rsidRDefault="006E3179">
            <w:pPr>
              <w:spacing w:after="0" w:line="256" w:lineRule="auto"/>
              <w:ind w:left="-138" w:firstLine="0"/>
              <w:jc w:val="left"/>
            </w:pPr>
            <w:proofErr w:type="spellStart"/>
            <w:r>
              <w:t>ходы</w:t>
            </w:r>
            <w:proofErr w:type="spellEnd"/>
            <w:r>
              <w:t xml:space="preserve"> </w:t>
            </w:r>
          </w:p>
        </w:tc>
        <w:tc>
          <w:tcPr>
            <w:tcW w:w="1670" w:type="dxa"/>
            <w:tcBorders>
              <w:top w:val="single" w:sz="4" w:space="0" w:color="000000"/>
              <w:left w:val="nil"/>
              <w:bottom w:val="single" w:sz="4" w:space="0" w:color="000000"/>
              <w:right w:val="single" w:sz="4" w:space="0" w:color="000000"/>
            </w:tcBorders>
          </w:tcPr>
          <w:p w14:paraId="0FB0214B" w14:textId="77777777" w:rsidR="006E3179" w:rsidRDefault="006E3179">
            <w:pPr>
              <w:spacing w:after="160" w:line="256" w:lineRule="auto"/>
              <w:ind w:left="0" w:firstLine="0"/>
              <w:jc w:val="left"/>
            </w:pPr>
          </w:p>
        </w:tc>
        <w:tc>
          <w:tcPr>
            <w:tcW w:w="2343" w:type="dxa"/>
            <w:vMerge w:val="restart"/>
            <w:tcBorders>
              <w:top w:val="single" w:sz="4" w:space="0" w:color="000000"/>
              <w:left w:val="single" w:sz="4" w:space="0" w:color="000000"/>
              <w:bottom w:val="single" w:sz="4" w:space="0" w:color="000000"/>
              <w:right w:val="single" w:sz="4" w:space="0" w:color="000000"/>
            </w:tcBorders>
            <w:hideMark/>
          </w:tcPr>
          <w:p w14:paraId="72F9E8EC" w14:textId="77777777" w:rsidR="006E3179" w:rsidRDefault="006E3179">
            <w:pPr>
              <w:spacing w:after="0" w:line="256" w:lineRule="auto"/>
              <w:ind w:left="112" w:firstLine="0"/>
              <w:jc w:val="center"/>
            </w:pPr>
            <w:proofErr w:type="spellStart"/>
            <w:r>
              <w:t>Всего</w:t>
            </w:r>
            <w:proofErr w:type="spellEnd"/>
            <w:r>
              <w:t xml:space="preserve"> </w:t>
            </w:r>
            <w:proofErr w:type="spellStart"/>
            <w:r>
              <w:t>доходы</w:t>
            </w:r>
            <w:proofErr w:type="spellEnd"/>
            <w:r>
              <w:t xml:space="preserve"> </w:t>
            </w:r>
          </w:p>
        </w:tc>
      </w:tr>
      <w:tr w:rsidR="006E3179" w14:paraId="39CEE6B0" w14:textId="77777777" w:rsidTr="006E3179">
        <w:trPr>
          <w:trHeight w:val="38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FE4F47" w14:textId="77777777" w:rsidR="006E3179" w:rsidRDefault="006E3179">
            <w:pPr>
              <w:spacing w:after="0" w:line="240" w:lineRule="auto"/>
              <w:ind w:left="0" w:firstLine="0"/>
              <w:jc w:val="left"/>
            </w:pPr>
          </w:p>
        </w:tc>
        <w:tc>
          <w:tcPr>
            <w:tcW w:w="2330" w:type="dxa"/>
            <w:tcBorders>
              <w:top w:val="single" w:sz="4" w:space="0" w:color="000000"/>
              <w:left w:val="single" w:sz="4" w:space="0" w:color="000000"/>
              <w:bottom w:val="single" w:sz="4" w:space="0" w:color="000000"/>
              <w:right w:val="single" w:sz="4" w:space="0" w:color="000000"/>
            </w:tcBorders>
            <w:hideMark/>
          </w:tcPr>
          <w:p w14:paraId="1F341B0E" w14:textId="77777777" w:rsidR="006E3179" w:rsidRDefault="006E3179">
            <w:pPr>
              <w:spacing w:after="0" w:line="256" w:lineRule="auto"/>
              <w:ind w:left="120" w:firstLine="0"/>
              <w:jc w:val="center"/>
            </w:pPr>
            <w:r>
              <w:t xml:space="preserve">1 </w:t>
            </w:r>
            <w:proofErr w:type="spellStart"/>
            <w:r>
              <w:t>год</w:t>
            </w:r>
            <w:proofErr w:type="spellEnd"/>
            <w:r>
              <w:t xml:space="preserve"> </w:t>
            </w:r>
          </w:p>
        </w:tc>
        <w:tc>
          <w:tcPr>
            <w:tcW w:w="660" w:type="dxa"/>
            <w:tcBorders>
              <w:top w:val="single" w:sz="4" w:space="0" w:color="000000"/>
              <w:left w:val="single" w:sz="4" w:space="0" w:color="000000"/>
              <w:bottom w:val="single" w:sz="4" w:space="0" w:color="000000"/>
              <w:right w:val="nil"/>
            </w:tcBorders>
          </w:tcPr>
          <w:p w14:paraId="2CFEADC5" w14:textId="77777777" w:rsidR="006E3179" w:rsidRDefault="006E3179">
            <w:pPr>
              <w:spacing w:after="160" w:line="256" w:lineRule="auto"/>
              <w:ind w:left="0" w:firstLine="0"/>
              <w:jc w:val="left"/>
            </w:pPr>
          </w:p>
        </w:tc>
        <w:tc>
          <w:tcPr>
            <w:tcW w:w="1670" w:type="dxa"/>
            <w:tcBorders>
              <w:top w:val="single" w:sz="4" w:space="0" w:color="000000"/>
              <w:left w:val="nil"/>
              <w:bottom w:val="single" w:sz="4" w:space="0" w:color="000000"/>
              <w:right w:val="single" w:sz="4" w:space="0" w:color="000000"/>
            </w:tcBorders>
            <w:hideMark/>
          </w:tcPr>
          <w:p w14:paraId="415D358F" w14:textId="77777777" w:rsidR="006E3179" w:rsidRDefault="006E3179">
            <w:pPr>
              <w:spacing w:after="0" w:line="256" w:lineRule="auto"/>
              <w:ind w:left="202" w:firstLine="0"/>
              <w:jc w:val="left"/>
            </w:pPr>
            <w:r>
              <w:t xml:space="preserve">2 </w:t>
            </w:r>
            <w:proofErr w:type="spellStart"/>
            <w:r>
              <w:t>год</w:t>
            </w:r>
            <w:proofErr w:type="spellEnd"/>
            <w:r>
              <w:t xml:space="preserve">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DC845E" w14:textId="77777777" w:rsidR="006E3179" w:rsidRDefault="006E3179">
            <w:pPr>
              <w:spacing w:after="0" w:line="240" w:lineRule="auto"/>
              <w:ind w:left="0" w:firstLine="0"/>
              <w:jc w:val="left"/>
            </w:pPr>
          </w:p>
        </w:tc>
      </w:tr>
      <w:tr w:rsidR="006E3179" w14:paraId="47A0E183" w14:textId="77777777" w:rsidTr="006E3179">
        <w:trPr>
          <w:trHeight w:val="379"/>
        </w:trPr>
        <w:tc>
          <w:tcPr>
            <w:tcW w:w="2343" w:type="dxa"/>
            <w:tcBorders>
              <w:top w:val="single" w:sz="4" w:space="0" w:color="000000"/>
              <w:left w:val="single" w:sz="4" w:space="0" w:color="000000"/>
              <w:bottom w:val="single" w:sz="4" w:space="0" w:color="000000"/>
              <w:right w:val="single" w:sz="4" w:space="0" w:color="000000"/>
            </w:tcBorders>
            <w:hideMark/>
          </w:tcPr>
          <w:p w14:paraId="5174ADED" w14:textId="77777777" w:rsidR="006E3179" w:rsidRDefault="006E3179">
            <w:pPr>
              <w:spacing w:after="0" w:line="256" w:lineRule="auto"/>
              <w:ind w:left="120" w:firstLine="0"/>
              <w:jc w:val="center"/>
            </w:pPr>
            <w:r>
              <w:t xml:space="preserve">А </w:t>
            </w:r>
          </w:p>
        </w:tc>
        <w:tc>
          <w:tcPr>
            <w:tcW w:w="2330" w:type="dxa"/>
            <w:tcBorders>
              <w:top w:val="single" w:sz="4" w:space="0" w:color="000000"/>
              <w:left w:val="single" w:sz="4" w:space="0" w:color="000000"/>
              <w:bottom w:val="single" w:sz="4" w:space="0" w:color="000000"/>
              <w:right w:val="single" w:sz="4" w:space="0" w:color="000000"/>
            </w:tcBorders>
            <w:hideMark/>
          </w:tcPr>
          <w:p w14:paraId="04413B96" w14:textId="77777777" w:rsidR="006E3179" w:rsidRDefault="006E3179">
            <w:pPr>
              <w:spacing w:after="0" w:line="256" w:lineRule="auto"/>
              <w:ind w:left="120" w:firstLine="0"/>
              <w:jc w:val="center"/>
            </w:pPr>
            <w:r>
              <w:t xml:space="preserve">750 </w:t>
            </w:r>
          </w:p>
        </w:tc>
        <w:tc>
          <w:tcPr>
            <w:tcW w:w="660" w:type="dxa"/>
            <w:tcBorders>
              <w:top w:val="single" w:sz="4" w:space="0" w:color="000000"/>
              <w:left w:val="single" w:sz="4" w:space="0" w:color="000000"/>
              <w:bottom w:val="single" w:sz="4" w:space="0" w:color="000000"/>
              <w:right w:val="nil"/>
            </w:tcBorders>
          </w:tcPr>
          <w:p w14:paraId="55979ED7" w14:textId="77777777" w:rsidR="006E3179" w:rsidRDefault="006E3179">
            <w:pPr>
              <w:spacing w:after="160" w:line="256" w:lineRule="auto"/>
              <w:ind w:left="0" w:firstLine="0"/>
              <w:jc w:val="left"/>
            </w:pPr>
          </w:p>
        </w:tc>
        <w:tc>
          <w:tcPr>
            <w:tcW w:w="1670" w:type="dxa"/>
            <w:tcBorders>
              <w:top w:val="single" w:sz="4" w:space="0" w:color="000000"/>
              <w:left w:val="nil"/>
              <w:bottom w:val="single" w:sz="4" w:space="0" w:color="000000"/>
              <w:right w:val="single" w:sz="4" w:space="0" w:color="000000"/>
            </w:tcBorders>
            <w:hideMark/>
          </w:tcPr>
          <w:p w14:paraId="34B58489" w14:textId="77777777" w:rsidR="006E3179" w:rsidRDefault="006E3179">
            <w:pPr>
              <w:spacing w:after="0" w:line="256" w:lineRule="auto"/>
              <w:ind w:left="295" w:firstLine="0"/>
              <w:jc w:val="left"/>
            </w:pPr>
            <w:r>
              <w:t xml:space="preserve">750 </w:t>
            </w:r>
          </w:p>
        </w:tc>
        <w:tc>
          <w:tcPr>
            <w:tcW w:w="2343" w:type="dxa"/>
            <w:tcBorders>
              <w:top w:val="single" w:sz="4" w:space="0" w:color="000000"/>
              <w:left w:val="single" w:sz="4" w:space="0" w:color="000000"/>
              <w:bottom w:val="single" w:sz="4" w:space="0" w:color="000000"/>
              <w:right w:val="single" w:sz="4" w:space="0" w:color="000000"/>
            </w:tcBorders>
            <w:hideMark/>
          </w:tcPr>
          <w:p w14:paraId="32AA3ADC" w14:textId="77777777" w:rsidR="006E3179" w:rsidRDefault="006E3179">
            <w:pPr>
              <w:spacing w:after="0" w:line="256" w:lineRule="auto"/>
              <w:ind w:left="114" w:firstLine="0"/>
              <w:jc w:val="center"/>
            </w:pPr>
            <w:r>
              <w:t xml:space="preserve">1500 </w:t>
            </w:r>
          </w:p>
        </w:tc>
      </w:tr>
      <w:tr w:rsidR="006E3179" w14:paraId="6DE92E16" w14:textId="77777777" w:rsidTr="006E3179">
        <w:trPr>
          <w:trHeight w:val="382"/>
        </w:trPr>
        <w:tc>
          <w:tcPr>
            <w:tcW w:w="2343" w:type="dxa"/>
            <w:tcBorders>
              <w:top w:val="single" w:sz="4" w:space="0" w:color="000000"/>
              <w:left w:val="single" w:sz="4" w:space="0" w:color="000000"/>
              <w:bottom w:val="single" w:sz="4" w:space="0" w:color="000000"/>
              <w:right w:val="single" w:sz="4" w:space="0" w:color="000000"/>
            </w:tcBorders>
            <w:hideMark/>
          </w:tcPr>
          <w:p w14:paraId="01F84565" w14:textId="77777777" w:rsidR="006E3179" w:rsidRDefault="006E3179">
            <w:pPr>
              <w:spacing w:after="0" w:line="256" w:lineRule="auto"/>
              <w:ind w:left="117" w:firstLine="0"/>
              <w:jc w:val="center"/>
            </w:pPr>
            <w:r>
              <w:t xml:space="preserve">Б </w:t>
            </w:r>
          </w:p>
        </w:tc>
        <w:tc>
          <w:tcPr>
            <w:tcW w:w="2330" w:type="dxa"/>
            <w:tcBorders>
              <w:top w:val="single" w:sz="4" w:space="0" w:color="000000"/>
              <w:left w:val="single" w:sz="4" w:space="0" w:color="000000"/>
              <w:bottom w:val="single" w:sz="4" w:space="0" w:color="000000"/>
              <w:right w:val="single" w:sz="4" w:space="0" w:color="000000"/>
            </w:tcBorders>
            <w:hideMark/>
          </w:tcPr>
          <w:p w14:paraId="2C8AEF43" w14:textId="77777777" w:rsidR="006E3179" w:rsidRDefault="006E3179">
            <w:pPr>
              <w:spacing w:after="0" w:line="256" w:lineRule="auto"/>
              <w:ind w:left="120" w:firstLine="0"/>
              <w:jc w:val="center"/>
            </w:pPr>
            <w:r>
              <w:t xml:space="preserve">500 </w:t>
            </w:r>
          </w:p>
        </w:tc>
        <w:tc>
          <w:tcPr>
            <w:tcW w:w="660" w:type="dxa"/>
            <w:tcBorders>
              <w:top w:val="single" w:sz="4" w:space="0" w:color="000000"/>
              <w:left w:val="single" w:sz="4" w:space="0" w:color="000000"/>
              <w:bottom w:val="single" w:sz="4" w:space="0" w:color="000000"/>
              <w:right w:val="nil"/>
            </w:tcBorders>
          </w:tcPr>
          <w:p w14:paraId="6909A053" w14:textId="77777777" w:rsidR="006E3179" w:rsidRDefault="006E3179">
            <w:pPr>
              <w:spacing w:after="160" w:line="256" w:lineRule="auto"/>
              <w:ind w:left="0" w:firstLine="0"/>
              <w:jc w:val="left"/>
            </w:pPr>
          </w:p>
        </w:tc>
        <w:tc>
          <w:tcPr>
            <w:tcW w:w="1670" w:type="dxa"/>
            <w:tcBorders>
              <w:top w:val="single" w:sz="4" w:space="0" w:color="000000"/>
              <w:left w:val="nil"/>
              <w:bottom w:val="single" w:sz="4" w:space="0" w:color="000000"/>
              <w:right w:val="single" w:sz="4" w:space="0" w:color="000000"/>
            </w:tcBorders>
            <w:hideMark/>
          </w:tcPr>
          <w:p w14:paraId="31588FD5" w14:textId="77777777" w:rsidR="006E3179" w:rsidRDefault="006E3179">
            <w:pPr>
              <w:spacing w:after="0" w:line="256" w:lineRule="auto"/>
              <w:ind w:left="226" w:firstLine="0"/>
              <w:jc w:val="left"/>
            </w:pPr>
            <w:r>
              <w:t xml:space="preserve">1000 </w:t>
            </w:r>
          </w:p>
        </w:tc>
        <w:tc>
          <w:tcPr>
            <w:tcW w:w="2343" w:type="dxa"/>
            <w:tcBorders>
              <w:top w:val="single" w:sz="4" w:space="0" w:color="000000"/>
              <w:left w:val="single" w:sz="4" w:space="0" w:color="000000"/>
              <w:bottom w:val="single" w:sz="4" w:space="0" w:color="000000"/>
              <w:right w:val="single" w:sz="4" w:space="0" w:color="000000"/>
            </w:tcBorders>
            <w:hideMark/>
          </w:tcPr>
          <w:p w14:paraId="2D92A5A3" w14:textId="77777777" w:rsidR="006E3179" w:rsidRDefault="006E3179">
            <w:pPr>
              <w:spacing w:after="0" w:line="256" w:lineRule="auto"/>
              <w:ind w:left="114" w:firstLine="0"/>
              <w:jc w:val="center"/>
            </w:pPr>
            <w:r>
              <w:t xml:space="preserve">1500 </w:t>
            </w:r>
          </w:p>
        </w:tc>
      </w:tr>
      <w:tr w:rsidR="006E3179" w14:paraId="4143E470" w14:textId="77777777" w:rsidTr="006E3179">
        <w:trPr>
          <w:trHeight w:val="379"/>
        </w:trPr>
        <w:tc>
          <w:tcPr>
            <w:tcW w:w="2343" w:type="dxa"/>
            <w:tcBorders>
              <w:top w:val="single" w:sz="4" w:space="0" w:color="000000"/>
              <w:left w:val="single" w:sz="4" w:space="0" w:color="000000"/>
              <w:bottom w:val="single" w:sz="4" w:space="0" w:color="000000"/>
              <w:right w:val="single" w:sz="4" w:space="0" w:color="000000"/>
            </w:tcBorders>
            <w:hideMark/>
          </w:tcPr>
          <w:p w14:paraId="2599F3F6" w14:textId="77777777" w:rsidR="006E3179" w:rsidRDefault="006E3179">
            <w:pPr>
              <w:spacing w:after="0" w:line="256" w:lineRule="auto"/>
              <w:ind w:left="119" w:firstLine="0"/>
              <w:jc w:val="center"/>
            </w:pPr>
            <w:r>
              <w:lastRenderedPageBreak/>
              <w:t xml:space="preserve">В </w:t>
            </w:r>
          </w:p>
        </w:tc>
        <w:tc>
          <w:tcPr>
            <w:tcW w:w="2330" w:type="dxa"/>
            <w:tcBorders>
              <w:top w:val="single" w:sz="4" w:space="0" w:color="000000"/>
              <w:left w:val="single" w:sz="4" w:space="0" w:color="000000"/>
              <w:bottom w:val="single" w:sz="4" w:space="0" w:color="000000"/>
              <w:right w:val="single" w:sz="4" w:space="0" w:color="000000"/>
            </w:tcBorders>
            <w:hideMark/>
          </w:tcPr>
          <w:p w14:paraId="1E30E27C" w14:textId="77777777" w:rsidR="006E3179" w:rsidRDefault="006E3179">
            <w:pPr>
              <w:spacing w:after="0" w:line="256" w:lineRule="auto"/>
              <w:ind w:left="120" w:firstLine="0"/>
              <w:jc w:val="center"/>
            </w:pPr>
            <w:r>
              <w:t xml:space="preserve">1000 </w:t>
            </w:r>
          </w:p>
        </w:tc>
        <w:tc>
          <w:tcPr>
            <w:tcW w:w="660" w:type="dxa"/>
            <w:tcBorders>
              <w:top w:val="single" w:sz="4" w:space="0" w:color="000000"/>
              <w:left w:val="single" w:sz="4" w:space="0" w:color="000000"/>
              <w:bottom w:val="single" w:sz="4" w:space="0" w:color="000000"/>
              <w:right w:val="nil"/>
            </w:tcBorders>
          </w:tcPr>
          <w:p w14:paraId="546D78C7" w14:textId="77777777" w:rsidR="006E3179" w:rsidRDefault="006E3179">
            <w:pPr>
              <w:spacing w:after="160" w:line="256" w:lineRule="auto"/>
              <w:ind w:left="0" w:firstLine="0"/>
              <w:jc w:val="left"/>
            </w:pPr>
          </w:p>
        </w:tc>
        <w:tc>
          <w:tcPr>
            <w:tcW w:w="1670" w:type="dxa"/>
            <w:tcBorders>
              <w:top w:val="single" w:sz="4" w:space="0" w:color="000000"/>
              <w:left w:val="nil"/>
              <w:bottom w:val="single" w:sz="4" w:space="0" w:color="000000"/>
              <w:right w:val="single" w:sz="4" w:space="0" w:color="000000"/>
            </w:tcBorders>
            <w:hideMark/>
          </w:tcPr>
          <w:p w14:paraId="06BF39F2" w14:textId="77777777" w:rsidR="006E3179" w:rsidRDefault="006E3179">
            <w:pPr>
              <w:spacing w:after="0" w:line="256" w:lineRule="auto"/>
              <w:ind w:left="295" w:firstLine="0"/>
              <w:jc w:val="left"/>
            </w:pPr>
            <w:r>
              <w:t xml:space="preserve">500 </w:t>
            </w:r>
          </w:p>
        </w:tc>
        <w:tc>
          <w:tcPr>
            <w:tcW w:w="2343" w:type="dxa"/>
            <w:tcBorders>
              <w:top w:val="single" w:sz="4" w:space="0" w:color="000000"/>
              <w:left w:val="single" w:sz="4" w:space="0" w:color="000000"/>
              <w:bottom w:val="single" w:sz="4" w:space="0" w:color="000000"/>
              <w:right w:val="single" w:sz="4" w:space="0" w:color="000000"/>
            </w:tcBorders>
            <w:hideMark/>
          </w:tcPr>
          <w:p w14:paraId="711EAF9C" w14:textId="77777777" w:rsidR="006E3179" w:rsidRDefault="006E3179">
            <w:pPr>
              <w:spacing w:after="0" w:line="256" w:lineRule="auto"/>
              <w:ind w:left="114" w:firstLine="0"/>
              <w:jc w:val="center"/>
            </w:pPr>
            <w:r>
              <w:t xml:space="preserve">1500 </w:t>
            </w:r>
          </w:p>
        </w:tc>
      </w:tr>
    </w:tbl>
    <w:p w14:paraId="649F84C3" w14:textId="77777777" w:rsidR="006E3179" w:rsidRDefault="006E3179" w:rsidP="006E3179">
      <w:pPr>
        <w:spacing w:after="28" w:line="256" w:lineRule="auto"/>
        <w:ind w:left="360" w:firstLine="0"/>
        <w:jc w:val="left"/>
      </w:pPr>
      <w:r>
        <w:rPr>
          <w:b/>
        </w:rPr>
        <w:t xml:space="preserve"> </w:t>
      </w:r>
    </w:p>
    <w:p w14:paraId="56B51224" w14:textId="77777777" w:rsidR="006E3179" w:rsidRDefault="006E3179" w:rsidP="006E3179">
      <w:pPr>
        <w:spacing w:after="3" w:line="256" w:lineRule="auto"/>
        <w:ind w:left="355"/>
        <w:jc w:val="left"/>
      </w:pPr>
      <w:proofErr w:type="spellStart"/>
      <w:r>
        <w:rPr>
          <w:b/>
        </w:rPr>
        <w:t>Практико-ориентированное</w:t>
      </w:r>
      <w:proofErr w:type="spellEnd"/>
      <w:r>
        <w:rPr>
          <w:b/>
        </w:rPr>
        <w:t xml:space="preserve"> </w:t>
      </w:r>
      <w:proofErr w:type="spellStart"/>
      <w:r>
        <w:rPr>
          <w:b/>
        </w:rPr>
        <w:t>задание</w:t>
      </w:r>
      <w:proofErr w:type="spellEnd"/>
      <w:r>
        <w:rPr>
          <w:b/>
        </w:rPr>
        <w:t xml:space="preserve"> № 42. </w:t>
      </w:r>
    </w:p>
    <w:p w14:paraId="7B85DF18" w14:textId="77777777" w:rsidR="006E3179" w:rsidRDefault="006E3179" w:rsidP="006E3179">
      <w:pPr>
        <w:spacing w:after="25" w:line="256" w:lineRule="auto"/>
        <w:ind w:left="643" w:firstLine="0"/>
        <w:jc w:val="left"/>
      </w:pPr>
      <w:r>
        <w:t xml:space="preserve"> </w:t>
      </w:r>
    </w:p>
    <w:p w14:paraId="59CC8AC3" w14:textId="77777777" w:rsidR="006E3179" w:rsidRPr="006E3179" w:rsidRDefault="006E3179" w:rsidP="006E3179">
      <w:pPr>
        <w:ind w:left="355"/>
        <w:rPr>
          <w:lang w:val="ru-RU"/>
        </w:rPr>
      </w:pPr>
      <w:r w:rsidRPr="006E3179">
        <w:rPr>
          <w:lang w:val="ru-RU"/>
        </w:rPr>
        <w:t xml:space="preserve">Назовите стратегические задачи современной бюджетной политики: </w:t>
      </w:r>
    </w:p>
    <w:p w14:paraId="16F43C2D" w14:textId="77777777" w:rsidR="006E3179" w:rsidRPr="006E3179" w:rsidRDefault="006E3179" w:rsidP="006E3179">
      <w:pPr>
        <w:spacing w:after="25" w:line="256" w:lineRule="auto"/>
        <w:ind w:left="643" w:firstLine="0"/>
        <w:jc w:val="left"/>
        <w:rPr>
          <w:lang w:val="ru-RU"/>
        </w:rPr>
      </w:pPr>
      <w:r w:rsidRPr="006E3179">
        <w:rPr>
          <w:lang w:val="ru-RU"/>
        </w:rPr>
        <w:t xml:space="preserve"> </w:t>
      </w:r>
    </w:p>
    <w:p w14:paraId="32B53BF4" w14:textId="77777777" w:rsidR="006E3179" w:rsidRPr="006E3179" w:rsidRDefault="006E3179" w:rsidP="006E3179">
      <w:pPr>
        <w:numPr>
          <w:ilvl w:val="0"/>
          <w:numId w:val="1"/>
        </w:numPr>
        <w:ind w:hanging="281"/>
        <w:rPr>
          <w:lang w:val="ru-RU"/>
        </w:rPr>
      </w:pPr>
      <w:r w:rsidRPr="006E3179">
        <w:rPr>
          <w:lang w:val="ru-RU"/>
        </w:rPr>
        <w:t xml:space="preserve">Разработка и внедрение инструментов поддержки инноваций </w:t>
      </w:r>
    </w:p>
    <w:p w14:paraId="6DC9BC8E" w14:textId="77777777" w:rsidR="006E3179" w:rsidRDefault="006E3179" w:rsidP="006E3179">
      <w:pPr>
        <w:numPr>
          <w:ilvl w:val="0"/>
          <w:numId w:val="1"/>
        </w:numPr>
        <w:ind w:hanging="281"/>
      </w:pPr>
      <w:proofErr w:type="spellStart"/>
      <w:r>
        <w:t>Оптимизация</w:t>
      </w:r>
      <w:proofErr w:type="spellEnd"/>
      <w:r>
        <w:t xml:space="preserve"> </w:t>
      </w:r>
      <w:proofErr w:type="spellStart"/>
      <w:r>
        <w:t>структуры</w:t>
      </w:r>
      <w:proofErr w:type="spellEnd"/>
      <w:r>
        <w:t xml:space="preserve"> </w:t>
      </w:r>
      <w:proofErr w:type="spellStart"/>
      <w:r>
        <w:t>расходов</w:t>
      </w:r>
      <w:proofErr w:type="spellEnd"/>
      <w:r>
        <w:t xml:space="preserve"> </w:t>
      </w:r>
      <w:proofErr w:type="spellStart"/>
      <w:r>
        <w:t>федерального</w:t>
      </w:r>
      <w:proofErr w:type="spellEnd"/>
      <w:r>
        <w:t xml:space="preserve"> </w:t>
      </w:r>
      <w:proofErr w:type="spellStart"/>
      <w:r>
        <w:t>бюджета</w:t>
      </w:r>
      <w:proofErr w:type="spellEnd"/>
      <w:r>
        <w:t xml:space="preserve"> </w:t>
      </w:r>
    </w:p>
    <w:p w14:paraId="6F538746" w14:textId="77777777" w:rsidR="006E3179" w:rsidRDefault="006E3179" w:rsidP="006E3179">
      <w:pPr>
        <w:numPr>
          <w:ilvl w:val="0"/>
          <w:numId w:val="1"/>
        </w:numPr>
        <w:ind w:hanging="281"/>
      </w:pPr>
      <w:proofErr w:type="spellStart"/>
      <w:r>
        <w:t>Соответствие</w:t>
      </w:r>
      <w:proofErr w:type="spellEnd"/>
      <w:r>
        <w:t xml:space="preserve"> </w:t>
      </w:r>
      <w:proofErr w:type="spellStart"/>
      <w:r>
        <w:t>задачам</w:t>
      </w:r>
      <w:proofErr w:type="spellEnd"/>
      <w:r>
        <w:t xml:space="preserve"> </w:t>
      </w:r>
      <w:proofErr w:type="spellStart"/>
      <w:r>
        <w:t>диверсификации</w:t>
      </w:r>
      <w:proofErr w:type="spellEnd"/>
      <w:r>
        <w:t xml:space="preserve"> </w:t>
      </w:r>
      <w:proofErr w:type="spellStart"/>
      <w:r>
        <w:t>экономики</w:t>
      </w:r>
      <w:proofErr w:type="spellEnd"/>
      <w:r>
        <w:t xml:space="preserve"> </w:t>
      </w:r>
    </w:p>
    <w:p w14:paraId="727973A6" w14:textId="77777777" w:rsidR="006E3179" w:rsidRDefault="006E3179" w:rsidP="006E3179">
      <w:pPr>
        <w:numPr>
          <w:ilvl w:val="0"/>
          <w:numId w:val="1"/>
        </w:numPr>
        <w:ind w:hanging="281"/>
      </w:pPr>
      <w:proofErr w:type="spellStart"/>
      <w:r>
        <w:t>Обеспечение</w:t>
      </w:r>
      <w:proofErr w:type="spellEnd"/>
      <w:r>
        <w:t xml:space="preserve"> </w:t>
      </w:r>
      <w:proofErr w:type="spellStart"/>
      <w:r>
        <w:t>стабильности</w:t>
      </w:r>
      <w:proofErr w:type="spellEnd"/>
      <w:r>
        <w:t xml:space="preserve"> </w:t>
      </w:r>
      <w:proofErr w:type="spellStart"/>
      <w:r>
        <w:t>налоговой</w:t>
      </w:r>
      <w:proofErr w:type="spellEnd"/>
      <w:r>
        <w:t xml:space="preserve"> </w:t>
      </w:r>
      <w:proofErr w:type="spellStart"/>
      <w:r>
        <w:t>системы</w:t>
      </w:r>
      <w:proofErr w:type="spellEnd"/>
      <w:r>
        <w:t xml:space="preserve"> </w:t>
      </w:r>
    </w:p>
    <w:p w14:paraId="3856A4CF" w14:textId="77777777" w:rsidR="006E3179" w:rsidRPr="006E3179" w:rsidRDefault="006E3179" w:rsidP="006E3179">
      <w:pPr>
        <w:numPr>
          <w:ilvl w:val="0"/>
          <w:numId w:val="1"/>
        </w:numPr>
        <w:ind w:hanging="281"/>
        <w:rPr>
          <w:lang w:val="ru-RU"/>
        </w:rPr>
      </w:pPr>
      <w:r w:rsidRPr="006E3179">
        <w:rPr>
          <w:lang w:val="ru-RU"/>
        </w:rPr>
        <w:t xml:space="preserve">Оптимизация ставок таможенных сборов и платежей </w:t>
      </w:r>
    </w:p>
    <w:p w14:paraId="6EFD7CA0" w14:textId="77777777" w:rsidR="006E3179" w:rsidRPr="006E3179" w:rsidRDefault="006E3179" w:rsidP="006E3179">
      <w:pPr>
        <w:spacing w:after="25" w:line="256" w:lineRule="auto"/>
        <w:ind w:left="360" w:firstLine="0"/>
        <w:jc w:val="left"/>
        <w:rPr>
          <w:lang w:val="ru-RU"/>
        </w:rPr>
      </w:pPr>
      <w:r w:rsidRPr="006E3179">
        <w:rPr>
          <w:lang w:val="ru-RU"/>
        </w:rPr>
        <w:t xml:space="preserve"> </w:t>
      </w:r>
    </w:p>
    <w:p w14:paraId="0DA307C1" w14:textId="77777777" w:rsidR="006E3179" w:rsidRPr="006E3179" w:rsidRDefault="006E3179" w:rsidP="006E3179">
      <w:pPr>
        <w:ind w:left="355"/>
        <w:rPr>
          <w:lang w:val="ru-RU"/>
        </w:rPr>
      </w:pPr>
      <w:r w:rsidRPr="006E3179">
        <w:rPr>
          <w:lang w:val="ru-RU"/>
        </w:rPr>
        <w:t xml:space="preserve">Раскройте содержание стратегических и тактических задач современной бюджетной политики и прокомментируйте их (на конкретных примерах) </w:t>
      </w:r>
    </w:p>
    <w:p w14:paraId="426D33E1" w14:textId="77777777" w:rsidR="006E3179" w:rsidRPr="006E3179" w:rsidRDefault="006E3179" w:rsidP="006E3179">
      <w:pPr>
        <w:spacing w:after="32" w:line="256" w:lineRule="auto"/>
        <w:ind w:left="360" w:firstLine="0"/>
        <w:jc w:val="left"/>
        <w:rPr>
          <w:lang w:val="ru-RU"/>
        </w:rPr>
      </w:pPr>
      <w:r w:rsidRPr="006E3179">
        <w:rPr>
          <w:lang w:val="ru-RU"/>
        </w:rPr>
        <w:t xml:space="preserve"> </w:t>
      </w:r>
    </w:p>
    <w:p w14:paraId="726C247D"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43. </w:t>
      </w:r>
    </w:p>
    <w:p w14:paraId="39C0C2E0" w14:textId="77777777" w:rsidR="006E3179" w:rsidRPr="006E3179" w:rsidRDefault="006E3179" w:rsidP="006E3179">
      <w:pPr>
        <w:spacing w:after="24" w:line="256" w:lineRule="auto"/>
        <w:ind w:left="360" w:firstLine="0"/>
        <w:jc w:val="left"/>
        <w:rPr>
          <w:lang w:val="ru-RU"/>
        </w:rPr>
      </w:pPr>
      <w:r w:rsidRPr="006E3179">
        <w:rPr>
          <w:lang w:val="ru-RU"/>
        </w:rPr>
        <w:t xml:space="preserve"> </w:t>
      </w:r>
    </w:p>
    <w:p w14:paraId="3300E1C5" w14:textId="77777777" w:rsidR="006E3179" w:rsidRPr="006E3179" w:rsidRDefault="006E3179" w:rsidP="006E3179">
      <w:pPr>
        <w:ind w:left="355"/>
        <w:rPr>
          <w:lang w:val="ru-RU"/>
        </w:rPr>
      </w:pPr>
      <w:r w:rsidRPr="006E3179">
        <w:rPr>
          <w:lang w:val="ru-RU"/>
        </w:rPr>
        <w:t xml:space="preserve">Закончите мысль:  </w:t>
      </w:r>
    </w:p>
    <w:p w14:paraId="43E2069A"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51241916" w14:textId="77777777" w:rsidR="006E3179" w:rsidRPr="006E3179" w:rsidRDefault="006E3179" w:rsidP="006E3179">
      <w:pPr>
        <w:ind w:left="355"/>
        <w:rPr>
          <w:lang w:val="ru-RU"/>
        </w:rPr>
      </w:pPr>
      <w:r w:rsidRPr="006E3179">
        <w:rPr>
          <w:lang w:val="ru-RU"/>
        </w:rPr>
        <w:t xml:space="preserve">Общегосударственную (федеральную), региональную и местную финансовую политику выделяют по .................................................................... . </w:t>
      </w:r>
    </w:p>
    <w:p w14:paraId="70E34458" w14:textId="77777777" w:rsidR="006E3179" w:rsidRPr="006E3179" w:rsidRDefault="006E3179" w:rsidP="006E3179">
      <w:pPr>
        <w:spacing w:after="27" w:line="256" w:lineRule="auto"/>
        <w:ind w:left="360" w:firstLine="0"/>
        <w:jc w:val="left"/>
        <w:rPr>
          <w:lang w:val="ru-RU"/>
        </w:rPr>
      </w:pPr>
      <w:r w:rsidRPr="006E3179">
        <w:rPr>
          <w:lang w:val="ru-RU"/>
        </w:rPr>
        <w:t xml:space="preserve"> </w:t>
      </w:r>
    </w:p>
    <w:p w14:paraId="59C1DEA0" w14:textId="77777777" w:rsidR="006E3179" w:rsidRPr="006E3179" w:rsidRDefault="006E3179" w:rsidP="006E3179">
      <w:pPr>
        <w:ind w:left="355"/>
        <w:rPr>
          <w:lang w:val="ru-RU"/>
        </w:rPr>
      </w:pPr>
      <w:r w:rsidRPr="006E3179">
        <w:rPr>
          <w:lang w:val="ru-RU"/>
        </w:rPr>
        <w:t xml:space="preserve">Проиллюстрируйте на конкретных примерах. </w:t>
      </w:r>
    </w:p>
    <w:p w14:paraId="7D86874C"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2D017362"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44. </w:t>
      </w:r>
    </w:p>
    <w:p w14:paraId="2BB44B59"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3EBB5984" w14:textId="77777777" w:rsidR="006E3179" w:rsidRPr="006E3179" w:rsidRDefault="006E3179" w:rsidP="006E3179">
      <w:pPr>
        <w:ind w:left="355"/>
        <w:rPr>
          <w:lang w:val="ru-RU"/>
        </w:rPr>
      </w:pPr>
      <w:r w:rsidRPr="006E3179">
        <w:rPr>
          <w:lang w:val="ru-RU"/>
        </w:rPr>
        <w:t xml:space="preserve">Установите соответствие между типами финансовой  политики  и примерами ее реализации: </w:t>
      </w:r>
    </w:p>
    <w:p w14:paraId="34660208" w14:textId="77777777" w:rsidR="006E3179" w:rsidRPr="006E3179" w:rsidRDefault="006E3179" w:rsidP="006E3179">
      <w:pPr>
        <w:spacing w:after="27" w:line="256" w:lineRule="auto"/>
        <w:ind w:left="360" w:firstLine="0"/>
        <w:jc w:val="left"/>
        <w:rPr>
          <w:lang w:val="ru-RU"/>
        </w:rPr>
      </w:pPr>
      <w:r w:rsidRPr="006E3179">
        <w:rPr>
          <w:lang w:val="ru-RU"/>
        </w:rPr>
        <w:t xml:space="preserve"> </w:t>
      </w:r>
    </w:p>
    <w:p w14:paraId="4868C805" w14:textId="77777777" w:rsidR="006E3179" w:rsidRPr="006E3179" w:rsidRDefault="006E3179" w:rsidP="006E3179">
      <w:pPr>
        <w:ind w:left="355"/>
        <w:rPr>
          <w:lang w:val="ru-RU"/>
        </w:rPr>
      </w:pPr>
      <w:r>
        <w:t>L</w:t>
      </w:r>
      <w:r w:rsidRPr="006E3179">
        <w:rPr>
          <w:lang w:val="ru-RU"/>
        </w:rPr>
        <w:t xml:space="preserve">1: сдерживающая финансовая политика </w:t>
      </w:r>
    </w:p>
    <w:p w14:paraId="76CE3CDB" w14:textId="77777777" w:rsidR="006E3179" w:rsidRPr="006E3179" w:rsidRDefault="006E3179" w:rsidP="006E3179">
      <w:pPr>
        <w:ind w:left="355"/>
        <w:rPr>
          <w:lang w:val="ru-RU"/>
        </w:rPr>
      </w:pPr>
      <w:r>
        <w:t>L</w:t>
      </w:r>
      <w:r w:rsidRPr="006E3179">
        <w:rPr>
          <w:lang w:val="ru-RU"/>
        </w:rPr>
        <w:t xml:space="preserve">2: стимулирующая финансовая политика </w:t>
      </w:r>
    </w:p>
    <w:p w14:paraId="6101A3FA" w14:textId="77777777" w:rsidR="006E3179" w:rsidRPr="006E3179" w:rsidRDefault="006E3179" w:rsidP="006E3179">
      <w:pPr>
        <w:ind w:left="355"/>
        <w:rPr>
          <w:lang w:val="ru-RU"/>
        </w:rPr>
      </w:pPr>
      <w:r>
        <w:t>R</w:t>
      </w:r>
      <w:r w:rsidRPr="006E3179">
        <w:rPr>
          <w:lang w:val="ru-RU"/>
        </w:rPr>
        <w:t xml:space="preserve">1: снижение ставок налогов на доходы и увеличение объемов бюджетного финансирования стратегически важных отраслей </w:t>
      </w:r>
    </w:p>
    <w:p w14:paraId="16FCA8EE" w14:textId="77777777" w:rsidR="006E3179" w:rsidRPr="006E3179" w:rsidRDefault="006E3179" w:rsidP="006E3179">
      <w:pPr>
        <w:ind w:left="355"/>
        <w:rPr>
          <w:lang w:val="ru-RU"/>
        </w:rPr>
      </w:pPr>
      <w:r>
        <w:lastRenderedPageBreak/>
        <w:t>R</w:t>
      </w:r>
      <w:r w:rsidRPr="006E3179">
        <w:rPr>
          <w:lang w:val="ru-RU"/>
        </w:rPr>
        <w:t xml:space="preserve">2: сокращение объемов бюджетных инвестиций организациям, не являющимся государственными (муниципальными) унитарными </w:t>
      </w:r>
    </w:p>
    <w:p w14:paraId="75E976A5" w14:textId="77777777" w:rsidR="006E3179" w:rsidRPr="006E3179" w:rsidRDefault="006E3179" w:rsidP="006E3179">
      <w:pPr>
        <w:ind w:left="355"/>
        <w:rPr>
          <w:lang w:val="ru-RU"/>
        </w:rPr>
      </w:pPr>
      <w:r w:rsidRPr="006E3179">
        <w:rPr>
          <w:lang w:val="ru-RU"/>
        </w:rPr>
        <w:t xml:space="preserve">предприятиями </w:t>
      </w:r>
    </w:p>
    <w:p w14:paraId="18797D06" w14:textId="77777777" w:rsidR="006E3179" w:rsidRPr="006E3179" w:rsidRDefault="006E3179" w:rsidP="006E3179">
      <w:pPr>
        <w:ind w:left="355"/>
        <w:rPr>
          <w:lang w:val="ru-RU"/>
        </w:rPr>
      </w:pPr>
      <w:r>
        <w:t>R</w:t>
      </w:r>
      <w:r w:rsidRPr="006E3179">
        <w:rPr>
          <w:lang w:val="ru-RU"/>
        </w:rPr>
        <w:t xml:space="preserve">3: досрочное погашение государственных долговых обязательств перед внешними кредиторами  </w:t>
      </w:r>
    </w:p>
    <w:p w14:paraId="07BE0402" w14:textId="77777777" w:rsidR="006E3179" w:rsidRPr="006E3179" w:rsidRDefault="006E3179" w:rsidP="006E3179">
      <w:pPr>
        <w:ind w:left="355"/>
        <w:rPr>
          <w:lang w:val="ru-RU"/>
        </w:rPr>
      </w:pPr>
      <w:r>
        <w:t>R</w:t>
      </w:r>
      <w:r w:rsidRPr="006E3179">
        <w:rPr>
          <w:lang w:val="ru-RU"/>
        </w:rPr>
        <w:t xml:space="preserve">4: повышение объема гос. гарантий по долговым обязательствам национальных товаропроизводителей на внешнем финансовом рынке </w:t>
      </w:r>
    </w:p>
    <w:p w14:paraId="1FAC7661"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36461CD0" w14:textId="77777777" w:rsidR="006E3179" w:rsidRPr="006E3179" w:rsidRDefault="006E3179" w:rsidP="006E3179">
      <w:pPr>
        <w:ind w:left="355"/>
        <w:rPr>
          <w:lang w:val="ru-RU"/>
        </w:rPr>
      </w:pPr>
      <w:r w:rsidRPr="006E3179">
        <w:rPr>
          <w:lang w:val="ru-RU"/>
        </w:rPr>
        <w:t xml:space="preserve">Проиллюстрируйте особенности этих типов финансовой  политики  на конкретных примерах. </w:t>
      </w:r>
    </w:p>
    <w:p w14:paraId="3ACC2C88"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45D5367F"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45. </w:t>
      </w:r>
    </w:p>
    <w:p w14:paraId="1F987EDB"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38474D6F" w14:textId="77777777" w:rsidR="006E3179" w:rsidRPr="006E3179" w:rsidRDefault="006E3179" w:rsidP="006E3179">
      <w:pPr>
        <w:spacing w:after="261"/>
        <w:ind w:left="355"/>
        <w:rPr>
          <w:lang w:val="ru-RU"/>
        </w:rPr>
      </w:pPr>
      <w:r w:rsidRPr="006E3179">
        <w:rPr>
          <w:lang w:val="ru-RU"/>
        </w:rPr>
        <w:t xml:space="preserve">Условие задачи: По первому варианту строительства инфраструктурного объекта при капиталовложениях 960 тыс. руб. проектируемый размер прибыли составит 390 тыс. руб. По второму варианту при капиталовложениях 1250 тыс. руб. проектируемый размер прибыли составит 430 тыс. руб. Выберите наиболее выгодный вариант вложения капитала, сформулируйте выводы. </w:t>
      </w:r>
    </w:p>
    <w:p w14:paraId="227265CE"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46. </w:t>
      </w:r>
    </w:p>
    <w:p w14:paraId="19B85872"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5025C144" w14:textId="77777777" w:rsidR="006E3179" w:rsidRPr="006E3179" w:rsidRDefault="006E3179" w:rsidP="006E3179">
      <w:pPr>
        <w:ind w:left="355"/>
        <w:rPr>
          <w:lang w:val="ru-RU"/>
        </w:rPr>
      </w:pPr>
      <w:r w:rsidRPr="006E3179">
        <w:rPr>
          <w:lang w:val="ru-RU"/>
        </w:rPr>
        <w:t xml:space="preserve">Установите соответствие между терминами и определениями; приведите практические примеры: </w:t>
      </w:r>
    </w:p>
    <w:p w14:paraId="53741BDA"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tbl>
      <w:tblPr>
        <w:tblStyle w:val="TableGrid"/>
        <w:tblW w:w="9887" w:type="dxa"/>
        <w:tblInd w:w="365" w:type="dxa"/>
        <w:tblCellMar>
          <w:top w:w="62" w:type="dxa"/>
          <w:left w:w="106" w:type="dxa"/>
          <w:right w:w="71" w:type="dxa"/>
        </w:tblCellMar>
        <w:tblLook w:val="04A0" w:firstRow="1" w:lastRow="0" w:firstColumn="1" w:lastColumn="0" w:noHBand="0" w:noVBand="1"/>
      </w:tblPr>
      <w:tblGrid>
        <w:gridCol w:w="2804"/>
        <w:gridCol w:w="7083"/>
      </w:tblGrid>
      <w:tr w:rsidR="006E3179" w:rsidRPr="006E3179" w14:paraId="47DF06BD" w14:textId="77777777" w:rsidTr="006E3179">
        <w:trPr>
          <w:trHeight w:val="5163"/>
        </w:trPr>
        <w:tc>
          <w:tcPr>
            <w:tcW w:w="2804" w:type="dxa"/>
            <w:tcBorders>
              <w:top w:val="single" w:sz="4" w:space="0" w:color="000000"/>
              <w:left w:val="single" w:sz="4" w:space="0" w:color="000000"/>
              <w:bottom w:val="single" w:sz="4" w:space="0" w:color="000000"/>
              <w:right w:val="single" w:sz="4" w:space="0" w:color="000000"/>
            </w:tcBorders>
            <w:hideMark/>
          </w:tcPr>
          <w:p w14:paraId="285D6558" w14:textId="77777777" w:rsidR="006E3179" w:rsidRPr="006E3179" w:rsidRDefault="006E3179">
            <w:pPr>
              <w:spacing w:after="0" w:line="249" w:lineRule="auto"/>
              <w:ind w:left="2" w:firstLine="0"/>
              <w:jc w:val="left"/>
              <w:rPr>
                <w:lang w:val="ru-RU"/>
              </w:rPr>
            </w:pPr>
            <w:r w:rsidRPr="006E3179">
              <w:rPr>
                <w:lang w:val="ru-RU"/>
              </w:rPr>
              <w:lastRenderedPageBreak/>
              <w:t xml:space="preserve">а) финансовый метод организации финансовых отношений </w:t>
            </w:r>
          </w:p>
          <w:p w14:paraId="2205B112" w14:textId="77777777" w:rsidR="006E3179" w:rsidRPr="006E3179" w:rsidRDefault="006E3179">
            <w:pPr>
              <w:spacing w:after="0" w:line="249" w:lineRule="auto"/>
              <w:ind w:left="2" w:firstLine="0"/>
              <w:jc w:val="left"/>
              <w:rPr>
                <w:lang w:val="ru-RU"/>
              </w:rPr>
            </w:pPr>
            <w:r w:rsidRPr="006E3179">
              <w:rPr>
                <w:lang w:val="ru-RU"/>
              </w:rPr>
              <w:t xml:space="preserve">б) кредитный метод организации финансовых отношений </w:t>
            </w:r>
          </w:p>
          <w:p w14:paraId="4F66B9AF" w14:textId="77777777" w:rsidR="006E3179" w:rsidRPr="006E3179" w:rsidRDefault="006E3179">
            <w:pPr>
              <w:spacing w:after="0" w:line="249" w:lineRule="auto"/>
              <w:ind w:left="2" w:firstLine="0"/>
              <w:jc w:val="left"/>
              <w:rPr>
                <w:lang w:val="ru-RU"/>
              </w:rPr>
            </w:pPr>
            <w:r w:rsidRPr="006E3179">
              <w:rPr>
                <w:lang w:val="ru-RU"/>
              </w:rPr>
              <w:t xml:space="preserve">в) налоговый метод организации финансовых отношений </w:t>
            </w:r>
          </w:p>
          <w:p w14:paraId="32EE469E" w14:textId="77777777" w:rsidR="006E3179" w:rsidRPr="006E3179" w:rsidRDefault="006E3179">
            <w:pPr>
              <w:spacing w:after="0" w:line="256" w:lineRule="auto"/>
              <w:ind w:left="2" w:firstLine="0"/>
              <w:jc w:val="left"/>
              <w:rPr>
                <w:lang w:val="ru-RU"/>
              </w:rPr>
            </w:pPr>
            <w:r w:rsidRPr="006E3179">
              <w:rPr>
                <w:lang w:val="ru-RU"/>
              </w:rPr>
              <w:t xml:space="preserve">г) страховой метод организации финансовых отношений </w:t>
            </w:r>
          </w:p>
        </w:tc>
        <w:tc>
          <w:tcPr>
            <w:tcW w:w="7083" w:type="dxa"/>
            <w:tcBorders>
              <w:top w:val="single" w:sz="4" w:space="0" w:color="000000"/>
              <w:left w:val="single" w:sz="4" w:space="0" w:color="000000"/>
              <w:bottom w:val="single" w:sz="4" w:space="0" w:color="000000"/>
              <w:right w:val="single" w:sz="4" w:space="0" w:color="000000"/>
            </w:tcBorders>
            <w:hideMark/>
          </w:tcPr>
          <w:p w14:paraId="7A17DF48" w14:textId="77777777" w:rsidR="006E3179" w:rsidRPr="006E3179" w:rsidRDefault="006E3179">
            <w:pPr>
              <w:spacing w:after="0" w:line="276" w:lineRule="auto"/>
              <w:ind w:left="0" w:right="1286" w:firstLine="0"/>
              <w:jc w:val="left"/>
              <w:rPr>
                <w:lang w:val="ru-RU"/>
              </w:rPr>
            </w:pPr>
            <w:r w:rsidRPr="006E3179">
              <w:rPr>
                <w:lang w:val="ru-RU"/>
              </w:rPr>
              <w:t xml:space="preserve">1) формирование финансовых ресурсов за счет поступления страховых взносов; 2) формирование финансовых ресурсов </w:t>
            </w:r>
          </w:p>
          <w:p w14:paraId="00DDBCBB" w14:textId="77777777" w:rsidR="006E3179" w:rsidRPr="006E3179" w:rsidRDefault="006E3179">
            <w:pPr>
              <w:spacing w:after="1" w:line="273" w:lineRule="auto"/>
              <w:ind w:left="0" w:firstLine="0"/>
              <w:jc w:val="left"/>
              <w:rPr>
                <w:lang w:val="ru-RU"/>
              </w:rPr>
            </w:pPr>
            <w:r w:rsidRPr="006E3179">
              <w:rPr>
                <w:lang w:val="ru-RU"/>
              </w:rPr>
              <w:t xml:space="preserve">преимущественно на безвозвратной и безвозмездной основе; </w:t>
            </w:r>
          </w:p>
          <w:p w14:paraId="559DF0E1" w14:textId="77777777" w:rsidR="006E3179" w:rsidRPr="006E3179" w:rsidRDefault="006E3179" w:rsidP="00DF7994">
            <w:pPr>
              <w:numPr>
                <w:ilvl w:val="0"/>
                <w:numId w:val="2"/>
              </w:numPr>
              <w:spacing w:after="0" w:line="276" w:lineRule="auto"/>
              <w:jc w:val="left"/>
              <w:rPr>
                <w:lang w:val="ru-RU"/>
              </w:rPr>
            </w:pPr>
            <w:r w:rsidRPr="006E3179">
              <w:rPr>
                <w:lang w:val="ru-RU"/>
              </w:rPr>
              <w:t xml:space="preserve">предоставление денежных средств на условиях срочности, возвратности и платности; </w:t>
            </w:r>
          </w:p>
          <w:p w14:paraId="272EC241" w14:textId="77777777" w:rsidR="006E3179" w:rsidRPr="006E3179" w:rsidRDefault="006E3179" w:rsidP="00DF7994">
            <w:pPr>
              <w:numPr>
                <w:ilvl w:val="0"/>
                <w:numId w:val="2"/>
              </w:numPr>
              <w:spacing w:after="0" w:line="256" w:lineRule="auto"/>
              <w:jc w:val="left"/>
              <w:rPr>
                <w:lang w:val="ru-RU"/>
              </w:rPr>
            </w:pPr>
            <w:r w:rsidRPr="006E3179">
              <w:rPr>
                <w:lang w:val="ru-RU"/>
              </w:rPr>
              <w:t xml:space="preserve">аккумулирование денежных средств для финансового обеспечения деятельности органов государственной власти и (или) органов местного самоуправления в форме денежных платежей (налогов) юридических и физических лиц на обязательной, принудительной  и безвозмездной основах. </w:t>
            </w:r>
          </w:p>
        </w:tc>
      </w:tr>
    </w:tbl>
    <w:p w14:paraId="5212534E" w14:textId="77777777" w:rsidR="006E3179" w:rsidRPr="006E3179" w:rsidRDefault="006E3179" w:rsidP="006E3179">
      <w:pPr>
        <w:spacing w:after="188" w:line="256" w:lineRule="auto"/>
        <w:ind w:left="360" w:firstLine="0"/>
        <w:jc w:val="left"/>
        <w:rPr>
          <w:lang w:val="ru-RU"/>
        </w:rPr>
      </w:pPr>
      <w:r w:rsidRPr="006E3179">
        <w:rPr>
          <w:b/>
          <w:lang w:val="ru-RU"/>
        </w:rPr>
        <w:t xml:space="preserve"> </w:t>
      </w:r>
    </w:p>
    <w:p w14:paraId="2412BE9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47. </w:t>
      </w:r>
    </w:p>
    <w:p w14:paraId="7E2665DE"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221EECA3" w14:textId="77777777" w:rsidR="006E3179" w:rsidRPr="006E3179" w:rsidRDefault="006E3179" w:rsidP="006E3179">
      <w:pPr>
        <w:ind w:left="355"/>
        <w:rPr>
          <w:lang w:val="ru-RU"/>
        </w:rPr>
      </w:pPr>
      <w:r w:rsidRPr="006E3179">
        <w:rPr>
          <w:lang w:val="ru-RU"/>
        </w:rPr>
        <w:t xml:space="preserve">Представьте в таблице основные формы финансовой политики. Проиллюстрируйте их применение  в хозяйственной практике. </w:t>
      </w:r>
    </w:p>
    <w:p w14:paraId="1768EDC7" w14:textId="77777777" w:rsidR="006E3179" w:rsidRPr="006E3179" w:rsidRDefault="006E3179" w:rsidP="006E3179">
      <w:pPr>
        <w:spacing w:after="0" w:line="256" w:lineRule="auto"/>
        <w:ind w:left="360" w:firstLine="0"/>
        <w:jc w:val="left"/>
        <w:rPr>
          <w:lang w:val="ru-RU"/>
        </w:rPr>
      </w:pPr>
      <w:r w:rsidRPr="006E3179">
        <w:rPr>
          <w:lang w:val="ru-RU"/>
        </w:rPr>
        <w:t xml:space="preserve"> </w:t>
      </w:r>
      <w:r w:rsidRPr="006E3179">
        <w:rPr>
          <w:b/>
          <w:lang w:val="ru-RU"/>
        </w:rPr>
        <w:t xml:space="preserve"> </w:t>
      </w:r>
    </w:p>
    <w:tbl>
      <w:tblPr>
        <w:tblStyle w:val="TableGrid"/>
        <w:tblW w:w="9347" w:type="dxa"/>
        <w:tblInd w:w="365" w:type="dxa"/>
        <w:tblCellMar>
          <w:top w:w="11" w:type="dxa"/>
          <w:left w:w="108" w:type="dxa"/>
          <w:right w:w="115" w:type="dxa"/>
        </w:tblCellMar>
        <w:tblLook w:val="04A0" w:firstRow="1" w:lastRow="0" w:firstColumn="1" w:lastColumn="0" w:noHBand="0" w:noVBand="1"/>
      </w:tblPr>
      <w:tblGrid>
        <w:gridCol w:w="2758"/>
        <w:gridCol w:w="6589"/>
      </w:tblGrid>
      <w:tr w:rsidR="006E3179" w:rsidRPr="006E3179" w14:paraId="5B9B8255" w14:textId="77777777" w:rsidTr="006E3179">
        <w:trPr>
          <w:trHeight w:val="1039"/>
        </w:trPr>
        <w:tc>
          <w:tcPr>
            <w:tcW w:w="2758" w:type="dxa"/>
            <w:tcBorders>
              <w:top w:val="single" w:sz="4" w:space="0" w:color="000000"/>
              <w:left w:val="single" w:sz="4" w:space="0" w:color="000000"/>
              <w:bottom w:val="single" w:sz="4" w:space="0" w:color="000000"/>
              <w:right w:val="single" w:sz="4" w:space="0" w:color="000000"/>
            </w:tcBorders>
            <w:hideMark/>
          </w:tcPr>
          <w:p w14:paraId="2F76A67D" w14:textId="77777777" w:rsidR="006E3179" w:rsidRDefault="006E3179">
            <w:pPr>
              <w:spacing w:after="0" w:line="290" w:lineRule="auto"/>
              <w:ind w:left="0" w:firstLine="0"/>
              <w:jc w:val="center"/>
            </w:pPr>
            <w:proofErr w:type="spellStart"/>
            <w:r>
              <w:t>Формы</w:t>
            </w:r>
            <w:proofErr w:type="spellEnd"/>
            <w:r>
              <w:t xml:space="preserve"> </w:t>
            </w:r>
            <w:proofErr w:type="spellStart"/>
            <w:r>
              <w:t>финансовой</w:t>
            </w:r>
            <w:proofErr w:type="spellEnd"/>
            <w:r>
              <w:t xml:space="preserve"> </w:t>
            </w:r>
            <w:proofErr w:type="spellStart"/>
            <w:r>
              <w:t>политики</w:t>
            </w:r>
            <w:proofErr w:type="spellEnd"/>
            <w:r>
              <w:t xml:space="preserve"> </w:t>
            </w:r>
          </w:p>
          <w:p w14:paraId="75DDCFEA" w14:textId="77777777" w:rsidR="006E3179" w:rsidRDefault="006E3179">
            <w:pPr>
              <w:spacing w:after="0" w:line="256" w:lineRule="auto"/>
              <w:ind w:left="0" w:firstLine="0"/>
              <w:jc w:val="left"/>
            </w:pPr>
            <w:r>
              <w:t xml:space="preserve"> </w:t>
            </w:r>
          </w:p>
        </w:tc>
        <w:tc>
          <w:tcPr>
            <w:tcW w:w="6589" w:type="dxa"/>
            <w:tcBorders>
              <w:top w:val="single" w:sz="4" w:space="0" w:color="000000"/>
              <w:left w:val="single" w:sz="4" w:space="0" w:color="000000"/>
              <w:bottom w:val="single" w:sz="4" w:space="0" w:color="000000"/>
              <w:right w:val="single" w:sz="4" w:space="0" w:color="000000"/>
            </w:tcBorders>
            <w:hideMark/>
          </w:tcPr>
          <w:p w14:paraId="597E4149" w14:textId="77777777" w:rsidR="006E3179" w:rsidRPr="006E3179" w:rsidRDefault="006E3179">
            <w:pPr>
              <w:spacing w:after="0" w:line="256" w:lineRule="auto"/>
              <w:ind w:left="0" w:firstLine="0"/>
              <w:jc w:val="center"/>
              <w:rPr>
                <w:lang w:val="ru-RU"/>
              </w:rPr>
            </w:pPr>
            <w:r w:rsidRPr="006E3179">
              <w:rPr>
                <w:lang w:val="ru-RU"/>
              </w:rPr>
              <w:t xml:space="preserve">Характеристика форм финансовой политики и практические примеры </w:t>
            </w:r>
          </w:p>
        </w:tc>
      </w:tr>
      <w:tr w:rsidR="006E3179" w:rsidRPr="006E3179" w14:paraId="7C7B7196" w14:textId="77777777" w:rsidTr="006E3179">
        <w:trPr>
          <w:trHeight w:val="698"/>
        </w:trPr>
        <w:tc>
          <w:tcPr>
            <w:tcW w:w="2758" w:type="dxa"/>
            <w:tcBorders>
              <w:top w:val="single" w:sz="4" w:space="0" w:color="000000"/>
              <w:left w:val="single" w:sz="4" w:space="0" w:color="000000"/>
              <w:bottom w:val="single" w:sz="4" w:space="0" w:color="000000"/>
              <w:right w:val="single" w:sz="4" w:space="0" w:color="000000"/>
            </w:tcBorders>
            <w:hideMark/>
          </w:tcPr>
          <w:p w14:paraId="77E3D789" w14:textId="77777777" w:rsidR="006E3179" w:rsidRPr="006E3179" w:rsidRDefault="006E3179">
            <w:pPr>
              <w:spacing w:after="0" w:line="256" w:lineRule="auto"/>
              <w:ind w:left="0" w:firstLine="0"/>
              <w:jc w:val="left"/>
              <w:rPr>
                <w:lang w:val="ru-RU"/>
              </w:rPr>
            </w:pPr>
            <w:r w:rsidRPr="006E3179">
              <w:rPr>
                <w:lang w:val="ru-RU"/>
              </w:rPr>
              <w:t xml:space="preserve"> </w:t>
            </w:r>
          </w:p>
          <w:p w14:paraId="7AD088BE" w14:textId="77777777" w:rsidR="006E3179" w:rsidRPr="006E3179" w:rsidRDefault="006E3179">
            <w:pPr>
              <w:spacing w:after="0" w:line="256" w:lineRule="auto"/>
              <w:ind w:left="0" w:firstLine="0"/>
              <w:jc w:val="left"/>
              <w:rPr>
                <w:lang w:val="ru-RU"/>
              </w:rPr>
            </w:pPr>
            <w:r w:rsidRPr="006E3179">
              <w:rPr>
                <w:lang w:val="ru-RU"/>
              </w:rPr>
              <w:t xml:space="preserve"> </w:t>
            </w:r>
          </w:p>
        </w:tc>
        <w:tc>
          <w:tcPr>
            <w:tcW w:w="6589" w:type="dxa"/>
            <w:tcBorders>
              <w:top w:val="single" w:sz="4" w:space="0" w:color="000000"/>
              <w:left w:val="single" w:sz="4" w:space="0" w:color="000000"/>
              <w:bottom w:val="single" w:sz="4" w:space="0" w:color="000000"/>
              <w:right w:val="single" w:sz="4" w:space="0" w:color="000000"/>
            </w:tcBorders>
            <w:hideMark/>
          </w:tcPr>
          <w:p w14:paraId="2D1AE978" w14:textId="77777777" w:rsidR="006E3179" w:rsidRPr="006E3179" w:rsidRDefault="006E3179">
            <w:pPr>
              <w:spacing w:after="0" w:line="256" w:lineRule="auto"/>
              <w:ind w:left="0" w:firstLine="0"/>
              <w:jc w:val="left"/>
              <w:rPr>
                <w:lang w:val="ru-RU"/>
              </w:rPr>
            </w:pPr>
            <w:r w:rsidRPr="006E3179">
              <w:rPr>
                <w:lang w:val="ru-RU"/>
              </w:rPr>
              <w:t xml:space="preserve"> </w:t>
            </w:r>
          </w:p>
        </w:tc>
      </w:tr>
    </w:tbl>
    <w:p w14:paraId="26C19542"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6B87D1ED"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548D5FD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48. </w:t>
      </w:r>
    </w:p>
    <w:p w14:paraId="4EA2A6ED"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50EABA8C" w14:textId="77777777" w:rsidR="006E3179" w:rsidRPr="006E3179" w:rsidRDefault="006E3179" w:rsidP="006E3179">
      <w:pPr>
        <w:ind w:left="355"/>
        <w:rPr>
          <w:lang w:val="ru-RU"/>
        </w:rPr>
      </w:pPr>
      <w:r w:rsidRPr="006E3179">
        <w:rPr>
          <w:lang w:val="ru-RU"/>
        </w:rPr>
        <w:t xml:space="preserve">Укажите неналоговый метод финансового регулирования, вследствие которого увеличивается доля государственной (муниципальной) собственности:  </w:t>
      </w:r>
    </w:p>
    <w:p w14:paraId="58036EA4" w14:textId="77777777" w:rsidR="006E3179" w:rsidRPr="006E3179" w:rsidRDefault="006E3179" w:rsidP="006E3179">
      <w:pPr>
        <w:ind w:left="1090"/>
        <w:rPr>
          <w:lang w:val="ru-RU"/>
        </w:rPr>
      </w:pPr>
      <w:r w:rsidRPr="006E3179">
        <w:rPr>
          <w:lang w:val="ru-RU"/>
        </w:rPr>
        <w:t xml:space="preserve">а) бюджетные инвестиции </w:t>
      </w:r>
    </w:p>
    <w:p w14:paraId="16B864FE" w14:textId="77777777" w:rsidR="006E3179" w:rsidRPr="006E3179" w:rsidRDefault="006E3179" w:rsidP="006E3179">
      <w:pPr>
        <w:ind w:left="1090"/>
        <w:rPr>
          <w:lang w:val="ru-RU"/>
        </w:rPr>
      </w:pPr>
      <w:r w:rsidRPr="006E3179">
        <w:rPr>
          <w:lang w:val="ru-RU"/>
        </w:rPr>
        <w:t xml:space="preserve">б) бюджетные кредиты </w:t>
      </w:r>
    </w:p>
    <w:p w14:paraId="3B072ED4" w14:textId="77777777" w:rsidR="006E3179" w:rsidRPr="006E3179" w:rsidRDefault="006E3179" w:rsidP="006E3179">
      <w:pPr>
        <w:ind w:left="1090"/>
        <w:rPr>
          <w:lang w:val="ru-RU"/>
        </w:rPr>
      </w:pPr>
      <w:r w:rsidRPr="006E3179">
        <w:rPr>
          <w:lang w:val="ru-RU"/>
        </w:rPr>
        <w:lastRenderedPageBreak/>
        <w:t xml:space="preserve">в) субсидии </w:t>
      </w:r>
    </w:p>
    <w:p w14:paraId="1D9C4A98" w14:textId="77777777" w:rsidR="006E3179" w:rsidRPr="006E3179" w:rsidRDefault="006E3179" w:rsidP="006E3179">
      <w:pPr>
        <w:ind w:left="1090"/>
        <w:rPr>
          <w:lang w:val="ru-RU"/>
        </w:rPr>
      </w:pPr>
      <w:r w:rsidRPr="006E3179">
        <w:rPr>
          <w:lang w:val="ru-RU"/>
        </w:rPr>
        <w:t xml:space="preserve">г) дотации </w:t>
      </w:r>
    </w:p>
    <w:p w14:paraId="0FE658F4" w14:textId="77777777" w:rsidR="006E3179" w:rsidRPr="006E3179" w:rsidRDefault="006E3179" w:rsidP="006E3179">
      <w:pPr>
        <w:ind w:left="1090"/>
        <w:rPr>
          <w:lang w:val="ru-RU"/>
        </w:rPr>
      </w:pPr>
      <w:r w:rsidRPr="006E3179">
        <w:rPr>
          <w:lang w:val="ru-RU"/>
        </w:rPr>
        <w:t xml:space="preserve">Д) субвенции </w:t>
      </w:r>
    </w:p>
    <w:p w14:paraId="12EF30CE"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7D301018" w14:textId="77777777" w:rsidR="006E3179" w:rsidRPr="006E3179" w:rsidRDefault="006E3179" w:rsidP="006E3179">
      <w:pPr>
        <w:ind w:left="355"/>
        <w:rPr>
          <w:lang w:val="ru-RU"/>
        </w:rPr>
      </w:pPr>
      <w:r w:rsidRPr="006E3179">
        <w:rPr>
          <w:lang w:val="ru-RU"/>
        </w:rPr>
        <w:t xml:space="preserve">Сформулируйте определения представленных терминов; приведите практические примеры. </w:t>
      </w:r>
    </w:p>
    <w:p w14:paraId="37E670F0"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1E8789B8"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49. </w:t>
      </w:r>
    </w:p>
    <w:p w14:paraId="50BB2C36" w14:textId="77777777" w:rsidR="006E3179" w:rsidRPr="006E3179" w:rsidRDefault="006E3179" w:rsidP="006E3179">
      <w:pPr>
        <w:spacing w:after="0" w:line="256" w:lineRule="auto"/>
        <w:ind w:left="360" w:firstLine="0"/>
        <w:jc w:val="left"/>
        <w:rPr>
          <w:lang w:val="ru-RU"/>
        </w:rPr>
      </w:pPr>
      <w:r w:rsidRPr="006E3179">
        <w:rPr>
          <w:b/>
          <w:i/>
          <w:lang w:val="ru-RU"/>
        </w:rPr>
        <w:t xml:space="preserve"> </w:t>
      </w:r>
    </w:p>
    <w:p w14:paraId="379C01B0" w14:textId="77777777" w:rsidR="006E3179" w:rsidRPr="006E3179" w:rsidRDefault="006E3179" w:rsidP="006E3179">
      <w:pPr>
        <w:ind w:left="355"/>
        <w:rPr>
          <w:lang w:val="ru-RU"/>
        </w:rPr>
      </w:pPr>
      <w:r w:rsidRPr="006E3179">
        <w:rPr>
          <w:lang w:val="ru-RU"/>
        </w:rPr>
        <w:t xml:space="preserve">Определите размер налоговых и неналоговых доходов бюджета субъекта Российской Федерации при следующих исходных условиях (цифры условные): расходы бюджета составляют 2000 млрд. руб., дефицит бюджета равен 200 млрд. руб., удельный вес налоговых доходов в общей структуре доходов составляет 60%. Предложите план мероприятий по росту удельного веса неналоговых доходов в структуре регионального бюджета. </w:t>
      </w:r>
    </w:p>
    <w:p w14:paraId="76F99041" w14:textId="77777777" w:rsidR="006E3179" w:rsidRPr="006E3179" w:rsidRDefault="006E3179" w:rsidP="006E3179">
      <w:pPr>
        <w:spacing w:after="32" w:line="256" w:lineRule="auto"/>
        <w:ind w:left="360" w:firstLine="0"/>
        <w:jc w:val="left"/>
        <w:rPr>
          <w:lang w:val="ru-RU"/>
        </w:rPr>
      </w:pPr>
      <w:r w:rsidRPr="006E3179">
        <w:rPr>
          <w:lang w:val="ru-RU"/>
        </w:rPr>
        <w:t xml:space="preserve"> </w:t>
      </w:r>
    </w:p>
    <w:p w14:paraId="5F200D3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50. </w:t>
      </w:r>
    </w:p>
    <w:p w14:paraId="6BA7DDB4"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21F143B8" w14:textId="77777777" w:rsidR="006E3179" w:rsidRDefault="006E3179" w:rsidP="006E3179">
      <w:pPr>
        <w:ind w:left="355"/>
      </w:pPr>
      <w:r w:rsidRPr="006E3179">
        <w:rPr>
          <w:lang w:val="ru-RU"/>
        </w:rPr>
        <w:t xml:space="preserve">Представьте в систематизированном виде инструменты финансового регулирования. </w:t>
      </w:r>
      <w:proofErr w:type="spellStart"/>
      <w:r>
        <w:t>Проиллюстрируйте</w:t>
      </w:r>
      <w:proofErr w:type="spellEnd"/>
      <w:r>
        <w:t xml:space="preserve"> </w:t>
      </w:r>
      <w:proofErr w:type="spellStart"/>
      <w:r>
        <w:t>их</w:t>
      </w:r>
      <w:proofErr w:type="spellEnd"/>
      <w:r>
        <w:t xml:space="preserve"> </w:t>
      </w:r>
      <w:proofErr w:type="spellStart"/>
      <w:proofErr w:type="gramStart"/>
      <w:r>
        <w:t>применение</w:t>
      </w:r>
      <w:proofErr w:type="spellEnd"/>
      <w:r>
        <w:t xml:space="preserve">  в</w:t>
      </w:r>
      <w:proofErr w:type="gramEnd"/>
      <w:r>
        <w:t xml:space="preserve"> </w:t>
      </w:r>
      <w:proofErr w:type="spellStart"/>
      <w:r>
        <w:t>практике</w:t>
      </w:r>
      <w:proofErr w:type="spellEnd"/>
      <w:r>
        <w:t xml:space="preserve"> </w:t>
      </w:r>
      <w:proofErr w:type="spellStart"/>
      <w:r>
        <w:t>финансового</w:t>
      </w:r>
      <w:proofErr w:type="spellEnd"/>
      <w:r>
        <w:t xml:space="preserve"> </w:t>
      </w:r>
      <w:proofErr w:type="spellStart"/>
      <w:r>
        <w:t>регулирования</w:t>
      </w:r>
      <w:proofErr w:type="spellEnd"/>
      <w:r>
        <w:t xml:space="preserve">. </w:t>
      </w:r>
    </w:p>
    <w:p w14:paraId="3FBFB11A" w14:textId="77777777" w:rsidR="006E3179" w:rsidRDefault="006E3179" w:rsidP="006E3179">
      <w:pPr>
        <w:spacing w:after="0" w:line="256" w:lineRule="auto"/>
        <w:ind w:left="360" w:firstLine="0"/>
        <w:jc w:val="left"/>
      </w:pPr>
      <w:r>
        <w:t xml:space="preserve"> </w:t>
      </w:r>
      <w:r>
        <w:rPr>
          <w:b/>
        </w:rPr>
        <w:t xml:space="preserve"> </w:t>
      </w:r>
    </w:p>
    <w:tbl>
      <w:tblPr>
        <w:tblStyle w:val="TableGrid"/>
        <w:tblW w:w="9347" w:type="dxa"/>
        <w:tblInd w:w="365" w:type="dxa"/>
        <w:tblCellMar>
          <w:top w:w="11" w:type="dxa"/>
          <w:left w:w="108" w:type="dxa"/>
          <w:right w:w="115" w:type="dxa"/>
        </w:tblCellMar>
        <w:tblLook w:val="04A0" w:firstRow="1" w:lastRow="0" w:firstColumn="1" w:lastColumn="0" w:noHBand="0" w:noVBand="1"/>
      </w:tblPr>
      <w:tblGrid>
        <w:gridCol w:w="4678"/>
        <w:gridCol w:w="4669"/>
      </w:tblGrid>
      <w:tr w:rsidR="006E3179" w14:paraId="1D2DD60F" w14:textId="77777777" w:rsidTr="006E3179">
        <w:trPr>
          <w:trHeight w:val="974"/>
        </w:trPr>
        <w:tc>
          <w:tcPr>
            <w:tcW w:w="4678" w:type="dxa"/>
            <w:tcBorders>
              <w:top w:val="single" w:sz="4" w:space="0" w:color="000000"/>
              <w:left w:val="single" w:sz="4" w:space="0" w:color="000000"/>
              <w:bottom w:val="single" w:sz="4" w:space="0" w:color="000000"/>
              <w:right w:val="single" w:sz="4" w:space="0" w:color="000000"/>
            </w:tcBorders>
            <w:hideMark/>
          </w:tcPr>
          <w:p w14:paraId="37FA0252" w14:textId="77777777" w:rsidR="006E3179" w:rsidRDefault="006E3179">
            <w:pPr>
              <w:spacing w:after="0" w:line="276" w:lineRule="auto"/>
              <w:ind w:left="0" w:firstLine="0"/>
              <w:jc w:val="center"/>
            </w:pPr>
            <w:proofErr w:type="spellStart"/>
            <w:r>
              <w:t>Инструмент</w:t>
            </w:r>
            <w:proofErr w:type="spellEnd"/>
            <w:r>
              <w:t xml:space="preserve"> </w:t>
            </w:r>
            <w:proofErr w:type="spellStart"/>
            <w:r>
              <w:t>финансового</w:t>
            </w:r>
            <w:proofErr w:type="spellEnd"/>
            <w:r>
              <w:t xml:space="preserve"> </w:t>
            </w:r>
            <w:proofErr w:type="spellStart"/>
            <w:r>
              <w:t>регулирования</w:t>
            </w:r>
            <w:proofErr w:type="spellEnd"/>
            <w:r>
              <w:t xml:space="preserve"> </w:t>
            </w:r>
          </w:p>
          <w:p w14:paraId="0D37CF65" w14:textId="77777777" w:rsidR="006E3179" w:rsidRDefault="006E3179">
            <w:pPr>
              <w:spacing w:after="0" w:line="256" w:lineRule="auto"/>
              <w:ind w:left="0" w:firstLine="0"/>
              <w:jc w:val="left"/>
            </w:pPr>
            <w:r>
              <w:t xml:space="preserve"> </w:t>
            </w:r>
          </w:p>
        </w:tc>
        <w:tc>
          <w:tcPr>
            <w:tcW w:w="4669" w:type="dxa"/>
            <w:tcBorders>
              <w:top w:val="single" w:sz="4" w:space="0" w:color="000000"/>
              <w:left w:val="single" w:sz="4" w:space="0" w:color="000000"/>
              <w:bottom w:val="single" w:sz="4" w:space="0" w:color="000000"/>
              <w:right w:val="single" w:sz="4" w:space="0" w:color="000000"/>
            </w:tcBorders>
            <w:hideMark/>
          </w:tcPr>
          <w:p w14:paraId="311C13BC" w14:textId="77777777" w:rsidR="006E3179" w:rsidRDefault="006E3179">
            <w:pPr>
              <w:spacing w:after="0" w:line="256" w:lineRule="auto"/>
              <w:ind w:left="6" w:firstLine="0"/>
              <w:jc w:val="center"/>
            </w:pPr>
            <w:proofErr w:type="spellStart"/>
            <w:r>
              <w:t>Область</w:t>
            </w:r>
            <w:proofErr w:type="spellEnd"/>
            <w:r>
              <w:t xml:space="preserve"> </w:t>
            </w:r>
            <w:proofErr w:type="spellStart"/>
            <w:r>
              <w:t>применения</w:t>
            </w:r>
            <w:proofErr w:type="spellEnd"/>
            <w:r>
              <w:t xml:space="preserve"> </w:t>
            </w:r>
          </w:p>
        </w:tc>
      </w:tr>
      <w:tr w:rsidR="006E3179" w14:paraId="7198F69F" w14:textId="77777777" w:rsidTr="006E3179">
        <w:trPr>
          <w:trHeight w:val="655"/>
        </w:trPr>
        <w:tc>
          <w:tcPr>
            <w:tcW w:w="4678" w:type="dxa"/>
            <w:tcBorders>
              <w:top w:val="single" w:sz="4" w:space="0" w:color="000000"/>
              <w:left w:val="single" w:sz="4" w:space="0" w:color="000000"/>
              <w:bottom w:val="single" w:sz="4" w:space="0" w:color="000000"/>
              <w:right w:val="single" w:sz="4" w:space="0" w:color="000000"/>
            </w:tcBorders>
            <w:hideMark/>
          </w:tcPr>
          <w:p w14:paraId="0279D139" w14:textId="77777777" w:rsidR="006E3179" w:rsidRDefault="006E3179">
            <w:pPr>
              <w:spacing w:after="0" w:line="256" w:lineRule="auto"/>
              <w:ind w:left="0" w:firstLine="0"/>
              <w:jc w:val="left"/>
            </w:pPr>
            <w:r>
              <w:t xml:space="preserve"> </w:t>
            </w:r>
          </w:p>
          <w:p w14:paraId="165C2E08" w14:textId="77777777" w:rsidR="006E3179" w:rsidRDefault="006E3179">
            <w:pPr>
              <w:spacing w:after="0" w:line="256" w:lineRule="auto"/>
              <w:ind w:left="0" w:firstLine="0"/>
              <w:jc w:val="left"/>
            </w:pPr>
            <w:r>
              <w:t xml:space="preserve"> </w:t>
            </w:r>
          </w:p>
        </w:tc>
        <w:tc>
          <w:tcPr>
            <w:tcW w:w="4669" w:type="dxa"/>
            <w:tcBorders>
              <w:top w:val="single" w:sz="4" w:space="0" w:color="000000"/>
              <w:left w:val="single" w:sz="4" w:space="0" w:color="000000"/>
              <w:bottom w:val="single" w:sz="4" w:space="0" w:color="000000"/>
              <w:right w:val="single" w:sz="4" w:space="0" w:color="000000"/>
            </w:tcBorders>
            <w:hideMark/>
          </w:tcPr>
          <w:p w14:paraId="695EB6D5" w14:textId="77777777" w:rsidR="006E3179" w:rsidRDefault="006E3179">
            <w:pPr>
              <w:spacing w:after="0" w:line="256" w:lineRule="auto"/>
              <w:ind w:left="0" w:firstLine="0"/>
              <w:jc w:val="left"/>
            </w:pPr>
            <w:r>
              <w:t xml:space="preserve"> </w:t>
            </w:r>
          </w:p>
        </w:tc>
      </w:tr>
    </w:tbl>
    <w:p w14:paraId="143A2B86" w14:textId="77777777" w:rsidR="006E3179" w:rsidRDefault="006E3179" w:rsidP="006E3179">
      <w:pPr>
        <w:spacing w:after="0" w:line="256" w:lineRule="auto"/>
        <w:ind w:left="360" w:firstLine="0"/>
        <w:jc w:val="left"/>
      </w:pPr>
      <w:r>
        <w:rPr>
          <w:b/>
        </w:rPr>
        <w:t xml:space="preserve"> </w:t>
      </w:r>
    </w:p>
    <w:p w14:paraId="16A46D9A" w14:textId="77777777" w:rsidR="006E3179" w:rsidRDefault="006E3179" w:rsidP="006E3179">
      <w:pPr>
        <w:spacing w:after="28" w:line="256" w:lineRule="auto"/>
        <w:ind w:left="360" w:firstLine="0"/>
        <w:jc w:val="left"/>
      </w:pPr>
      <w:r>
        <w:rPr>
          <w:b/>
        </w:rPr>
        <w:t xml:space="preserve"> </w:t>
      </w:r>
    </w:p>
    <w:p w14:paraId="3D0D7015" w14:textId="77777777" w:rsidR="006E3179" w:rsidRDefault="006E3179" w:rsidP="006E3179">
      <w:pPr>
        <w:spacing w:after="3" w:line="256" w:lineRule="auto"/>
        <w:ind w:left="355"/>
        <w:jc w:val="left"/>
      </w:pPr>
      <w:proofErr w:type="spellStart"/>
      <w:r>
        <w:rPr>
          <w:b/>
        </w:rPr>
        <w:t>Практико-ориентированное</w:t>
      </w:r>
      <w:proofErr w:type="spellEnd"/>
      <w:r>
        <w:rPr>
          <w:b/>
        </w:rPr>
        <w:t xml:space="preserve"> </w:t>
      </w:r>
      <w:proofErr w:type="spellStart"/>
      <w:r>
        <w:rPr>
          <w:b/>
        </w:rPr>
        <w:t>задание</w:t>
      </w:r>
      <w:proofErr w:type="spellEnd"/>
      <w:r>
        <w:rPr>
          <w:b/>
        </w:rPr>
        <w:t xml:space="preserve"> № 51. </w:t>
      </w:r>
    </w:p>
    <w:p w14:paraId="4791A5E1" w14:textId="77777777" w:rsidR="006E3179" w:rsidRDefault="006E3179" w:rsidP="006E3179">
      <w:pPr>
        <w:spacing w:after="20" w:line="256" w:lineRule="auto"/>
        <w:ind w:left="360" w:firstLine="0"/>
        <w:jc w:val="left"/>
      </w:pPr>
      <w:r>
        <w:rPr>
          <w:b/>
        </w:rPr>
        <w:t xml:space="preserve"> </w:t>
      </w:r>
    </w:p>
    <w:p w14:paraId="399570D2" w14:textId="77777777" w:rsidR="006E3179" w:rsidRPr="006E3179" w:rsidRDefault="006E3179" w:rsidP="006E3179">
      <w:pPr>
        <w:ind w:left="355"/>
        <w:rPr>
          <w:lang w:val="ru-RU"/>
        </w:rPr>
      </w:pPr>
      <w:r w:rsidRPr="006E3179">
        <w:rPr>
          <w:lang w:val="ru-RU"/>
        </w:rPr>
        <w:t>Установите соответствие между терминами и определениями:</w:t>
      </w:r>
      <w:r w:rsidRPr="006E3179">
        <w:rPr>
          <w:b/>
          <w:lang w:val="ru-RU"/>
        </w:rPr>
        <w:t xml:space="preserve"> </w:t>
      </w:r>
    </w:p>
    <w:tbl>
      <w:tblPr>
        <w:tblStyle w:val="TableGrid"/>
        <w:tblW w:w="9887" w:type="dxa"/>
        <w:tblInd w:w="365" w:type="dxa"/>
        <w:tblCellMar>
          <w:top w:w="65" w:type="dxa"/>
          <w:left w:w="108" w:type="dxa"/>
          <w:right w:w="90" w:type="dxa"/>
        </w:tblCellMar>
        <w:tblLook w:val="04A0" w:firstRow="1" w:lastRow="0" w:firstColumn="1" w:lastColumn="0" w:noHBand="0" w:noVBand="1"/>
      </w:tblPr>
      <w:tblGrid>
        <w:gridCol w:w="3087"/>
        <w:gridCol w:w="6800"/>
      </w:tblGrid>
      <w:tr w:rsidR="006E3179" w:rsidRPr="006E3179" w14:paraId="72A774AE" w14:textId="77777777" w:rsidTr="006E3179">
        <w:trPr>
          <w:trHeight w:val="3553"/>
        </w:trPr>
        <w:tc>
          <w:tcPr>
            <w:tcW w:w="3087" w:type="dxa"/>
            <w:tcBorders>
              <w:top w:val="single" w:sz="4" w:space="0" w:color="000000"/>
              <w:left w:val="single" w:sz="4" w:space="0" w:color="000000"/>
              <w:bottom w:val="single" w:sz="4" w:space="0" w:color="000000"/>
              <w:right w:val="single" w:sz="4" w:space="0" w:color="000000"/>
            </w:tcBorders>
            <w:hideMark/>
          </w:tcPr>
          <w:p w14:paraId="3515F817" w14:textId="77777777" w:rsidR="006E3179" w:rsidRPr="006E3179" w:rsidRDefault="006E3179">
            <w:pPr>
              <w:spacing w:after="0" w:line="276" w:lineRule="auto"/>
              <w:ind w:left="0" w:right="13" w:firstLine="0"/>
              <w:jc w:val="left"/>
              <w:rPr>
                <w:lang w:val="ru-RU"/>
              </w:rPr>
            </w:pPr>
            <w:r w:rsidRPr="006E3179">
              <w:rPr>
                <w:lang w:val="ru-RU"/>
              </w:rPr>
              <w:lastRenderedPageBreak/>
              <w:t xml:space="preserve">а) финансовая политика </w:t>
            </w:r>
          </w:p>
          <w:p w14:paraId="26DB4EFE" w14:textId="77777777" w:rsidR="006E3179" w:rsidRPr="006E3179" w:rsidRDefault="006E3179">
            <w:pPr>
              <w:spacing w:after="2" w:line="276" w:lineRule="auto"/>
              <w:ind w:left="0" w:firstLine="0"/>
              <w:jc w:val="left"/>
              <w:rPr>
                <w:lang w:val="ru-RU"/>
              </w:rPr>
            </w:pPr>
            <w:r w:rsidRPr="006E3179">
              <w:rPr>
                <w:lang w:val="ru-RU"/>
              </w:rPr>
              <w:t xml:space="preserve">б) финансовая стратегия </w:t>
            </w:r>
          </w:p>
          <w:p w14:paraId="4672286F" w14:textId="77777777" w:rsidR="006E3179" w:rsidRPr="006E3179" w:rsidRDefault="006E3179">
            <w:pPr>
              <w:spacing w:after="0" w:line="256" w:lineRule="auto"/>
              <w:ind w:left="0" w:firstLine="0"/>
              <w:jc w:val="left"/>
              <w:rPr>
                <w:lang w:val="ru-RU"/>
              </w:rPr>
            </w:pPr>
            <w:r w:rsidRPr="006E3179">
              <w:rPr>
                <w:lang w:val="ru-RU"/>
              </w:rPr>
              <w:t xml:space="preserve">в) финансовая тактика </w:t>
            </w:r>
          </w:p>
          <w:p w14:paraId="24861313" w14:textId="77777777" w:rsidR="006E3179" w:rsidRPr="006E3179" w:rsidRDefault="006E3179">
            <w:pPr>
              <w:spacing w:after="26" w:line="256" w:lineRule="auto"/>
              <w:ind w:left="0" w:right="810" w:firstLine="0"/>
              <w:jc w:val="left"/>
              <w:rPr>
                <w:lang w:val="ru-RU"/>
              </w:rPr>
            </w:pPr>
            <w:r w:rsidRPr="006E3179">
              <w:rPr>
                <w:lang w:val="ru-RU"/>
              </w:rPr>
              <w:t xml:space="preserve">г) финансовое регулирование д) финансовое </w:t>
            </w:r>
          </w:p>
          <w:p w14:paraId="46969732" w14:textId="77777777" w:rsidR="006E3179" w:rsidRDefault="006E3179">
            <w:pPr>
              <w:spacing w:after="0" w:line="256" w:lineRule="auto"/>
              <w:ind w:left="0" w:firstLine="0"/>
              <w:jc w:val="left"/>
            </w:pPr>
            <w:proofErr w:type="spellStart"/>
            <w:r>
              <w:t>прогнозирование</w:t>
            </w:r>
            <w:proofErr w:type="spellEnd"/>
            <w:r>
              <w:t xml:space="preserve"> </w:t>
            </w:r>
          </w:p>
          <w:p w14:paraId="1A332418" w14:textId="77777777" w:rsidR="006E3179" w:rsidRDefault="006E3179">
            <w:pPr>
              <w:spacing w:after="0" w:line="256" w:lineRule="auto"/>
              <w:ind w:left="0" w:firstLine="0"/>
              <w:jc w:val="left"/>
            </w:pPr>
            <w:r>
              <w:t xml:space="preserve"> </w:t>
            </w:r>
          </w:p>
        </w:tc>
        <w:tc>
          <w:tcPr>
            <w:tcW w:w="6800" w:type="dxa"/>
            <w:tcBorders>
              <w:top w:val="single" w:sz="4" w:space="0" w:color="000000"/>
              <w:left w:val="single" w:sz="4" w:space="0" w:color="000000"/>
              <w:bottom w:val="single" w:sz="4" w:space="0" w:color="000000"/>
              <w:right w:val="single" w:sz="4" w:space="0" w:color="000000"/>
            </w:tcBorders>
            <w:hideMark/>
          </w:tcPr>
          <w:p w14:paraId="36FC78C6" w14:textId="77777777" w:rsidR="006E3179" w:rsidRPr="006E3179" w:rsidRDefault="006E3179" w:rsidP="00DF7994">
            <w:pPr>
              <w:numPr>
                <w:ilvl w:val="0"/>
                <w:numId w:val="3"/>
              </w:numPr>
              <w:spacing w:after="0" w:line="278" w:lineRule="auto"/>
              <w:jc w:val="left"/>
              <w:rPr>
                <w:lang w:val="ru-RU"/>
              </w:rPr>
            </w:pPr>
            <w:r w:rsidRPr="006E3179">
              <w:rPr>
                <w:lang w:val="ru-RU"/>
              </w:rPr>
              <w:t xml:space="preserve">крупномасштабные цели и задачи, имеющие долговременный характер </w:t>
            </w:r>
          </w:p>
          <w:p w14:paraId="0EB2056C" w14:textId="77777777" w:rsidR="006E3179" w:rsidRPr="006E3179" w:rsidRDefault="006E3179" w:rsidP="00DF7994">
            <w:pPr>
              <w:numPr>
                <w:ilvl w:val="0"/>
                <w:numId w:val="3"/>
              </w:numPr>
              <w:spacing w:after="1" w:line="276" w:lineRule="auto"/>
              <w:jc w:val="left"/>
              <w:rPr>
                <w:lang w:val="ru-RU"/>
              </w:rPr>
            </w:pPr>
            <w:r w:rsidRPr="006E3179">
              <w:rPr>
                <w:lang w:val="ru-RU"/>
              </w:rPr>
              <w:t xml:space="preserve">меры и задачи, которые реализуются в конкретном финансовом периоде </w:t>
            </w:r>
          </w:p>
          <w:p w14:paraId="5E86AA45" w14:textId="77777777" w:rsidR="006E3179" w:rsidRPr="006E3179" w:rsidRDefault="006E3179" w:rsidP="00DF7994">
            <w:pPr>
              <w:numPr>
                <w:ilvl w:val="0"/>
                <w:numId w:val="3"/>
              </w:numPr>
              <w:spacing w:after="0" w:line="256" w:lineRule="auto"/>
              <w:jc w:val="left"/>
              <w:rPr>
                <w:lang w:val="ru-RU"/>
              </w:rPr>
            </w:pPr>
            <w:r w:rsidRPr="006E3179">
              <w:rPr>
                <w:lang w:val="ru-RU"/>
              </w:rPr>
              <w:t xml:space="preserve">воздействие на социально-экономические процессы в целях концентрации финансовых ресурсов или ограничения их роста </w:t>
            </w:r>
          </w:p>
          <w:p w14:paraId="6F3EEF15" w14:textId="77777777" w:rsidR="006E3179" w:rsidRPr="006E3179" w:rsidRDefault="006E3179" w:rsidP="00DF7994">
            <w:pPr>
              <w:numPr>
                <w:ilvl w:val="0"/>
                <w:numId w:val="3"/>
              </w:numPr>
              <w:spacing w:after="0" w:line="256" w:lineRule="auto"/>
              <w:jc w:val="left"/>
              <w:rPr>
                <w:lang w:val="ru-RU"/>
              </w:rPr>
            </w:pPr>
            <w:r w:rsidRPr="006E3179">
              <w:rPr>
                <w:lang w:val="ru-RU"/>
              </w:rPr>
              <w:t xml:space="preserve">совокупность целенаправленных мер по использованию финансов для воздействия на социально-экономические процессы </w:t>
            </w:r>
          </w:p>
          <w:p w14:paraId="5C66E68C" w14:textId="77777777" w:rsidR="006E3179" w:rsidRPr="006E3179" w:rsidRDefault="006E3179">
            <w:pPr>
              <w:spacing w:after="0" w:line="256" w:lineRule="auto"/>
              <w:ind w:left="0" w:firstLine="0"/>
              <w:jc w:val="left"/>
              <w:rPr>
                <w:lang w:val="ru-RU"/>
              </w:rPr>
            </w:pPr>
            <w:r w:rsidRPr="006E3179">
              <w:rPr>
                <w:lang w:val="ru-RU"/>
              </w:rPr>
              <w:t xml:space="preserve"> </w:t>
            </w:r>
          </w:p>
        </w:tc>
      </w:tr>
    </w:tbl>
    <w:p w14:paraId="1D341FAA" w14:textId="77777777" w:rsidR="006E3179" w:rsidRPr="006E3179" w:rsidRDefault="006E3179" w:rsidP="006E3179">
      <w:pPr>
        <w:spacing w:after="191" w:line="256" w:lineRule="auto"/>
        <w:ind w:left="360" w:firstLine="0"/>
        <w:jc w:val="left"/>
        <w:rPr>
          <w:lang w:val="ru-RU"/>
        </w:rPr>
      </w:pPr>
      <w:r w:rsidRPr="006E3179">
        <w:rPr>
          <w:b/>
          <w:lang w:val="ru-RU"/>
        </w:rPr>
        <w:t xml:space="preserve"> </w:t>
      </w:r>
    </w:p>
    <w:p w14:paraId="73AF7853"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52. </w:t>
      </w:r>
    </w:p>
    <w:p w14:paraId="2DA7F181"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1EE8A454" w14:textId="77777777" w:rsidR="006E3179" w:rsidRPr="006E3179" w:rsidRDefault="006E3179" w:rsidP="006E3179">
      <w:pPr>
        <w:ind w:left="355"/>
        <w:rPr>
          <w:lang w:val="ru-RU"/>
        </w:rPr>
      </w:pPr>
      <w:r w:rsidRPr="006E3179">
        <w:rPr>
          <w:lang w:val="ru-RU"/>
        </w:rPr>
        <w:t xml:space="preserve">Укажите инструменты фискальной политики: </w:t>
      </w:r>
    </w:p>
    <w:p w14:paraId="5DF4E269" w14:textId="77777777" w:rsidR="006E3179" w:rsidRDefault="006E3179" w:rsidP="006E3179">
      <w:pPr>
        <w:numPr>
          <w:ilvl w:val="0"/>
          <w:numId w:val="4"/>
        </w:numPr>
        <w:ind w:hanging="281"/>
      </w:pPr>
      <w:proofErr w:type="spellStart"/>
      <w:r>
        <w:t>Ключевая</w:t>
      </w:r>
      <w:proofErr w:type="spellEnd"/>
      <w:r>
        <w:t xml:space="preserve"> </w:t>
      </w:r>
      <w:proofErr w:type="spellStart"/>
      <w:r>
        <w:t>ставка</w:t>
      </w:r>
      <w:proofErr w:type="spellEnd"/>
      <w:r>
        <w:t xml:space="preserve"> </w:t>
      </w:r>
    </w:p>
    <w:p w14:paraId="169EC351" w14:textId="77777777" w:rsidR="006E3179" w:rsidRDefault="006E3179" w:rsidP="006E3179">
      <w:pPr>
        <w:numPr>
          <w:ilvl w:val="0"/>
          <w:numId w:val="4"/>
        </w:numPr>
        <w:ind w:hanging="281"/>
      </w:pPr>
      <w:proofErr w:type="spellStart"/>
      <w:r>
        <w:t>Налоги</w:t>
      </w:r>
      <w:proofErr w:type="spellEnd"/>
      <w:r>
        <w:t xml:space="preserve"> </w:t>
      </w:r>
    </w:p>
    <w:p w14:paraId="63B7C6DA" w14:textId="77777777" w:rsidR="006E3179" w:rsidRDefault="006E3179" w:rsidP="006E3179">
      <w:pPr>
        <w:numPr>
          <w:ilvl w:val="0"/>
          <w:numId w:val="4"/>
        </w:numPr>
        <w:ind w:hanging="281"/>
      </w:pPr>
      <w:proofErr w:type="spellStart"/>
      <w:r>
        <w:t>Государственные</w:t>
      </w:r>
      <w:proofErr w:type="spellEnd"/>
      <w:r>
        <w:t xml:space="preserve"> </w:t>
      </w:r>
      <w:proofErr w:type="spellStart"/>
      <w:r>
        <w:t>закупки</w:t>
      </w:r>
      <w:proofErr w:type="spellEnd"/>
      <w:r>
        <w:t xml:space="preserve"> (</w:t>
      </w:r>
      <w:proofErr w:type="spellStart"/>
      <w:r>
        <w:t>расходы</w:t>
      </w:r>
      <w:proofErr w:type="spellEnd"/>
      <w:r>
        <w:t xml:space="preserve">) </w:t>
      </w:r>
    </w:p>
    <w:p w14:paraId="1C547D87" w14:textId="77777777" w:rsidR="006E3179" w:rsidRDefault="006E3179" w:rsidP="006E3179">
      <w:pPr>
        <w:numPr>
          <w:ilvl w:val="0"/>
          <w:numId w:val="4"/>
        </w:numPr>
        <w:ind w:hanging="281"/>
      </w:pPr>
      <w:proofErr w:type="spellStart"/>
      <w:r>
        <w:t>Валютный</w:t>
      </w:r>
      <w:proofErr w:type="spellEnd"/>
      <w:r>
        <w:t xml:space="preserve"> </w:t>
      </w:r>
      <w:proofErr w:type="spellStart"/>
      <w:r>
        <w:t>курс</w:t>
      </w:r>
      <w:proofErr w:type="spellEnd"/>
      <w:r>
        <w:t xml:space="preserve"> </w:t>
      </w:r>
    </w:p>
    <w:p w14:paraId="70605FD5" w14:textId="77777777" w:rsidR="006E3179" w:rsidRDefault="006E3179" w:rsidP="006E3179">
      <w:pPr>
        <w:numPr>
          <w:ilvl w:val="0"/>
          <w:numId w:val="4"/>
        </w:numPr>
        <w:ind w:hanging="281"/>
      </w:pPr>
      <w:proofErr w:type="spellStart"/>
      <w:r>
        <w:t>Трансферты</w:t>
      </w:r>
      <w:proofErr w:type="spellEnd"/>
      <w:r>
        <w:t xml:space="preserve"> </w:t>
      </w:r>
    </w:p>
    <w:p w14:paraId="3C496CA2" w14:textId="77777777" w:rsidR="006E3179" w:rsidRDefault="006E3179" w:rsidP="006E3179">
      <w:pPr>
        <w:spacing w:after="0" w:line="256" w:lineRule="auto"/>
        <w:ind w:left="360" w:firstLine="0"/>
        <w:jc w:val="left"/>
      </w:pPr>
      <w:r>
        <w:rPr>
          <w:b/>
        </w:rPr>
        <w:t xml:space="preserve"> </w:t>
      </w:r>
    </w:p>
    <w:p w14:paraId="67D95F3C" w14:textId="77777777" w:rsidR="006E3179" w:rsidRPr="006E3179" w:rsidRDefault="006E3179" w:rsidP="006E3179">
      <w:pPr>
        <w:ind w:left="355"/>
        <w:rPr>
          <w:lang w:val="ru-RU"/>
        </w:rPr>
      </w:pPr>
      <w:r w:rsidRPr="006E3179">
        <w:rPr>
          <w:lang w:val="ru-RU"/>
        </w:rPr>
        <w:t xml:space="preserve">Используя данные Федеральной службы государственной статистики, проиллюстрируйте динамику названных показателей по кварталам 2016-2018 годов. Сделайте выводы. </w:t>
      </w:r>
    </w:p>
    <w:p w14:paraId="19277F94" w14:textId="77777777" w:rsidR="006E3179" w:rsidRPr="006E3179" w:rsidRDefault="006E3179" w:rsidP="006E3179">
      <w:pPr>
        <w:spacing w:after="30" w:line="256" w:lineRule="auto"/>
        <w:ind w:left="360" w:firstLine="0"/>
        <w:jc w:val="left"/>
        <w:rPr>
          <w:lang w:val="ru-RU"/>
        </w:rPr>
      </w:pPr>
      <w:r w:rsidRPr="006E3179">
        <w:rPr>
          <w:b/>
          <w:lang w:val="ru-RU"/>
        </w:rPr>
        <w:t xml:space="preserve"> </w:t>
      </w:r>
    </w:p>
    <w:p w14:paraId="1B561122"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53. </w:t>
      </w:r>
    </w:p>
    <w:p w14:paraId="4FDBF9F3"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4510CCBF" w14:textId="77777777" w:rsidR="006E3179" w:rsidRPr="006E3179" w:rsidRDefault="006E3179" w:rsidP="006E3179">
      <w:pPr>
        <w:ind w:left="355" w:right="142"/>
        <w:rPr>
          <w:lang w:val="ru-RU"/>
        </w:rPr>
      </w:pPr>
      <w:r w:rsidRPr="006E3179">
        <w:rPr>
          <w:lang w:val="ru-RU"/>
        </w:rPr>
        <w:t xml:space="preserve">Представьте в систематизированном виде и проанализируйте состав и примерную  структуру доходов и расходов среднестатистического домохозяйства по состоянию на конец последнего отчетного периода (по материалам Федеральной службы государственной статистики). Исходя из Концепции демографической политики Российской Федерации на период до 2025 года, других государственных стратегических  документов и ряда экспертных мнений,  сформулируйте приоритетные направления </w:t>
      </w:r>
      <w:r w:rsidRPr="006E3179">
        <w:rPr>
          <w:lang w:val="ru-RU"/>
        </w:rPr>
        <w:lastRenderedPageBreak/>
        <w:t xml:space="preserve">развития финансов домохозяйств в долгосрочной перспективе. Сделайте выводы. </w:t>
      </w:r>
    </w:p>
    <w:p w14:paraId="308BA3B0" w14:textId="77777777" w:rsidR="006E3179" w:rsidRPr="006E3179" w:rsidRDefault="006E3179" w:rsidP="006E3179">
      <w:pPr>
        <w:spacing w:after="28" w:line="256" w:lineRule="auto"/>
        <w:ind w:left="360" w:firstLine="0"/>
        <w:jc w:val="left"/>
        <w:rPr>
          <w:lang w:val="ru-RU"/>
        </w:rPr>
      </w:pPr>
      <w:r w:rsidRPr="006E3179">
        <w:rPr>
          <w:b/>
          <w:lang w:val="ru-RU"/>
        </w:rPr>
        <w:t xml:space="preserve"> </w:t>
      </w:r>
    </w:p>
    <w:p w14:paraId="78136AC7"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54. </w:t>
      </w:r>
    </w:p>
    <w:p w14:paraId="1BF45E50" w14:textId="77777777" w:rsidR="006E3179" w:rsidRPr="006E3179" w:rsidRDefault="006E3179" w:rsidP="006E3179">
      <w:pPr>
        <w:spacing w:after="0" w:line="256" w:lineRule="auto"/>
        <w:ind w:left="360" w:firstLine="0"/>
        <w:jc w:val="left"/>
        <w:rPr>
          <w:lang w:val="ru-RU"/>
        </w:rPr>
      </w:pPr>
      <w:r w:rsidRPr="006E3179">
        <w:rPr>
          <w:lang w:val="ru-RU"/>
        </w:rPr>
        <w:t xml:space="preserve"> </w:t>
      </w:r>
    </w:p>
    <w:p w14:paraId="08D2ED05" w14:textId="77777777" w:rsidR="006E3179" w:rsidRPr="006E3179" w:rsidRDefault="006E3179" w:rsidP="006E3179">
      <w:pPr>
        <w:spacing w:after="3" w:line="254" w:lineRule="auto"/>
        <w:ind w:left="355"/>
        <w:jc w:val="left"/>
        <w:rPr>
          <w:lang w:val="ru-RU"/>
        </w:rPr>
      </w:pPr>
      <w:r w:rsidRPr="006E3179">
        <w:rPr>
          <w:lang w:val="ru-RU"/>
        </w:rPr>
        <w:t xml:space="preserve">Определите различия в научных подходах кейнсианства и монетаризма к выбору методов и инструментов финансового регулирования экономики; заполните таблицу; сделайте выводы. </w:t>
      </w:r>
    </w:p>
    <w:p w14:paraId="1EDB9702" w14:textId="77777777" w:rsidR="006E3179" w:rsidRPr="006E3179" w:rsidRDefault="006E3179" w:rsidP="006E3179">
      <w:pPr>
        <w:spacing w:after="0" w:line="256" w:lineRule="auto"/>
        <w:ind w:left="360" w:firstLine="0"/>
        <w:jc w:val="left"/>
        <w:rPr>
          <w:lang w:val="ru-RU"/>
        </w:rPr>
      </w:pPr>
      <w:r w:rsidRPr="006E3179">
        <w:rPr>
          <w:lang w:val="ru-RU"/>
        </w:rPr>
        <w:t xml:space="preserve"> </w:t>
      </w:r>
    </w:p>
    <w:tbl>
      <w:tblPr>
        <w:tblStyle w:val="TableGrid"/>
        <w:tblW w:w="9347" w:type="dxa"/>
        <w:tblInd w:w="365" w:type="dxa"/>
        <w:tblCellMar>
          <w:top w:w="11" w:type="dxa"/>
          <w:left w:w="108" w:type="dxa"/>
          <w:right w:w="115" w:type="dxa"/>
        </w:tblCellMar>
        <w:tblLook w:val="04A0" w:firstRow="1" w:lastRow="0" w:firstColumn="1" w:lastColumn="0" w:noHBand="0" w:noVBand="1"/>
      </w:tblPr>
      <w:tblGrid>
        <w:gridCol w:w="4673"/>
        <w:gridCol w:w="4674"/>
      </w:tblGrid>
      <w:tr w:rsidR="006E3179" w14:paraId="73835E0F" w14:textId="77777777" w:rsidTr="006E3179">
        <w:trPr>
          <w:trHeight w:val="331"/>
        </w:trPr>
        <w:tc>
          <w:tcPr>
            <w:tcW w:w="4673" w:type="dxa"/>
            <w:tcBorders>
              <w:top w:val="single" w:sz="4" w:space="0" w:color="000000"/>
              <w:left w:val="single" w:sz="4" w:space="0" w:color="000000"/>
              <w:bottom w:val="single" w:sz="4" w:space="0" w:color="000000"/>
              <w:right w:val="single" w:sz="4" w:space="0" w:color="000000"/>
            </w:tcBorders>
            <w:hideMark/>
          </w:tcPr>
          <w:p w14:paraId="693CF86C" w14:textId="77777777" w:rsidR="006E3179" w:rsidRDefault="006E3179">
            <w:pPr>
              <w:spacing w:after="0" w:line="256" w:lineRule="auto"/>
              <w:ind w:left="7" w:firstLine="0"/>
              <w:jc w:val="center"/>
            </w:pPr>
            <w:proofErr w:type="spellStart"/>
            <w:r>
              <w:t>Кейнсианство</w:t>
            </w:r>
            <w:proofErr w:type="spellEnd"/>
            <w:r>
              <w:t xml:space="preserve"> </w:t>
            </w:r>
          </w:p>
        </w:tc>
        <w:tc>
          <w:tcPr>
            <w:tcW w:w="4674" w:type="dxa"/>
            <w:tcBorders>
              <w:top w:val="single" w:sz="4" w:space="0" w:color="000000"/>
              <w:left w:val="single" w:sz="4" w:space="0" w:color="000000"/>
              <w:bottom w:val="single" w:sz="4" w:space="0" w:color="000000"/>
              <w:right w:val="single" w:sz="4" w:space="0" w:color="000000"/>
            </w:tcBorders>
            <w:hideMark/>
          </w:tcPr>
          <w:p w14:paraId="63133920" w14:textId="77777777" w:rsidR="006E3179" w:rsidRDefault="006E3179">
            <w:pPr>
              <w:spacing w:after="0" w:line="256" w:lineRule="auto"/>
              <w:ind w:left="7" w:firstLine="0"/>
              <w:jc w:val="center"/>
            </w:pPr>
            <w:proofErr w:type="spellStart"/>
            <w:r>
              <w:t>Монетаризм</w:t>
            </w:r>
            <w:proofErr w:type="spellEnd"/>
            <w:r>
              <w:t xml:space="preserve"> </w:t>
            </w:r>
          </w:p>
        </w:tc>
      </w:tr>
      <w:tr w:rsidR="006E3179" w14:paraId="23DDCFFA" w14:textId="77777777" w:rsidTr="006E3179">
        <w:trPr>
          <w:trHeight w:val="1298"/>
        </w:trPr>
        <w:tc>
          <w:tcPr>
            <w:tcW w:w="4673" w:type="dxa"/>
            <w:tcBorders>
              <w:top w:val="single" w:sz="4" w:space="0" w:color="000000"/>
              <w:left w:val="single" w:sz="4" w:space="0" w:color="000000"/>
              <w:bottom w:val="single" w:sz="4" w:space="0" w:color="000000"/>
              <w:right w:val="single" w:sz="4" w:space="0" w:color="000000"/>
            </w:tcBorders>
            <w:hideMark/>
          </w:tcPr>
          <w:p w14:paraId="11BC52B3" w14:textId="77777777" w:rsidR="006E3179" w:rsidRDefault="006E3179">
            <w:pPr>
              <w:spacing w:after="0" w:line="256" w:lineRule="auto"/>
              <w:ind w:left="720" w:firstLine="0"/>
              <w:jc w:val="left"/>
            </w:pPr>
            <w:r>
              <w:rPr>
                <w:i/>
              </w:rPr>
              <w:t xml:space="preserve"> </w:t>
            </w:r>
          </w:p>
        </w:tc>
        <w:tc>
          <w:tcPr>
            <w:tcW w:w="4674" w:type="dxa"/>
            <w:tcBorders>
              <w:top w:val="single" w:sz="4" w:space="0" w:color="000000"/>
              <w:left w:val="single" w:sz="4" w:space="0" w:color="000000"/>
              <w:bottom w:val="single" w:sz="4" w:space="0" w:color="000000"/>
              <w:right w:val="single" w:sz="4" w:space="0" w:color="000000"/>
            </w:tcBorders>
            <w:hideMark/>
          </w:tcPr>
          <w:p w14:paraId="00BD4A37" w14:textId="77777777" w:rsidR="006E3179" w:rsidRDefault="006E3179">
            <w:pPr>
              <w:spacing w:after="0" w:line="256" w:lineRule="auto"/>
              <w:ind w:left="0" w:firstLine="0"/>
              <w:jc w:val="left"/>
            </w:pPr>
            <w:r>
              <w:rPr>
                <w:i/>
              </w:rPr>
              <w:t xml:space="preserve"> </w:t>
            </w:r>
          </w:p>
          <w:p w14:paraId="78D4C165" w14:textId="77777777" w:rsidR="006E3179" w:rsidRDefault="006E3179">
            <w:pPr>
              <w:spacing w:after="0" w:line="256" w:lineRule="auto"/>
              <w:ind w:left="0" w:firstLine="0"/>
              <w:jc w:val="left"/>
            </w:pPr>
            <w:r>
              <w:rPr>
                <w:i/>
              </w:rPr>
              <w:t xml:space="preserve"> </w:t>
            </w:r>
          </w:p>
          <w:p w14:paraId="150C4059" w14:textId="77777777" w:rsidR="006E3179" w:rsidRDefault="006E3179">
            <w:pPr>
              <w:spacing w:after="0" w:line="256" w:lineRule="auto"/>
              <w:ind w:left="0" w:firstLine="0"/>
              <w:jc w:val="left"/>
            </w:pPr>
            <w:r>
              <w:rPr>
                <w:i/>
              </w:rPr>
              <w:t xml:space="preserve"> </w:t>
            </w:r>
          </w:p>
          <w:p w14:paraId="120D50B4" w14:textId="77777777" w:rsidR="006E3179" w:rsidRDefault="006E3179">
            <w:pPr>
              <w:spacing w:after="0" w:line="256" w:lineRule="auto"/>
              <w:ind w:left="0" w:firstLine="0"/>
              <w:jc w:val="left"/>
            </w:pPr>
            <w:r>
              <w:rPr>
                <w:i/>
              </w:rPr>
              <w:t xml:space="preserve"> </w:t>
            </w:r>
          </w:p>
        </w:tc>
      </w:tr>
    </w:tbl>
    <w:p w14:paraId="0F806158" w14:textId="77777777" w:rsidR="006E3179" w:rsidRDefault="006E3179" w:rsidP="006E3179">
      <w:pPr>
        <w:spacing w:after="191" w:line="256" w:lineRule="auto"/>
        <w:ind w:left="360" w:firstLine="0"/>
        <w:jc w:val="left"/>
      </w:pPr>
      <w:r>
        <w:rPr>
          <w:b/>
        </w:rPr>
        <w:t xml:space="preserve"> </w:t>
      </w:r>
    </w:p>
    <w:p w14:paraId="4B23374C" w14:textId="77777777" w:rsidR="006E3179" w:rsidRDefault="006E3179" w:rsidP="006E3179">
      <w:pPr>
        <w:spacing w:after="3" w:line="256" w:lineRule="auto"/>
        <w:ind w:left="355"/>
        <w:jc w:val="left"/>
      </w:pPr>
      <w:proofErr w:type="spellStart"/>
      <w:r>
        <w:rPr>
          <w:b/>
        </w:rPr>
        <w:t>Практико-ориентированное</w:t>
      </w:r>
      <w:proofErr w:type="spellEnd"/>
      <w:r>
        <w:rPr>
          <w:b/>
        </w:rPr>
        <w:t xml:space="preserve"> </w:t>
      </w:r>
      <w:proofErr w:type="spellStart"/>
      <w:r>
        <w:rPr>
          <w:b/>
        </w:rPr>
        <w:t>задание</w:t>
      </w:r>
      <w:proofErr w:type="spellEnd"/>
      <w:r>
        <w:rPr>
          <w:b/>
        </w:rPr>
        <w:t xml:space="preserve"> № 55. </w:t>
      </w:r>
    </w:p>
    <w:p w14:paraId="210D3FA5" w14:textId="77777777" w:rsidR="006E3179" w:rsidRDefault="006E3179" w:rsidP="006E3179">
      <w:pPr>
        <w:spacing w:after="0" w:line="256" w:lineRule="auto"/>
        <w:ind w:left="360" w:firstLine="0"/>
        <w:jc w:val="left"/>
      </w:pPr>
      <w:r>
        <w:rPr>
          <w:b/>
          <w:i/>
        </w:rPr>
        <w:t xml:space="preserve"> </w:t>
      </w:r>
    </w:p>
    <w:p w14:paraId="144F5909" w14:textId="77777777" w:rsidR="006E3179" w:rsidRPr="006E3179" w:rsidRDefault="006E3179" w:rsidP="006E3179">
      <w:pPr>
        <w:ind w:left="355"/>
        <w:rPr>
          <w:lang w:val="ru-RU"/>
        </w:rPr>
      </w:pPr>
      <w:r w:rsidRPr="006E3179">
        <w:rPr>
          <w:lang w:val="ru-RU"/>
        </w:rPr>
        <w:t xml:space="preserve">Установите соответствие между государственными внебюджетными фондами и видами социального страхования; исключите лишнее: </w:t>
      </w:r>
    </w:p>
    <w:tbl>
      <w:tblPr>
        <w:tblStyle w:val="TableGrid"/>
        <w:tblW w:w="9887" w:type="dxa"/>
        <w:tblInd w:w="365" w:type="dxa"/>
        <w:tblCellMar>
          <w:top w:w="60" w:type="dxa"/>
          <w:left w:w="108" w:type="dxa"/>
          <w:right w:w="90" w:type="dxa"/>
        </w:tblCellMar>
        <w:tblLook w:val="04A0" w:firstRow="1" w:lastRow="0" w:firstColumn="1" w:lastColumn="0" w:noHBand="0" w:noVBand="1"/>
      </w:tblPr>
      <w:tblGrid>
        <w:gridCol w:w="4078"/>
        <w:gridCol w:w="5809"/>
      </w:tblGrid>
      <w:tr w:rsidR="006E3179" w:rsidRPr="006E3179" w14:paraId="5AF3409A" w14:textId="77777777" w:rsidTr="006E3179">
        <w:trPr>
          <w:trHeight w:val="3874"/>
        </w:trPr>
        <w:tc>
          <w:tcPr>
            <w:tcW w:w="4078" w:type="dxa"/>
            <w:tcBorders>
              <w:top w:val="single" w:sz="4" w:space="0" w:color="000000"/>
              <w:left w:val="single" w:sz="4" w:space="0" w:color="000000"/>
              <w:bottom w:val="single" w:sz="4" w:space="0" w:color="000000"/>
              <w:right w:val="single" w:sz="4" w:space="0" w:color="000000"/>
            </w:tcBorders>
            <w:hideMark/>
          </w:tcPr>
          <w:p w14:paraId="43177BAC" w14:textId="77777777" w:rsidR="006E3179" w:rsidRPr="006E3179" w:rsidRDefault="006E3179">
            <w:pPr>
              <w:spacing w:after="34" w:line="249" w:lineRule="auto"/>
              <w:ind w:left="0" w:right="783" w:firstLine="0"/>
              <w:jc w:val="left"/>
              <w:rPr>
                <w:lang w:val="ru-RU"/>
              </w:rPr>
            </w:pPr>
            <w:r w:rsidRPr="006E3179">
              <w:rPr>
                <w:lang w:val="ru-RU"/>
              </w:rPr>
              <w:t xml:space="preserve">а) Пенсионный фонд Российской Федерации б) Фонд социального страхования Российской </w:t>
            </w:r>
          </w:p>
          <w:p w14:paraId="76F0414F" w14:textId="77777777" w:rsidR="006E3179" w:rsidRPr="006E3179" w:rsidRDefault="006E3179">
            <w:pPr>
              <w:spacing w:after="0" w:line="256" w:lineRule="auto"/>
              <w:ind w:left="0" w:firstLine="0"/>
              <w:jc w:val="left"/>
              <w:rPr>
                <w:lang w:val="ru-RU"/>
              </w:rPr>
            </w:pPr>
            <w:r w:rsidRPr="006E3179">
              <w:rPr>
                <w:lang w:val="ru-RU"/>
              </w:rPr>
              <w:t xml:space="preserve">Федерации </w:t>
            </w:r>
          </w:p>
          <w:p w14:paraId="7A066D01" w14:textId="77777777" w:rsidR="006E3179" w:rsidRPr="006E3179" w:rsidRDefault="006E3179">
            <w:pPr>
              <w:spacing w:after="0" w:line="256" w:lineRule="auto"/>
              <w:ind w:left="0" w:firstLine="0"/>
              <w:jc w:val="left"/>
              <w:rPr>
                <w:lang w:val="ru-RU"/>
              </w:rPr>
            </w:pPr>
            <w:r w:rsidRPr="006E3179">
              <w:rPr>
                <w:lang w:val="ru-RU"/>
              </w:rPr>
              <w:t xml:space="preserve">в) Федеральный фонд обязательного медицинского страхования </w:t>
            </w:r>
          </w:p>
          <w:p w14:paraId="6390C290" w14:textId="77777777" w:rsidR="006E3179" w:rsidRPr="006E3179" w:rsidRDefault="006E3179">
            <w:pPr>
              <w:spacing w:after="28" w:line="256" w:lineRule="auto"/>
              <w:ind w:left="0" w:firstLine="0"/>
              <w:jc w:val="left"/>
              <w:rPr>
                <w:lang w:val="ru-RU"/>
              </w:rPr>
            </w:pPr>
            <w:r w:rsidRPr="006E3179">
              <w:rPr>
                <w:lang w:val="ru-RU"/>
              </w:rPr>
              <w:t xml:space="preserve">г) Территориальные фонды обязательного медицинского страхования </w:t>
            </w:r>
          </w:p>
          <w:p w14:paraId="4384EA40" w14:textId="77777777" w:rsidR="006E3179" w:rsidRDefault="006E3179">
            <w:pPr>
              <w:spacing w:after="0" w:line="256" w:lineRule="auto"/>
              <w:ind w:left="0" w:firstLine="0"/>
              <w:jc w:val="left"/>
            </w:pPr>
            <w:r>
              <w:t xml:space="preserve">д) </w:t>
            </w:r>
            <w:proofErr w:type="spellStart"/>
            <w:r>
              <w:t>Фонд</w:t>
            </w:r>
            <w:proofErr w:type="spellEnd"/>
            <w:r>
              <w:t xml:space="preserve"> </w:t>
            </w:r>
            <w:proofErr w:type="spellStart"/>
            <w:r>
              <w:t>занятости</w:t>
            </w:r>
            <w:proofErr w:type="spellEnd"/>
            <w:r>
              <w:t xml:space="preserve"> </w:t>
            </w:r>
            <w:proofErr w:type="spellStart"/>
            <w:r>
              <w:t>населения</w:t>
            </w:r>
            <w:proofErr w:type="spellEnd"/>
            <w:r>
              <w:t xml:space="preserve"> </w:t>
            </w:r>
          </w:p>
        </w:tc>
        <w:tc>
          <w:tcPr>
            <w:tcW w:w="5809" w:type="dxa"/>
            <w:tcBorders>
              <w:top w:val="single" w:sz="4" w:space="0" w:color="000000"/>
              <w:left w:val="single" w:sz="4" w:space="0" w:color="000000"/>
              <w:bottom w:val="single" w:sz="4" w:space="0" w:color="000000"/>
              <w:right w:val="single" w:sz="4" w:space="0" w:color="000000"/>
            </w:tcBorders>
            <w:hideMark/>
          </w:tcPr>
          <w:p w14:paraId="5D1B6E38" w14:textId="77777777" w:rsidR="006E3179" w:rsidRDefault="006E3179" w:rsidP="00DF7994">
            <w:pPr>
              <w:numPr>
                <w:ilvl w:val="0"/>
                <w:numId w:val="5"/>
              </w:numPr>
              <w:spacing w:after="29" w:line="256" w:lineRule="auto"/>
              <w:ind w:hanging="360"/>
              <w:jc w:val="left"/>
            </w:pPr>
            <w:proofErr w:type="spellStart"/>
            <w:r>
              <w:t>обязательное</w:t>
            </w:r>
            <w:proofErr w:type="spellEnd"/>
            <w:r>
              <w:t xml:space="preserve"> </w:t>
            </w:r>
            <w:proofErr w:type="spellStart"/>
            <w:r>
              <w:t>медицинское</w:t>
            </w:r>
            <w:proofErr w:type="spellEnd"/>
            <w:r>
              <w:t xml:space="preserve"> </w:t>
            </w:r>
            <w:proofErr w:type="spellStart"/>
            <w:r>
              <w:t>страхование</w:t>
            </w:r>
            <w:proofErr w:type="spellEnd"/>
            <w:r>
              <w:t xml:space="preserve"> </w:t>
            </w:r>
          </w:p>
          <w:p w14:paraId="00603370" w14:textId="77777777" w:rsidR="006E3179" w:rsidRPr="006E3179" w:rsidRDefault="006E3179" w:rsidP="00DF7994">
            <w:pPr>
              <w:numPr>
                <w:ilvl w:val="0"/>
                <w:numId w:val="5"/>
              </w:numPr>
              <w:spacing w:after="1" w:line="276" w:lineRule="auto"/>
              <w:ind w:hanging="360"/>
              <w:jc w:val="left"/>
              <w:rPr>
                <w:lang w:val="ru-RU"/>
              </w:rPr>
            </w:pPr>
            <w:r w:rsidRPr="006E3179">
              <w:rPr>
                <w:lang w:val="ru-RU"/>
              </w:rPr>
              <w:t xml:space="preserve">обязательное социальное страхование от профессиональных заболеваний </w:t>
            </w:r>
          </w:p>
          <w:p w14:paraId="05A2020B" w14:textId="77777777" w:rsidR="006E3179" w:rsidRDefault="006E3179" w:rsidP="00DF7994">
            <w:pPr>
              <w:numPr>
                <w:ilvl w:val="0"/>
                <w:numId w:val="5"/>
              </w:numPr>
              <w:spacing w:after="26" w:line="256" w:lineRule="auto"/>
              <w:ind w:hanging="360"/>
              <w:jc w:val="left"/>
            </w:pPr>
            <w:proofErr w:type="spellStart"/>
            <w:r>
              <w:t>обязательное</w:t>
            </w:r>
            <w:proofErr w:type="spellEnd"/>
            <w:r>
              <w:t xml:space="preserve"> </w:t>
            </w:r>
            <w:proofErr w:type="spellStart"/>
            <w:r>
              <w:t>пенсионное</w:t>
            </w:r>
            <w:proofErr w:type="spellEnd"/>
            <w:r>
              <w:t xml:space="preserve"> </w:t>
            </w:r>
            <w:proofErr w:type="spellStart"/>
            <w:r>
              <w:t>страхование</w:t>
            </w:r>
            <w:proofErr w:type="spellEnd"/>
            <w:r>
              <w:t xml:space="preserve">  </w:t>
            </w:r>
          </w:p>
          <w:p w14:paraId="333515DF" w14:textId="77777777" w:rsidR="006E3179" w:rsidRPr="006E3179" w:rsidRDefault="006E3179" w:rsidP="00DF7994">
            <w:pPr>
              <w:numPr>
                <w:ilvl w:val="0"/>
                <w:numId w:val="5"/>
              </w:numPr>
              <w:spacing w:after="1" w:line="276" w:lineRule="auto"/>
              <w:ind w:hanging="360"/>
              <w:jc w:val="left"/>
              <w:rPr>
                <w:lang w:val="ru-RU"/>
              </w:rPr>
            </w:pPr>
            <w:r w:rsidRPr="006E3179">
              <w:rPr>
                <w:lang w:val="ru-RU"/>
              </w:rPr>
              <w:t xml:space="preserve">обязательное социальное страхование от несчастных случаев на производстве </w:t>
            </w:r>
          </w:p>
          <w:p w14:paraId="1694E4DE" w14:textId="77777777" w:rsidR="006E3179" w:rsidRPr="006E3179" w:rsidRDefault="006E3179" w:rsidP="00DF7994">
            <w:pPr>
              <w:numPr>
                <w:ilvl w:val="0"/>
                <w:numId w:val="5"/>
              </w:numPr>
              <w:spacing w:after="0" w:line="278" w:lineRule="auto"/>
              <w:ind w:hanging="360"/>
              <w:jc w:val="left"/>
              <w:rPr>
                <w:lang w:val="ru-RU"/>
              </w:rPr>
            </w:pPr>
            <w:r w:rsidRPr="006E3179">
              <w:rPr>
                <w:lang w:val="ru-RU"/>
              </w:rPr>
              <w:t xml:space="preserve">обязательное социальное страхование на случай временной нетрудоспособности </w:t>
            </w:r>
          </w:p>
          <w:p w14:paraId="691CC591" w14:textId="77777777" w:rsidR="006E3179" w:rsidRPr="006E3179" w:rsidRDefault="006E3179" w:rsidP="00DF7994">
            <w:pPr>
              <w:numPr>
                <w:ilvl w:val="0"/>
                <w:numId w:val="5"/>
              </w:numPr>
              <w:spacing w:after="0" w:line="276" w:lineRule="auto"/>
              <w:ind w:hanging="360"/>
              <w:jc w:val="left"/>
              <w:rPr>
                <w:lang w:val="ru-RU"/>
              </w:rPr>
            </w:pPr>
            <w:r w:rsidRPr="006E3179">
              <w:rPr>
                <w:lang w:val="ru-RU"/>
              </w:rPr>
              <w:t xml:space="preserve">обязательное социальное страхование в связи с материнством </w:t>
            </w:r>
          </w:p>
          <w:p w14:paraId="0FD4349E" w14:textId="77777777" w:rsidR="006E3179" w:rsidRPr="006E3179" w:rsidRDefault="006E3179">
            <w:pPr>
              <w:spacing w:after="0" w:line="256" w:lineRule="auto"/>
              <w:ind w:left="283" w:firstLine="0"/>
              <w:jc w:val="left"/>
              <w:rPr>
                <w:lang w:val="ru-RU"/>
              </w:rPr>
            </w:pPr>
            <w:r w:rsidRPr="006E3179">
              <w:rPr>
                <w:lang w:val="ru-RU"/>
              </w:rPr>
              <w:t xml:space="preserve"> </w:t>
            </w:r>
          </w:p>
        </w:tc>
      </w:tr>
    </w:tbl>
    <w:p w14:paraId="41023E6B" w14:textId="77777777" w:rsidR="006E3179" w:rsidRPr="006E3179" w:rsidRDefault="006E3179" w:rsidP="006E3179">
      <w:pPr>
        <w:spacing w:after="191" w:line="256" w:lineRule="auto"/>
        <w:ind w:left="360" w:firstLine="0"/>
        <w:jc w:val="left"/>
        <w:rPr>
          <w:lang w:val="ru-RU"/>
        </w:rPr>
      </w:pPr>
      <w:r w:rsidRPr="006E3179">
        <w:rPr>
          <w:b/>
          <w:lang w:val="ru-RU"/>
        </w:rPr>
        <w:t xml:space="preserve"> </w:t>
      </w:r>
    </w:p>
    <w:p w14:paraId="0E216CFC"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56. </w:t>
      </w:r>
    </w:p>
    <w:p w14:paraId="335EB86B"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53D5B58A" w14:textId="77777777" w:rsidR="006E3179" w:rsidRPr="006E3179" w:rsidRDefault="006E3179" w:rsidP="006E3179">
      <w:pPr>
        <w:ind w:left="355"/>
        <w:rPr>
          <w:lang w:val="ru-RU"/>
        </w:rPr>
      </w:pPr>
      <w:r w:rsidRPr="006E3179">
        <w:rPr>
          <w:lang w:val="ru-RU"/>
        </w:rPr>
        <w:lastRenderedPageBreak/>
        <w:t xml:space="preserve">На основе анализа первого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итоги реализации названных видов экономической политики в 2017-2018 годах. Опишите проблемы, которые сохраняются в финансовой сфере в настоящее время.  </w:t>
      </w:r>
    </w:p>
    <w:p w14:paraId="48A252B6" w14:textId="77777777" w:rsidR="006E3179" w:rsidRPr="006E3179" w:rsidRDefault="006E3179" w:rsidP="006E3179">
      <w:pPr>
        <w:spacing w:after="189" w:line="256" w:lineRule="auto"/>
        <w:ind w:left="360" w:firstLine="0"/>
        <w:jc w:val="left"/>
        <w:rPr>
          <w:lang w:val="ru-RU"/>
        </w:rPr>
      </w:pPr>
      <w:r w:rsidRPr="006E3179">
        <w:rPr>
          <w:b/>
          <w:lang w:val="ru-RU"/>
        </w:rPr>
        <w:t xml:space="preserve"> </w:t>
      </w:r>
    </w:p>
    <w:p w14:paraId="164BF952"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57. </w:t>
      </w:r>
    </w:p>
    <w:p w14:paraId="7BA87329" w14:textId="77777777" w:rsidR="006E3179" w:rsidRPr="006E3179" w:rsidRDefault="006E3179" w:rsidP="006E3179">
      <w:pPr>
        <w:spacing w:after="184" w:line="256" w:lineRule="auto"/>
        <w:ind w:left="360" w:firstLine="0"/>
        <w:jc w:val="left"/>
        <w:rPr>
          <w:lang w:val="ru-RU"/>
        </w:rPr>
      </w:pPr>
      <w:r w:rsidRPr="006E3179">
        <w:rPr>
          <w:b/>
          <w:lang w:val="ru-RU"/>
        </w:rPr>
        <w:t xml:space="preserve"> </w:t>
      </w:r>
    </w:p>
    <w:p w14:paraId="0856EAD4" w14:textId="77777777" w:rsidR="006E3179" w:rsidRPr="006E3179" w:rsidRDefault="006E3179" w:rsidP="006E3179">
      <w:pPr>
        <w:ind w:left="355"/>
        <w:rPr>
          <w:lang w:val="ru-RU"/>
        </w:rPr>
      </w:pPr>
      <w:r w:rsidRPr="006E3179">
        <w:rPr>
          <w:lang w:val="ru-RU"/>
        </w:rPr>
        <w:t xml:space="preserve">На основе анализа второго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условия реализации названных видов экономической политики в 2019-2021 годах. </w:t>
      </w:r>
    </w:p>
    <w:p w14:paraId="097B6F1B" w14:textId="77777777" w:rsidR="006E3179" w:rsidRPr="006E3179" w:rsidRDefault="006E3179" w:rsidP="006E3179">
      <w:pPr>
        <w:ind w:left="355"/>
        <w:rPr>
          <w:lang w:val="ru-RU"/>
        </w:rPr>
      </w:pPr>
      <w:r w:rsidRPr="006E3179">
        <w:rPr>
          <w:lang w:val="ru-RU"/>
        </w:rPr>
        <w:t xml:space="preserve">Опишите проблемы, которые предусматривается решить в предстоящем плановом периоде.  </w:t>
      </w:r>
    </w:p>
    <w:p w14:paraId="5F62191A" w14:textId="77777777" w:rsidR="006E3179" w:rsidRPr="006E3179" w:rsidRDefault="006E3179" w:rsidP="006E3179">
      <w:pPr>
        <w:spacing w:after="188" w:line="256" w:lineRule="auto"/>
        <w:ind w:left="360" w:firstLine="0"/>
        <w:jc w:val="left"/>
        <w:rPr>
          <w:lang w:val="ru-RU"/>
        </w:rPr>
      </w:pPr>
      <w:r w:rsidRPr="006E3179">
        <w:rPr>
          <w:b/>
          <w:lang w:val="ru-RU"/>
        </w:rPr>
        <w:t xml:space="preserve"> </w:t>
      </w:r>
    </w:p>
    <w:p w14:paraId="5169E06C"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58. </w:t>
      </w:r>
    </w:p>
    <w:p w14:paraId="65D3713D"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7BAC2179" w14:textId="77777777" w:rsidR="006E3179" w:rsidRPr="006E3179" w:rsidRDefault="006E3179" w:rsidP="006E3179">
      <w:pPr>
        <w:ind w:left="355"/>
        <w:rPr>
          <w:lang w:val="ru-RU"/>
        </w:rPr>
      </w:pPr>
      <w:r w:rsidRPr="006E3179">
        <w:rPr>
          <w:lang w:val="ru-RU"/>
        </w:rPr>
        <w:t xml:space="preserve">На основе анализа третьего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цели и задачи бюджетной, налоговой и таможенно-тарифной политики на 2019-2021 годы. Опишите методы и инструменты, которые предполагается применить в предстоящем плановом периоде для решения сохраняющихся в финансовой сфере проблем.  </w:t>
      </w:r>
    </w:p>
    <w:p w14:paraId="158D29E1" w14:textId="77777777" w:rsidR="006E3179" w:rsidRPr="006E3179" w:rsidRDefault="006E3179" w:rsidP="006E3179">
      <w:pPr>
        <w:spacing w:after="189" w:line="256" w:lineRule="auto"/>
        <w:ind w:left="360" w:firstLine="0"/>
        <w:jc w:val="left"/>
        <w:rPr>
          <w:lang w:val="ru-RU"/>
        </w:rPr>
      </w:pPr>
      <w:r w:rsidRPr="006E3179">
        <w:rPr>
          <w:b/>
          <w:lang w:val="ru-RU"/>
        </w:rPr>
        <w:t xml:space="preserve"> </w:t>
      </w:r>
    </w:p>
    <w:p w14:paraId="638C4739" w14:textId="77777777" w:rsidR="006E3179" w:rsidRPr="006E3179" w:rsidRDefault="006E3179" w:rsidP="006E3179">
      <w:pPr>
        <w:spacing w:after="3" w:line="256" w:lineRule="auto"/>
        <w:ind w:left="355"/>
        <w:jc w:val="left"/>
        <w:rPr>
          <w:lang w:val="ru-RU"/>
        </w:rPr>
      </w:pPr>
      <w:r w:rsidRPr="006E3179">
        <w:rPr>
          <w:b/>
          <w:lang w:val="ru-RU"/>
        </w:rPr>
        <w:t xml:space="preserve">Практико-ориентированное задание № 59. </w:t>
      </w:r>
    </w:p>
    <w:p w14:paraId="17952F2D" w14:textId="77777777" w:rsidR="006E3179" w:rsidRPr="006E3179" w:rsidRDefault="006E3179" w:rsidP="006E3179">
      <w:pPr>
        <w:spacing w:after="181" w:line="256" w:lineRule="auto"/>
        <w:ind w:left="360" w:firstLine="0"/>
        <w:jc w:val="left"/>
        <w:rPr>
          <w:lang w:val="ru-RU"/>
        </w:rPr>
      </w:pPr>
      <w:r w:rsidRPr="006E3179">
        <w:rPr>
          <w:b/>
          <w:lang w:val="ru-RU"/>
        </w:rPr>
        <w:t xml:space="preserve"> </w:t>
      </w:r>
    </w:p>
    <w:p w14:paraId="513F802D" w14:textId="77777777" w:rsidR="006E3179" w:rsidRPr="006E3179" w:rsidRDefault="006E3179" w:rsidP="006E3179">
      <w:pPr>
        <w:ind w:left="355"/>
        <w:rPr>
          <w:lang w:val="ru-RU"/>
        </w:rPr>
      </w:pPr>
      <w:r w:rsidRPr="006E3179">
        <w:rPr>
          <w:lang w:val="ru-RU"/>
        </w:rPr>
        <w:t xml:space="preserve">На основе анализа четвертого раздела проекта документа «Основные направления бюджетной, налоговой и таможенно-тарифной политики на 2019 год и на плановый период 2020 и 2021 годов» охарактеризуйте основные параметры современной бюджетной системы Российской Федерации. Опишите основные характеристики федерального бюджета, </w:t>
      </w:r>
      <w:r w:rsidRPr="006E3179">
        <w:rPr>
          <w:lang w:val="ru-RU"/>
        </w:rPr>
        <w:lastRenderedPageBreak/>
        <w:t xml:space="preserve">бюджетов субъектов Российской Федерации, государственных внебюджетных фондов и круг проблем, которые затрудняют их функционирование.  </w:t>
      </w:r>
    </w:p>
    <w:p w14:paraId="32458E6D" w14:textId="72BFEA3C" w:rsidR="006E3179" w:rsidRDefault="006E3179" w:rsidP="006E3179">
      <w:pPr>
        <w:rPr>
          <w:lang w:val="ru-RU"/>
        </w:rPr>
      </w:pPr>
    </w:p>
    <w:p w14:paraId="4789E267" w14:textId="0FBF64C2" w:rsidR="006E3179" w:rsidRDefault="006E3179" w:rsidP="006E3179">
      <w:pPr>
        <w:rPr>
          <w:lang w:val="ru-RU"/>
        </w:rPr>
      </w:pPr>
    </w:p>
    <w:p w14:paraId="3919645C" w14:textId="77777777" w:rsidR="006E3179" w:rsidRPr="006E3179" w:rsidRDefault="006E3179" w:rsidP="006E3179">
      <w:pPr>
        <w:spacing w:after="3" w:line="398" w:lineRule="auto"/>
        <w:ind w:left="355" w:right="80"/>
        <w:jc w:val="left"/>
        <w:rPr>
          <w:lang w:val="ru-RU"/>
        </w:rPr>
      </w:pPr>
      <w:r w:rsidRPr="006E3179">
        <w:rPr>
          <w:b/>
          <w:lang w:val="ru-RU"/>
        </w:rPr>
        <w:t xml:space="preserve">Практико-ориентированное задание № 60. </w:t>
      </w:r>
    </w:p>
    <w:p w14:paraId="1E2BE940" w14:textId="77777777" w:rsidR="006E3179" w:rsidRPr="006E3179" w:rsidRDefault="006E3179" w:rsidP="006E3179">
      <w:pPr>
        <w:spacing w:after="25" w:line="256" w:lineRule="auto"/>
        <w:ind w:left="360" w:firstLine="0"/>
        <w:jc w:val="left"/>
        <w:rPr>
          <w:lang w:val="ru-RU"/>
        </w:rPr>
      </w:pPr>
      <w:r w:rsidRPr="006E3179">
        <w:rPr>
          <w:lang w:val="ru-RU"/>
        </w:rPr>
        <w:t xml:space="preserve"> </w:t>
      </w:r>
    </w:p>
    <w:p w14:paraId="15A00F33" w14:textId="77777777" w:rsidR="006E3179" w:rsidRPr="006E3179" w:rsidRDefault="006E3179" w:rsidP="006E3179">
      <w:pPr>
        <w:ind w:left="355"/>
        <w:rPr>
          <w:lang w:val="ru-RU"/>
        </w:rPr>
      </w:pPr>
      <w:r w:rsidRPr="006E3179">
        <w:rPr>
          <w:lang w:val="ru-RU"/>
        </w:rPr>
        <w:t xml:space="preserve">Завершите формулировку: </w:t>
      </w:r>
    </w:p>
    <w:p w14:paraId="3873CDED" w14:textId="77777777" w:rsidR="006E3179" w:rsidRPr="006E3179" w:rsidRDefault="006E3179" w:rsidP="006E3179">
      <w:pPr>
        <w:spacing w:after="0" w:line="256" w:lineRule="auto"/>
        <w:ind w:left="360" w:firstLine="0"/>
        <w:jc w:val="left"/>
        <w:rPr>
          <w:lang w:val="ru-RU"/>
        </w:rPr>
      </w:pPr>
      <w:r w:rsidRPr="006E3179">
        <w:rPr>
          <w:b/>
          <w:lang w:val="ru-RU"/>
        </w:rPr>
        <w:t xml:space="preserve"> </w:t>
      </w:r>
    </w:p>
    <w:p w14:paraId="4DAFD1FE" w14:textId="77777777" w:rsidR="006E3179" w:rsidRPr="006E3179" w:rsidRDefault="006E3179" w:rsidP="006E3179">
      <w:pPr>
        <w:ind w:left="355"/>
        <w:rPr>
          <w:lang w:val="ru-RU"/>
        </w:rPr>
      </w:pPr>
      <w:r w:rsidRPr="006E3179">
        <w:rPr>
          <w:lang w:val="ru-RU"/>
        </w:rPr>
        <w:t xml:space="preserve">Ключевая  функция Минфина России состоит в обеспечении полного и своевременного исполнения  ......................................................................... </w:t>
      </w:r>
    </w:p>
    <w:p w14:paraId="6D17CF64" w14:textId="77777777" w:rsidR="006E3179" w:rsidRPr="006E3179" w:rsidRDefault="006E3179" w:rsidP="006E3179">
      <w:pPr>
        <w:ind w:left="355"/>
        <w:rPr>
          <w:lang w:val="ru-RU"/>
        </w:rPr>
      </w:pPr>
      <w:r w:rsidRPr="006E3179">
        <w:rPr>
          <w:lang w:val="ru-RU"/>
        </w:rPr>
        <w:t xml:space="preserve">Российской Федерации. </w:t>
      </w:r>
    </w:p>
    <w:p w14:paraId="457C3287" w14:textId="77777777" w:rsidR="006E3179" w:rsidRPr="006E3179" w:rsidRDefault="006E3179" w:rsidP="006E3179">
      <w:pPr>
        <w:spacing w:after="24" w:line="256" w:lineRule="auto"/>
        <w:ind w:left="360" w:firstLine="0"/>
        <w:jc w:val="left"/>
        <w:rPr>
          <w:lang w:val="ru-RU"/>
        </w:rPr>
      </w:pPr>
      <w:r w:rsidRPr="006E3179">
        <w:rPr>
          <w:lang w:val="ru-RU"/>
        </w:rPr>
        <w:t xml:space="preserve"> </w:t>
      </w:r>
    </w:p>
    <w:p w14:paraId="48AB40FB" w14:textId="77777777" w:rsidR="006E3179" w:rsidRPr="006E3179" w:rsidRDefault="006E3179" w:rsidP="006E3179">
      <w:pPr>
        <w:ind w:left="355"/>
        <w:rPr>
          <w:lang w:val="ru-RU"/>
        </w:rPr>
      </w:pPr>
      <w:r w:rsidRPr="006E3179">
        <w:rPr>
          <w:lang w:val="ru-RU"/>
        </w:rPr>
        <w:t xml:space="preserve">Раскройте содержание данной функции. </w:t>
      </w:r>
    </w:p>
    <w:p w14:paraId="3C892A10" w14:textId="77777777" w:rsidR="006E3179" w:rsidRPr="006E3179" w:rsidRDefault="006E3179" w:rsidP="006E3179">
      <w:pPr>
        <w:rPr>
          <w:lang w:val="ru-RU"/>
        </w:rPr>
      </w:pPr>
    </w:p>
    <w:sectPr w:rsidR="006E3179" w:rsidRPr="006E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5E4"/>
    <w:multiLevelType w:val="hybridMultilevel"/>
    <w:tmpl w:val="72F23314"/>
    <w:lvl w:ilvl="0" w:tplc="088A0210">
      <w:start w:val="1"/>
      <w:numFmt w:val="decimal"/>
      <w:lvlText w:val="%1."/>
      <w:lvlJc w:val="left"/>
      <w:pPr>
        <w:ind w:left="9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E9A22BA">
      <w:start w:val="1"/>
      <w:numFmt w:val="lowerLetter"/>
      <w:lvlText w:val="%2"/>
      <w:lvlJc w:val="left"/>
      <w:pPr>
        <w:ind w:left="13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5CA6950">
      <w:start w:val="1"/>
      <w:numFmt w:val="lowerRoman"/>
      <w:lvlText w:val="%3"/>
      <w:lvlJc w:val="left"/>
      <w:pPr>
        <w:ind w:left="20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84CF21E">
      <w:start w:val="1"/>
      <w:numFmt w:val="decimal"/>
      <w:lvlText w:val="%4"/>
      <w:lvlJc w:val="left"/>
      <w:pPr>
        <w:ind w:left="28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04CAB4E">
      <w:start w:val="1"/>
      <w:numFmt w:val="lowerLetter"/>
      <w:lvlText w:val="%5"/>
      <w:lvlJc w:val="left"/>
      <w:pPr>
        <w:ind w:left="352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256BAA2">
      <w:start w:val="1"/>
      <w:numFmt w:val="lowerRoman"/>
      <w:lvlText w:val="%6"/>
      <w:lvlJc w:val="left"/>
      <w:pPr>
        <w:ind w:left="42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C70325C">
      <w:start w:val="1"/>
      <w:numFmt w:val="decimal"/>
      <w:lvlText w:val="%7"/>
      <w:lvlJc w:val="left"/>
      <w:pPr>
        <w:ind w:left="496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62E5690">
      <w:start w:val="1"/>
      <w:numFmt w:val="lowerLetter"/>
      <w:lvlText w:val="%8"/>
      <w:lvlJc w:val="left"/>
      <w:pPr>
        <w:ind w:left="568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19E667E">
      <w:start w:val="1"/>
      <w:numFmt w:val="lowerRoman"/>
      <w:lvlText w:val="%9"/>
      <w:lvlJc w:val="left"/>
      <w:pPr>
        <w:ind w:left="640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6123111"/>
    <w:multiLevelType w:val="hybridMultilevel"/>
    <w:tmpl w:val="4FC0D680"/>
    <w:lvl w:ilvl="0" w:tplc="6E3A28C4">
      <w:start w:val="1"/>
      <w:numFmt w:val="decimal"/>
      <w:lvlText w:val="%1."/>
      <w:lvlJc w:val="left"/>
      <w:pPr>
        <w:ind w:left="136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C3C5AE8">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F72E4D8C">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5928ABF0">
      <w:start w:val="1"/>
      <w:numFmt w:val="decimal"/>
      <w:lvlText w:val="%4"/>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0EE72B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34D2DABE">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DA60668">
      <w:start w:val="1"/>
      <w:numFmt w:val="decimal"/>
      <w:lvlText w:val="%7"/>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1ABC1C82">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F0CFD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E327C23"/>
    <w:multiLevelType w:val="hybridMultilevel"/>
    <w:tmpl w:val="4770F07A"/>
    <w:lvl w:ilvl="0" w:tplc="0B064D36">
      <w:start w:val="1"/>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9E56BD28">
      <w:start w:val="1"/>
      <w:numFmt w:val="lowerLetter"/>
      <w:lvlText w:val="%2"/>
      <w:lvlJc w:val="left"/>
      <w:pPr>
        <w:ind w:left="11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BC25BE0">
      <w:start w:val="1"/>
      <w:numFmt w:val="lowerRoman"/>
      <w:lvlText w:val="%3"/>
      <w:lvlJc w:val="left"/>
      <w:pPr>
        <w:ind w:left="19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D04512A">
      <w:start w:val="1"/>
      <w:numFmt w:val="decimal"/>
      <w:lvlText w:val="%4"/>
      <w:lvlJc w:val="left"/>
      <w:pPr>
        <w:ind w:left="26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F5E6CBE">
      <w:start w:val="1"/>
      <w:numFmt w:val="lowerLetter"/>
      <w:lvlText w:val="%5"/>
      <w:lvlJc w:val="left"/>
      <w:pPr>
        <w:ind w:left="33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BB611FA">
      <w:start w:val="1"/>
      <w:numFmt w:val="lowerRoman"/>
      <w:lvlText w:val="%6"/>
      <w:lvlJc w:val="left"/>
      <w:pPr>
        <w:ind w:left="40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17C2E078">
      <w:start w:val="1"/>
      <w:numFmt w:val="decimal"/>
      <w:lvlText w:val="%7"/>
      <w:lvlJc w:val="left"/>
      <w:pPr>
        <w:ind w:left="4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A6A5224">
      <w:start w:val="1"/>
      <w:numFmt w:val="lowerLetter"/>
      <w:lvlText w:val="%8"/>
      <w:lvlJc w:val="left"/>
      <w:pPr>
        <w:ind w:left="5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ECA0476">
      <w:start w:val="1"/>
      <w:numFmt w:val="lowerRoman"/>
      <w:lvlText w:val="%9"/>
      <w:lvlJc w:val="left"/>
      <w:pPr>
        <w:ind w:left="6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2ED69E1"/>
    <w:multiLevelType w:val="hybridMultilevel"/>
    <w:tmpl w:val="41BAF7B8"/>
    <w:lvl w:ilvl="0" w:tplc="D7DA6610">
      <w:start w:val="3"/>
      <w:numFmt w:val="decimal"/>
      <w:lvlText w:val="%1)"/>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D441DC4">
      <w:start w:val="1"/>
      <w:numFmt w:val="lowerLetter"/>
      <w:lvlText w:val="%2"/>
      <w:lvlJc w:val="left"/>
      <w:pPr>
        <w:ind w:left="11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B802E5E">
      <w:start w:val="1"/>
      <w:numFmt w:val="lowerRoman"/>
      <w:lvlText w:val="%3"/>
      <w:lvlJc w:val="left"/>
      <w:pPr>
        <w:ind w:left="19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4AB8F85C">
      <w:start w:val="1"/>
      <w:numFmt w:val="decimal"/>
      <w:lvlText w:val="%4"/>
      <w:lvlJc w:val="left"/>
      <w:pPr>
        <w:ind w:left="26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0BE433A">
      <w:start w:val="1"/>
      <w:numFmt w:val="lowerLetter"/>
      <w:lvlText w:val="%5"/>
      <w:lvlJc w:val="left"/>
      <w:pPr>
        <w:ind w:left="334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DB4174A">
      <w:start w:val="1"/>
      <w:numFmt w:val="lowerRoman"/>
      <w:lvlText w:val="%6"/>
      <w:lvlJc w:val="left"/>
      <w:pPr>
        <w:ind w:left="406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57084A2">
      <w:start w:val="1"/>
      <w:numFmt w:val="decimal"/>
      <w:lvlText w:val="%7"/>
      <w:lvlJc w:val="left"/>
      <w:pPr>
        <w:ind w:left="478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C46537C">
      <w:start w:val="1"/>
      <w:numFmt w:val="lowerLetter"/>
      <w:lvlText w:val="%8"/>
      <w:lvlJc w:val="left"/>
      <w:pPr>
        <w:ind w:left="550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3774C3CE">
      <w:start w:val="1"/>
      <w:numFmt w:val="lowerRoman"/>
      <w:lvlText w:val="%9"/>
      <w:lvlJc w:val="left"/>
      <w:pPr>
        <w:ind w:left="6226"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52D904BF"/>
    <w:multiLevelType w:val="hybridMultilevel"/>
    <w:tmpl w:val="8F10CAAA"/>
    <w:lvl w:ilvl="0" w:tplc="663A45EE">
      <w:start w:val="1"/>
      <w:numFmt w:val="decimal"/>
      <w:lvlText w:val="%1)"/>
      <w:lvlJc w:val="left"/>
      <w:pPr>
        <w:ind w:left="64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499C438E">
      <w:start w:val="1"/>
      <w:numFmt w:val="lowerLetter"/>
      <w:lvlText w:val="%2"/>
      <w:lvlJc w:val="left"/>
      <w:pPr>
        <w:ind w:left="147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7DE0282">
      <w:start w:val="1"/>
      <w:numFmt w:val="lowerRoman"/>
      <w:lvlText w:val="%3"/>
      <w:lvlJc w:val="left"/>
      <w:pPr>
        <w:ind w:left="219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CFABA40">
      <w:start w:val="1"/>
      <w:numFmt w:val="decimal"/>
      <w:lvlText w:val="%4"/>
      <w:lvlJc w:val="left"/>
      <w:pPr>
        <w:ind w:left="291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6C4007A">
      <w:start w:val="1"/>
      <w:numFmt w:val="lowerLetter"/>
      <w:lvlText w:val="%5"/>
      <w:lvlJc w:val="left"/>
      <w:pPr>
        <w:ind w:left="363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208CA1A">
      <w:start w:val="1"/>
      <w:numFmt w:val="lowerRoman"/>
      <w:lvlText w:val="%6"/>
      <w:lvlJc w:val="left"/>
      <w:pPr>
        <w:ind w:left="435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3140304">
      <w:start w:val="1"/>
      <w:numFmt w:val="decimal"/>
      <w:lvlText w:val="%7"/>
      <w:lvlJc w:val="left"/>
      <w:pPr>
        <w:ind w:left="507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03982CE8">
      <w:start w:val="1"/>
      <w:numFmt w:val="lowerLetter"/>
      <w:lvlText w:val="%8"/>
      <w:lvlJc w:val="left"/>
      <w:pPr>
        <w:ind w:left="579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5CCEF60">
      <w:start w:val="1"/>
      <w:numFmt w:val="lowerRoman"/>
      <w:lvlText w:val="%9"/>
      <w:lvlJc w:val="left"/>
      <w:pPr>
        <w:ind w:left="6511"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79"/>
    <w:rsid w:val="006E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09ABF"/>
  <w15:chartTrackingRefBased/>
  <w15:docId w15:val="{52AF001A-C727-4FDC-B55D-3507204E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79"/>
    <w:pPr>
      <w:spacing w:after="13" w:line="266" w:lineRule="auto"/>
      <w:ind w:left="359"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E317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18499">
      <w:bodyDiv w:val="1"/>
      <w:marLeft w:val="0"/>
      <w:marRight w:val="0"/>
      <w:marTop w:val="0"/>
      <w:marBottom w:val="0"/>
      <w:divBdr>
        <w:top w:val="none" w:sz="0" w:space="0" w:color="auto"/>
        <w:left w:val="none" w:sz="0" w:space="0" w:color="auto"/>
        <w:bottom w:val="none" w:sz="0" w:space="0" w:color="auto"/>
        <w:right w:val="none" w:sz="0" w:space="0" w:color="auto"/>
      </w:divBdr>
    </w:div>
    <w:div w:id="9786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Малкеров Геннадий Александрович</dc:creator>
  <cp:keywords/>
  <dc:description/>
  <cp:lastModifiedBy>Малкеров Геннадий Александрович</cp:lastModifiedBy>
  <cp:revision>1</cp:revision>
  <dcterms:created xsi:type="dcterms:W3CDTF">2021-05-09T19:38:00Z</dcterms:created>
  <dcterms:modified xsi:type="dcterms:W3CDTF">2021-05-09T19:41:00Z</dcterms:modified>
</cp:coreProperties>
</file>