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1B194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8967E32" w14:textId="77777777" w:rsidR="00AA1D0C" w:rsidRPr="00245C77" w:rsidRDefault="00AA1D0C" w:rsidP="00AA1D0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«ФИНАНСОВЫЙ УНИВЕРСИТЕТ ПРИ ПРАВИТЕЛЬСТВЕ</w:t>
      </w:r>
    </w:p>
    <w:p w14:paraId="1073E85C" w14:textId="77777777" w:rsidR="00AA1D0C" w:rsidRPr="00245C77" w:rsidRDefault="00AA1D0C" w:rsidP="00AA1D0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РОССИЙСКОЙ ФЕДЕРАЦИИ»</w:t>
      </w:r>
    </w:p>
    <w:p w14:paraId="49A5BAA2" w14:textId="77777777" w:rsidR="00AA1D0C" w:rsidRPr="00245C77" w:rsidRDefault="00AA1D0C" w:rsidP="00AA1D0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5F5AEF1" w14:textId="77777777" w:rsidR="00AA1D0C" w:rsidRPr="00245C77" w:rsidRDefault="00AA1D0C" w:rsidP="00AA1D0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454870" w14:textId="77777777" w:rsidR="00AA1D0C" w:rsidRPr="00245C77" w:rsidRDefault="00AA1D0C" w:rsidP="00AA1D0C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Департамент анализа данных и машинного обучения</w:t>
      </w:r>
    </w:p>
    <w:p w14:paraId="15F8D851" w14:textId="77777777" w:rsidR="00AA1D0C" w:rsidRPr="00245C77" w:rsidRDefault="00AA1D0C" w:rsidP="00AA1D0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8F56FF" w14:textId="77777777" w:rsidR="00AA1D0C" w:rsidRPr="00245C77" w:rsidRDefault="00AA1D0C" w:rsidP="00AA1D0C">
      <w:pPr>
        <w:spacing w:before="600" w:after="0" w:line="24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09379F" w14:textId="77777777" w:rsidR="00AA1D0C" w:rsidRPr="00245C77" w:rsidRDefault="00AA1D0C" w:rsidP="00AA1D0C">
      <w:pPr>
        <w:spacing w:before="600" w:after="0" w:line="24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A7B770" w14:textId="77777777" w:rsidR="00AA1D0C" w:rsidRPr="00245C77" w:rsidRDefault="00AA1D0C" w:rsidP="00AA1D0C">
      <w:pPr>
        <w:spacing w:before="600" w:after="0" w:line="24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351403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Реферат по предмету «</w:t>
      </w:r>
      <w:r w:rsidRPr="00980C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Архитектура компьютерных систем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 на тему «</w:t>
      </w:r>
      <w:r w:rsidRPr="00980C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Мультиплексоры и демультиплексоры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84D8623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11FDEC3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 №132</w:t>
      </w:r>
    </w:p>
    <w:p w14:paraId="3EB17D7C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A27E30D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73E4955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B901307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136C286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CD12D07" w14:textId="77777777" w:rsidR="00AA1D0C" w:rsidRPr="00245C77" w:rsidRDefault="00AA1D0C" w:rsidP="00AA1D0C">
      <w:pPr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FB92EAC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2E406C9E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ЗБ-ПИ19-2</w:t>
      </w:r>
    </w:p>
    <w:p w14:paraId="7893A976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Малкеров Геннадий Александрович</w:t>
      </w:r>
    </w:p>
    <w:p w14:paraId="53D8F952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E19688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58ADC7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0FAB59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2D3924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602AE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19690" w14:textId="77777777" w:rsidR="00AA1D0C" w:rsidRPr="00245C77" w:rsidRDefault="00AA1D0C" w:rsidP="00AA1D0C">
      <w:pPr>
        <w:widowControl w:val="0"/>
        <w:spacing w:after="0" w:line="240" w:lineRule="auto"/>
        <w:ind w:left="4253" w:firstLine="70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8A0BD8" w14:textId="77777777" w:rsidR="00AA1D0C" w:rsidRPr="00245C77" w:rsidRDefault="00AA1D0C" w:rsidP="00AA1D0C">
      <w:pPr>
        <w:widowControl w:val="0"/>
        <w:spacing w:after="0" w:line="240" w:lineRule="auto"/>
        <w:ind w:firstLine="70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2022</w:t>
      </w:r>
    </w:p>
    <w:p w14:paraId="1DF54F23" w14:textId="77777777" w:rsidR="00AA1D0C" w:rsidRPr="00245C77" w:rsidRDefault="00AA1D0C" w:rsidP="00AA1D0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5C7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6E9BA51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2F9DB601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5C1283" w14:textId="77777777" w:rsidR="00AA1D0C" w:rsidRPr="003A7644" w:rsidRDefault="00AA1D0C" w:rsidP="00AA1D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7644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…………………………………………………………………………..3</w:t>
      </w:r>
    </w:p>
    <w:p w14:paraId="773F16BC" w14:textId="77777777" w:rsidR="00AA1D0C" w:rsidRPr="003A7644" w:rsidRDefault="00AA1D0C" w:rsidP="00AA1D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7644">
        <w:rPr>
          <w:rFonts w:ascii="Times New Roman" w:hAnsi="Times New Roman" w:cs="Times New Roman"/>
          <w:sz w:val="28"/>
          <w:szCs w:val="28"/>
        </w:rPr>
        <w:t>Мультиплексоры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………………………………………………………………….4</w:t>
      </w:r>
    </w:p>
    <w:p w14:paraId="4A5820C2" w14:textId="77777777" w:rsidR="00AA1D0C" w:rsidRPr="003A7644" w:rsidRDefault="00AA1D0C" w:rsidP="00AA1D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7644">
        <w:rPr>
          <w:rFonts w:ascii="Times New Roman" w:hAnsi="Times New Roman" w:cs="Times New Roman"/>
          <w:sz w:val="28"/>
          <w:szCs w:val="28"/>
        </w:rPr>
        <w:t>Практический пример использования мультиплексора</w:t>
      </w:r>
      <w:r>
        <w:rPr>
          <w:rFonts w:ascii="Times New Roman" w:hAnsi="Times New Roman" w:cs="Times New Roman"/>
          <w:sz w:val="28"/>
          <w:szCs w:val="28"/>
        </w:rPr>
        <w:t>………………………..6</w:t>
      </w:r>
    </w:p>
    <w:p w14:paraId="31ED930F" w14:textId="77777777" w:rsidR="00AA1D0C" w:rsidRPr="003A7644" w:rsidRDefault="00AA1D0C" w:rsidP="00AA1D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7644">
        <w:rPr>
          <w:rFonts w:ascii="Times New Roman" w:hAnsi="Times New Roman" w:cs="Times New Roman"/>
          <w:sz w:val="28"/>
          <w:szCs w:val="28"/>
        </w:rPr>
        <w:t>Демультиплексоры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………………………………………………………………..7</w:t>
      </w:r>
    </w:p>
    <w:p w14:paraId="022F8576" w14:textId="77777777" w:rsidR="00AA1D0C" w:rsidRPr="003A7644" w:rsidRDefault="00AA1D0C" w:rsidP="00AA1D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7644">
        <w:rPr>
          <w:rFonts w:ascii="Times New Roman" w:hAnsi="Times New Roman" w:cs="Times New Roman"/>
          <w:sz w:val="28"/>
          <w:szCs w:val="28"/>
        </w:rPr>
        <w:t>Каскадное соединение демультиплексоров</w:t>
      </w:r>
      <w:r>
        <w:rPr>
          <w:rFonts w:ascii="Times New Roman" w:hAnsi="Times New Roman" w:cs="Times New Roman"/>
          <w:sz w:val="28"/>
          <w:szCs w:val="28"/>
        </w:rPr>
        <w:t>……………………………………11</w:t>
      </w:r>
    </w:p>
    <w:p w14:paraId="741FBFA1" w14:textId="77777777" w:rsidR="00AA1D0C" w:rsidRPr="003A7644" w:rsidRDefault="00AA1D0C" w:rsidP="00AA1D0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7644">
        <w:rPr>
          <w:rFonts w:ascii="Times New Roman" w:hAnsi="Times New Roman" w:cs="Times New Roman"/>
          <w:sz w:val="28"/>
          <w:szCs w:val="28"/>
        </w:rPr>
        <w:t>Список литературы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………………………………………………………………12</w:t>
      </w:r>
    </w:p>
    <w:p w14:paraId="01077370" w14:textId="77777777" w:rsidR="00AA1D0C" w:rsidRDefault="00AA1D0C" w:rsidP="00AA1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E4421E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70C935BD" w14:textId="77777777" w:rsidR="00AA1D0C" w:rsidRPr="006511D7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>Мультиплексоры и демультиплексоры – это комбинационные устройства, предназначенные для коммутации сигналов и потоков данных в линиях связи по заданным адресам и маршрутам. Основное назначение оптических мультиплексоров заключается в передаче сигналов из нескольких входов на один выход, причем выбор выхода может осуществляется при помощи сочетания определенных управляющих сигналов.</w:t>
      </w:r>
    </w:p>
    <w:p w14:paraId="721F8BE1" w14:textId="77777777" w:rsidR="00AA1D0C" w:rsidRPr="006511D7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11D7">
        <w:rPr>
          <w:rFonts w:ascii="Times New Roman" w:hAnsi="Times New Roman" w:cs="Times New Roman"/>
          <w:bCs/>
          <w:sz w:val="28"/>
          <w:szCs w:val="28"/>
        </w:rPr>
        <w:t>Типы мультиплексоров</w:t>
      </w:r>
    </w:p>
    <w:p w14:paraId="3F4634D8" w14:textId="77777777" w:rsidR="00AA1D0C" w:rsidRPr="006511D7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>В телекоммуникациях существует несколько типов мультиплексоров и демультиплексоров:</w:t>
      </w:r>
    </w:p>
    <w:p w14:paraId="036610EC" w14:textId="77777777" w:rsidR="00AA1D0C" w:rsidRPr="006511D7" w:rsidRDefault="00AA1D0C" w:rsidP="00AA1D0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bCs/>
          <w:sz w:val="28"/>
          <w:szCs w:val="28"/>
        </w:rPr>
        <w:t>Активные</w:t>
      </w:r>
      <w:r w:rsidRPr="006511D7">
        <w:rPr>
          <w:rFonts w:ascii="Times New Roman" w:hAnsi="Times New Roman" w:cs="Times New Roman"/>
          <w:sz w:val="28"/>
          <w:szCs w:val="28"/>
        </w:rPr>
        <w:t>, которые мультиплексируют или демультиплексируют потоки данных в зависимости от управляющих сигналов, к такому типу мультиплексоров можно отнести мультиплексирующие оборудование PDH/SDH сетей и TDM сумматоры, а также ROADM;</w:t>
      </w:r>
    </w:p>
    <w:p w14:paraId="7DA3E806" w14:textId="77777777" w:rsidR="00AA1D0C" w:rsidRPr="006511D7" w:rsidRDefault="00AA1D0C" w:rsidP="00AA1D0C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bCs/>
          <w:sz w:val="28"/>
          <w:szCs w:val="28"/>
        </w:rPr>
        <w:t>Пассивные</w:t>
      </w:r>
      <w:r w:rsidRPr="006511D7">
        <w:rPr>
          <w:rFonts w:ascii="Times New Roman" w:hAnsi="Times New Roman" w:cs="Times New Roman"/>
          <w:sz w:val="28"/>
          <w:szCs w:val="28"/>
        </w:rPr>
        <w:t>, которые работают с физическими сигналами, подаваемыми на них, к этому типу относятся все WDM мультиплексоры и демультиплексоры, о них и поговорим далее.</w:t>
      </w:r>
    </w:p>
    <w:p w14:paraId="14093A86" w14:textId="77777777" w:rsidR="00AA1D0C" w:rsidRPr="006511D7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11D7">
        <w:rPr>
          <w:rFonts w:ascii="Times New Roman" w:hAnsi="Times New Roman" w:cs="Times New Roman"/>
          <w:bCs/>
          <w:sz w:val="28"/>
          <w:szCs w:val="28"/>
        </w:rPr>
        <w:t>Типы WDM мультиплексоров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116E266" w14:textId="77777777" w:rsidR="00AA1D0C" w:rsidRPr="006511D7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>Оптический WDM мультиплексор – это пассивное, протоколонезависимое устройство, предназначенное для объединения или разделения нескольких оптических сигналов для передачи по оптическому волокну. С их помощью можно организовать передачу нескольких каналов связи в рамках одного или нескольких волокон.</w:t>
      </w:r>
    </w:p>
    <w:p w14:paraId="25F833FB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EEDE41" w14:textId="77777777" w:rsidR="00AA1D0C" w:rsidRDefault="00AA1D0C" w:rsidP="00AA1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D134B0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lastRenderedPageBreak/>
        <w:t>Мультиплексоры</w:t>
      </w:r>
    </w:p>
    <w:p w14:paraId="67DF0BF1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DA0BBE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 xml:space="preserve">Давайте посмотрим, как устроен мультиплексор. Начнём с простейшего – двухвходового. У него есть два входа и один управляющий сигнал. Таблица истинности такого мультиплексора выглядит так: </w:t>
      </w:r>
    </w:p>
    <w:p w14:paraId="32016725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672F7F" wp14:editId="1795EAA3">
            <wp:extent cx="2133600" cy="12977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923" t="23660" r="57532" b="59522"/>
                    <a:stretch/>
                  </pic:blipFill>
                  <pic:spPr bwMode="auto">
                    <a:xfrm>
                      <a:off x="0" y="0"/>
                      <a:ext cx="2132462" cy="129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EB84D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573E56" wp14:editId="46FF6240">
            <wp:extent cx="4838700" cy="1209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603" t="46750" r="29166" b="33581"/>
                    <a:stretch/>
                  </pic:blipFill>
                  <pic:spPr bwMode="auto">
                    <a:xfrm>
                      <a:off x="0" y="0"/>
                      <a:ext cx="4836116" cy="12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5536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6511D7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443EE08B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390BDD" w14:textId="77777777" w:rsidR="00AA1D0C" w:rsidRPr="006511D7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 xml:space="preserve">То есть, когда SEL=0, выход Y повторяет значение входа X0, когда SEL=1, выход Y повторяет значение входа X1. </w:t>
      </w:r>
    </w:p>
    <w:p w14:paraId="1688EF2F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 xml:space="preserve">Увеличим число входов до четырёх. Теперь управляющих сигналов стало два – SEL[1] и SEL[0]. Правила выбора входа простое – двоичный код. Когда SEL[1..0] = 00, выбран вход 0, когда 01 – вход 1, 10 – вход 2, 11 – вход 3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4CA602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691893" wp14:editId="30E0ABC0">
            <wp:extent cx="3895725" cy="35473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641" t="30786" r="34936" b="5360"/>
                    <a:stretch/>
                  </pic:blipFill>
                  <pic:spPr bwMode="auto">
                    <a:xfrm>
                      <a:off x="0" y="0"/>
                      <a:ext cx="3893643" cy="354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95C96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Структурная схема</w:t>
      </w:r>
    </w:p>
    <w:p w14:paraId="19B1D9BC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FAC2DC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 xml:space="preserve">Аналогично строятся 8, 16, 32 и т.д. входовые мультиплексоры. </w:t>
      </w:r>
    </w:p>
    <w:p w14:paraId="6D124949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26DC7" w14:textId="77777777" w:rsidR="00AA1D0C" w:rsidRDefault="00AA1D0C" w:rsidP="00AA1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8A59AA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lastRenderedPageBreak/>
        <w:t>Практический пример использования мультиплексора</w:t>
      </w:r>
    </w:p>
    <w:p w14:paraId="6B9E97A9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511D7">
        <w:rPr>
          <w:rFonts w:ascii="Times New Roman" w:hAnsi="Times New Roman" w:cs="Times New Roman"/>
          <w:sz w:val="28"/>
          <w:szCs w:val="28"/>
        </w:rPr>
        <w:t xml:space="preserve">озьмём простейший пример – передатчик COM порта. Там мы задаём байт, а затем – отправляем бит за битом, скажем, в DOME камеру. Так что было бы полезно сделать регистр сдвига с возможностью параллельной загрузки. И здесь нам на помощь приходит мультиплексор. Нарисуем регистр сдвига в таком виде: </w:t>
      </w:r>
    </w:p>
    <w:p w14:paraId="3E2D247B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29B141" wp14:editId="7881CF8B">
            <wp:extent cx="3609975" cy="127184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366" t="29361" r="26603" b="42418"/>
                    <a:stretch/>
                  </pic:blipFill>
                  <pic:spPr bwMode="auto">
                    <a:xfrm>
                      <a:off x="0" y="0"/>
                      <a:ext cx="3608046" cy="127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D66B6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Структурная схема</w:t>
      </w:r>
    </w:p>
    <w:p w14:paraId="1CBA40C4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36137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t xml:space="preserve">Теперь, если на управляющем входе мультиплексора единица, он находится в режиме LOAD – по фронту синала C, в триггерах защёлкнется значение, которое находится на входах Din[3..0]. Если же на управляющем входе мультиплексора ноль, он находится в режиме Shift, и по фронту сигнала C данные будут сдвигаться. При этом новые данные в регистр будут попадать из входа SerIn. То есть, такой регистр можно загружать как угодно, хоть параллельно через входы Din, хоть последовательно, через вход SerIn. </w:t>
      </w:r>
    </w:p>
    <w:p w14:paraId="09C555CC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792C47" w14:textId="77777777" w:rsidR="00AA1D0C" w:rsidRDefault="00AA1D0C" w:rsidP="00AA1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A49056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511D7">
        <w:rPr>
          <w:rFonts w:ascii="Times New Roman" w:hAnsi="Times New Roman" w:cs="Times New Roman"/>
          <w:sz w:val="28"/>
          <w:szCs w:val="28"/>
        </w:rPr>
        <w:lastRenderedPageBreak/>
        <w:t>Демультиплексоры</w:t>
      </w:r>
    </w:p>
    <w:p w14:paraId="1D42067D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>При передаче информации от нескольких источников по общему каналу с разделением по времени нужны не только мультиплексоры, но и устройства обратного назначения, распределяющие информацию, полученную из одного канала между несколькими приемниками. Эту з</w:t>
      </w:r>
      <w:r>
        <w:rPr>
          <w:rFonts w:ascii="Times New Roman" w:hAnsi="Times New Roman" w:cs="Times New Roman"/>
          <w:sz w:val="28"/>
          <w:szCs w:val="28"/>
        </w:rPr>
        <w:t>адачу и решают демультиплексоры.</w:t>
      </w:r>
    </w:p>
    <w:p w14:paraId="08FFBBAF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Демультиплексор – это устройство, осуществляющее передачу данных с единственного входа данных на один из 2n выходов данных. Номер выбираемого выхода данных равен подаваемому коду n-разрядного адреса. </w:t>
      </w:r>
    </w:p>
    <w:p w14:paraId="55CFECFC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УГО простейшего демультиплексора на 2 адресных входа показано на 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43C75">
        <w:rPr>
          <w:rFonts w:ascii="Times New Roman" w:hAnsi="Times New Roman" w:cs="Times New Roman"/>
          <w:sz w:val="28"/>
          <w:szCs w:val="28"/>
        </w:rPr>
        <w:t>. Адрес нужно подать на входы A0 и A1. Разряд данных – на вход D. Эти данные скопируются на один из выходов Q. При подаче кода адреса 002 передача информации будет осуществляться со входа D на выход Q0. При подаче кода адреса 012 передача информации будет осуществляться со входа D на выход Q1. При подаче кода адреса  передача информации будет осуществляться со входа D на выход Q2. При подаче кода адреса 112 передача информации будет осуществляться со входа D на выход Q3. Все эти состояния отображены в таблице истинности (таблица 1).</w:t>
      </w:r>
    </w:p>
    <w:p w14:paraId="24C3532B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5A675E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040BE5" wp14:editId="61492888">
            <wp:extent cx="2124075" cy="1511729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42308" t="46180" r="39904" b="31301"/>
                    <a:stretch/>
                  </pic:blipFill>
                  <pic:spPr bwMode="auto">
                    <a:xfrm>
                      <a:off x="0" y="0"/>
                      <a:ext cx="2122940" cy="151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C7DAE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r w:rsidRPr="00E43C75">
        <w:rPr>
          <w:rFonts w:ascii="Times New Roman" w:hAnsi="Times New Roman" w:cs="Times New Roman"/>
          <w:sz w:val="28"/>
          <w:szCs w:val="28"/>
        </w:rPr>
        <w:t>УГО простейшего демультиплексора на 2 адресных входа</w:t>
      </w:r>
    </w:p>
    <w:p w14:paraId="6AAE51DA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Таблица 1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43C75">
        <w:rPr>
          <w:rFonts w:ascii="Times New Roman" w:hAnsi="Times New Roman" w:cs="Times New Roman"/>
          <w:sz w:val="28"/>
          <w:szCs w:val="28"/>
        </w:rPr>
        <w:t>Таблица истинности простейшего демультиплексора на 2 адресных входа</w:t>
      </w:r>
    </w:p>
    <w:p w14:paraId="3C8709A3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A4C92A" wp14:editId="22C62F58">
            <wp:extent cx="2867025" cy="2058377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42468" t="32782" r="38782" b="43273"/>
                    <a:stretch/>
                  </pic:blipFill>
                  <pic:spPr bwMode="auto">
                    <a:xfrm>
                      <a:off x="0" y="0"/>
                      <a:ext cx="2865495" cy="205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8C35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Функциональная схема простейшего демультиплексора на 2 адресных входа показана на 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43C75">
        <w:rPr>
          <w:rFonts w:ascii="Times New Roman" w:hAnsi="Times New Roman" w:cs="Times New Roman"/>
          <w:sz w:val="28"/>
          <w:szCs w:val="28"/>
        </w:rPr>
        <w:t>. На выходные ключи подается информация с выхода дешифратора, выбирающего нужный выход. Информация со входа D «проходит» только на тот выход, код которого подан на адресные входы A1 A0. Остальные выходы находятся в состоянии логического нуля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D4867F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1309B4" wp14:editId="7D6803D9">
            <wp:extent cx="3393621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212" t="34207" r="30609" b="33866"/>
                    <a:stretch/>
                  </pic:blipFill>
                  <pic:spPr bwMode="auto">
                    <a:xfrm>
                      <a:off x="0" y="0"/>
                      <a:ext cx="3391809" cy="163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8ADA5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r w:rsidRPr="00E43C75">
        <w:rPr>
          <w:rFonts w:ascii="Times New Roman" w:hAnsi="Times New Roman" w:cs="Times New Roman"/>
          <w:sz w:val="28"/>
          <w:szCs w:val="28"/>
        </w:rPr>
        <w:t>Функциональная схема простейшего демультиплексора на 2 адресных входа</w:t>
      </w:r>
    </w:p>
    <w:p w14:paraId="1B6A885B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DD6BC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23D5AC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Для корректной работы демультиплексоры обычно снабжаются разрешающим (стробирующим сигналом) E (таблица 2, 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43C75">
        <w:rPr>
          <w:rFonts w:ascii="Times New Roman" w:hAnsi="Times New Roman" w:cs="Times New Roman"/>
          <w:sz w:val="28"/>
          <w:szCs w:val="28"/>
        </w:rPr>
        <w:t xml:space="preserve">). Разрешение может быть организовано по-разному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43C7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43C75">
        <w:rPr>
          <w:rFonts w:ascii="Times New Roman" w:hAnsi="Times New Roman" w:cs="Times New Roman"/>
          <w:sz w:val="28"/>
          <w:szCs w:val="28"/>
        </w:rPr>
        <w:t xml:space="preserve">). На 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43C75">
        <w:rPr>
          <w:rFonts w:ascii="Times New Roman" w:hAnsi="Times New Roman" w:cs="Times New Roman"/>
          <w:sz w:val="28"/>
          <w:szCs w:val="28"/>
        </w:rPr>
        <w:t xml:space="preserve"> показана функциональная схема со стробом со стороны адреса. Если строб активен, то дешифратор, входящий в состав схемы, выдает активный сигнал логической единицы только на один из своих выходов. Следовательно, информация со входа D передается выход Q с соответствующим номером. Если стробирующий сигнал неактивен (в рассматриваемой схеме равен 0), на все </w:t>
      </w:r>
      <w:r w:rsidRPr="00E43C75">
        <w:rPr>
          <w:rFonts w:ascii="Times New Roman" w:hAnsi="Times New Roman" w:cs="Times New Roman"/>
          <w:sz w:val="28"/>
          <w:szCs w:val="28"/>
        </w:rPr>
        <w:lastRenderedPageBreak/>
        <w:t>выходы дешифратора и соответственно, на выходы схемы Q выдаются логические нули.</w:t>
      </w:r>
    </w:p>
    <w:p w14:paraId="4AC8E620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688449" wp14:editId="36A7A017">
            <wp:extent cx="2143125" cy="1749490"/>
            <wp:effectExtent l="0" t="0" r="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45032" t="47035" r="39263" b="30160"/>
                    <a:stretch/>
                  </pic:blipFill>
                  <pic:spPr bwMode="auto">
                    <a:xfrm>
                      <a:off x="0" y="0"/>
                      <a:ext cx="2141980" cy="174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DC6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Pr="00E43C75">
        <w:rPr>
          <w:rFonts w:ascii="Times New Roman" w:hAnsi="Times New Roman" w:cs="Times New Roman"/>
          <w:sz w:val="28"/>
          <w:szCs w:val="28"/>
        </w:rPr>
        <w:t>УГО демультиплексора на 2 адресных входа со стробом</w:t>
      </w:r>
    </w:p>
    <w:p w14:paraId="31B5B7BB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B55557" wp14:editId="6297D347">
            <wp:extent cx="3053453" cy="1762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730" t="29076" r="31891" b="33581"/>
                    <a:stretch/>
                  </pic:blipFill>
                  <pic:spPr bwMode="auto">
                    <a:xfrm>
                      <a:off x="0" y="0"/>
                      <a:ext cx="3051822" cy="176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6609E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Pr="00E43C75">
        <w:rPr>
          <w:rFonts w:ascii="Times New Roman" w:hAnsi="Times New Roman" w:cs="Times New Roman"/>
          <w:sz w:val="28"/>
          <w:szCs w:val="28"/>
        </w:rPr>
        <w:t>Функциональная схема демультиплексора на 2 адресных входа со стробом на адресной стороне</w:t>
      </w:r>
    </w:p>
    <w:p w14:paraId="43C56584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Pr="00E43C75">
        <w:rPr>
          <w:rFonts w:ascii="Times New Roman" w:hAnsi="Times New Roman" w:cs="Times New Roman"/>
          <w:sz w:val="28"/>
          <w:szCs w:val="28"/>
        </w:rPr>
        <w:t xml:space="preserve"> показана функциональная схема с стробом со стороны данных. Если строб активен, то состояние выходных ключей на элементах И будет зависеть от информации на входе D и состояния выходов дешифратора. Следовательно, информация со входа D передается выход Q с соответствующим номером. Если стробирующий сигнал неактивен (в рассматриваемой схеме равен 0), на все элементы И подаются логические нули и, следовательно, независимо от адреса и данных, все выходы демультиплексора в состоянии логического нуля.</w:t>
      </w:r>
    </w:p>
    <w:p w14:paraId="06D443CF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91417A" wp14:editId="6089DABB">
            <wp:extent cx="3181350" cy="21019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455" t="20810" r="29648" b="37002"/>
                    <a:stretch/>
                  </pic:blipFill>
                  <pic:spPr bwMode="auto">
                    <a:xfrm>
                      <a:off x="0" y="0"/>
                      <a:ext cx="3179651" cy="210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A2149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 w:rsidRPr="00E43C75">
        <w:rPr>
          <w:rFonts w:ascii="Times New Roman" w:hAnsi="Times New Roman" w:cs="Times New Roman"/>
          <w:sz w:val="28"/>
          <w:szCs w:val="28"/>
        </w:rPr>
        <w:t>Функциональная схема демультиплексора на 2 адресных входа со стробом на стороне данных</w:t>
      </w:r>
    </w:p>
    <w:p w14:paraId="091BB322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B3C904" w14:textId="77777777" w:rsidR="00AA1D0C" w:rsidRDefault="00AA1D0C" w:rsidP="00AA1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3351A1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Каскадное соединение демультиплексоров</w:t>
      </w:r>
    </w:p>
    <w:p w14:paraId="5DCF69A6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Рассмотрим пример: схема демультиплексора на 16 выходов на демультиплексорах на 4 выхода. Функциональная схема представлена на рис. 6. Построение схемы следует осуществлять в следующей последовательности: </w:t>
      </w:r>
    </w:p>
    <w:p w14:paraId="7914EF2D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1) Нарисовать выходную очередь каскада – в рассматриваемом примере это 4 демультиплексора (1.1 – 1.4). </w:t>
      </w:r>
    </w:p>
    <w:p w14:paraId="33288470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2) На адресные входы выходных микросхем подключаются младшие разряды шины адреса - в рассматриваемом примере это 1 и 2 разряды из четырёх. </w:t>
      </w:r>
    </w:p>
    <w:p w14:paraId="346D9687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3) На вход данных этих микросхем подключается единственный разряд входных данных каскада. </w:t>
      </w:r>
    </w:p>
    <w:p w14:paraId="6B348AB6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4) Демультиплексоры остальных очередей работают как дешифраторы – на их входы D подаются сигналы, равные активному уровню сигнала разрешения Е. В нашем случае это логическая 1. </w:t>
      </w:r>
    </w:p>
    <w:p w14:paraId="59BA67DE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5) На адресные входы демультиплексоров остальных очередей подаются старшие разряды с входной шины адреса (ША). </w:t>
      </w:r>
    </w:p>
    <w:p w14:paraId="5F2FA44F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В рассматриваемом примере (рис. 6) каскад состоит из двух очередей. Во второй очереди только один демультиплексор (с номером 2.1), переведённый в режим дешифратора. </w:t>
      </w:r>
    </w:p>
    <w:p w14:paraId="41BF63C9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43C75">
        <w:rPr>
          <w:rFonts w:ascii="Times New Roman" w:hAnsi="Times New Roman" w:cs="Times New Roman"/>
          <w:sz w:val="28"/>
          <w:szCs w:val="28"/>
        </w:rPr>
        <w:t xml:space="preserve"> красным цветом показано состояние точек схемы при подаче на ША кода 00012. Входной разряд данных D передаётся при этом на выход Q1</w:t>
      </w:r>
    </w:p>
    <w:p w14:paraId="6663DDE0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992A0D" wp14:editId="45EF00B3">
            <wp:extent cx="3952875" cy="36666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847" t="17959" r="24679" b="5360"/>
                    <a:stretch/>
                  </pic:blipFill>
                  <pic:spPr bwMode="auto">
                    <a:xfrm>
                      <a:off x="0" y="0"/>
                      <a:ext cx="3950764" cy="36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3BBA2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8206D9" w14:textId="77777777" w:rsidR="00AA1D0C" w:rsidRDefault="00AA1D0C" w:rsidP="00AA1D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9 - </w:t>
      </w:r>
      <w:r w:rsidRPr="00444478">
        <w:rPr>
          <w:rFonts w:ascii="Times New Roman" w:hAnsi="Times New Roman" w:cs="Times New Roman"/>
          <w:sz w:val="28"/>
          <w:szCs w:val="28"/>
        </w:rPr>
        <w:t>Каскад демультиплексоров на 16 выходов данных на основе демультиплексоров на 4 выхода данных. На ША подан код 0001</w:t>
      </w:r>
    </w:p>
    <w:p w14:paraId="544D9A3B" w14:textId="77777777" w:rsidR="00AA1D0C" w:rsidRDefault="00AA1D0C" w:rsidP="00AA1D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22BCC0" w14:textId="77777777" w:rsidR="00AA1D0C" w:rsidRDefault="00AA1D0C" w:rsidP="00AA1D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0FAFDA22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500FA8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>1. Забродин Ю.С. Промышленная электроника: Учебник для вузов. – М.: Альянс, 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43C75">
        <w:rPr>
          <w:rFonts w:ascii="Times New Roman" w:hAnsi="Times New Roman" w:cs="Times New Roman"/>
          <w:sz w:val="28"/>
          <w:szCs w:val="28"/>
        </w:rPr>
        <w:t xml:space="preserve">8. </w:t>
      </w:r>
    </w:p>
    <w:p w14:paraId="6275A0E8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>2. Лачин В.И., Савёлов Н.С. Электроника: Учебное пособие. – Ростов н/Д: Феникс, 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43C75">
        <w:rPr>
          <w:rFonts w:ascii="Times New Roman" w:hAnsi="Times New Roman" w:cs="Times New Roman"/>
          <w:sz w:val="28"/>
          <w:szCs w:val="28"/>
        </w:rPr>
        <w:t xml:space="preserve">7. </w:t>
      </w:r>
    </w:p>
    <w:p w14:paraId="55AACE4E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>3. Гусев В.Г., Гусев Ю.М. Электроника и микропроцессорная техника: Учеб. для вузов. – М.: Высш. шк., 20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43C75">
        <w:rPr>
          <w:rFonts w:ascii="Times New Roman" w:hAnsi="Times New Roman" w:cs="Times New Roman"/>
          <w:sz w:val="28"/>
          <w:szCs w:val="28"/>
        </w:rPr>
        <w:t xml:space="preserve">8. </w:t>
      </w:r>
    </w:p>
    <w:p w14:paraId="14B96101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4. Алексенко А.В., Шагуров И.И. Микросхемотехника. – М.: Радио и связь, 1990 (1982). </w:t>
      </w:r>
    </w:p>
    <w:p w14:paraId="26CB0E99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5. Потемкин И.С. Функциональные узлы цифровой автоматики. – М.: Энергоатомиздат, </w:t>
      </w:r>
      <w:r>
        <w:rPr>
          <w:rFonts w:ascii="Times New Roman" w:hAnsi="Times New Roman" w:cs="Times New Roman"/>
          <w:sz w:val="28"/>
          <w:szCs w:val="28"/>
        </w:rPr>
        <w:t>201</w:t>
      </w:r>
      <w:r w:rsidRPr="00E43C75">
        <w:rPr>
          <w:rFonts w:ascii="Times New Roman" w:hAnsi="Times New Roman" w:cs="Times New Roman"/>
          <w:sz w:val="28"/>
          <w:szCs w:val="28"/>
        </w:rPr>
        <w:t xml:space="preserve">8. </w:t>
      </w:r>
    </w:p>
    <w:p w14:paraId="56FBD601" w14:textId="77777777" w:rsidR="00AA1D0C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6. Зельдин Е.А. Цифровые интегральные схемы в информационноизмерительной аппаратуре. – Л.: Энергоатомиздат, </w:t>
      </w:r>
      <w:r>
        <w:rPr>
          <w:rFonts w:ascii="Times New Roman" w:hAnsi="Times New Roman" w:cs="Times New Roman"/>
          <w:sz w:val="28"/>
          <w:szCs w:val="28"/>
        </w:rPr>
        <w:t>201</w:t>
      </w:r>
      <w:r w:rsidRPr="00E43C75">
        <w:rPr>
          <w:rFonts w:ascii="Times New Roman" w:hAnsi="Times New Roman" w:cs="Times New Roman"/>
          <w:sz w:val="28"/>
          <w:szCs w:val="28"/>
        </w:rPr>
        <w:t xml:space="preserve">6. </w:t>
      </w:r>
    </w:p>
    <w:p w14:paraId="164DB6B6" w14:textId="77777777" w:rsidR="00AA1D0C" w:rsidRPr="006511D7" w:rsidRDefault="00AA1D0C" w:rsidP="00AA1D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75">
        <w:rPr>
          <w:rFonts w:ascii="Times New Roman" w:hAnsi="Times New Roman" w:cs="Times New Roman"/>
          <w:sz w:val="28"/>
          <w:szCs w:val="28"/>
        </w:rPr>
        <w:t xml:space="preserve">7. Токхейм Р. Основы цифровой электроники. Пер. с англ. - М.: Мир, </w:t>
      </w:r>
      <w:r>
        <w:rPr>
          <w:rFonts w:ascii="Times New Roman" w:hAnsi="Times New Roman" w:cs="Times New Roman"/>
          <w:sz w:val="28"/>
          <w:szCs w:val="28"/>
        </w:rPr>
        <w:t>201</w:t>
      </w:r>
      <w:r w:rsidRPr="00E43C75">
        <w:rPr>
          <w:rFonts w:ascii="Times New Roman" w:hAnsi="Times New Roman" w:cs="Times New Roman"/>
          <w:sz w:val="28"/>
          <w:szCs w:val="28"/>
        </w:rPr>
        <w:t xml:space="preserve">8. </w:t>
      </w:r>
    </w:p>
    <w:p w14:paraId="2B626209" w14:textId="77777777" w:rsidR="0056583E" w:rsidRDefault="0056583E"/>
    <w:sectPr w:rsidR="0056583E" w:rsidSect="003A7644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0282763"/>
      <w:docPartObj>
        <w:docPartGallery w:val="Page Numbers (Bottom of Page)"/>
        <w:docPartUnique/>
      </w:docPartObj>
    </w:sdtPr>
    <w:sdtEndPr/>
    <w:sdtContent>
      <w:p w14:paraId="7CFAB3E8" w14:textId="77777777" w:rsidR="003A7644" w:rsidRDefault="00AA1D0C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38D4C62A" w14:textId="77777777" w:rsidR="003A7644" w:rsidRDefault="00AA1D0C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B063F"/>
    <w:multiLevelType w:val="multilevel"/>
    <w:tmpl w:val="B250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83E"/>
    <w:rsid w:val="0056583E"/>
    <w:rsid w:val="00AA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0B3688-B357-4D7C-B129-03098A133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D0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A1D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AA1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1273</Words>
  <Characters>7262</Characters>
  <Application>Microsoft Office Word</Application>
  <DocSecurity>0</DocSecurity>
  <Lines>60</Lines>
  <Paragraphs>17</Paragraphs>
  <ScaleCrop>false</ScaleCrop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Малкеров Геннадий Александрович</dc:creator>
  <cp:keywords/>
  <dc:description/>
  <cp:lastModifiedBy>Малкеров Геннадий Александрович</cp:lastModifiedBy>
  <cp:revision>2</cp:revision>
  <dcterms:created xsi:type="dcterms:W3CDTF">2022-01-27T20:18:00Z</dcterms:created>
  <dcterms:modified xsi:type="dcterms:W3CDTF">2022-01-27T20:18:00Z</dcterms:modified>
</cp:coreProperties>
</file>