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bookmarkStart w:id="0" w:name="_Ref446310717"/>
      <w:bookmarkEnd w:id="0"/>
      <w:r>
        <w:rPr/>
        <w:drawing>
          <wp:inline distT="0" distB="0" distL="0" distR="0">
            <wp:extent cx="2498725" cy="2296795"/>
            <wp:effectExtent l="0" t="0" r="0" b="0"/>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enivi white background"/>
                    <pic:cNvPicPr>
                      <a:picLocks noChangeAspect="1" noChangeArrowheads="1"/>
                    </pic:cNvPicPr>
                  </pic:nvPicPr>
                  <pic:blipFill>
                    <a:blip r:embed="rId2"/>
                    <a:stretch>
                      <a:fillRect/>
                    </a:stretch>
                  </pic:blipFill>
                  <pic:spPr bwMode="auto">
                    <a:xfrm>
                      <a:off x="0" y="0"/>
                      <a:ext cx="2498725" cy="2296795"/>
                    </a:xfrm>
                    <a:prstGeom prst="rect">
                      <a:avLst/>
                    </a:prstGeom>
                  </pic:spPr>
                </pic:pic>
              </a:graphicData>
            </a:graphic>
          </wp:inline>
        </w:drawing>
      </w:r>
    </w:p>
    <w:p>
      <w:pPr>
        <w:pStyle w:val="Normal"/>
        <w:spacing w:before="720" w:after="720"/>
        <w:jc w:val="center"/>
        <w:rPr>
          <w:b/>
          <w:b/>
          <w:bCs/>
          <w:sz w:val="36"/>
          <w:szCs w:val="36"/>
          <w:lang w:val="it-IT"/>
        </w:rPr>
      </w:pPr>
      <w:r>
        <w:rPr>
          <w:b/>
          <w:bCs/>
          <w:sz w:val="36"/>
          <w:szCs w:val="36"/>
          <w:lang w:val="it-IT"/>
        </w:rPr>
        <w:t>GENIVI Alliance</w:t>
      </w:r>
    </w:p>
    <w:p>
      <w:pPr>
        <w:pStyle w:val="Normal"/>
        <w:spacing w:before="0" w:after="360"/>
        <w:rPr/>
      </w:pPr>
      <w:r>
        <w:rPr>
          <w:sz w:val="40"/>
          <w:lang w:val="it-IT"/>
        </w:rPr>
        <w:t>GENIVI Document CS00066</w:t>
      </w:r>
    </w:p>
    <w:p>
      <w:pPr>
        <w:pStyle w:val="Normal"/>
        <w:spacing w:before="0" w:after="360"/>
        <w:rPr/>
      </w:pPr>
      <w:r>
        <w:rPr>
          <w:sz w:val="40"/>
          <w:lang w:val="it-IT"/>
        </w:rPr>
        <w:t>POIService</w:t>
      </w:r>
    </w:p>
    <w:p>
      <w:pPr>
        <w:pStyle w:val="Normal"/>
        <w:spacing w:before="0" w:after="360"/>
        <w:rPr/>
      </w:pPr>
      <w:r>
        <w:rPr/>
        <w:fldChar w:fldCharType="begin" w:fldLock="true"/>
      </w:r>
      <w:r>
        <w:instrText> DOCPROPERTY "GENIVI-DocType"</w:instrText>
      </w:r>
      <w:r>
        <w:fldChar w:fldCharType="separate"/>
      </w:r>
      <w:r>
        <w:t>Component Specification</w:t>
      </w:r>
      <w:r>
        <w:fldChar w:fldCharType="end"/>
      </w:r>
    </w:p>
    <w:p>
      <w:pPr>
        <w:pStyle w:val="Normal"/>
        <w:spacing w:before="0" w:after="360"/>
        <w:rPr/>
      </w:pPr>
      <w:r>
        <w:rPr>
          <w:sz w:val="40"/>
        </w:rPr>
        <w:t xml:space="preserve">Accepted Version </w:t>
      </w:r>
      <w:r>
        <w:rPr>
          <w:sz w:val="40"/>
        </w:rPr>
        <w:t>3</w:t>
      </w:r>
      <w:r>
        <w:rPr>
          <w:sz w:val="40"/>
        </w:rPr>
        <w:t>.0.0</w:t>
      </w:r>
    </w:p>
    <w:p>
      <w:pPr>
        <w:pStyle w:val="Normal"/>
        <w:spacing w:before="0" w:after="480"/>
        <w:rPr/>
      </w:pPr>
      <w:r>
        <w:rPr>
          <w:rFonts w:ascii="Arial" w:hAnsi="Arial"/>
          <w:b/>
          <w:sz w:val="20"/>
          <w:szCs w:val="20"/>
        </w:rPr>
        <w:t>2</w:t>
      </w:r>
      <w:r>
        <w:rPr>
          <w:rFonts w:ascii="Arial" w:hAnsi="Arial"/>
          <w:b/>
          <w:sz w:val="20"/>
          <w:szCs w:val="20"/>
        </w:rPr>
        <w:t>1</w:t>
      </w:r>
      <w:r>
        <w:rPr>
          <w:rFonts w:ascii="Arial" w:hAnsi="Arial"/>
          <w:b/>
          <w:sz w:val="20"/>
          <w:szCs w:val="20"/>
        </w:rPr>
        <w:t>-0</w:t>
      </w:r>
      <w:r>
        <w:rPr>
          <w:rFonts w:ascii="Arial" w:hAnsi="Arial"/>
          <w:b/>
          <w:sz w:val="20"/>
          <w:szCs w:val="20"/>
        </w:rPr>
        <w:t>2</w:t>
      </w:r>
      <w:r>
        <w:rPr>
          <w:rFonts w:ascii="Arial" w:hAnsi="Arial"/>
          <w:b/>
          <w:sz w:val="20"/>
          <w:szCs w:val="20"/>
        </w:rPr>
        <w:t>-201</w:t>
      </w:r>
      <w:r>
        <w:rPr>
          <w:rFonts w:ascii="Arial" w:hAnsi="Arial"/>
          <w:b/>
          <w:sz w:val="20"/>
          <w:szCs w:val="20"/>
        </w:rPr>
        <w:t>8</w:t>
      </w:r>
    </w:p>
    <w:p>
      <w:pPr>
        <w:pStyle w:val="Normal"/>
        <w:rPr>
          <w:sz w:val="20"/>
          <w:szCs w:val="20"/>
        </w:rPr>
      </w:pPr>
      <w:r>
        <w:rPr>
          <w:rFonts w:cs="Arial" w:ascii="Arial" w:hAnsi="Arial"/>
          <w:b/>
          <w:sz w:val="20"/>
          <w:szCs w:val="20"/>
        </w:rPr>
        <w:t>Sponsored by:</w:t>
      </w:r>
    </w:p>
    <w:p>
      <w:pPr>
        <w:pStyle w:val="Normal"/>
        <w:spacing w:before="0" w:after="240"/>
        <w:rPr/>
      </w:pPr>
      <w:r>
        <w:rPr/>
        <w:fldChar w:fldCharType="begin" w:fldLock="true"/>
      </w:r>
      <w:r>
        <w:instrText> DOCPROPERTY "Destination"</w:instrText>
      </w:r>
      <w:r>
        <w:fldChar w:fldCharType="separate"/>
      </w:r>
      <w:r>
        <w:t>GENIVI Alliance</w:t>
      </w:r>
      <w:r>
        <w:fldChar w:fldCharType="end"/>
      </w:r>
    </w:p>
    <w:p>
      <w:pPr>
        <w:pStyle w:val="Normal"/>
        <w:spacing w:before="0" w:after="240"/>
        <w:rPr/>
      </w:pPr>
      <w:r>
        <w:rPr/>
        <w:fldChar w:fldCharType="begin" w:fldLock="true"/>
      </w:r>
      <w:r>
        <w:instrText> DOCPROPERTY "GENIVI-Public"</w:instrText>
      </w:r>
      <w:r>
        <w:fldChar w:fldCharType="separate"/>
      </w:r>
      <w:r>
        <w:t>true</w:t>
      </w:r>
      <w:r>
        <w:fldChar w:fldCharType="end"/>
      </w:r>
    </w:p>
    <w:p>
      <w:pPr>
        <w:pStyle w:val="Normal"/>
        <w:spacing w:before="0" w:after="240"/>
        <w:rPr/>
      </w:pPr>
      <w:r>
        <w:rPr/>
        <w:fldChar w:fldCharType="begin" w:fldLock="true"/>
      </w:r>
      <w:r>
        <w:instrText> DOCPROPERTY "Disposition"</w:instrText>
      </w:r>
      <w:r>
        <w:fldChar w:fldCharType="separate"/>
      </w:r>
      <w:r>
        <w:t>Accepted</w:t>
      </w:r>
      <w:r>
        <w:fldChar w:fldCharType="end"/>
      </w:r>
    </w:p>
    <w:p>
      <w:pPr>
        <w:pStyle w:val="Normal"/>
        <w:rPr/>
      </w:pPr>
      <w:r>
        <w:rPr>
          <w:rFonts w:cs="Arial" w:ascii="Arial" w:hAnsi="Arial"/>
          <w:b/>
          <w:sz w:val="20"/>
          <w:szCs w:val="20"/>
        </w:rPr>
        <w:t>Abstract:</w:t>
      </w:r>
    </w:p>
    <w:p>
      <w:pPr>
        <w:pStyle w:val="Normal"/>
        <w:rPr>
          <w:b w:val="false"/>
          <w:b w:val="false"/>
          <w:bCs w:val="false"/>
        </w:rPr>
      </w:pPr>
      <w:r>
        <w:rPr>
          <w:rFonts w:cs="Arial" w:ascii="Arial" w:hAnsi="Arial"/>
          <w:b w:val="false"/>
          <w:bCs w:val="false"/>
          <w:sz w:val="20"/>
          <w:szCs w:val="20"/>
        </w:rPr>
        <w:t>This document provides the Component Specification for the POIService</w:t>
      </w:r>
    </w:p>
    <w:p>
      <w:pPr>
        <w:pStyle w:val="Normal"/>
        <w:rPr/>
      </w:pPr>
      <w:r>
        <w:rPr>
          <w:rFonts w:cs="Arial" w:ascii="Arial" w:hAnsi="Arial"/>
          <w:b/>
          <w:sz w:val="20"/>
          <w:szCs w:val="20"/>
        </w:rPr>
        <w:t>Keywords:</w:t>
      </w:r>
    </w:p>
    <w:p>
      <w:pPr>
        <w:sectPr>
          <w:footerReference w:type="default" r:id="rId3"/>
          <w:type w:val="nextPage"/>
          <w:pgSz w:w="12240" w:h="15840"/>
          <w:pgMar w:left="1134" w:right="1134" w:header="0" w:top="1410" w:footer="1134" w:bottom="1693" w:gutter="0"/>
          <w:lnNumType w:countBy="1" w:restart="newPage"/>
          <w:pgNumType w:fmt="decimal"/>
          <w:formProt w:val="false"/>
          <w:textDirection w:val="lrTb"/>
          <w:docGrid w:type="default" w:linePitch="360" w:charSpace="0"/>
        </w:sectPr>
        <w:pStyle w:val="Normal"/>
        <w:rPr>
          <w:b w:val="false"/>
          <w:b w:val="false"/>
          <w:bCs w:val="false"/>
        </w:rPr>
      </w:pPr>
      <w:r>
        <w:rPr>
          <w:rFonts w:cs="Arial" w:ascii="Arial" w:hAnsi="Arial"/>
          <w:b w:val="false"/>
          <w:bCs w:val="false"/>
          <w:sz w:val="20"/>
          <w:szCs w:val="20"/>
        </w:rPr>
        <w:t>POI, Search, Navigation</w:t>
      </w:r>
    </w:p>
    <w:p>
      <w:pPr>
        <w:pStyle w:val="Normal"/>
        <w:rPr/>
      </w:pPr>
      <w:r>
        <w:rPr/>
        <w:fldChar w:fldCharType="begin" w:fldLock="true"/>
      </w:r>
      <w:r>
        <w:instrText> COMMENTS </w:instrText>
      </w:r>
      <w:r>
        <w:fldChar w:fldCharType="separate"/>
      </w:r>
      <w:r/>
      <w:r>
        <w:fldChar w:fldCharType="end"/>
      </w:r>
      <w:r>
        <w:rPr/>
        <w:fldChar w:fldCharType="begin" w:fldLock="true"/>
      </w:r>
      <w:r>
        <w:instrText> DOCPROPERTY "GENIVI-DocLicense"</w:instrText>
      </w:r>
      <w:r>
        <w:fldChar w:fldCharType="separate"/>
      </w:r>
      <w:r>
        <w:t>This work is licensed under a Creative Commons Attribution-ShareAlike 4.0 International License.</w:t>
      </w:r>
      <w:r>
        <w:fldChar w:fldCharType="end"/>
      </w:r>
      <w:r>
        <w:rPr>
          <w:sz w:val="20"/>
          <w:szCs w:val="20"/>
        </w:rPr>
        <w:t>Copyright © 201</w:t>
      </w:r>
      <w:r>
        <w:rPr>
          <w:sz w:val="20"/>
          <w:szCs w:val="20"/>
        </w:rPr>
        <w:t>8</w:t>
      </w:r>
      <w:r>
        <w:rPr>
          <w:sz w:val="20"/>
          <w:szCs w:val="20"/>
        </w:rPr>
        <w:t xml:space="preserve">, </w:t>
      </w:r>
      <w:r>
        <w:rPr>
          <w:sz w:val="20"/>
          <w:szCs w:val="20"/>
        </w:rPr>
        <w:fldChar w:fldCharType="begin" w:fldLock="true"/>
      </w:r>
      <w:r>
        <w:instrText> DOCPROPERTY "GENIVI-Public"</w:instrText>
      </w:r>
      <w:r>
        <w:fldChar w:fldCharType="separate"/>
      </w:r>
      <w:r>
        <w:t>true</w:t>
      </w:r>
      <w:r>
        <w:fldChar w:fldCharType="end"/>
      </w:r>
      <w:r>
        <w:rPr>
          <w:sz w:val="20"/>
          <w:szCs w:val="20"/>
        </w:rPr>
        <w:fldChar w:fldCharType="begin" w:fldLock="true"/>
      </w:r>
      <w:r>
        <w:instrText> DOCPROPERTY "GENIVI-CopyrightHolders"</w:instrText>
      </w:r>
      <w:r>
        <w:fldChar w:fldCharType="separate"/>
      </w:r>
      <w:r>
        <w:t>BMW Car IT GmbH, Continental Automotive GmbH, PCA Peugeot Citroën, XS Embedded GmbH, TomTom International B.V., Alpine Electronics R&amp;D Europe GmbH, AISIN AW CO.LTD</w:t>
      </w:r>
      <w:r>
        <w:fldChar w:fldCharType="end"/>
      </w:r>
      <w:r>
        <w:rPr>
          <w:sz w:val="20"/>
          <w:szCs w:val="20"/>
        </w:rPr>
        <w:t>.</w:t>
      </w:r>
    </w:p>
    <w:p>
      <w:pPr>
        <w:pStyle w:val="Normal"/>
        <w:rPr>
          <w:sz w:val="20"/>
          <w:szCs w:val="20"/>
        </w:rPr>
      </w:pPr>
      <w:r>
        <w:rPr>
          <w:sz w:val="20"/>
          <w:szCs w:val="20"/>
        </w:rPr>
        <w:br/>
        <w:t>All rights reserved.</w:t>
      </w:r>
    </w:p>
    <w:p>
      <w:pPr>
        <w:pStyle w:val="Body"/>
        <w:rPr/>
      </w:pPr>
      <w:r>
        <w:rPr/>
        <w:t xml:space="preserve">The information within this document is the property of the </w:t>
      </w:r>
      <w:r>
        <w:rPr/>
        <w:fldChar w:fldCharType="begin" w:fldLock="true"/>
      </w:r>
      <w:r>
        <w:instrText> DOCPROPERTY "GENIVI-Public"</w:instrText>
      </w:r>
      <w:r>
        <w:fldChar w:fldCharType="separate"/>
      </w:r>
      <w:r>
        <w:t>true</w:t>
      </w:r>
      <w:r>
        <w:fldChar w:fldCharType="end"/>
      </w:r>
      <w:r>
        <w:rP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rPr/>
        <w:fldChar w:fldCharType="begin" w:fldLock="true"/>
      </w:r>
      <w:r>
        <w:instrText> DOCPROPERTY "GENIVI-Public"</w:instrText>
      </w:r>
      <w:r>
        <w:fldChar w:fldCharType="separate"/>
      </w:r>
      <w:r>
        <w:t>true</w:t>
      </w:r>
      <w:r>
        <w:fldChar w:fldCharType="end"/>
      </w:r>
      <w:r>
        <w:rPr/>
        <w:t xml:space="preserve"> not responsible and shall not be held responsible in any manner for identifying, failing to identify, or for securing proper access to or use of, any or all such third party intellectual property rights.</w:t>
      </w:r>
      <w:r>
        <w:rPr/>
        <w:fldChar w:fldCharType="begin" w:fldLock="true"/>
      </w:r>
      <w:r>
        <w:instrText> DOCPROPERTY "GENIVI-Public"</w:instrText>
      </w:r>
      <w:r>
        <w:fldChar w:fldCharType="separate"/>
      </w:r>
      <w:r>
        <w:t>true</w:t>
      </w:r>
      <w:r>
        <w:fldChar w:fldCharType="end"/>
      </w:r>
    </w:p>
    <w:p>
      <w:pPr>
        <w:pStyle w:val="Body"/>
        <w:rPr/>
      </w:pPr>
      <w:bookmarkStart w:id="1" w:name="__Fieldmark__96_2106187614"/>
      <w:bookmarkStart w:id="2" w:name="__Fieldmark__1012_1592717581"/>
      <w:r>
        <w:rPr/>
        <w:fldChar w:fldCharType="begin" w:fldLock="true"/>
      </w:r>
      <w:r>
        <w:instrText> SET OQ """ </w:instrText>
      </w:r>
      <w:r>
        <w:fldChar w:fldCharType="separate"/>
      </w:r>
      <w:bookmarkStart w:id="3" w:name="OQ"/>
      <w:r/>
      <w:bookmarkEnd w:id="3"/>
      <w:r>
        <w:fldChar w:fldCharType="end"/>
      </w:r>
      <w:bookmarkStart w:id="4" w:name="OQ"/>
      <w:bookmarkStart w:id="5" w:name="__Fieldmark__102_2106187614"/>
      <w:bookmarkStart w:id="6" w:name="__Fieldmark__933_36145288"/>
      <w:bookmarkStart w:id="7" w:name="__Fieldmark__1018_1592717581"/>
      <w:bookmarkEnd w:id="2"/>
      <w:r>
        <w:rPr/>
        <w:fldChar w:fldCharType="begin" w:fldLock="true"/>
      </w:r>
      <w:r>
        <w:instrText> SET CQ """ </w:instrText>
      </w:r>
      <w:r>
        <w:fldChar w:fldCharType="separate"/>
      </w:r>
      <w:bookmarkStart w:id="8" w:name="CQ"/>
      <w:r/>
      <w:bookmarkEnd w:id="8"/>
      <w:r>
        <w:fldChar w:fldCharType="end"/>
      </w:r>
      <w:r>
        <w:fldChar w:fldCharType="begin"/>
      </w:r>
      <w:r>
        <w:instrText>OQ</w:instrText>
      </w:r>
      <w:r>
        <w:fldChar w:fldCharType="separate"/>
      </w:r>
      <w:bookmarkStart w:id="9" w:name="__Fieldmark__72_1543837743"/>
      <w:r>
        <w:rPr/>
        <w:t>“</w:t>
      </w:r>
      <w:bookmarkStart w:id="10" w:name="CQ"/>
      <w:bookmarkEnd w:id="10"/>
      <w:bookmarkStart w:id="11" w:name="__Fieldmark__939_36145288"/>
      <w:bookmarkStart w:id="12" w:name="__Fieldmark__1026_1592717581"/>
      <w:r>
        <w:rPr/>
      </w:r>
      <w:bookmarkStart w:id="13" w:name="CQ"/>
      <w:bookmarkEnd w:id="13"/>
      <w:r>
        <w:fldChar w:fldCharType="end"/>
      </w:r>
      <w:r>
        <w:fldChar w:fldCharType="begin"/>
      </w:r>
      <w:r>
        <w:instrText>CQ</w:instrText>
      </w:r>
      <w:r>
        <w:fldChar w:fldCharType="separate"/>
      </w:r>
      <w:bookmarkStart w:id="14" w:name="CQ"/>
      <w:bookmarkStart w:id="15" w:name="__Fieldmark__110_2106187614"/>
      <w:bookmarkStart w:id="16" w:name="__Fieldmark__82_1543837743"/>
      <w:bookmarkEnd w:id="1"/>
      <w:bookmarkEnd w:id="7"/>
      <w:bookmarkEnd w:id="9"/>
      <w:r>
        <w:rPr/>
        <w:t>”</w:t>
      </w:r>
      <w:bookmarkStart w:id="17" w:name="CQ"/>
      <w:bookmarkEnd w:id="17"/>
      <w:bookmarkStart w:id="18" w:name="__Fieldmark__1036_1592717581"/>
      <w:bookmarkStart w:id="19" w:name="__Fieldmark__945_36145288"/>
      <w:bookmarkEnd w:id="4"/>
      <w:bookmarkEnd w:id="5"/>
      <w:bookmarkEnd w:id="6"/>
      <w:bookmarkEnd w:id="11"/>
      <w:bookmarkEnd w:id="12"/>
      <w:bookmarkEnd w:id="14"/>
      <w:bookmarkEnd w:id="15"/>
      <w:bookmarkEnd w:id="16"/>
      <w:bookmarkEnd w:id="18"/>
      <w:bookmarkEnd w:id="19"/>
      <w:r>
        <w:rPr/>
      </w:r>
      <w:bookmarkStart w:id="20" w:name="CQ"/>
      <w:bookmarkEnd w:id="20"/>
      <w:r>
        <w:fldChar w:fldCharType="end"/>
      </w:r>
    </w:p>
    <w:p>
      <w:pPr>
        <w:pStyle w:val="Body"/>
        <w:rPr/>
      </w:pPr>
      <w:r>
        <w:rPr/>
      </w:r>
    </w:p>
    <w:p>
      <w:pPr>
        <w:pStyle w:val="Body"/>
        <w:rPr/>
      </w:pPr>
      <w:r>
        <w:rPr/>
      </w:r>
    </w:p>
    <w:p>
      <w:pPr>
        <w:pStyle w:val="Body"/>
        <w:rPr/>
      </w:pPr>
      <w:r>
        <w:rPr/>
      </w:r>
    </w:p>
    <w:p>
      <w:pPr>
        <w:pStyle w:val="Body"/>
        <w:rPr/>
      </w:pPr>
      <w:r>
        <w:rPr/>
      </w:r>
    </w:p>
    <w:p>
      <w:pPr>
        <w:pStyle w:val="Body"/>
        <w:rPr/>
      </w:pPr>
      <w:r>
        <w:rPr/>
      </w:r>
    </w:p>
    <w:p>
      <w:pPr>
        <w:pStyle w:val="Body"/>
        <w:rPr/>
      </w:pPr>
      <w:r>
        <w:rPr/>
        <w:t>GENIVI and the GENIVI Logo are trademarks of GENIVI Alliance in the U.S. and/or other countries.  Other company, brand and product names referred to in this document may be trademarks that are claimed as the property of their respective owners.</w:t>
      </w:r>
    </w:p>
    <w:p>
      <w:pPr>
        <w:pStyle w:val="Body"/>
        <w:rPr/>
      </w:pPr>
      <w:r>
        <w:rPr/>
        <w:fldChar w:fldCharType="begin" w:fldLock="true"/>
      </w:r>
      <w:r>
        <w:instrText> DOCPROPERTY "GENIVI-Public"</w:instrText>
      </w:r>
      <w:r>
        <w:fldChar w:fldCharType="separate"/>
      </w:r>
      <w:bookmarkStart w:id="21" w:name="CQ"/>
      <w:r>
        <w:t>true</w:t>
      </w:r>
      <w:bookmarkEnd w:id="21"/>
      <w:r>
        <w:fldChar w:fldCharType="end"/>
      </w:r>
      <w:r>
        <w:rPr/>
        <w:fldChar w:fldCharType="begin" w:fldLock="true"/>
      </w:r>
      <w:r>
        <w:instrText> DOCPROPERTY "GENIVI-DocLicense"</w:instrText>
      </w:r>
      <w:r>
        <w:fldChar w:fldCharType="separate"/>
      </w:r>
      <w:bookmarkStart w:id="22" w:name="CQ"/>
      <w:r>
        <w:t>This work is licensed under a Creative Commons Attribution-ShareAlike 4.0 International License.</w:t>
      </w:r>
      <w:bookmarkEnd w:id="22"/>
      <w:r>
        <w:fldChar w:fldCharType="end"/>
      </w:r>
    </w:p>
    <w:p>
      <w:pPr>
        <w:pStyle w:val="Body"/>
        <w:rPr/>
      </w:pPr>
      <w:r>
        <w:rPr/>
        <w:fldChar w:fldCharType="begin" w:fldLock="true"/>
      </w:r>
      <w:r>
        <w:instrText> DOCPROPERTY "GENIVI-LicenseLink"</w:instrText>
      </w:r>
      <w:r>
        <w:fldChar w:fldCharType="separate"/>
      </w:r>
      <w:bookmarkStart w:id="23" w:name="CQ"/>
      <w:r>
        <w:t>http://creativecommons.org/licenses/by-sa/4.0</w:t>
      </w:r>
      <w:bookmarkEnd w:id="23"/>
      <w:r>
        <w:fldChar w:fldCharType="end"/>
      </w:r>
    </w:p>
    <w:p>
      <w:pPr>
        <w:pStyle w:val="Body"/>
        <w:rPr/>
      </w:pPr>
      <w:r>
        <w:rPr/>
      </w:r>
    </w:p>
    <w:p>
      <w:pPr>
        <w:pStyle w:val="Body"/>
        <w:rPr/>
      </w:pPr>
      <w:r>
        <w:rPr/>
      </w:r>
    </w:p>
    <w:p>
      <w:pPr>
        <w:pStyle w:val="Body"/>
        <w:rPr/>
      </w:pPr>
      <w:r>
        <w:rPr/>
        <w:t>The above notice and this paragraph must be included on all copies of this document that are made.</w:t>
      </w:r>
    </w:p>
    <w:p>
      <w:pPr>
        <w:pStyle w:val="Normal"/>
        <w:jc w:val="center"/>
        <w:rPr>
          <w:sz w:val="20"/>
          <w:szCs w:val="20"/>
        </w:rPr>
      </w:pPr>
      <w:r>
        <w:rPr>
          <w:sz w:val="20"/>
          <w:szCs w:val="20"/>
          <w:lang w:val="it-IT"/>
        </w:rPr>
        <w:t>GENIVI Alliance</w:t>
      </w:r>
    </w:p>
    <w:p>
      <w:pPr>
        <w:pStyle w:val="Normal"/>
        <w:jc w:val="center"/>
        <w:rPr>
          <w:sz w:val="20"/>
          <w:szCs w:val="20"/>
        </w:rPr>
      </w:pPr>
      <w:r>
        <w:rPr>
          <w:sz w:val="20"/>
          <w:szCs w:val="20"/>
          <w:lang w:val="it-IT"/>
        </w:rPr>
        <w:t>2400 Camino Ramon, Suite 375</w:t>
      </w:r>
    </w:p>
    <w:p>
      <w:pPr>
        <w:pStyle w:val="Normal"/>
        <w:jc w:val="center"/>
        <w:rPr>
          <w:sz w:val="20"/>
          <w:szCs w:val="20"/>
        </w:rPr>
      </w:pPr>
      <w:r>
        <w:rPr>
          <w:sz w:val="20"/>
          <w:szCs w:val="20"/>
        </w:rPr>
        <w:t>San Ramon, CA  94583, USA</w:t>
      </w:r>
    </w:p>
    <w:p>
      <w:pPr>
        <w:pStyle w:val="Normal"/>
        <w:jc w:val="center"/>
        <w:rPr>
          <w:sz w:val="20"/>
          <w:szCs w:val="20"/>
        </w:rPr>
      </w:pPr>
      <w:r>
        <w:rPr>
          <w:sz w:val="20"/>
          <w:szCs w:val="20"/>
        </w:rPr>
      </w:r>
      <w:r>
        <w:br w:type="page"/>
      </w:r>
    </w:p>
    <w:p>
      <w:pPr>
        <w:pStyle w:val="TOCHeading"/>
        <w:numPr>
          <w:ilvl w:val="0"/>
          <w:numId w:val="3"/>
        </w:numPr>
        <w:tabs>
          <w:tab w:val="left" w:pos="0" w:leader="none"/>
        </w:tabs>
        <w:ind w:left="1151" w:hanging="360"/>
        <w:rPr/>
      </w:pPr>
      <w:r>
        <w:rPr/>
        <w:t>Revision History</w:t>
      </w:r>
    </w:p>
    <w:p>
      <w:pPr>
        <w:pStyle w:val="Body"/>
        <w:rPr/>
      </w:pPr>
      <w:r>
        <w:rPr/>
        <w:t>The following table shows the revision history for this document.</w:t>
      </w:r>
    </w:p>
    <w:p>
      <w:pPr>
        <w:pStyle w:val="CaptionTable"/>
        <w:jc w:val="center"/>
        <w:rPr>
          <w:b/>
          <w:b/>
          <w:bCs/>
          <w:i w:val="false"/>
          <w:i w:val="false"/>
          <w:iCs w:val="false"/>
          <w:sz w:val="20"/>
          <w:szCs w:val="20"/>
        </w:rPr>
      </w:pPr>
      <w:bookmarkStart w:id="24" w:name="_Toc156905107"/>
      <w:bookmarkEnd w:id="24"/>
      <w:r>
        <w:rPr>
          <w:b/>
          <w:bCs/>
          <w:i w:val="false"/>
          <w:iCs w:val="false"/>
          <w:sz w:val="20"/>
          <w:szCs w:val="20"/>
        </w:rPr>
        <w:t>Document Revision History</w:t>
      </w:r>
    </w:p>
    <w:p>
      <w:pPr>
        <w:pStyle w:val="Normal"/>
        <w:rPr/>
      </w:pPr>
      <w:r>
        <w:rPr/>
      </w:r>
    </w:p>
    <w:tbl>
      <w:tblPr>
        <w:tblW w:w="10248" w:type="dxa"/>
        <w:jc w:val="left"/>
        <w:tblInd w:w="-79" w:type="dxa"/>
        <w:tblBorders>
          <w:top w:val="single" w:sz="8" w:space="0" w:color="000001"/>
          <w:left w:val="single" w:sz="8" w:space="0" w:color="000001"/>
          <w:bottom w:val="single" w:sz="4" w:space="0" w:color="000001"/>
          <w:insideH w:val="single" w:sz="4" w:space="0" w:color="000001"/>
        </w:tblBorders>
        <w:tblCellMar>
          <w:top w:w="0" w:type="dxa"/>
          <w:left w:w="48" w:type="dxa"/>
          <w:bottom w:w="0" w:type="dxa"/>
          <w:right w:w="108" w:type="dxa"/>
        </w:tblCellMar>
        <w:tblLook w:noVBand="0" w:val="0000" w:noHBand="0" w:lastColumn="0" w:firstColumn="0" w:lastRow="0" w:firstRow="0"/>
      </w:tblPr>
      <w:tblGrid>
        <w:gridCol w:w="1306"/>
        <w:gridCol w:w="1803"/>
        <w:gridCol w:w="1797"/>
        <w:gridCol w:w="5341"/>
      </w:tblGrid>
      <w:tr>
        <w:trPr/>
        <w:tc>
          <w:tcPr>
            <w:tcW w:w="1306" w:type="dxa"/>
            <w:tcBorders>
              <w:top w:val="single" w:sz="8" w:space="0" w:color="000001"/>
              <w:left w:val="single" w:sz="8" w:space="0" w:color="000001"/>
              <w:bottom w:val="single" w:sz="4" w:space="0" w:color="000001"/>
              <w:insideH w:val="single" w:sz="4" w:space="0" w:color="000001"/>
            </w:tcBorders>
            <w:shd w:color="auto" w:fill="000000" w:val="clear"/>
            <w:tcMar>
              <w:left w:w="48" w:type="dxa"/>
            </w:tcMar>
          </w:tcPr>
          <w:p>
            <w:pPr>
              <w:pStyle w:val="Normal"/>
              <w:snapToGrid w:val="false"/>
              <w:rPr/>
            </w:pPr>
            <w:r>
              <w:rPr>
                <w:b/>
                <w:bCs/>
                <w:color w:val="FFFFFF"/>
              </w:rPr>
              <w:t>Version</w:t>
            </w:r>
          </w:p>
        </w:tc>
        <w:tc>
          <w:tcPr>
            <w:tcW w:w="1803" w:type="dxa"/>
            <w:tcBorders>
              <w:top w:val="single" w:sz="8" w:space="0" w:color="000001"/>
              <w:bottom w:val="single" w:sz="4" w:space="0" w:color="000001"/>
              <w:insideH w:val="single" w:sz="4" w:space="0" w:color="000001"/>
            </w:tcBorders>
            <w:shd w:color="auto" w:fill="000000" w:val="clear"/>
            <w:tcMar>
              <w:left w:w="108" w:type="dxa"/>
            </w:tcMar>
          </w:tcPr>
          <w:p>
            <w:pPr>
              <w:pStyle w:val="Normal"/>
              <w:snapToGrid w:val="false"/>
              <w:rPr/>
            </w:pPr>
            <w:r>
              <w:rPr>
                <w:b/>
                <w:bCs/>
                <w:color w:val="FFFFFF"/>
              </w:rPr>
              <w:t>Date</w:t>
            </w:r>
          </w:p>
        </w:tc>
        <w:tc>
          <w:tcPr>
            <w:tcW w:w="1797" w:type="dxa"/>
            <w:tcBorders>
              <w:top w:val="single" w:sz="8" w:space="0" w:color="000001"/>
              <w:bottom w:val="single" w:sz="4" w:space="0" w:color="000001"/>
              <w:insideH w:val="single" w:sz="4" w:space="0" w:color="000001"/>
            </w:tcBorders>
            <w:shd w:color="auto" w:fill="000000" w:val="clear"/>
            <w:tcMar>
              <w:left w:w="108" w:type="dxa"/>
            </w:tcMar>
          </w:tcPr>
          <w:p>
            <w:pPr>
              <w:pStyle w:val="Normal"/>
              <w:snapToGrid w:val="false"/>
              <w:rPr/>
            </w:pPr>
            <w:r>
              <w:rPr>
                <w:b/>
                <w:bCs/>
                <w:color w:val="FFFFFF"/>
              </w:rPr>
              <w:t>Author</w:t>
            </w:r>
          </w:p>
        </w:tc>
        <w:tc>
          <w:tcPr>
            <w:tcW w:w="5341" w:type="dxa"/>
            <w:tcBorders>
              <w:top w:val="single" w:sz="8" w:space="0" w:color="000001"/>
              <w:left w:val="single" w:sz="8" w:space="0" w:color="000001"/>
              <w:bottom w:val="single" w:sz="4" w:space="0" w:color="000001"/>
              <w:right w:val="single" w:sz="8" w:space="0" w:color="000001"/>
              <w:insideH w:val="single" w:sz="4" w:space="0" w:color="000001"/>
              <w:insideV w:val="single" w:sz="8" w:space="0" w:color="000001"/>
            </w:tcBorders>
            <w:shd w:color="auto" w:fill="000000" w:val="clear"/>
            <w:tcMar>
              <w:left w:w="57" w:type="dxa"/>
            </w:tcMar>
          </w:tcPr>
          <w:p>
            <w:pPr>
              <w:pStyle w:val="Normal"/>
              <w:snapToGrid w:val="false"/>
              <w:rPr/>
            </w:pPr>
            <w:r>
              <w:rPr>
                <w:b/>
                <w:bCs/>
                <w:color w:val="FFFFFF"/>
              </w:rPr>
              <w:t>Change</w:t>
            </w:r>
          </w:p>
        </w:tc>
      </w:tr>
      <w:tr>
        <w:trPr/>
        <w:tc>
          <w:tcPr>
            <w:tcW w:w="1306"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0.1</w:t>
            </w:r>
          </w:p>
        </w:tc>
        <w:tc>
          <w:tcPr>
            <w:tcW w:w="180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24</w:t>
            </w:r>
            <w:r>
              <w:rPr>
                <w:rFonts w:eastAsia="Times New Roman" w:cs="Times New Roman"/>
              </w:rPr>
              <w:t xml:space="preserve"> Oct </w:t>
            </w:r>
            <w:r>
              <w:rPr/>
              <w:t>2012</w:t>
            </w:r>
          </w:p>
        </w:tc>
        <w:tc>
          <w:tcPr>
            <w:tcW w:w="179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Created empty template</w:t>
            </w:r>
          </w:p>
        </w:tc>
      </w:tr>
      <w:tr>
        <w:trPr/>
        <w:tc>
          <w:tcPr>
            <w:tcW w:w="1306"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bCs/>
              </w:rPr>
              <w:t>0.2</w:t>
            </w:r>
          </w:p>
        </w:tc>
        <w:tc>
          <w:tcPr>
            <w:tcW w:w="180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19 Dec 2012</w:t>
            </w:r>
          </w:p>
        </w:tc>
        <w:tc>
          <w:tcPr>
            <w:tcW w:w="179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Added architecture diagram.</w:t>
            </w:r>
          </w:p>
          <w:p>
            <w:pPr>
              <w:pStyle w:val="Normal"/>
              <w:snapToGrid w:val="false"/>
              <w:rPr/>
            </w:pPr>
            <w:r>
              <w:rPr/>
              <w:t>Added sequence Diagrams.</w:t>
            </w:r>
          </w:p>
          <w:p>
            <w:pPr>
              <w:pStyle w:val="Normal"/>
              <w:snapToGrid w:val="false"/>
              <w:rPr/>
            </w:pPr>
            <w:r>
              <w:rPr/>
              <w:t>Updated APIs,</w:t>
            </w:r>
          </w:p>
          <w:p>
            <w:pPr>
              <w:pStyle w:val="Normal"/>
              <w:snapToGrid w:val="false"/>
              <w:rPr/>
            </w:pPr>
            <w:r>
              <w:rPr/>
              <w:t>Added Cedric Ranson’s use case descriptions.</w:t>
            </w:r>
          </w:p>
        </w:tc>
      </w:tr>
      <w:tr>
        <w:trPr/>
        <w:tc>
          <w:tcPr>
            <w:tcW w:w="1306"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1.0</w:t>
            </w:r>
          </w:p>
        </w:tc>
        <w:tc>
          <w:tcPr>
            <w:tcW w:w="180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19 Dec 2012</w:t>
            </w:r>
          </w:p>
        </w:tc>
        <w:tc>
          <w:tcPr>
            <w:tcW w:w="179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Marco</w:t>
            </w:r>
            <w:r>
              <w:rPr>
                <w:rFonts w:eastAsia="Times New Roman" w:cs="Times New Roman"/>
              </w:rPr>
              <w:t xml:space="preserve"> </w:t>
            </w:r>
            <w:r>
              <w:rPr/>
              <w:t>Residori</w:t>
            </w:r>
            <w:r>
              <w:rPr>
                <w:rFonts w:eastAsia="Times New Roman" w:cs="Times New Roman"/>
              </w:rPr>
              <w:t xml:space="preserve"> </w:t>
            </w:r>
            <w:r>
              <w:rPr/>
              <w:t>(XS</w:t>
            </w:r>
            <w:r>
              <w:rPr>
                <w:rFonts w:eastAsia="Times New Roman" w:cs="Times New Roman"/>
              </w:rPr>
              <w:t xml:space="preserve"> </w:t>
            </w:r>
            <w:r>
              <w:rPr/>
              <w:t>Embedded)</w:t>
            </w:r>
          </w:p>
        </w:tc>
        <w:tc>
          <w:tcPr>
            <w:tcW w:w="5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Added architecture diagram.</w:t>
            </w:r>
          </w:p>
          <w:p>
            <w:pPr>
              <w:pStyle w:val="Normal"/>
              <w:snapToGrid w:val="false"/>
              <w:rPr/>
            </w:pPr>
            <w:r>
              <w:rPr/>
              <w:t>Corrected typos.</w:t>
            </w:r>
          </w:p>
        </w:tc>
      </w:tr>
      <w:tr>
        <w:trPr/>
        <w:tc>
          <w:tcPr>
            <w:tcW w:w="1306"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1.1</w:t>
            </w:r>
          </w:p>
        </w:tc>
        <w:tc>
          <w:tcPr>
            <w:tcW w:w="1803"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3 Feb 2017</w:t>
            </w:r>
          </w:p>
        </w:tc>
        <w:tc>
          <w:tcPr>
            <w:tcW w:w="1797" w:type="dxa"/>
            <w:tcBorders>
              <w:top w:val="single" w:sz="4" w:space="0" w:color="000001"/>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Philippe COLLIOT (PSA GROUPE)</w:t>
            </w:r>
          </w:p>
        </w:tc>
        <w:tc>
          <w:tcPr>
            <w:tcW w:w="53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bookmarkStart w:id="25" w:name="_GoBack"/>
            <w:bookmarkEnd w:id="25"/>
            <w:r>
              <w:rPr/>
              <w:t>Refine the document for Franca based API</w:t>
            </w:r>
          </w:p>
        </w:tc>
      </w:tr>
      <w:tr>
        <w:trPr/>
        <w:tc>
          <w:tcPr>
            <w:tcW w:w="1306" w:type="dxa"/>
            <w:tcBorders>
              <w:left w:val="single" w:sz="4" w:space="0" w:color="000001"/>
              <w:bottom w:val="single" w:sz="4" w:space="0" w:color="000001"/>
              <w:insideH w:val="single" w:sz="4" w:space="0" w:color="000001"/>
            </w:tcBorders>
            <w:shd w:fill="auto" w:val="clear"/>
            <w:tcMar>
              <w:left w:w="78" w:type="dxa"/>
            </w:tcMar>
          </w:tcPr>
          <w:p>
            <w:pPr>
              <w:pStyle w:val="Normal"/>
              <w:snapToGrid w:val="false"/>
              <w:rPr/>
            </w:pPr>
            <w:r>
              <w:rPr>
                <w:rFonts w:eastAsia="Arial" w:cs="Arial"/>
                <w:bCs/>
                <w:color w:val="00000A"/>
                <w:sz w:val="24"/>
                <w:szCs w:val="24"/>
                <w:lang w:val="en-US" w:eastAsia="zh-CN" w:bidi="hi-IN"/>
              </w:rPr>
              <w:t>1</w:t>
            </w:r>
            <w:r>
              <w:rPr>
                <w:rFonts w:eastAsia="Arial" w:cs="Arial"/>
                <w:bCs/>
                <w:color w:val="00000A"/>
                <w:sz w:val="24"/>
                <w:szCs w:val="24"/>
                <w:lang w:val="en-US" w:eastAsia="zh-CN" w:bidi="hi-IN"/>
              </w:rPr>
              <w:t>.</w:t>
            </w:r>
            <w:r>
              <w:rPr>
                <w:rFonts w:eastAsia="Arial" w:cs="Arial"/>
                <w:bCs/>
                <w:color w:val="00000A"/>
                <w:sz w:val="24"/>
                <w:szCs w:val="24"/>
                <w:lang w:val="en-US" w:eastAsia="zh-CN" w:bidi="hi-IN"/>
              </w:rPr>
              <w:t>2</w:t>
            </w:r>
          </w:p>
        </w:tc>
        <w:tc>
          <w:tcPr>
            <w:tcW w:w="1803" w:type="dxa"/>
            <w:tcBorders>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21 Feb 2018</w:t>
            </w:r>
          </w:p>
        </w:tc>
        <w:tc>
          <w:tcPr>
            <w:tcW w:w="1797" w:type="dxa"/>
            <w:tcBorders>
              <w:left w:val="single" w:sz="4" w:space="0" w:color="000001"/>
              <w:bottom w:val="single" w:sz="4" w:space="0" w:color="000001"/>
              <w:insideH w:val="single" w:sz="4" w:space="0" w:color="000001"/>
            </w:tcBorders>
            <w:shd w:fill="auto" w:val="clear"/>
            <w:tcMar>
              <w:left w:w="78" w:type="dxa"/>
            </w:tcMar>
          </w:tcPr>
          <w:p>
            <w:pPr>
              <w:pStyle w:val="Normal"/>
              <w:snapToGrid w:val="false"/>
              <w:rPr/>
            </w:pPr>
            <w:r>
              <w:rPr/>
              <w:t>Philippe COLLIOT (Groupe PSA)</w:t>
            </w:r>
          </w:p>
        </w:tc>
        <w:tc>
          <w:tcPr>
            <w:tcW w:w="5341" w:type="dxa"/>
            <w:tcBorders>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napToGrid w:val="false"/>
              <w:rPr/>
            </w:pPr>
            <w:r>
              <w:rPr/>
              <w:t>Align with new version of the API</w:t>
            </w:r>
          </w:p>
        </w:tc>
      </w:tr>
    </w:tbl>
    <w:p>
      <w:pPr>
        <w:pStyle w:val="Normal"/>
        <w:jc w:val="center"/>
        <w:rPr>
          <w:sz w:val="20"/>
          <w:szCs w:val="20"/>
        </w:rPr>
      </w:pPr>
      <w:r>
        <w:rPr>
          <w:sz w:val="20"/>
          <w:szCs w:val="20"/>
        </w:rPr>
      </w:r>
      <w:r>
        <w:br w:type="page"/>
      </w:r>
    </w:p>
    <w:p>
      <w:pPr>
        <w:pStyle w:val="Normal"/>
        <w:jc w:val="center"/>
        <w:rPr/>
      </w:pPr>
      <w:r>
        <w:rPr>
          <w:b/>
        </w:rPr>
        <w:t>Table</w:t>
      </w:r>
      <w:r>
        <w:rPr>
          <w:rFonts w:eastAsia="Times New Roman" w:cs="Times New Roman"/>
          <w:b/>
        </w:rPr>
        <w:t xml:space="preserve"> </w:t>
      </w:r>
      <w:r>
        <w:rPr>
          <w:b/>
        </w:rPr>
        <w:t>of</w:t>
      </w:r>
      <w:r>
        <w:rPr>
          <w:rFonts w:eastAsia="Times New Roman" w:cs="Times New Roman"/>
          <w:b/>
        </w:rPr>
        <w:t xml:space="preserve"> </w:t>
      </w:r>
      <w:r>
        <w:rPr>
          <w:b/>
        </w:rPr>
        <w:t>contents</w:t>
      </w:r>
    </w:p>
    <w:p>
      <w:pPr>
        <w:pStyle w:val="Normal"/>
        <w:rPr/>
      </w:pPr>
      <w:r>
        <w:rPr/>
      </w:r>
    </w:p>
    <w:p>
      <w:pPr>
        <w:pStyle w:val="Contents1"/>
        <w:tabs>
          <w:tab w:val="left" w:pos="480" w:leader="none"/>
          <w:tab w:val="right" w:pos="9962" w:leader="dot"/>
          <w:tab w:val="right" w:pos="9972" w:leader="dot"/>
        </w:tabs>
        <w:rPr/>
      </w:pPr>
      <w:r>
        <w:fldChar w:fldCharType="begin"/>
      </w:r>
      <w:r>
        <w:instrText> TOC \o "1-9" \h</w:instrText>
      </w:r>
      <w:r>
        <w:fldChar w:fldCharType="separate"/>
      </w:r>
      <w:hyperlink w:anchor="__RefHeading__44_1908500477">
        <w:r>
          <w:rPr>
            <w:rStyle w:val="IndexLink"/>
          </w:rPr>
          <w:t>1Introduction</w:t>
          <w:tab/>
          <w:t>5</w:t>
        </w:r>
      </w:hyperlink>
    </w:p>
    <w:p>
      <w:pPr>
        <w:pStyle w:val="Contents2"/>
        <w:tabs>
          <w:tab w:val="right" w:pos="9972" w:leader="dot"/>
        </w:tabs>
        <w:rPr/>
      </w:pPr>
      <w:hyperlink w:anchor="__RefHeading___Toc1933_1592717581">
        <w:r>
          <w:rPr>
            <w:rStyle w:val="IndexLink"/>
          </w:rPr>
          <w:t>1.1System Overview</w:t>
          <w:tab/>
          <w:t>5</w:t>
        </w:r>
      </w:hyperlink>
    </w:p>
    <w:p>
      <w:pPr>
        <w:pStyle w:val="Contents2"/>
        <w:tabs>
          <w:tab w:val="right" w:pos="9972" w:leader="dot"/>
        </w:tabs>
        <w:rPr/>
      </w:pPr>
      <w:hyperlink w:anchor="__RefHeading___Toc1935_1592717581">
        <w:r>
          <w:rPr>
            <w:rStyle w:val="IndexLink"/>
          </w:rPr>
          <w:t>1.2Component Overview</w:t>
          <w:tab/>
          <w:t>5</w:t>
        </w:r>
      </w:hyperlink>
    </w:p>
    <w:p>
      <w:pPr>
        <w:pStyle w:val="Contents1"/>
        <w:tabs>
          <w:tab w:val="left" w:pos="480" w:leader="none"/>
          <w:tab w:val="right" w:pos="9962" w:leader="dot"/>
          <w:tab w:val="right" w:pos="9972" w:leader="dot"/>
        </w:tabs>
        <w:rPr/>
      </w:pPr>
      <w:hyperlink w:anchor="__RefHeading___Toc1937_1592717581">
        <w:r>
          <w:rPr>
            <w:rStyle w:val="IndexLink"/>
          </w:rPr>
          <w:t>2Terminology</w:t>
          <w:tab/>
          <w:t>6</w:t>
        </w:r>
      </w:hyperlink>
    </w:p>
    <w:p>
      <w:pPr>
        <w:pStyle w:val="Contents1"/>
        <w:tabs>
          <w:tab w:val="left" w:pos="480" w:leader="none"/>
          <w:tab w:val="right" w:pos="9962" w:leader="dot"/>
          <w:tab w:val="right" w:pos="9972" w:leader="dot"/>
        </w:tabs>
        <w:rPr/>
      </w:pPr>
      <w:hyperlink w:anchor="__RefHeading__50_1908500477">
        <w:r>
          <w:rPr>
            <w:rStyle w:val="IndexLink"/>
          </w:rPr>
          <w:t>3Architecture</w:t>
          <w:tab/>
          <w:t>7</w:t>
        </w:r>
      </w:hyperlink>
    </w:p>
    <w:p>
      <w:pPr>
        <w:pStyle w:val="Contents2"/>
        <w:tabs>
          <w:tab w:val="right" w:pos="9972" w:leader="dot"/>
        </w:tabs>
        <w:rPr/>
      </w:pPr>
      <w:hyperlink w:anchor="__RefHeading__52_1908500477">
        <w:r>
          <w:rPr>
            <w:rStyle w:val="IndexLink"/>
          </w:rPr>
          <w:t>3.1Interfaces</w:t>
          <w:tab/>
          <w:t>7</w:t>
        </w:r>
      </w:hyperlink>
    </w:p>
    <w:p>
      <w:pPr>
        <w:pStyle w:val="Contents2"/>
        <w:tabs>
          <w:tab w:val="right" w:pos="9972" w:leader="dot"/>
        </w:tabs>
        <w:rPr/>
      </w:pPr>
      <w:hyperlink w:anchor="__RefHeading__54_1908500477">
        <w:r>
          <w:rPr>
            <w:rStyle w:val="IndexLink"/>
          </w:rPr>
          <w:t>3.2Interaction with other Components</w:t>
          <w:tab/>
          <w:t>8</w:t>
        </w:r>
      </w:hyperlink>
    </w:p>
    <w:p>
      <w:pPr>
        <w:pStyle w:val="Contents1"/>
        <w:tabs>
          <w:tab w:val="left" w:pos="480" w:leader="none"/>
          <w:tab w:val="right" w:pos="9962" w:leader="dot"/>
          <w:tab w:val="right" w:pos="9972" w:leader="dot"/>
        </w:tabs>
        <w:rPr/>
      </w:pPr>
      <w:hyperlink w:anchor="__RefHeading__58_1908500477">
        <w:r>
          <w:rPr>
            <w:rStyle w:val="IndexLink"/>
          </w:rPr>
          <w:t>4API</w:t>
          <w:tab/>
          <w:t>9</w:t>
        </w:r>
      </w:hyperlink>
    </w:p>
    <w:p>
      <w:pPr>
        <w:pStyle w:val="Contents2"/>
        <w:tabs>
          <w:tab w:val="right" w:pos="9972" w:leader="dot"/>
        </w:tabs>
        <w:rPr/>
      </w:pPr>
      <w:hyperlink w:anchor="__RefHeading__60_1908500477">
        <w:r>
          <w:rPr>
            <w:rStyle w:val="IndexLink"/>
          </w:rPr>
          <w:t>4.1Git Repository</w:t>
          <w:tab/>
          <w:t>9</w:t>
        </w:r>
      </w:hyperlink>
    </w:p>
    <w:p>
      <w:pPr>
        <w:pStyle w:val="Contents2"/>
        <w:tabs>
          <w:tab w:val="right" w:pos="9972" w:leader="dot"/>
        </w:tabs>
        <w:rPr/>
      </w:pPr>
      <w:hyperlink w:anchor="__RefHeading__64_1908500477">
        <w:r>
          <w:rPr>
            <w:rStyle w:val="IndexLink"/>
          </w:rPr>
          <w:t>4.2Use Cases</w:t>
          <w:tab/>
          <w:t>9</w:t>
        </w:r>
      </w:hyperlink>
    </w:p>
    <w:p>
      <w:pPr>
        <w:pStyle w:val="Contents3"/>
        <w:tabs>
          <w:tab w:val="right" w:pos="9406" w:leader="dot"/>
          <w:tab w:val="right" w:pos="9972" w:leader="dot"/>
        </w:tabs>
        <w:rPr/>
      </w:pPr>
      <w:hyperlink w:anchor="__RefHeading___Toc1939_1592717581">
        <w:r>
          <w:rPr>
            <w:rStyle w:val="IndexLink"/>
          </w:rPr>
          <w:t>4.2.1POI Search</w:t>
          <w:tab/>
          <w:t>9</w:t>
        </w:r>
      </w:hyperlink>
    </w:p>
    <w:p>
      <w:pPr>
        <w:pStyle w:val="Contents4"/>
        <w:tabs>
          <w:tab w:val="right" w:pos="9123" w:leader="dot"/>
          <w:tab w:val="right" w:pos="9972" w:leader="dot"/>
        </w:tabs>
        <w:rPr/>
      </w:pPr>
      <w:hyperlink w:anchor="__RefHeading___Toc1941_1592717581">
        <w:r>
          <w:rPr>
            <w:rStyle w:val="IndexLink"/>
          </w:rPr>
          <w:t>4.2.1.1The HMI displays the list of POI categories</w:t>
          <w:tab/>
          <w:t>9</w:t>
        </w:r>
      </w:hyperlink>
    </w:p>
    <w:p>
      <w:pPr>
        <w:pStyle w:val="Contents4"/>
        <w:tabs>
          <w:tab w:val="right" w:pos="9123" w:leader="dot"/>
          <w:tab w:val="right" w:pos="9972" w:leader="dot"/>
        </w:tabs>
        <w:rPr/>
      </w:pPr>
      <w:hyperlink w:anchor="__RefHeading___Toc1943_1592717581">
        <w:r>
          <w:rPr>
            <w:rStyle w:val="IndexLink"/>
          </w:rPr>
          <w:t>4.2.1.2 The user searches for a restaurants around his/her position</w:t>
          <w:tab/>
          <w:t>11</w:t>
        </w:r>
      </w:hyperlink>
    </w:p>
    <w:p>
      <w:pPr>
        <w:pStyle w:val="Contents4"/>
        <w:tabs>
          <w:tab w:val="right" w:pos="9123" w:leader="dot"/>
          <w:tab w:val="right" w:pos="9972" w:leader="dot"/>
        </w:tabs>
        <w:rPr/>
      </w:pPr>
      <w:hyperlink w:anchor="__RefHeading___Toc1945_1592717581">
        <w:r>
          <w:rPr>
            <w:rStyle w:val="IndexLink"/>
          </w:rPr>
          <w:t>4.2.1.3The user is running out of fuel and therefore creates a proximity alert around his/her position to receive a sound alert in case a new fuel station is detected</w:t>
          <w:tab/>
          <w:t>13</w:t>
        </w:r>
      </w:hyperlink>
    </w:p>
    <w:p>
      <w:pPr>
        <w:pStyle w:val="Contents3"/>
        <w:tabs>
          <w:tab w:val="right" w:pos="9406" w:leader="dot"/>
          <w:tab w:val="right" w:pos="9972" w:leader="dot"/>
        </w:tabs>
        <w:rPr/>
      </w:pPr>
      <w:hyperlink w:anchor="__RefHeading___Toc1947_1592717581">
        <w:r>
          <w:rPr>
            <w:rStyle w:val="IndexLink"/>
          </w:rPr>
          <w:t>4.2.2POI Content Access</w:t>
          <w:tab/>
          <w:t>14</w:t>
        </w:r>
      </w:hyperlink>
    </w:p>
    <w:p>
      <w:pPr>
        <w:pStyle w:val="Contents4"/>
        <w:tabs>
          <w:tab w:val="right" w:pos="9123" w:leader="dot"/>
          <w:tab w:val="right" w:pos="9972" w:leader="dot"/>
        </w:tabs>
        <w:rPr/>
      </w:pPr>
      <w:hyperlink w:anchor="__RefHeading___Toc1949_1592717581">
        <w:r>
          <w:rPr>
            <w:rStyle w:val="IndexLink"/>
          </w:rPr>
          <w:t>4.2.2.1The user wants to get a list of car parks with free places around the current position sorted by price</w:t>
          <w:tab/>
          <w:t>14</w:t>
        </w:r>
      </w:hyperlink>
    </w:p>
    <w:p>
      <w:pPr>
        <w:pStyle w:val="Contents4"/>
        <w:tabs>
          <w:tab w:val="right" w:pos="9123" w:leader="dot"/>
          <w:tab w:val="right" w:pos="9972" w:leader="dot"/>
        </w:tabs>
        <w:rPr/>
      </w:pPr>
      <w:hyperlink w:anchor="__RefHeading___Toc1951_1592717581">
        <w:r>
          <w:rPr>
            <w:rStyle w:val="IndexLink"/>
          </w:rPr>
          <w:t>4.2.2.2The user wants to display on the map the location of all his/her Facebook friends around the vehicle position (the profile picture is used to mark a friend’s position)</w:t>
          <w:tab/>
          <w:t>16</w:t>
        </w:r>
      </w:hyperlink>
    </w:p>
    <w:p>
      <w:pPr>
        <w:pStyle w:val="Contents4"/>
        <w:tabs>
          <w:tab w:val="right" w:pos="9123" w:leader="dot"/>
          <w:tab w:val="right" w:pos="9972" w:leader="dot"/>
        </w:tabs>
        <w:rPr/>
      </w:pPr>
      <w:hyperlink w:anchor="__RefHeading___Toc1953_1592717581">
        <w:r>
          <w:rPr>
            <w:rStyle w:val="IndexLink"/>
          </w:rPr>
          <w:t>4.2.2.3The user wants to navigate to his/her doctor (the one listed in his/her phone contact book) if the office is open</w:t>
          <w:tab/>
          <w:t>17</w:t>
        </w:r>
      </w:hyperlink>
    </w:p>
    <w:p>
      <w:pPr>
        <w:pStyle w:val="Contents4"/>
        <w:tabs>
          <w:tab w:val="right" w:pos="9123" w:leader="dot"/>
          <w:tab w:val="right" w:pos="9972" w:leader="dot"/>
        </w:tabs>
        <w:rPr/>
      </w:pPr>
      <w:hyperlink w:anchor="__RefHeading___Toc1955_1592717581">
        <w:r>
          <w:rPr>
            <w:rStyle w:val="IndexLink"/>
          </w:rPr>
          <w:t>4.2.2.4The user wants to watch a movie. The user requests a list of movies projected in nearby cinemas with description, cinema name and price, all sorted by start time</w:t>
          <w:tab/>
          <w:t>18</w:t>
        </w:r>
      </w:hyperlink>
    </w:p>
    <w:p>
      <w:pPr>
        <w:pStyle w:val="Contents4"/>
        <w:tabs>
          <w:tab w:val="right" w:pos="9123" w:leader="dot"/>
          <w:tab w:val="right" w:pos="9972" w:leader="dot"/>
        </w:tabs>
        <w:rPr/>
      </w:pPr>
      <w:hyperlink w:anchor="__RefHeading___Toc1957_1592717581">
        <w:r>
          <w:rPr>
            <w:rStyle w:val="IndexLink"/>
          </w:rPr>
          <w:t>4.2.2.5The user creates a proximity alert along its route to receive a sound in case of dangerous area</w:t>
          <w:tab/>
          <w:t>19</w:t>
        </w:r>
      </w:hyperlink>
    </w:p>
    <w:p>
      <w:pPr>
        <w:pStyle w:val="Contents2"/>
        <w:tabs>
          <w:tab w:val="right" w:pos="9972" w:leader="dot"/>
        </w:tabs>
        <w:rPr/>
      </w:pPr>
      <w:hyperlink w:anchor="__RefHeading__114_1908500477">
        <w:r>
          <w:rPr>
            <w:rStyle w:val="IndexLink"/>
          </w:rPr>
          <w:t>4.3Interfaces</w:t>
          <w:tab/>
          <w:t>21</w:t>
        </w:r>
      </w:hyperlink>
    </w:p>
    <w:p>
      <w:pPr>
        <w:pStyle w:val="Normal"/>
        <w:rPr/>
      </w:pPr>
      <w:r>
        <w:rPr/>
      </w:r>
      <w:bookmarkStart w:id="26" w:name="CQ"/>
      <w:bookmarkEnd w:id="26"/>
      <w:r>
        <w:fldChar w:fldCharType="end"/>
      </w:r>
    </w:p>
    <w:p>
      <w:pPr>
        <w:pStyle w:val="Heading1"/>
        <w:numPr>
          <w:ilvl w:val="0"/>
          <w:numId w:val="5"/>
        </w:numPr>
        <w:rPr/>
      </w:pPr>
      <w:bookmarkStart w:id="27" w:name="__RefHeading__44_1908500477"/>
      <w:bookmarkStart w:id="28" w:name="_Toc338865867"/>
      <w:bookmarkStart w:id="29" w:name="_Toc343774279"/>
      <w:bookmarkEnd w:id="27"/>
      <w:bookmarkEnd w:id="28"/>
      <w:bookmarkEnd w:id="29"/>
      <w:r>
        <w:rPr/>
        <w:t>Introduction</w:t>
      </w:r>
    </w:p>
    <w:p>
      <w:pPr>
        <w:pStyle w:val="Normal"/>
        <w:rPr/>
      </w:pPr>
      <w:r>
        <w:rPr>
          <w:lang w:val="en-GB"/>
        </w:rPr>
        <w:t>This document describes the API of the POIService component.</w:t>
      </w:r>
    </w:p>
    <w:p>
      <w:pPr>
        <w:pStyle w:val="Heading2"/>
        <w:numPr>
          <w:ilvl w:val="1"/>
          <w:numId w:val="4"/>
        </w:numPr>
        <w:rPr/>
      </w:pPr>
      <w:bookmarkStart w:id="30" w:name="__RefHeading___Toc1933_1592717581"/>
      <w:bookmarkStart w:id="31" w:name="_Toc473117972"/>
      <w:bookmarkEnd w:id="30"/>
      <w:bookmarkEnd w:id="31"/>
      <w:r>
        <w:rPr/>
        <w:t>System Overview</w:t>
      </w:r>
    </w:p>
    <w:p>
      <w:pPr>
        <w:pStyle w:val="Body"/>
        <w:rPr/>
      </w:pPr>
      <w:r>
        <w:rPr>
          <w:lang w:val="en-GB"/>
        </w:rPr>
        <w:t>The GENIVI Software Platform is a platform consisting of standardized middleware, application layer interfaces and frameworks defined or adopted by the GENIVI Alliance.</w:t>
      </w:r>
    </w:p>
    <w:p>
      <w:pPr>
        <w:pStyle w:val="Heading2"/>
        <w:numPr>
          <w:ilvl w:val="1"/>
          <w:numId w:val="4"/>
        </w:numPr>
        <w:rPr/>
      </w:pPr>
      <w:bookmarkStart w:id="32" w:name="__RefHeading___Toc1935_1592717581"/>
      <w:bookmarkStart w:id="33" w:name="_Toc473117973"/>
      <w:bookmarkEnd w:id="32"/>
      <w:bookmarkEnd w:id="33"/>
      <w:r>
        <w:rPr/>
        <w:t>Component Overview</w:t>
      </w:r>
    </w:p>
    <w:p>
      <w:pPr>
        <w:pStyle w:val="Normal"/>
        <w:rPr/>
      </w:pPr>
      <w:r>
        <w:rPr>
          <w:lang w:val="en-GB"/>
        </w:rPr>
        <w:t>The POIService is a software component of the above mentioned GENIVI Software Platform that offers POI search to client applications.</w:t>
      </w:r>
    </w:p>
    <w:p>
      <w:pPr>
        <w:pStyle w:val="Heading1"/>
        <w:numPr>
          <w:ilvl w:val="0"/>
          <w:numId w:val="5"/>
        </w:numPr>
        <w:rPr/>
      </w:pPr>
      <w:bookmarkStart w:id="34" w:name="__RefHeading___Toc1937_1592717581"/>
      <w:bookmarkStart w:id="35" w:name="_Toc338865868"/>
      <w:bookmarkStart w:id="36" w:name="_Toc343774280"/>
      <w:bookmarkEnd w:id="34"/>
      <w:bookmarkEnd w:id="35"/>
      <w:bookmarkEnd w:id="36"/>
      <w:r>
        <w:rPr/>
        <w:t>Terminology</w:t>
      </w:r>
    </w:p>
    <w:p>
      <w:pPr>
        <w:pStyle w:val="Normal"/>
        <w:rPr/>
      </w:pPr>
      <w:r>
        <w:rPr/>
      </w:r>
    </w:p>
    <w:tbl>
      <w:tblPr>
        <w:tblW w:w="9988" w:type="dxa"/>
        <w:jc w:val="left"/>
        <w:tblInd w:w="55" w:type="dxa"/>
        <w:tblBorders/>
        <w:tblCellMar>
          <w:top w:w="55" w:type="dxa"/>
          <w:left w:w="55" w:type="dxa"/>
          <w:bottom w:w="55" w:type="dxa"/>
          <w:right w:w="55" w:type="dxa"/>
        </w:tblCellMar>
        <w:tblLook w:noVBand="0" w:val="0000" w:noHBand="0" w:lastColumn="0" w:firstColumn="0" w:lastRow="0" w:firstRow="0"/>
      </w:tblPr>
      <w:tblGrid>
        <w:gridCol w:w="2547"/>
        <w:gridCol w:w="7440"/>
      </w:tblGrid>
      <w:tr>
        <w:trPr/>
        <w:tc>
          <w:tcPr>
            <w:tcW w:w="2547" w:type="dxa"/>
            <w:tcBorders/>
            <w:shd w:fill="auto" w:val="clear"/>
          </w:tcPr>
          <w:p>
            <w:pPr>
              <w:pStyle w:val="Normal"/>
              <w:snapToGrid w:val="false"/>
              <w:rPr>
                <w:b/>
                <w:b/>
                <w:bCs/>
                <w:i/>
                <w:i/>
                <w:iCs/>
              </w:rPr>
            </w:pPr>
            <w:r>
              <w:rPr>
                <w:b/>
                <w:bCs/>
                <w:i/>
                <w:iCs/>
              </w:rPr>
              <w:t>Term</w:t>
            </w:r>
          </w:p>
        </w:tc>
        <w:tc>
          <w:tcPr>
            <w:tcW w:w="7440" w:type="dxa"/>
            <w:tcBorders/>
            <w:shd w:fill="auto" w:val="clear"/>
          </w:tcPr>
          <w:p>
            <w:pPr>
              <w:pStyle w:val="Normal"/>
              <w:snapToGrid w:val="false"/>
              <w:rPr>
                <w:bCs/>
              </w:rPr>
            </w:pPr>
            <w:r>
              <w:rPr>
                <w:b/>
                <w:bCs/>
                <w:i/>
                <w:iCs/>
              </w:rPr>
              <w:t>Description</w:t>
            </w:r>
          </w:p>
        </w:tc>
      </w:tr>
      <w:tr>
        <w:trPr/>
        <w:tc>
          <w:tcPr>
            <w:tcW w:w="2547" w:type="dxa"/>
            <w:tcBorders/>
            <w:shd w:fill="auto" w:val="clear"/>
          </w:tcPr>
          <w:p>
            <w:pPr>
              <w:pStyle w:val="Normal"/>
              <w:snapToGrid w:val="false"/>
              <w:rPr>
                <w:bCs/>
              </w:rPr>
            </w:pPr>
            <w:r>
              <w:rPr>
                <w:bCs/>
              </w:rPr>
              <w:t>POI</w:t>
            </w:r>
          </w:p>
        </w:tc>
        <w:tc>
          <w:tcPr>
            <w:tcW w:w="7440" w:type="dxa"/>
            <w:tcBorders/>
            <w:shd w:fill="auto" w:val="clear"/>
          </w:tcPr>
          <w:p>
            <w:pPr>
              <w:pStyle w:val="Normal"/>
              <w:snapToGrid w:val="false"/>
              <w:rPr/>
            </w:pPr>
            <w:r>
              <w:rPr/>
              <w:t>Point of Interest</w:t>
            </w:r>
          </w:p>
        </w:tc>
      </w:tr>
      <w:tr>
        <w:trPr/>
        <w:tc>
          <w:tcPr>
            <w:tcW w:w="2547" w:type="dxa"/>
            <w:tcBorders/>
            <w:shd w:fill="auto" w:val="clear"/>
          </w:tcPr>
          <w:p>
            <w:pPr>
              <w:pStyle w:val="Normal"/>
              <w:snapToGrid w:val="false"/>
              <w:rPr>
                <w:b/>
                <w:b/>
                <w:bCs/>
              </w:rPr>
            </w:pPr>
            <w:r>
              <w:rPr>
                <w:bCs/>
              </w:rPr>
              <w:t>CAM</w:t>
            </w:r>
          </w:p>
        </w:tc>
        <w:tc>
          <w:tcPr>
            <w:tcW w:w="7440" w:type="dxa"/>
            <w:tcBorders/>
            <w:shd w:fill="auto" w:val="clear"/>
          </w:tcPr>
          <w:p>
            <w:pPr>
              <w:pStyle w:val="Normal"/>
              <w:snapToGrid w:val="false"/>
              <w:rPr/>
            </w:pPr>
            <w:r>
              <w:rPr/>
              <w:t>Content Access Module</w:t>
            </w:r>
          </w:p>
        </w:tc>
      </w:tr>
      <w:tr>
        <w:trPr/>
        <w:tc>
          <w:tcPr>
            <w:tcW w:w="2547" w:type="dxa"/>
            <w:tcBorders/>
            <w:shd w:fill="auto" w:val="clear"/>
          </w:tcPr>
          <w:p>
            <w:pPr>
              <w:pStyle w:val="Normal"/>
              <w:snapToGrid w:val="false"/>
              <w:rPr>
                <w:b/>
                <w:b/>
                <w:bCs/>
              </w:rPr>
            </w:pPr>
            <w:r>
              <w:rPr>
                <w:b/>
                <w:bCs/>
              </w:rPr>
            </w:r>
          </w:p>
        </w:tc>
        <w:tc>
          <w:tcPr>
            <w:tcW w:w="7440" w:type="dxa"/>
            <w:tcBorders/>
            <w:shd w:fill="auto" w:val="clear"/>
          </w:tcPr>
          <w:p>
            <w:pPr>
              <w:pStyle w:val="Normal"/>
              <w:snapToGrid w:val="false"/>
              <w:rPr/>
            </w:pPr>
            <w:r>
              <w:rPr/>
            </w:r>
          </w:p>
        </w:tc>
      </w:tr>
      <w:tr>
        <w:trPr/>
        <w:tc>
          <w:tcPr>
            <w:tcW w:w="2547" w:type="dxa"/>
            <w:tcBorders/>
            <w:shd w:fill="auto" w:val="clear"/>
          </w:tcPr>
          <w:p>
            <w:pPr>
              <w:pStyle w:val="Normal"/>
              <w:snapToGrid w:val="false"/>
              <w:rPr>
                <w:b/>
                <w:b/>
                <w:bCs/>
              </w:rPr>
            </w:pPr>
            <w:r>
              <w:rPr>
                <w:b/>
                <w:bCs/>
              </w:rPr>
            </w:r>
          </w:p>
        </w:tc>
        <w:tc>
          <w:tcPr>
            <w:tcW w:w="7440" w:type="dxa"/>
            <w:tcBorders/>
            <w:shd w:fill="auto" w:val="clear"/>
          </w:tcPr>
          <w:p>
            <w:pPr>
              <w:pStyle w:val="Normal"/>
              <w:snapToGrid w:val="false"/>
              <w:rPr/>
            </w:pPr>
            <w:r>
              <w:rPr/>
            </w:r>
          </w:p>
        </w:tc>
      </w:tr>
      <w:tr>
        <w:trPr/>
        <w:tc>
          <w:tcPr>
            <w:tcW w:w="2547" w:type="dxa"/>
            <w:tcBorders/>
            <w:shd w:fill="auto" w:val="clear"/>
          </w:tcPr>
          <w:p>
            <w:pPr>
              <w:pStyle w:val="Normal"/>
              <w:snapToGrid w:val="false"/>
              <w:rPr>
                <w:b/>
                <w:b/>
                <w:bCs/>
              </w:rPr>
            </w:pPr>
            <w:r>
              <w:rPr>
                <w:b/>
                <w:bCs/>
              </w:rPr>
            </w:r>
          </w:p>
        </w:tc>
        <w:tc>
          <w:tcPr>
            <w:tcW w:w="7440" w:type="dxa"/>
            <w:tcBorders/>
            <w:shd w:fill="auto" w:val="clear"/>
          </w:tcPr>
          <w:p>
            <w:pPr>
              <w:pStyle w:val="Normal"/>
              <w:snapToGrid w:val="false"/>
              <w:rPr/>
            </w:pPr>
            <w:r>
              <w:rPr/>
            </w:r>
          </w:p>
        </w:tc>
      </w:tr>
      <w:tr>
        <w:trPr/>
        <w:tc>
          <w:tcPr>
            <w:tcW w:w="2547" w:type="dxa"/>
            <w:tcBorders/>
            <w:shd w:fill="auto" w:val="clear"/>
          </w:tcPr>
          <w:p>
            <w:pPr>
              <w:pStyle w:val="Normal"/>
              <w:snapToGrid w:val="false"/>
              <w:rPr>
                <w:b/>
                <w:b/>
                <w:bCs/>
              </w:rPr>
            </w:pPr>
            <w:r>
              <w:rPr>
                <w:b/>
                <w:bCs/>
              </w:rPr>
            </w:r>
          </w:p>
        </w:tc>
        <w:tc>
          <w:tcPr>
            <w:tcW w:w="7440" w:type="dxa"/>
            <w:tcBorders/>
            <w:shd w:fill="auto" w:val="clear"/>
          </w:tcPr>
          <w:p>
            <w:pPr>
              <w:pStyle w:val="Normal"/>
              <w:snapToGrid w:val="false"/>
              <w:rPr/>
            </w:pPr>
            <w:r>
              <w:rPr/>
            </w:r>
          </w:p>
        </w:tc>
      </w:tr>
      <w:tr>
        <w:trPr/>
        <w:tc>
          <w:tcPr>
            <w:tcW w:w="2547" w:type="dxa"/>
            <w:tcBorders/>
            <w:shd w:fill="auto" w:val="clear"/>
          </w:tcPr>
          <w:p>
            <w:pPr>
              <w:pStyle w:val="Normal"/>
              <w:snapToGrid w:val="false"/>
              <w:rPr>
                <w:b/>
                <w:b/>
                <w:bCs/>
              </w:rPr>
            </w:pPr>
            <w:r>
              <w:rPr>
                <w:b/>
                <w:bCs/>
              </w:rPr>
            </w:r>
          </w:p>
        </w:tc>
        <w:tc>
          <w:tcPr>
            <w:tcW w:w="7440" w:type="dxa"/>
            <w:tcBorders/>
            <w:shd w:fill="auto" w:val="clear"/>
          </w:tcPr>
          <w:p>
            <w:pPr>
              <w:pStyle w:val="Normal"/>
              <w:snapToGrid w:val="false"/>
              <w:rPr/>
            </w:pPr>
            <w:r>
              <w:rPr/>
            </w:r>
          </w:p>
        </w:tc>
      </w:tr>
    </w:tbl>
    <w:p>
      <w:pPr>
        <w:pStyle w:val="Normal"/>
        <w:rPr/>
      </w:pPr>
      <w:r>
        <w:rPr/>
      </w:r>
    </w:p>
    <w:p>
      <w:pPr>
        <w:pStyle w:val="Normal"/>
        <w:rPr/>
      </w:pPr>
      <w:r>
        <w:rPr/>
      </w:r>
    </w:p>
    <w:p>
      <w:pPr>
        <w:pStyle w:val="Normal"/>
        <w:rPr/>
      </w:pPr>
      <w:bookmarkStart w:id="37" w:name="__RefHeading__48_1908500477"/>
      <w:bookmarkStart w:id="38" w:name="__RefHeading__48_1908500477"/>
      <w:bookmarkEnd w:id="38"/>
      <w:r>
        <w:rPr/>
      </w:r>
    </w:p>
    <w:p>
      <w:pPr>
        <w:pStyle w:val="Heading1"/>
        <w:numPr>
          <w:ilvl w:val="0"/>
          <w:numId w:val="5"/>
        </w:numPr>
        <w:ind w:left="431" w:hanging="431"/>
        <w:rPr/>
      </w:pPr>
      <w:bookmarkStart w:id="39" w:name="__RefHeading__50_1908500477"/>
      <w:bookmarkStart w:id="40" w:name="_Toc338865870"/>
      <w:bookmarkStart w:id="41" w:name="_Toc343774281"/>
      <w:bookmarkEnd w:id="39"/>
      <w:bookmarkEnd w:id="40"/>
      <w:bookmarkEnd w:id="41"/>
      <w:r>
        <w:rPr/>
        <w:t>Architecture</w:t>
      </w:r>
    </w:p>
    <w:p>
      <w:pPr>
        <w:pStyle w:val="Heading2"/>
        <w:numPr>
          <w:ilvl w:val="1"/>
          <w:numId w:val="5"/>
        </w:numPr>
        <w:rPr/>
      </w:pPr>
      <w:bookmarkStart w:id="42" w:name="__RefHeading__52_1908500477"/>
      <w:bookmarkStart w:id="43" w:name="_Toc338865871"/>
      <w:bookmarkStart w:id="44" w:name="_Toc343774282"/>
      <w:bookmarkEnd w:id="42"/>
      <w:bookmarkEnd w:id="43"/>
      <w:bookmarkEnd w:id="44"/>
      <w:r>
        <w:rPr/>
        <w:t>Interfaces</w:t>
      </w:r>
    </w:p>
    <w:p>
      <w:pPr>
        <w:pStyle w:val="Normal"/>
        <w:rPr/>
      </w:pPr>
      <w:r>
        <w:rPr/>
      </w:r>
    </w:p>
    <w:p>
      <w:pPr>
        <w:pStyle w:val="Normal"/>
        <w:numPr>
          <w:ilvl w:val="0"/>
          <w:numId w:val="2"/>
        </w:numPr>
        <w:rPr>
          <w:rFonts w:eastAsia="Times New Roman"/>
        </w:rPr>
      </w:pPr>
      <w:r>
        <w:rPr>
          <w:rFonts w:eastAsia="Times New Roman"/>
        </w:rPr>
        <w:t>POISearch</w:t>
      </w:r>
    </w:p>
    <w:p>
      <w:pPr>
        <w:pStyle w:val="Normal"/>
        <w:rPr>
          <w:rFonts w:eastAsia="Times New Roman"/>
        </w:rPr>
      </w:pPr>
      <w:r>
        <w:rPr>
          <w:rFonts w:eastAsia="Times New Roman"/>
        </w:rPr>
      </w:r>
    </w:p>
    <w:p>
      <w:pPr>
        <w:pStyle w:val="Normal"/>
        <w:numPr>
          <w:ilvl w:val="0"/>
          <w:numId w:val="2"/>
        </w:numPr>
        <w:rPr>
          <w:rFonts w:eastAsia="Times New Roman"/>
        </w:rPr>
      </w:pPr>
      <w:r>
        <w:rPr>
          <w:rFonts w:eastAsia="Times New Roman"/>
        </w:rPr>
        <w:t>POIContentAccess</w:t>
      </w:r>
    </w:p>
    <w:p>
      <w:pPr>
        <w:pStyle w:val="Normal"/>
        <w:rPr>
          <w:rFonts w:eastAsia="Times New Roman"/>
        </w:rPr>
      </w:pPr>
      <w:r>
        <w:rPr>
          <w:rFonts w:eastAsia="Times New Roman"/>
        </w:rPr>
      </w:r>
    </w:p>
    <w:p>
      <w:pPr>
        <w:pStyle w:val="Normal"/>
        <w:numPr>
          <w:ilvl w:val="0"/>
          <w:numId w:val="2"/>
        </w:numPr>
        <w:rPr>
          <w:rFonts w:eastAsia="Times New Roman"/>
        </w:rPr>
      </w:pPr>
      <w:r>
        <w:rPr>
          <w:rFonts w:eastAsia="Times New Roman"/>
        </w:rPr>
        <w:t>POIContentAccessModule</w:t>
      </w:r>
    </w:p>
    <w:p>
      <w:pPr>
        <w:pStyle w:val="ListParagraph"/>
        <w:rPr>
          <w:rFonts w:eastAsia="Times New Roman"/>
        </w:rPr>
      </w:pPr>
      <w:r>
        <w:rPr>
          <w:rFonts w:eastAsia="Times New Roman"/>
        </w:rPr>
      </w:r>
    </w:p>
    <w:p>
      <w:pPr>
        <w:pStyle w:val="Normal"/>
        <w:ind w:left="720" w:hanging="0"/>
        <w:rPr>
          <w:rFonts w:eastAsia="Times New Roman"/>
        </w:rPr>
      </w:pPr>
      <w:r>
        <w:rPr>
          <w:rFonts w:eastAsia="Times New Roman"/>
        </w:rPr>
      </w:r>
    </w:p>
    <w:p>
      <w:pPr>
        <w:pStyle w:val="Normal"/>
        <w:rPr>
          <w:rFonts w:eastAsia="Times New Roman"/>
        </w:rPr>
      </w:pPr>
      <w:r>
        <w:rPr>
          <w:rFonts w:eastAsia="Times New Roman"/>
        </w:rPr>
      </w:r>
    </w:p>
    <w:p>
      <w:pPr>
        <w:pStyle w:val="Normal"/>
        <w:rPr/>
      </w:pPr>
      <w:r>
        <w:rPr/>
        <w:drawing>
          <wp:inline distT="0" distB="0" distL="0" distR="0">
            <wp:extent cx="6326505" cy="4018915"/>
            <wp:effectExtent l="0" t="0" r="0" b="0"/>
            <wp:docPr id="2" name="Image 1"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Context"/>
                    <pic:cNvPicPr>
                      <a:picLocks noChangeAspect="1" noChangeArrowheads="1"/>
                    </pic:cNvPicPr>
                  </pic:nvPicPr>
                  <pic:blipFill>
                    <a:blip r:embed="rId4"/>
                    <a:stretch>
                      <a:fillRect/>
                    </a:stretch>
                  </pic:blipFill>
                  <pic:spPr bwMode="auto">
                    <a:xfrm>
                      <a:off x="0" y="0"/>
                      <a:ext cx="6326505" cy="4018915"/>
                    </a:xfrm>
                    <a:prstGeom prst="rect">
                      <a:avLst/>
                    </a:prstGeom>
                  </pic:spPr>
                </pic:pic>
              </a:graphicData>
            </a:graphic>
          </wp:inline>
        </w:drawing>
      </w:r>
      <w:r>
        <w:rPr/>
        <mc:AlternateContent>
          <mc:Choice Requires="wps">
            <w:drawing>
              <wp:inline distT="0" distB="0" distL="0" distR="0">
                <wp:extent cx="312420" cy="312420"/>
                <wp:effectExtent l="0" t="0" r="0" b="0"/>
                <wp:docPr id="3" name=""/>
                <a:graphic xmlns:a="http://schemas.openxmlformats.org/drawingml/2006/main">
                  <a:graphicData uri="http://schemas.microsoft.com/office/word/2010/wordprocessingShape">
                    <wps:wsp>
                      <wps:cNvSpPr/>
                      <wps:spPr>
                        <a:xfrm>
                          <a:off x="0" y="0"/>
                          <a:ext cx="311760" cy="31176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5pt;height:24.5pt">
                <w10:wrap type="none"/>
                <v:fill o:detectmouseclick="t" on="false"/>
                <v:stroke color="#3465a4" joinstyle="round" endcap="flat"/>
              </v:rect>
            </w:pict>
          </mc:Fallback>
        </mc:AlternateContent>
      </w:r>
    </w:p>
    <w:p>
      <w:pPr>
        <w:pStyle w:val="Heading2"/>
        <w:numPr>
          <w:ilvl w:val="1"/>
          <w:numId w:val="5"/>
        </w:numPr>
        <w:rPr>
          <w:rFonts w:eastAsia="Times New Roman"/>
        </w:rPr>
      </w:pPr>
      <w:bookmarkStart w:id="45" w:name="__RefHeading__54_1908500477"/>
      <w:bookmarkStart w:id="46" w:name="_Toc338865872"/>
      <w:bookmarkStart w:id="47" w:name="_Toc343774283"/>
      <w:bookmarkEnd w:id="45"/>
      <w:bookmarkEnd w:id="46"/>
      <w:bookmarkEnd w:id="47"/>
      <w:r>
        <w:rPr/>
        <w:t>Interaction with other Components</w:t>
      </w:r>
    </w:p>
    <w:p>
      <w:pPr>
        <w:pStyle w:val="Heading2"/>
        <w:numPr>
          <w:ilvl w:val="0"/>
          <w:numId w:val="0"/>
        </w:numPr>
        <w:ind w:left="576" w:hanging="576"/>
        <w:rPr>
          <w:rFonts w:eastAsia="Times New Roman"/>
        </w:rPr>
      </w:pPr>
      <w:bookmarkStart w:id="48" w:name="__RefHeading__56_1908500477"/>
      <w:bookmarkStart w:id="49" w:name="__RefHeading__56_1908500477"/>
      <w:bookmarkEnd w:id="49"/>
      <w:r>
        <w:rPr>
          <w:rFonts w:eastAsia="Times New Roman"/>
        </w:rPr>
      </w:r>
    </w:p>
    <w:p>
      <w:pPr>
        <w:pStyle w:val="Normal"/>
        <w:rPr/>
      </w:pPr>
      <w:r>
        <w:rPr/>
        <w:drawing>
          <wp:inline distT="0" distB="0" distL="0" distR="0">
            <wp:extent cx="6326505" cy="5741670"/>
            <wp:effectExtent l="0" t="0" r="0" b="0"/>
            <wp:docPr id="4" name="Image 3"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Context"/>
                    <pic:cNvPicPr>
                      <a:picLocks noChangeAspect="1" noChangeArrowheads="1"/>
                    </pic:cNvPicPr>
                  </pic:nvPicPr>
                  <pic:blipFill>
                    <a:blip r:embed="rId5"/>
                    <a:stretch>
                      <a:fillRect/>
                    </a:stretch>
                  </pic:blipFill>
                  <pic:spPr bwMode="auto">
                    <a:xfrm>
                      <a:off x="0" y="0"/>
                      <a:ext cx="6326505" cy="5741670"/>
                    </a:xfrm>
                    <a:prstGeom prst="rect">
                      <a:avLst/>
                    </a:prstGeom>
                  </pic:spPr>
                </pic:pic>
              </a:graphicData>
            </a:graphic>
          </wp:inline>
        </w:drawing>
      </w:r>
    </w:p>
    <w:p>
      <w:pPr>
        <w:pStyle w:val="Heading1"/>
        <w:numPr>
          <w:ilvl w:val="0"/>
          <w:numId w:val="5"/>
        </w:numPr>
        <w:ind w:left="431" w:hanging="431"/>
        <w:rPr/>
      </w:pPr>
      <w:bookmarkStart w:id="50" w:name="__RefHeading__58_1908500477"/>
      <w:bookmarkStart w:id="51" w:name="_Toc338865873"/>
      <w:bookmarkStart w:id="52" w:name="_Toc343774284"/>
      <w:bookmarkEnd w:id="50"/>
      <w:bookmarkEnd w:id="51"/>
      <w:bookmarkEnd w:id="52"/>
      <w:r>
        <w:rPr/>
        <w:t>API</w:t>
      </w:r>
    </w:p>
    <w:p>
      <w:pPr>
        <w:pStyle w:val="Heading2"/>
        <w:numPr>
          <w:ilvl w:val="1"/>
          <w:numId w:val="5"/>
        </w:numPr>
        <w:rPr/>
      </w:pPr>
      <w:bookmarkStart w:id="53" w:name="__RefHeading__60_1908500477"/>
      <w:bookmarkStart w:id="54" w:name="_Toc338865875"/>
      <w:bookmarkStart w:id="55" w:name="_Toc343774286"/>
      <w:bookmarkEnd w:id="53"/>
      <w:bookmarkEnd w:id="54"/>
      <w:bookmarkEnd w:id="55"/>
      <w:r>
        <w:rPr/>
        <w:t>Git Repository</w:t>
      </w:r>
    </w:p>
    <w:p>
      <w:pPr>
        <w:pStyle w:val="Normal"/>
        <w:rPr>
          <w:lang w:val="en-US" w:bidi="hi-IN"/>
        </w:rPr>
      </w:pPr>
      <w:r>
        <w:rPr/>
        <w:t>The POIService interfaces can be found in the GENIVI Git repository at:</w:t>
      </w:r>
    </w:p>
    <w:p>
      <w:pPr>
        <w:pStyle w:val="Normal"/>
        <w:rPr/>
      </w:pPr>
      <w:hyperlink r:id="rId6">
        <w:r>
          <w:rPr>
            <w:rStyle w:val="InternetLink"/>
            <w:lang w:val="en-US" w:bidi="hi-IN"/>
          </w:rPr>
          <w:t>https://github.com/GENIVI/navigation/tree/master/api/franca/navigation/poiservice</w:t>
        </w:r>
      </w:hyperlink>
    </w:p>
    <w:p>
      <w:pPr>
        <w:pStyle w:val="Heading2"/>
        <w:numPr>
          <w:ilvl w:val="1"/>
          <w:numId w:val="5"/>
        </w:numPr>
        <w:rPr/>
      </w:pPr>
      <w:bookmarkStart w:id="56" w:name="__RefHeading__64_1908500477"/>
      <w:bookmarkStart w:id="57" w:name="_Toc343774290"/>
      <w:bookmarkStart w:id="58" w:name="BKM_60F11A60_FFD2_4cfc_8092_93B73F3DCFE2"/>
      <w:bookmarkStart w:id="59" w:name="BKM_A4072FBE_8C86_4361_8273_2A71C7D77E12"/>
      <w:bookmarkStart w:id="60" w:name="BKM_F3B53E06_103F_4155_8522_850D60350012"/>
      <w:bookmarkEnd w:id="56"/>
      <w:bookmarkEnd w:id="57"/>
      <w:bookmarkEnd w:id="58"/>
      <w:bookmarkEnd w:id="59"/>
      <w:bookmarkEnd w:id="60"/>
      <w:r>
        <w:rPr/>
        <w:t>Use Cases</w:t>
      </w:r>
    </w:p>
    <w:p>
      <w:pPr>
        <w:pStyle w:val="Heading3"/>
        <w:numPr>
          <w:ilvl w:val="2"/>
          <w:numId w:val="5"/>
        </w:numPr>
        <w:rPr/>
      </w:pPr>
      <w:bookmarkStart w:id="61" w:name="__RefHeading___Toc1939_1592717581"/>
      <w:bookmarkStart w:id="62" w:name="_Toc343774291"/>
      <w:bookmarkEnd w:id="61"/>
      <w:bookmarkEnd w:id="62"/>
      <w:r>
        <w:rPr/>
        <w:t>POI Search</w:t>
      </w:r>
    </w:p>
    <w:p>
      <w:pPr>
        <w:pStyle w:val="Normal"/>
        <w:widowControl/>
        <w:suppressAutoHyphens w:val="false"/>
        <w:rPr>
          <w:rFonts w:ascii="Arial" w:hAnsi="Arial" w:eastAsia="Times New Roman"/>
          <w:b/>
          <w:b/>
          <w:bCs/>
          <w:sz w:val="14"/>
          <w:szCs w:val="14"/>
          <w:lang w:val="en-GB" w:eastAsia="de-DE" w:bidi="ar-SA"/>
        </w:rPr>
      </w:pPr>
      <w:r>
        <w:rPr>
          <w:rFonts w:eastAsia="Times New Roman" w:ascii="Arial" w:hAnsi="Arial"/>
          <w:b/>
          <w:bCs/>
          <w:sz w:val="14"/>
          <w:szCs w:val="14"/>
          <w:lang w:val="en-GB" w:eastAsia="de-DE" w:bidi="ar-SA"/>
        </w:rPr>
      </w:r>
    </w:p>
    <w:p>
      <w:pPr>
        <w:pStyle w:val="Heading4"/>
        <w:numPr>
          <w:ilvl w:val="3"/>
          <w:numId w:val="5"/>
        </w:numPr>
        <w:tabs>
          <w:tab w:val="left" w:pos="851" w:leader="none"/>
        </w:tabs>
        <w:rPr/>
      </w:pPr>
      <w:bookmarkStart w:id="63" w:name="__RefHeading___Toc1941_1592717581"/>
      <w:bookmarkStart w:id="64" w:name="_Toc343774292"/>
      <w:bookmarkEnd w:id="63"/>
      <w:bookmarkEnd w:id="64"/>
      <w:r>
        <w:rPr/>
        <w:t>The HMI displays the list of POI categories</w:t>
      </w:r>
    </w:p>
    <w:p>
      <w:pPr>
        <w:pStyle w:val="Normal"/>
        <w:widowControl/>
        <w:suppressAutoHyphens w:val="false"/>
        <w:rPr>
          <w:rFonts w:ascii="Arial" w:hAnsi="Arial" w:eastAsia="Times New Roman"/>
          <w:b/>
          <w:b/>
          <w:bCs/>
          <w:i/>
          <w:i/>
          <w:iCs/>
          <w:sz w:val="12"/>
          <w:szCs w:val="12"/>
          <w:lang w:val="en-GB" w:eastAsia="de-DE" w:bidi="ar-SA"/>
        </w:rPr>
      </w:pPr>
      <w:r>
        <w:rPr>
          <w:rFonts w:eastAsia="Times New Roman" w:ascii="Arial" w:hAnsi="Arial"/>
          <w:b/>
          <w:bCs/>
          <w:i/>
          <w:iCs/>
          <w:sz w:val="12"/>
          <w:szCs w:val="12"/>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b/>
          <w:b/>
          <w:bCs/>
          <w:sz w:val="11"/>
          <w:szCs w:val="11"/>
          <w:lang w:val="en-GB" w:eastAsia="de-DE" w:bidi="ar-SA"/>
        </w:rPr>
      </w:pPr>
      <w:r>
        <w:rPr>
          <w:rFonts w:eastAsia="Times New Roman" w:ascii="Arial" w:hAnsi="Arial"/>
          <w:b/>
          <w:bCs/>
          <w:sz w:val="11"/>
          <w:szCs w:val="11"/>
          <w:lang w:val="en-GB" w:eastAsia="de-DE" w:bidi="ar-SA"/>
        </w:rPr>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retrieves the root category from the component (should be ALL_CATEGORIES).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retrieves the children categories of the root category.</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For each child category, the HMI retrieves its children: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If there are no children, the HMI retrieves the category details from the component and displays its name as a searchable category. </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It can also display its visual icon.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For each child found, the HMI retrieves the children again and then displays the category name if there are no children.</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eastAsia="de-DE" w:bidi="ar-SA"/>
        </w:rPr>
      </w:pPr>
      <w:r>
        <w:rPr>
          <w:rFonts w:eastAsia="Times New Roman" w:ascii="Arial" w:hAnsi="Arial"/>
          <w:b/>
          <w:bCs/>
          <w:sz w:val="20"/>
          <w:szCs w:val="20"/>
          <w:lang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Root category is not available.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Sequence diagram</w:t>
      </w:r>
    </w:p>
    <w:p>
      <w:pPr>
        <w:pStyle w:val="Normal"/>
        <w:widowControl/>
        <w:suppressAutoHyphens w:val="false"/>
        <w:rPr>
          <w:rFonts w:ascii="Arial" w:hAnsi="Arial" w:eastAsia="Times New Roman"/>
          <w:b/>
          <w:b/>
          <w:bCs/>
          <w:sz w:val="11"/>
          <w:szCs w:val="11"/>
          <w:lang w:val="en-GB" w:eastAsia="de-DE" w:bidi="ar-SA"/>
        </w:rPr>
      </w:pPr>
      <w:r>
        <w:rPr>
          <w:rFonts w:eastAsia="Times New Roman" w:ascii="Arial" w:hAnsi="Arial"/>
          <w:b/>
          <w:bCs/>
          <w:sz w:val="11"/>
          <w:szCs w:val="11"/>
          <w:lang w:val="en-GB" w:eastAsia="de-DE" w:bidi="ar-SA"/>
        </w:rPr>
      </w:r>
    </w:p>
    <w:p>
      <w:pPr>
        <w:pStyle w:val="Normal"/>
        <w:widowControl/>
        <w:suppressAutoHyphens w:val="false"/>
        <w:rPr>
          <w:rFonts w:ascii="Arial" w:hAnsi="Arial" w:eastAsia="Times New Roman"/>
          <w:b/>
          <w:b/>
          <w:bCs/>
          <w:sz w:val="11"/>
          <w:szCs w:val="11"/>
          <w:lang w:val="en-GB" w:eastAsia="de-DE"/>
        </w:rPr>
      </w:pPr>
      <w:r>
        <w:rPr/>
        <w:drawing>
          <wp:inline distT="0" distB="0" distL="0" distR="0">
            <wp:extent cx="6326505" cy="4040505"/>
            <wp:effectExtent l="0" t="0" r="0" b="0"/>
            <wp:docPr id="5" name="Image 4" descr="poiSearch_use_case_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poiSearch_use_case_categories"/>
                    <pic:cNvPicPr>
                      <a:picLocks noChangeAspect="1" noChangeArrowheads="1"/>
                    </pic:cNvPicPr>
                  </pic:nvPicPr>
                  <pic:blipFill>
                    <a:blip r:embed="rId7"/>
                    <a:stretch>
                      <a:fillRect/>
                    </a:stretch>
                  </pic:blipFill>
                  <pic:spPr bwMode="auto">
                    <a:xfrm>
                      <a:off x="0" y="0"/>
                      <a:ext cx="6326505" cy="4040505"/>
                    </a:xfrm>
                    <a:prstGeom prst="rect">
                      <a:avLst/>
                    </a:prstGeom>
                  </pic:spPr>
                </pic:pic>
              </a:graphicData>
            </a:graphic>
          </wp:inline>
        </w:drawing>
      </w:r>
      <w:r>
        <w:br w:type="page"/>
      </w:r>
    </w:p>
    <w:p>
      <w:pPr>
        <w:pStyle w:val="Normal"/>
        <w:widowControl/>
        <w:suppressAutoHyphens w:val="false"/>
        <w:rPr>
          <w:rFonts w:ascii="Arial" w:hAnsi="Arial" w:eastAsia="Times New Roman"/>
          <w:b/>
          <w:b/>
          <w:bCs/>
          <w:sz w:val="14"/>
          <w:szCs w:val="14"/>
          <w:lang w:val="en-GB" w:eastAsia="de-DE" w:bidi="ar-SA"/>
        </w:rPr>
      </w:pPr>
      <w:r>
        <w:rPr>
          <w:rFonts w:eastAsia="Times New Roman" w:ascii="Arial" w:hAnsi="Arial"/>
          <w:b/>
          <w:bCs/>
          <w:sz w:val="14"/>
          <w:szCs w:val="14"/>
          <w:lang w:val="en-GB" w:eastAsia="de-DE" w:bidi="ar-SA"/>
        </w:rPr>
      </w:r>
    </w:p>
    <w:p>
      <w:pPr>
        <w:pStyle w:val="Heading4"/>
        <w:numPr>
          <w:ilvl w:val="3"/>
          <w:numId w:val="5"/>
        </w:numPr>
        <w:rPr>
          <w:rFonts w:ascii="Arial" w:hAnsi="Arial" w:eastAsia="Times New Roman"/>
          <w:b w:val="false"/>
          <w:b w:val="false"/>
          <w:bCs w:val="false"/>
          <w:sz w:val="14"/>
          <w:szCs w:val="14"/>
          <w:lang w:val="en-GB" w:eastAsia="de-DE" w:bidi="ar-SA"/>
        </w:rPr>
      </w:pPr>
      <w:bookmarkStart w:id="65" w:name="__RefHeading___Toc1943_1592717581"/>
      <w:bookmarkEnd w:id="65"/>
      <w:r>
        <w:rPr/>
        <w:t xml:space="preserve"> </w:t>
      </w:r>
      <w:bookmarkStart w:id="66" w:name="_Toc343774293"/>
      <w:bookmarkEnd w:id="66"/>
      <w:r>
        <w:rPr/>
        <w:t>The user searches for a restaurants around his/her position</w:t>
      </w:r>
    </w:p>
    <w:p>
      <w:pPr>
        <w:pStyle w:val="Normal"/>
        <w:widowControl/>
        <w:suppressAutoHyphens w:val="false"/>
        <w:rPr>
          <w:rFonts w:cs="Times New Roman"/>
          <w:b/>
          <w:b/>
          <w:bCs/>
          <w:sz w:val="28"/>
          <w:szCs w:val="28"/>
        </w:rPr>
      </w:pPr>
      <w:r>
        <w:rPr>
          <w:rFonts w:cs="Times New Roman"/>
          <w:b/>
          <w:bCs/>
          <w:sz w:val="28"/>
          <w:szCs w:val="28"/>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eastAsia="Times New Roman" w:cs="Times New Roman"/>
          <w:sz w:val="20"/>
          <w:szCs w:val="20"/>
          <w:lang w:val="en-GB" w:eastAsia="de-DE" w:bidi="ar-SA"/>
        </w:rPr>
      </w:pPr>
      <w:r>
        <w:rPr>
          <w:rFonts w:eastAsia="Times New Roman" w:cs="Times New Roman"/>
          <w:sz w:val="20"/>
          <w:szCs w:val="20"/>
          <w:lang w:val="en-GB" w:eastAsia="de-DE" w:bidi="ar-SA"/>
        </w:rPr>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list of POI categories from the </w:t>
      </w:r>
      <w:r>
        <w:rPr>
          <w:rFonts w:eastAsia="Times New Roman" w:ascii="Arial" w:hAnsi="Arial"/>
          <w:b/>
          <w:bCs/>
          <w:sz w:val="16"/>
          <w:szCs w:val="16"/>
          <w:lang w:val="en-GB" w:eastAsia="de-DE" w:bidi="ar-SA"/>
        </w:rPr>
        <w:t xml:space="preserve">search POI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selects restaurant as a category and searches for POI around the vehicle position. It does not provide a search radius.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defines a default radius for the category </w:t>
      </w:r>
      <w:r>
        <w:rPr>
          <w:rFonts w:eastAsia="Times New Roman" w:ascii="Arial" w:hAnsi="Arial"/>
          <w:i/>
          <w:sz w:val="16"/>
          <w:szCs w:val="16"/>
          <w:lang w:val="en-GB" w:eastAsia="de-DE" w:bidi="ar-SA"/>
        </w:rPr>
        <w:t>restaurant</w:t>
      </w:r>
      <w:r>
        <w:rPr>
          <w:rFonts w:eastAsia="Times New Roman" w:ascii="Arial" w:hAnsi="Arial"/>
          <w:sz w:val="16"/>
          <w:szCs w:val="16"/>
          <w:lang w:val="en-GB" w:eastAsia="de-DE" w:bidi="ar-SA"/>
        </w:rPr>
        <w: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searches for restaurant around the vehicle position within the local database.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provides the list of restaurants sorted by distance. It also provides basic details.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browses the list and ask for detailed information for one of the POI.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gets detailed information from the local database.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decides to drive to this restaurant.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provides the location of the restaurant.</w:t>
      </w:r>
    </w:p>
    <w:p>
      <w:pPr>
        <w:pStyle w:val="Normal"/>
        <w:widowControl/>
        <w:suppressAutoHyphens w:val="false"/>
        <w:rPr>
          <w:rFonts w:ascii="Arial" w:hAnsi="Arial" w:eastAsia="Times New Roman"/>
          <w:sz w:val="20"/>
          <w:szCs w:val="20"/>
          <w:lang w:val="en-GB" w:eastAsia="de-DE" w:bidi="ar-SA"/>
        </w:rPr>
      </w:pPr>
      <w:r>
        <w:rPr>
          <w:rFonts w:eastAsia="Times New Roman" w:ascii="Arial" w:hAnsi="Arial"/>
          <w:sz w:val="20"/>
          <w:szCs w:val="20"/>
          <w:lang w:val="en-GB" w:eastAsia="de-DE" w:bidi="ar-SA"/>
        </w:rPr>
      </w:r>
    </w:p>
    <w:p>
      <w:pPr>
        <w:pStyle w:val="Normal"/>
        <w:widowControl/>
        <w:suppressAutoHyphens w:val="false"/>
        <w:rPr>
          <w:rFonts w:ascii="Arial" w:hAnsi="Arial" w:eastAsia="Times New Roman"/>
          <w:b/>
          <w:b/>
          <w:bCs/>
          <w:sz w:val="20"/>
          <w:szCs w:val="20"/>
          <w:lang w:eastAsia="de-DE" w:bidi="ar-SA"/>
        </w:rPr>
      </w:pPr>
      <w:r>
        <w:rPr>
          <w:rFonts w:eastAsia="Times New Roman" w:ascii="Arial" w:hAnsi="Arial"/>
          <w:b/>
          <w:bCs/>
          <w:sz w:val="20"/>
          <w:szCs w:val="20"/>
          <w:lang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local database access is down, the component returns an error.</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sz w:val="20"/>
          <w:szCs w:val="20"/>
          <w:lang w:val="en-GB" w:eastAsia="de-DE" w:bidi="ar-SA"/>
        </w:rPr>
      </w:pPr>
      <w:r>
        <w:rPr>
          <w:rFonts w:eastAsia="Times New Roman" w:ascii="Arial" w:hAnsi="Arial"/>
          <w:sz w:val="20"/>
          <w:szCs w:val="20"/>
          <w:lang w:val="en-GB" w:eastAsia="de-DE" w:bidi="ar-SA"/>
        </w:rPr>
      </w:r>
    </w:p>
    <w:p>
      <w:pPr>
        <w:pStyle w:val="Normal"/>
        <w:widowControl/>
        <w:suppressAutoHyphens w:val="false"/>
        <w:rPr>
          <w:rFonts w:ascii="Arial" w:hAnsi="Arial" w:eastAsia="Times New Roman"/>
          <w:b/>
          <w:b/>
          <w:bCs/>
          <w:sz w:val="20"/>
          <w:szCs w:val="20"/>
          <w:lang w:val="de-DE" w:eastAsia="de-DE" w:bidi="ar-SA"/>
        </w:rPr>
      </w:pPr>
      <w:r>
        <w:rPr>
          <w:rFonts w:eastAsia="Times New Roman" w:ascii="Arial" w:hAnsi="Arial"/>
          <w:b/>
          <w:bCs/>
          <w:sz w:val="20"/>
          <w:szCs w:val="20"/>
          <w:lang w:val="de-DE" w:eastAsia="de-DE" w:bidi="ar-SA"/>
        </w:rPr>
        <w:t>Sequence diagram</w:t>
      </w:r>
    </w:p>
    <w:p>
      <w:pPr>
        <w:pStyle w:val="Normal"/>
        <w:widowControl/>
        <w:suppressAutoHyphens w:val="false"/>
        <w:rPr>
          <w:rFonts w:ascii="Arial" w:hAnsi="Arial" w:eastAsia="Times New Roman"/>
          <w:b/>
          <w:b/>
          <w:bCs/>
          <w:sz w:val="11"/>
          <w:szCs w:val="11"/>
          <w:lang w:val="de-DE" w:eastAsia="de-DE" w:bidi="ar-SA"/>
        </w:rPr>
      </w:pPr>
      <w:r>
        <w:rPr>
          <w:rFonts w:eastAsia="Times New Roman" w:ascii="Arial" w:hAnsi="Arial"/>
          <w:b/>
          <w:bCs/>
          <w:sz w:val="11"/>
          <w:szCs w:val="11"/>
          <w:lang w:val="de-DE" w:eastAsia="de-DE" w:bidi="ar-SA"/>
        </w:rPr>
      </w:r>
    </w:p>
    <w:p>
      <w:pPr>
        <w:pStyle w:val="Normal"/>
        <w:widowControl/>
        <w:suppressAutoHyphens w:val="false"/>
        <w:rPr>
          <w:rFonts w:ascii="Arial" w:hAnsi="Arial" w:eastAsia="Times New Roman"/>
          <w:b/>
          <w:b/>
          <w:bCs/>
          <w:sz w:val="11"/>
          <w:szCs w:val="11"/>
          <w:lang w:val="de-DE" w:eastAsia="de-DE" w:bidi="ar-SA"/>
        </w:rPr>
      </w:pPr>
      <w:r>
        <w:rPr>
          <w:rFonts w:eastAsia="Times New Roman" w:ascii="Arial" w:hAnsi="Arial"/>
          <w:b/>
          <w:bCs/>
          <w:sz w:val="11"/>
          <w:szCs w:val="11"/>
          <w:lang w:val="de-DE" w:eastAsia="de-DE" w:bidi="ar-SA"/>
        </w:rPr>
      </w:r>
    </w:p>
    <w:p>
      <w:pPr>
        <w:pStyle w:val="Normal"/>
        <w:widowControl/>
        <w:suppressAutoHyphens w:val="false"/>
        <w:rPr>
          <w:rFonts w:ascii="Arial" w:hAnsi="Arial" w:eastAsia="Times New Roman"/>
          <w:b/>
          <w:b/>
          <w:bCs/>
          <w:sz w:val="11"/>
          <w:szCs w:val="11"/>
          <w:lang w:val="en-GB" w:eastAsia="de-DE" w:bidi="ar-SA"/>
        </w:rPr>
      </w:pPr>
      <w:r>
        <w:rPr/>
        <w:drawing>
          <wp:inline distT="0" distB="0" distL="0" distR="0">
            <wp:extent cx="6326505" cy="4486910"/>
            <wp:effectExtent l="0" t="0" r="0" b="0"/>
            <wp:docPr id="6" name="Image 5" descr="poiSearch_use_case_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poiSearch_use_case_restaurant"/>
                    <pic:cNvPicPr>
                      <a:picLocks noChangeAspect="1" noChangeArrowheads="1"/>
                    </pic:cNvPicPr>
                  </pic:nvPicPr>
                  <pic:blipFill>
                    <a:blip r:embed="rId8"/>
                    <a:stretch>
                      <a:fillRect/>
                    </a:stretch>
                  </pic:blipFill>
                  <pic:spPr bwMode="auto">
                    <a:xfrm>
                      <a:off x="0" y="0"/>
                      <a:ext cx="6326505" cy="4486910"/>
                    </a:xfrm>
                    <a:prstGeom prst="rect">
                      <a:avLst/>
                    </a:prstGeom>
                  </pic:spPr>
                </pic:pic>
              </a:graphicData>
            </a:graphic>
          </wp:inline>
        </w:drawing>
      </w:r>
      <w:r>
        <w:rPr>
          <w:rFonts w:eastAsia="Times New Roman" w:ascii="Arial" w:hAnsi="Arial"/>
          <w:b/>
          <w:bCs/>
          <w:sz w:val="11"/>
          <w:szCs w:val="11"/>
          <w:lang w:val="en-GB" w:eastAsia="de-DE" w:bidi="ar-SA"/>
        </w:rPr>
        <w:br/>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r>
        <w:br w:type="page"/>
      </w:r>
    </w:p>
    <w:p>
      <w:pPr>
        <w:pStyle w:val="Heading4"/>
        <w:numPr>
          <w:ilvl w:val="3"/>
          <w:numId w:val="5"/>
        </w:numPr>
        <w:rPr/>
      </w:pPr>
      <w:bookmarkStart w:id="67" w:name="__RefHeading___Toc1945_1592717581"/>
      <w:bookmarkStart w:id="68" w:name="_Toc343774294"/>
      <w:bookmarkEnd w:id="67"/>
      <w:bookmarkEnd w:id="68"/>
      <w:r>
        <w:rPr/>
        <w:t>The user is running out of fuel and therefore creates a proximity alert around his/her position to receive a sound alert in case a new fuel station is detected</w:t>
      </w:r>
    </w:p>
    <w:p>
      <w:pPr>
        <w:pStyle w:val="Normal"/>
        <w:widowControl/>
        <w:suppressAutoHyphens w:val="false"/>
        <w:rPr>
          <w:rFonts w:ascii="Arial" w:hAnsi="Arial" w:eastAsia="Times New Roman"/>
          <w:b/>
          <w:b/>
          <w:bCs/>
          <w:sz w:val="14"/>
          <w:szCs w:val="14"/>
          <w:lang w:val="en-GB" w:eastAsia="de-DE" w:bidi="ar-SA"/>
        </w:rPr>
      </w:pPr>
      <w:r>
        <w:rPr>
          <w:rFonts w:eastAsia="Times New Roman" w:ascii="Arial" w:hAnsi="Arial"/>
          <w:b/>
          <w:bCs/>
          <w:sz w:val="14"/>
          <w:szCs w:val="14"/>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fuel station is a category that is supported by the local database.</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configures a new POI proximity alert for fuel station around the vehicle.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and the vehicle speed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defines the search radius of 500 meters.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gets the list of fuel stations around the current position from the local database using </w:t>
      </w:r>
      <w:r>
        <w:rPr>
          <w:rFonts w:eastAsia="Times New Roman" w:ascii="Arial" w:hAnsi="Arial"/>
          <w:b/>
          <w:bCs/>
          <w:sz w:val="16"/>
          <w:szCs w:val="16"/>
          <w:lang w:val="en-GB" w:eastAsia="de-DE" w:bidi="ar-SA"/>
        </w:rPr>
        <w:t xml:space="preserve">map data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new list of POI is sent  to the HMI with all the fuel station that match the alert configuration.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plays a sound when a new (non-empty) list of POI is received.</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As soon as new fuel stations are available or current fuel stations are out the search radius, a new list is provided.</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eastAsia="de-DE" w:bidi="ar-SA"/>
        </w:rPr>
      </w:pPr>
      <w:r>
        <w:rPr>
          <w:rFonts w:eastAsia="Times New Roman" w:ascii="Arial" w:hAnsi="Arial"/>
          <w:b/>
          <w:bCs/>
          <w:sz w:val="20"/>
          <w:szCs w:val="20"/>
          <w:lang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local database access is down, the component returns an error.</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11"/>
          <w:szCs w:val="11"/>
          <w:lang w:eastAsia="de-DE" w:bidi="ar-SA"/>
        </w:rPr>
      </w:pPr>
      <w:r>
        <w:rPr>
          <w:rFonts w:eastAsia="Times New Roman" w:ascii="Arial" w:hAnsi="Arial"/>
          <w:b/>
          <w:bCs/>
          <w:sz w:val="11"/>
          <w:szCs w:val="11"/>
          <w:lang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Sequence diagram</w:t>
      </w:r>
    </w:p>
    <w:p>
      <w:pPr>
        <w:pStyle w:val="Normal"/>
        <w:widowControl/>
        <w:suppressAutoHyphens w:val="false"/>
        <w:rPr>
          <w:rFonts w:ascii="Arial" w:hAnsi="Arial" w:eastAsia="Times New Roman"/>
          <w:b/>
          <w:b/>
          <w:bCs/>
          <w:sz w:val="11"/>
          <w:szCs w:val="11"/>
          <w:lang w:val="en-GB" w:eastAsia="de-DE" w:bidi="ar-SA"/>
        </w:rPr>
      </w:pPr>
      <w:r>
        <w:rPr/>
        <w:drawing>
          <wp:inline distT="0" distB="0" distL="0" distR="0">
            <wp:extent cx="6315710" cy="4401820"/>
            <wp:effectExtent l="0" t="0" r="0" b="0"/>
            <wp:docPr id="7" name="Image 6" descr="poiSearch_use_case_f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descr="poiSearch_use_case_fuel"/>
                    <pic:cNvPicPr>
                      <a:picLocks noChangeAspect="1" noChangeArrowheads="1"/>
                    </pic:cNvPicPr>
                  </pic:nvPicPr>
                  <pic:blipFill>
                    <a:blip r:embed="rId9"/>
                    <a:stretch>
                      <a:fillRect/>
                    </a:stretch>
                  </pic:blipFill>
                  <pic:spPr bwMode="auto">
                    <a:xfrm>
                      <a:off x="0" y="0"/>
                      <a:ext cx="6315710" cy="4401820"/>
                    </a:xfrm>
                    <a:prstGeom prst="rect">
                      <a:avLst/>
                    </a:prstGeom>
                  </pic:spPr>
                </pic:pic>
              </a:graphicData>
            </a:graphic>
          </wp:inline>
        </w:drawing>
      </w:r>
      <w:r>
        <w:br w:type="page"/>
      </w:r>
    </w:p>
    <w:p>
      <w:pPr>
        <w:pStyle w:val="Heading3"/>
        <w:numPr>
          <w:ilvl w:val="2"/>
          <w:numId w:val="5"/>
        </w:numPr>
        <w:rPr/>
      </w:pPr>
      <w:bookmarkStart w:id="69" w:name="__RefHeading___Toc1947_1592717581"/>
      <w:bookmarkStart w:id="70" w:name="_Toc343774295"/>
      <w:bookmarkEnd w:id="69"/>
      <w:bookmarkEnd w:id="70"/>
      <w:r>
        <w:rPr/>
        <w:t>POI Content Access</w:t>
      </w:r>
    </w:p>
    <w:p>
      <w:pPr>
        <w:pStyle w:val="Normal"/>
        <w:widowControl/>
        <w:suppressAutoHyphens w:val="false"/>
        <w:rPr>
          <w:rFonts w:ascii="Arial" w:hAnsi="Arial" w:eastAsia="Times New Roman"/>
          <w:b/>
          <w:b/>
          <w:bCs/>
          <w:i/>
          <w:i/>
          <w:iCs/>
          <w:sz w:val="12"/>
          <w:szCs w:val="12"/>
          <w:lang w:val="en-GB" w:eastAsia="de-DE" w:bidi="ar-SA"/>
        </w:rPr>
      </w:pPr>
      <w:r>
        <w:rPr>
          <w:rFonts w:eastAsia="Times New Roman" w:ascii="Arial" w:hAnsi="Arial"/>
          <w:b/>
          <w:bCs/>
          <w:i/>
          <w:iCs/>
          <w:sz w:val="12"/>
          <w:szCs w:val="12"/>
          <w:lang w:val="en-GB" w:eastAsia="de-DE" w:bidi="ar-SA"/>
        </w:rPr>
      </w:r>
    </w:p>
    <w:p>
      <w:pPr>
        <w:pStyle w:val="Heading4"/>
        <w:numPr>
          <w:ilvl w:val="3"/>
          <w:numId w:val="5"/>
        </w:numPr>
        <w:rPr/>
      </w:pPr>
      <w:bookmarkStart w:id="71" w:name="__RefHeading___Toc1949_1592717581"/>
      <w:bookmarkStart w:id="72" w:name="_Toc343774296"/>
      <w:bookmarkEnd w:id="71"/>
      <w:bookmarkEnd w:id="72"/>
      <w:r>
        <w:rPr/>
        <w:t>The user wants to get a list of car parks with free places around the current position sorted by price</w:t>
      </w:r>
    </w:p>
    <w:p>
      <w:pPr>
        <w:pStyle w:val="Normal"/>
        <w:widowControl/>
        <w:suppressAutoHyphens w:val="false"/>
        <w:rPr>
          <w:rFonts w:ascii="Arial" w:hAnsi="Arial" w:eastAsia="Times New Roman"/>
          <w:b/>
          <w:b/>
          <w:bCs/>
          <w:i/>
          <w:i/>
          <w:iCs/>
          <w:sz w:val="12"/>
          <w:szCs w:val="12"/>
          <w:lang w:val="en-GB" w:eastAsia="de-DE" w:bidi="ar-SA"/>
        </w:rPr>
      </w:pPr>
      <w:r>
        <w:rPr>
          <w:rFonts w:eastAsia="Times New Roman" w:ascii="Arial" w:hAnsi="Arial"/>
          <w:b/>
          <w:bCs/>
          <w:i/>
          <w:iCs/>
          <w:sz w:val="12"/>
          <w:szCs w:val="12"/>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an identified online service that provides car park information (price and places left) from the name and coordinates of a car park.</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list of car parks with free places sorted by price around the position from the </w:t>
      </w:r>
      <w:r>
        <w:rPr>
          <w:rFonts w:eastAsia="Times New Roman" w:ascii="Arial" w:hAnsi="Arial"/>
          <w:b/>
          <w:bCs/>
          <w:sz w:val="16"/>
          <w:szCs w:val="16"/>
          <w:lang w:val="en-GB" w:eastAsia="de-DE" w:bidi="ar-SA"/>
        </w:rPr>
        <w:t xml:space="preserve">search POI </w:t>
      </w:r>
      <w:r>
        <w:rPr>
          <w:rFonts w:eastAsia="Times New Roman" w:ascii="Arial" w:hAnsi="Arial"/>
          <w:sz w:val="16"/>
          <w:szCs w:val="16"/>
          <w:lang w:val="en-GB" w:eastAsia="de-DE" w:bidi="ar-SA"/>
        </w:rPr>
        <w:t xml:space="preserve">API. </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get the list of car parks around the current position from the local database using </w:t>
      </w:r>
      <w:r>
        <w:rPr>
          <w:rFonts w:eastAsia="Times New Roman" w:ascii="Arial" w:hAnsi="Arial"/>
          <w:b/>
          <w:bCs/>
          <w:sz w:val="16"/>
          <w:szCs w:val="16"/>
          <w:lang w:val="en-GB" w:eastAsia="de-DE" w:bidi="ar-SA"/>
        </w:rPr>
        <w:t xml:space="preserve">map data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For each car park name and location found, the POI Service uses </w:t>
      </w:r>
      <w:r>
        <w:rPr>
          <w:rFonts w:eastAsia="Times New Roman" w:ascii="Arial" w:hAnsi="Arial"/>
          <w:b/>
          <w:bCs/>
          <w:sz w:val="16"/>
          <w:szCs w:val="16"/>
          <w:lang w:val="en-GB" w:eastAsia="de-DE" w:bidi="ar-SA"/>
        </w:rPr>
        <w:t xml:space="preserve">POI content access </w:t>
      </w:r>
      <w:r>
        <w:rPr>
          <w:rFonts w:eastAsia="Times New Roman" w:ascii="Arial" w:hAnsi="Arial"/>
          <w:sz w:val="16"/>
          <w:szCs w:val="16"/>
          <w:lang w:val="en-GB" w:eastAsia="de-DE" w:bidi="ar-SA"/>
        </w:rPr>
        <w:t>API to get free places available and the park price from the plug-in (described below).</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stores the result (all POI found with dynamic content) into the persistent storage to manage the ‘connection-down’ error. This content is deleted when it gets too old.</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updates each car park attribute with available places and sorts the list by price.</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local database access is down, the component returns an error.</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network connection to the online provider is down, the content access module tries to retrieve latest content from its persistent storage (if any). If this content is too old (depends on CAM policy), it returns an error.</w:t>
      </w:r>
    </w:p>
    <w:p>
      <w:pPr>
        <w:pStyle w:val="Normal"/>
        <w:widowControl/>
        <w:suppressAutoHyphens w:val="false"/>
        <w:rPr>
          <w:rFonts w:ascii="Arial" w:hAnsi="Arial" w:eastAsia="Times New Roman"/>
          <w:sz w:val="20"/>
          <w:szCs w:val="20"/>
          <w:lang w:val="en-GB" w:eastAsia="de-DE" w:bidi="ar-SA"/>
        </w:rPr>
      </w:pPr>
      <w:r>
        <w:rPr>
          <w:rFonts w:eastAsia="Times New Roman" w:ascii="Arial" w:hAnsi="Arial"/>
          <w:sz w:val="20"/>
          <w:szCs w:val="20"/>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Sequence diagram</w:t>
      </w:r>
    </w:p>
    <w:p>
      <w:pPr>
        <w:pStyle w:val="Normal"/>
        <w:widowControl/>
        <w:suppressAutoHyphens w:val="false"/>
        <w:rPr>
          <w:rFonts w:ascii="Arial" w:hAnsi="Arial" w:eastAsia="Times New Roman"/>
          <w:b/>
          <w:b/>
          <w:bCs/>
          <w:sz w:val="20"/>
          <w:szCs w:val="20"/>
          <w:lang w:val="en-GB" w:eastAsia="de-DE" w:bidi="ar-SA"/>
        </w:rPr>
      </w:pPr>
      <w:r>
        <w:rPr/>
        <w:drawing>
          <wp:inline distT="0" distB="0" distL="0" distR="0">
            <wp:extent cx="6326505" cy="4551045"/>
            <wp:effectExtent l="0" t="0" r="0" b="0"/>
            <wp:docPr id="8" name="Image 7" descr="poiSearch_use_case_pa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poiSearch_use_case_parking"/>
                    <pic:cNvPicPr>
                      <a:picLocks noChangeAspect="1" noChangeArrowheads="1"/>
                    </pic:cNvPicPr>
                  </pic:nvPicPr>
                  <pic:blipFill>
                    <a:blip r:embed="rId10"/>
                    <a:stretch>
                      <a:fillRect/>
                    </a:stretch>
                  </pic:blipFill>
                  <pic:spPr bwMode="auto">
                    <a:xfrm>
                      <a:off x="0" y="0"/>
                      <a:ext cx="6326505" cy="4551045"/>
                    </a:xfrm>
                    <a:prstGeom prst="rect">
                      <a:avLst/>
                    </a:prstGeom>
                  </pic:spPr>
                </pic:pic>
              </a:graphicData>
            </a:graphic>
          </wp:inline>
        </w:drawing>
      </w:r>
      <w:r>
        <w:br w:type="page"/>
      </w:r>
    </w:p>
    <w:p>
      <w:pPr>
        <w:pStyle w:val="Heading4"/>
        <w:numPr>
          <w:ilvl w:val="3"/>
          <w:numId w:val="5"/>
        </w:numPr>
        <w:rPr/>
      </w:pPr>
      <w:bookmarkStart w:id="73" w:name="__RefHeading___Toc1951_1592717581"/>
      <w:bookmarkStart w:id="74" w:name="_Toc343774297"/>
      <w:bookmarkEnd w:id="73"/>
      <w:bookmarkEnd w:id="74"/>
      <w:r>
        <w:rPr/>
        <w:t>The user wants to display on the map the location of all his/her Facebook friends around the vehicle position (the profile picture is used to mark a friend’s position)</w:t>
      </w:r>
    </w:p>
    <w:p>
      <w:pPr>
        <w:pStyle w:val="TextBody"/>
        <w:rPr/>
      </w:pPr>
      <w:r>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Facebook services and extract the profile picture and the current address from a list of friends.</w:t>
      </w:r>
    </w:p>
    <w:p>
      <w:pPr>
        <w:pStyle w:val="Normal"/>
        <w:widowControl/>
        <w:suppressAutoHyphens w:val="false"/>
        <w:rPr>
          <w:rFonts w:ascii="Arial" w:hAnsi="Arial" w:eastAsia="Times New Roman"/>
          <w:b/>
          <w:b/>
          <w:bCs/>
          <w:sz w:val="16"/>
          <w:szCs w:val="16"/>
          <w:lang w:val="en-GB" w:eastAsia="de-DE" w:bidi="ar-SA"/>
        </w:rPr>
      </w:pPr>
      <w:r>
        <w:rPr>
          <w:rFonts w:eastAsia="Times New Roman" w:ascii="Arial" w:hAnsi="Arial"/>
          <w:sz w:val="16"/>
          <w:szCs w:val="16"/>
          <w:lang w:val="en-GB" w:eastAsia="de-DE" w:bidi="ar-SA"/>
        </w:rPr>
        <w:t xml:space="preserve">This plug-in also registered a new POI category called </w:t>
      </w:r>
      <w:r>
        <w:rPr>
          <w:rFonts w:eastAsia="Times New Roman" w:ascii="Arial" w:hAnsi="Arial"/>
          <w:b/>
          <w:bCs/>
          <w:sz w:val="16"/>
          <w:szCs w:val="16"/>
          <w:lang w:val="en-GB" w:eastAsia="de-DE" w:bidi="ar-SA"/>
        </w:rPr>
        <w:t xml:space="preserve">Facebook friends </w:t>
      </w:r>
      <w:r>
        <w:rPr>
          <w:rFonts w:eastAsia="Times New Roman" w:ascii="Arial" w:hAnsi="Arial"/>
          <w:sz w:val="16"/>
          <w:szCs w:val="16"/>
          <w:lang w:val="en-GB" w:eastAsia="de-DE" w:bidi="ar-SA"/>
        </w:rPr>
        <w:t xml:space="preserve">and sub-category of predefined </w:t>
      </w:r>
      <w:r>
        <w:rPr>
          <w:rFonts w:eastAsia="Times New Roman" w:ascii="Arial" w:hAnsi="Arial"/>
          <w:b/>
          <w:bCs/>
          <w:sz w:val="16"/>
          <w:szCs w:val="16"/>
          <w:lang w:val="en-GB" w:eastAsia="de-DE" w:bidi="ar-SA"/>
        </w:rPr>
        <w:t>User contact.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MapViewer API provides a way to create a custom location on the map with coordinates, name and icons.</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list of Facebook friends from the </w:t>
      </w:r>
      <w:r>
        <w:rPr>
          <w:rFonts w:eastAsia="Times New Roman" w:ascii="Arial" w:hAnsi="Arial"/>
          <w:b/>
          <w:bCs/>
          <w:sz w:val="16"/>
          <w:szCs w:val="16"/>
          <w:lang w:val="en-GB" w:eastAsia="de-DE" w:bidi="ar-SA"/>
        </w:rPr>
        <w:t xml:space="preserve">search POI </w:t>
      </w:r>
      <w:r>
        <w:rPr>
          <w:rFonts w:eastAsia="Times New Roman" w:ascii="Arial" w:hAnsi="Arial"/>
          <w:sz w:val="16"/>
          <w:szCs w:val="16"/>
          <w:lang w:val="en-GB" w:eastAsia="de-DE" w:bidi="ar-SA"/>
        </w:rPr>
        <w:t>API around the vehicle position.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POI Service components gets the list of Facebook friends (with photo, name and coordinates) around the current position from the Facebook plug-in </w:t>
      </w:r>
      <w:r>
        <w:rPr>
          <w:rFonts w:eastAsia="Times New Roman" w:ascii="Arial" w:hAnsi="Arial"/>
          <w:b/>
          <w:bCs/>
          <w:sz w:val="16"/>
          <w:szCs w:val="16"/>
          <w:lang w:val="en-GB" w:eastAsia="de-DE" w:bidi="ar-SA"/>
        </w:rPr>
        <w:t xml:space="preserve">POI content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 Service component stores the result into the persistent storage to manage the ‘connection-down’ error. </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This content is deleted when it gets too old.</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For each friend, the POI Service uses </w:t>
      </w:r>
      <w:r>
        <w:rPr>
          <w:rFonts w:eastAsia="Times New Roman" w:ascii="Arial" w:hAnsi="Arial"/>
          <w:b/>
          <w:bCs/>
          <w:sz w:val="16"/>
          <w:szCs w:val="16"/>
          <w:lang w:val="en-GB" w:eastAsia="de-DE" w:bidi="ar-SA"/>
        </w:rPr>
        <w:t xml:space="preserve">MapViewer </w:t>
      </w:r>
      <w:r>
        <w:rPr>
          <w:rFonts w:eastAsia="Times New Roman" w:ascii="Arial" w:hAnsi="Arial"/>
          <w:sz w:val="16"/>
          <w:szCs w:val="16"/>
          <w:lang w:val="en-GB" w:eastAsia="de-DE" w:bidi="ar-SA"/>
        </w:rPr>
        <w:t>API to update the map with icons.</w:t>
      </w:r>
    </w:p>
    <w:p>
      <w:pPr>
        <w:pStyle w:val="Normal"/>
        <w:widowControl/>
        <w:suppressAutoHyphens w:val="false"/>
        <w:rPr>
          <w:rFonts w:ascii="Arial" w:hAnsi="Arial" w:eastAsia="Times New Roman"/>
          <w:sz w:val="20"/>
          <w:szCs w:val="20"/>
          <w:lang w:val="en-GB" w:eastAsia="de-DE" w:bidi="ar-SA"/>
        </w:rPr>
      </w:pPr>
      <w:r>
        <w:rPr>
          <w:rFonts w:eastAsia="Times New Roman" w:ascii="Arial" w:hAnsi="Arial"/>
          <w:sz w:val="20"/>
          <w:szCs w:val="20"/>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network connection to the online provider is down, the content access module tries to retrieve latest content from its persistent storage (if any). If this content is too old (1 hour), it returns an error.</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r>
        <w:br w:type="page"/>
      </w:r>
    </w:p>
    <w:p>
      <w:pPr>
        <w:pStyle w:val="Heading4"/>
        <w:numPr>
          <w:ilvl w:val="3"/>
          <w:numId w:val="5"/>
        </w:numPr>
        <w:rPr>
          <w:rFonts w:eastAsia="Times New Roman"/>
          <w:i/>
          <w:i/>
          <w:iCs/>
          <w:sz w:val="12"/>
          <w:szCs w:val="12"/>
          <w:lang w:val="en-GB" w:eastAsia="de-DE" w:bidi="ar-SA"/>
        </w:rPr>
      </w:pPr>
      <w:bookmarkStart w:id="75" w:name="__RefHeading___Toc1953_1592717581"/>
      <w:bookmarkStart w:id="76" w:name="_Toc343774298"/>
      <w:bookmarkEnd w:id="75"/>
      <w:bookmarkEnd w:id="76"/>
      <w:r>
        <w:rPr/>
        <w:t>The user wants to navigate to his/her doctor (the one listed in his/her phone contact book) if the office is open</w:t>
      </w:r>
    </w:p>
    <w:p>
      <w:pPr>
        <w:pStyle w:val="Normal"/>
        <w:widowControl/>
        <w:suppressAutoHyphens w:val="false"/>
        <w:rPr>
          <w:rFonts w:ascii="Arial" w:hAnsi="Arial" w:eastAsia="Times New Roman"/>
          <w:b/>
          <w:b/>
          <w:bCs/>
          <w:i/>
          <w:i/>
          <w:iCs/>
          <w:sz w:val="12"/>
          <w:szCs w:val="12"/>
          <w:lang w:val="en-GB" w:eastAsia="de-DE" w:bidi="ar-SA"/>
        </w:rPr>
      </w:pPr>
      <w:r>
        <w:rPr>
          <w:rFonts w:eastAsia="Times New Roman" w:ascii="Arial" w:hAnsi="Arial"/>
          <w:b/>
          <w:bCs/>
          <w:i/>
          <w:iCs/>
          <w:sz w:val="12"/>
          <w:szCs w:val="12"/>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a doctor's web site. The plug-in extracts the opening times and the doctor´s office address.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the user´s smartphone. The plug-in extracts a contact list from a group of names (friend, family, doctor, ...).</w:t>
      </w:r>
    </w:p>
    <w:p>
      <w:pPr>
        <w:pStyle w:val="Normal"/>
        <w:widowControl/>
        <w:suppressAutoHyphens w:val="false"/>
        <w:rPr>
          <w:rFonts w:ascii="Arial" w:hAnsi="Arial" w:eastAsia="Times New Roman"/>
          <w:b/>
          <w:b/>
          <w:bCs/>
          <w:sz w:val="16"/>
          <w:szCs w:val="16"/>
          <w:lang w:val="en-GB" w:eastAsia="de-DE" w:bidi="ar-SA"/>
        </w:rPr>
      </w:pPr>
      <w:r>
        <w:rPr>
          <w:rFonts w:eastAsia="Times New Roman" w:ascii="Arial" w:hAnsi="Arial"/>
          <w:sz w:val="16"/>
          <w:szCs w:val="16"/>
          <w:lang w:val="en-GB" w:eastAsia="de-DE" w:bidi="ar-SA"/>
        </w:rPr>
        <w:t xml:space="preserve">This plug-in created a new POI category called </w:t>
      </w:r>
      <w:r>
        <w:rPr>
          <w:rFonts w:eastAsia="Times New Roman" w:ascii="Arial" w:hAnsi="Arial"/>
          <w:b/>
          <w:bCs/>
          <w:sz w:val="16"/>
          <w:szCs w:val="16"/>
          <w:lang w:val="en-GB" w:eastAsia="de-DE" w:bidi="ar-SA"/>
        </w:rPr>
        <w:t xml:space="preserve">My Phone Groups </w:t>
      </w:r>
      <w:r>
        <w:rPr>
          <w:rFonts w:eastAsia="Times New Roman" w:ascii="Arial" w:hAnsi="Arial"/>
          <w:sz w:val="16"/>
          <w:szCs w:val="16"/>
          <w:lang w:val="en-GB" w:eastAsia="de-DE" w:bidi="ar-SA"/>
        </w:rPr>
        <w:t xml:space="preserve">with sub-categories like </w:t>
      </w:r>
      <w:r>
        <w:rPr>
          <w:rFonts w:eastAsia="Times New Roman" w:ascii="Arial" w:hAnsi="Arial"/>
          <w:b/>
          <w:bCs/>
          <w:sz w:val="16"/>
          <w:szCs w:val="16"/>
          <w:lang w:val="en-GB" w:eastAsia="de-DE" w:bidi="ar-SA"/>
        </w:rPr>
        <w:t xml:space="preserve">friend </w:t>
      </w:r>
      <w:r>
        <w:rPr>
          <w:rFonts w:eastAsia="Times New Roman" w:ascii="Arial" w:hAnsi="Arial"/>
          <w:sz w:val="16"/>
          <w:szCs w:val="16"/>
          <w:lang w:val="en-GB" w:eastAsia="de-DE" w:bidi="ar-SA"/>
        </w:rPr>
        <w:t xml:space="preserve">or </w:t>
      </w:r>
      <w:r>
        <w:rPr>
          <w:rFonts w:eastAsia="Times New Roman" w:ascii="Arial" w:hAnsi="Arial"/>
          <w:b/>
          <w:bCs/>
          <w:sz w:val="16"/>
          <w:szCs w:val="16"/>
          <w:lang w:val="en-GB" w:eastAsia="de-DE" w:bidi="ar-SA"/>
        </w:rPr>
        <w:t>doctor.</w:t>
      </w:r>
    </w:p>
    <w:p>
      <w:pPr>
        <w:pStyle w:val="Normal"/>
        <w:widowControl/>
        <w:suppressAutoHyphens w:val="false"/>
        <w:rPr>
          <w:rFonts w:ascii="Arial" w:hAnsi="Arial" w:eastAsia="Times New Roman"/>
          <w:b/>
          <w:b/>
          <w:bCs/>
          <w:sz w:val="8"/>
          <w:szCs w:val="8"/>
          <w:lang w:val="en-GB" w:eastAsia="de-DE" w:bidi="ar-SA"/>
        </w:rPr>
      </w:pPr>
      <w:r>
        <w:rPr>
          <w:rFonts w:eastAsia="Times New Roman" w:ascii="Arial" w:hAnsi="Arial"/>
          <w:b/>
          <w:bCs/>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doctor´s office coordinates and opening times from the user's phone POI group doctor with the </w:t>
      </w:r>
      <w:r>
        <w:rPr>
          <w:rFonts w:eastAsia="Times New Roman" w:ascii="Arial" w:hAnsi="Arial"/>
          <w:b/>
          <w:bCs/>
          <w:sz w:val="16"/>
          <w:szCs w:val="16"/>
          <w:lang w:val="en-GB" w:eastAsia="de-DE" w:bidi="ar-SA"/>
        </w:rPr>
        <w:t xml:space="preserve">search POI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gets the doctor´s office opening time and coordinates from the smartphone contacts plug-in using the </w:t>
      </w:r>
      <w:r>
        <w:rPr>
          <w:rFonts w:eastAsia="Times New Roman" w:ascii="Arial" w:hAnsi="Arial"/>
          <w:b/>
          <w:bCs/>
          <w:sz w:val="16"/>
          <w:szCs w:val="16"/>
          <w:lang w:val="en-GB" w:eastAsia="de-DE" w:bidi="ar-SA"/>
        </w:rPr>
        <w:t xml:space="preserve">POI content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validates that the opening times match current time and start a route calculation.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gets the doctor´s office coordinates from previously stored data.</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uses </w:t>
      </w:r>
      <w:r>
        <w:rPr>
          <w:rFonts w:eastAsia="Times New Roman" w:ascii="Arial" w:hAnsi="Arial"/>
          <w:b/>
          <w:bCs/>
          <w:sz w:val="16"/>
          <w:szCs w:val="16"/>
          <w:lang w:val="en-GB" w:eastAsia="de-DE" w:bidi="ar-SA"/>
        </w:rPr>
        <w:t xml:space="preserve">NavigationCore </w:t>
      </w:r>
      <w:r>
        <w:rPr>
          <w:rFonts w:eastAsia="Times New Roman" w:ascii="Arial" w:hAnsi="Arial"/>
          <w:sz w:val="16"/>
          <w:szCs w:val="16"/>
          <w:lang w:val="en-GB" w:eastAsia="de-DE" w:bidi="ar-SA"/>
        </w:rPr>
        <w:t>API to start a route calculation from vehicle position to doctor's office.</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network connection to the online provider is down, the content access module returns an error.</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r>
        <w:br w:type="page"/>
      </w:r>
    </w:p>
    <w:p>
      <w:pPr>
        <w:pStyle w:val="Heading4"/>
        <w:numPr>
          <w:ilvl w:val="3"/>
          <w:numId w:val="5"/>
        </w:numPr>
        <w:rPr/>
      </w:pPr>
      <w:bookmarkStart w:id="77" w:name="__RefHeading___Toc1955_1592717581"/>
      <w:bookmarkStart w:id="78" w:name="_Toc343774299"/>
      <w:bookmarkEnd w:id="77"/>
      <w:bookmarkEnd w:id="78"/>
      <w:r>
        <w:rPr/>
        <w:t>The user wants to watch a movie. The user requests a list of movies projected in nearby cinemas with description, cinema name and price, all sorted by start time</w:t>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an identified online service that provides cinema information (list of movies, opening times, prices and movies information like review and trailer link) from the name and coordinates of a cinema.</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list of cinema with movies that starts in less than 1 hour around the current position from the </w:t>
      </w:r>
      <w:r>
        <w:rPr>
          <w:rFonts w:eastAsia="Times New Roman" w:ascii="Arial" w:hAnsi="Arial"/>
          <w:b/>
          <w:bCs/>
          <w:sz w:val="16"/>
          <w:szCs w:val="16"/>
          <w:lang w:val="en-GB" w:eastAsia="de-DE" w:bidi="ar-SA"/>
        </w:rPr>
        <w:t xml:space="preserve">search POI </w:t>
      </w:r>
      <w:r>
        <w:rPr>
          <w:rFonts w:eastAsia="Times New Roman" w:ascii="Arial" w:hAnsi="Arial"/>
          <w:sz w:val="16"/>
          <w:szCs w:val="16"/>
          <w:lang w:val="en-GB" w:eastAsia="de-DE" w:bidi="ar-SA"/>
        </w:rPr>
        <w:t>API. The list is sorted by start time.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gets the list of cinemas around the current position from the local database using the </w:t>
      </w:r>
      <w:r>
        <w:rPr>
          <w:rFonts w:eastAsia="Times New Roman" w:ascii="Arial" w:hAnsi="Arial"/>
          <w:b/>
          <w:bCs/>
          <w:sz w:val="16"/>
          <w:szCs w:val="16"/>
          <w:lang w:val="en-GB" w:eastAsia="de-DE" w:bidi="ar-SA"/>
        </w:rPr>
        <w:t xml:space="preserve">map data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For each cinema name and location found, the POI Service uses </w:t>
      </w:r>
      <w:r>
        <w:rPr>
          <w:rFonts w:eastAsia="Times New Roman" w:ascii="Arial" w:hAnsi="Arial"/>
          <w:b/>
          <w:bCs/>
          <w:sz w:val="16"/>
          <w:szCs w:val="16"/>
          <w:lang w:val="en-GB" w:eastAsia="de-DE" w:bidi="ar-SA"/>
        </w:rPr>
        <w:t xml:space="preserve">POI content access </w:t>
      </w:r>
      <w:r>
        <w:rPr>
          <w:rFonts w:eastAsia="Times New Roman" w:ascii="Arial" w:hAnsi="Arial"/>
          <w:sz w:val="16"/>
          <w:szCs w:val="16"/>
          <w:lang w:val="en-GB" w:eastAsia="de-DE" w:bidi="ar-SA"/>
        </w:rPr>
        <w:t>API to get list of movies available with start time, movie information and price from the plug-in (described below).</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display the list of movies sorted by start time (the sooner the first) with a quick description, a review, the price and the cinema name.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rear seat HMI downloads a video from movie trailer link and displays it.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Depending upon the selected film, the POIServicecomponent gets the cinema coordinates from previously stored data.</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uses </w:t>
      </w:r>
      <w:r>
        <w:rPr>
          <w:rFonts w:eastAsia="Times New Roman" w:ascii="Arial" w:hAnsi="Arial"/>
          <w:b/>
          <w:bCs/>
          <w:sz w:val="16"/>
          <w:szCs w:val="16"/>
          <w:lang w:val="en-GB" w:eastAsia="de-DE" w:bidi="ar-SA"/>
        </w:rPr>
        <w:t xml:space="preserve">NavigationCore </w:t>
      </w:r>
      <w:r>
        <w:rPr>
          <w:rFonts w:eastAsia="Times New Roman" w:ascii="Arial" w:hAnsi="Arial"/>
          <w:sz w:val="16"/>
          <w:szCs w:val="16"/>
          <w:lang w:val="en-GB" w:eastAsia="de-DE" w:bidi="ar-SA"/>
        </w:rPr>
        <w:t>API to start a route calculation from vehicle position to the cinema.</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local database access is down, the component returns an error</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network connection to the online provider is down, the content access module tries to retrieve latest content from its persistent storage (if any). If this content is too old (20 minutes), it returns an error.</w:t>
      </w:r>
    </w:p>
    <w:p>
      <w:pPr>
        <w:pStyle w:val="Normal"/>
        <w:widowControl/>
        <w:suppressAutoHyphens w:val="false"/>
        <w:rPr>
          <w:rFonts w:ascii="Arial" w:hAnsi="Arial" w:eastAsia="Times New Roman"/>
          <w:sz w:val="8"/>
          <w:szCs w:val="8"/>
          <w:lang w:val="en-GB" w:eastAsia="de-DE" w:bidi="ar-SA"/>
        </w:rPr>
      </w:pPr>
      <w:r>
        <w:rPr>
          <w:rFonts w:eastAsia="Times New Roman" w:ascii="Arial" w:hAnsi="Arial"/>
          <w:sz w:val="8"/>
          <w:szCs w:val="8"/>
          <w:lang w:val="en-GB" w:eastAsia="de-DE" w:bidi="ar-SA"/>
        </w:rPr>
      </w:r>
      <w:r>
        <w:br w:type="page"/>
      </w:r>
    </w:p>
    <w:p>
      <w:pPr>
        <w:pStyle w:val="Heading4"/>
        <w:numPr>
          <w:ilvl w:val="3"/>
          <w:numId w:val="5"/>
        </w:numPr>
        <w:rPr/>
      </w:pPr>
      <w:bookmarkStart w:id="79" w:name="__RefHeading___Toc1957_1592717581"/>
      <w:bookmarkStart w:id="80" w:name="_Toc343774300"/>
      <w:bookmarkEnd w:id="79"/>
      <w:bookmarkEnd w:id="80"/>
      <w:r>
        <w:rPr/>
        <w:t>The user creates a proximity alert along its route to receive a sound in case of dangerous area</w:t>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Preconditions</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plug-in was already installed in the POI Service component to access an identified online service that provides dangerous area content (road conditions, weather, traffic jam, men at work) around a location.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dangerous area is a category that is supported by the local database.</w:t>
      </w:r>
    </w:p>
    <w:p>
      <w:pPr>
        <w:pStyle w:val="Normal"/>
        <w:widowControl/>
        <w:suppressAutoHyphens w:val="false"/>
        <w:rPr>
          <w:rFonts w:ascii="Arial" w:hAnsi="Arial" w:eastAsia="Times New Roman"/>
          <w:sz w:val="20"/>
          <w:szCs w:val="20"/>
          <w:lang w:val="en-GB" w:eastAsia="de-DE" w:bidi="ar-SA"/>
        </w:rPr>
      </w:pPr>
      <w:r>
        <w:rPr>
          <w:rFonts w:eastAsia="Times New Roman" w:ascii="Arial" w:hAnsi="Arial"/>
          <w:sz w:val="20"/>
          <w:szCs w:val="20"/>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Description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configures a new POI proximity alert for dangerous events in front of the vehicle.</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HMI retrieves the vehicle position and speed from the </w:t>
      </w:r>
      <w:r>
        <w:rPr>
          <w:rFonts w:eastAsia="Times New Roman" w:ascii="Arial" w:hAnsi="Arial"/>
          <w:b/>
          <w:bCs/>
          <w:sz w:val="16"/>
          <w:szCs w:val="16"/>
          <w:lang w:val="en-GB" w:eastAsia="de-DE" w:bidi="ar-SA"/>
        </w:rPr>
        <w:t xml:space="preserve">enhanced position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 component defines the search radius in front of vehicle position depending on the category and the vehicle speed.</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 xml:space="preserve">The POIService component gets the list of dangerous areas around the current position from the local database using the </w:t>
      </w:r>
      <w:r>
        <w:rPr>
          <w:rFonts w:eastAsia="Times New Roman" w:ascii="Arial" w:hAnsi="Arial"/>
          <w:b/>
          <w:bCs/>
          <w:sz w:val="16"/>
          <w:szCs w:val="16"/>
          <w:lang w:val="en-GB" w:eastAsia="de-DE" w:bidi="ar-SA"/>
        </w:rPr>
        <w:t xml:space="preserve">map data access </w:t>
      </w:r>
      <w:r>
        <w:rPr>
          <w:rFonts w:eastAsia="Times New Roman" w:ascii="Arial" w:hAnsi="Arial"/>
          <w:sz w:val="16"/>
          <w:szCs w:val="16"/>
          <w:lang w:val="en-GB" w:eastAsia="de-DE" w:bidi="ar-SA"/>
        </w:rPr>
        <w:t>API.</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gets the list of dangerous events around the position from content access module according to its defined radius and criteria.</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POIService component updates local events with dynamic contents if necessary.</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A new list of POI is sent to the HMI with all the events (from local and from CAM) that match the alert configuration.</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The HMI plays a sound when a new (non-empty) list of POI is received.</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Error Management</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local database access is down, the component returns an error.</w:t>
      </w:r>
    </w:p>
    <w:p>
      <w:pPr>
        <w:pStyle w:val="Normal"/>
        <w:widowControl/>
        <w:suppressAutoHyphens w:val="false"/>
        <w:rPr>
          <w:rFonts w:ascii="Arial" w:hAnsi="Arial" w:eastAsia="Times New Roman"/>
          <w:sz w:val="16"/>
          <w:szCs w:val="16"/>
          <w:lang w:val="en-GB" w:eastAsia="de-DE" w:bidi="ar-SA"/>
        </w:rPr>
      </w:pPr>
      <w:r>
        <w:rPr>
          <w:rFonts w:eastAsia="Times New Roman" w:ascii="Arial" w:hAnsi="Arial"/>
          <w:sz w:val="16"/>
          <w:szCs w:val="16"/>
          <w:lang w:val="en-GB" w:eastAsia="de-DE" w:bidi="ar-SA"/>
        </w:rPr>
        <w:t>If the network connection to the online provider is down, the content access module tries to retrieve latest content from its persistent storage (if any). If this content is too old (more than 2 minutes), it returns an error.</w:t>
      </w:r>
    </w:p>
    <w:p>
      <w:pPr>
        <w:pStyle w:val="Normal"/>
        <w:widowControl/>
        <w:suppressAutoHyphens w:val="false"/>
        <w:rPr>
          <w:rFonts w:ascii="Arial" w:hAnsi="Arial" w:eastAsia="Times New Roman"/>
          <w:b/>
          <w:b/>
          <w:bCs/>
          <w:sz w:val="11"/>
          <w:szCs w:val="11"/>
          <w:lang w:val="en-GB" w:eastAsia="de-DE" w:bidi="ar-SA"/>
        </w:rPr>
      </w:pPr>
      <w:r>
        <w:rPr>
          <w:rFonts w:eastAsia="Times New Roman" w:ascii="Arial" w:hAnsi="Arial"/>
          <w:b/>
          <w:bCs/>
          <w:sz w:val="11"/>
          <w:szCs w:val="11"/>
          <w:lang w:val="en-GB" w:eastAsia="de-DE" w:bidi="ar-SA"/>
        </w:rPr>
      </w:r>
    </w:p>
    <w:p>
      <w:pPr>
        <w:pStyle w:val="Normal"/>
        <w:widowControl/>
        <w:suppressAutoHyphens w:val="false"/>
        <w:rPr>
          <w:rFonts w:ascii="Arial" w:hAnsi="Arial" w:eastAsia="Times New Roman"/>
          <w:b/>
          <w:b/>
          <w:bCs/>
          <w:sz w:val="20"/>
          <w:szCs w:val="20"/>
          <w:lang w:val="en-GB" w:eastAsia="de-DE" w:bidi="ar-SA"/>
        </w:rPr>
      </w:pPr>
      <w:r>
        <w:rPr>
          <w:rFonts w:eastAsia="Times New Roman" w:ascii="Arial" w:hAnsi="Arial"/>
          <w:b/>
          <w:bCs/>
          <w:sz w:val="20"/>
          <w:szCs w:val="20"/>
          <w:lang w:val="en-GB" w:eastAsia="de-DE" w:bidi="ar-SA"/>
        </w:rPr>
        <w:t>Sequence diagram</w:t>
      </w:r>
    </w:p>
    <w:p>
      <w:pPr>
        <w:pStyle w:val="Normal"/>
        <w:jc w:val="center"/>
        <w:rPr>
          <w:rFonts w:eastAsia="Times New Roman"/>
        </w:rPr>
      </w:pPr>
      <w:r>
        <w:rPr>
          <w:rFonts w:eastAsia="Times New Roman"/>
        </w:rPr>
      </w:r>
    </w:p>
    <w:p>
      <w:pPr>
        <w:pStyle w:val="Normal"/>
        <w:rPr/>
      </w:pPr>
      <w:bookmarkStart w:id="81" w:name="__RefHeading__76_1908500477"/>
      <w:bookmarkStart w:id="82" w:name="BKM_7AEAC067_A229_40e9_8B3F_062574CDA46D"/>
      <w:bookmarkStart w:id="83" w:name="BKM_FE3CB0B0_8419_4374_A8F9_A10141D37858"/>
      <w:bookmarkStart w:id="84" w:name="BKM_6AA856E6_FD3D_40dc_BCEB_F8977B7FBB75"/>
      <w:bookmarkStart w:id="85" w:name="BKM_A5A498CC_E6A9_49db_B858_8AD533066F41"/>
      <w:bookmarkStart w:id="86" w:name="BKM_317ADA40_2091_45d3_B78A_22B2A387A5C9"/>
      <w:bookmarkStart w:id="87" w:name="BKM_3AA8A482_D413_4210_9E10_4F5C3099AACF"/>
      <w:bookmarkStart w:id="88" w:name="BKM_7FCF81EF_39CF_4976_9B02_B4A2B29CE208"/>
      <w:bookmarkStart w:id="89" w:name="BKM_D76ABB3A_5E33_4adc_A6E4_AE00053DB659"/>
      <w:bookmarkStart w:id="90" w:name="BKM_60F11A60_FFD2_4cfc_8092_93B73F3DCFE21"/>
      <w:bookmarkStart w:id="91" w:name="BKM_A4072FBE_8C86_4361_8273_2A71C7D77E121"/>
      <w:bookmarkStart w:id="92" w:name="BKM_F3B53E06_103F_4155_8522_850D603500121"/>
      <w:bookmarkEnd w:id="81"/>
      <w:bookmarkEnd w:id="82"/>
      <w:bookmarkEnd w:id="83"/>
      <w:bookmarkEnd w:id="84"/>
      <w:bookmarkEnd w:id="85"/>
      <w:bookmarkEnd w:id="86"/>
      <w:bookmarkEnd w:id="87"/>
      <w:bookmarkEnd w:id="88"/>
      <w:bookmarkEnd w:id="89"/>
      <w:bookmarkEnd w:id="90"/>
      <w:bookmarkEnd w:id="91"/>
      <w:bookmarkEnd w:id="92"/>
      <w:r>
        <w:rPr/>
        <w:drawing>
          <wp:inline distT="0" distB="0" distL="0" distR="0">
            <wp:extent cx="6315710" cy="4625340"/>
            <wp:effectExtent l="0" t="0" r="0" b="0"/>
            <wp:docPr id="9" name="Image 8" descr="poiCam_use_case_d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poiCam_use_case_danger"/>
                    <pic:cNvPicPr>
                      <a:picLocks noChangeAspect="1" noChangeArrowheads="1"/>
                    </pic:cNvPicPr>
                  </pic:nvPicPr>
                  <pic:blipFill>
                    <a:blip r:embed="rId11"/>
                    <a:stretch>
                      <a:fillRect/>
                    </a:stretch>
                  </pic:blipFill>
                  <pic:spPr bwMode="auto">
                    <a:xfrm>
                      <a:off x="0" y="0"/>
                      <a:ext cx="6315710" cy="4625340"/>
                    </a:xfrm>
                    <a:prstGeom prst="rect">
                      <a:avLst/>
                    </a:prstGeom>
                  </pic:spPr>
                </pic:pic>
              </a:graphicData>
            </a:graphic>
          </wp:inline>
        </w:drawing>
      </w:r>
      <w:r>
        <w:br w:type="page"/>
      </w:r>
    </w:p>
    <w:p>
      <w:pPr>
        <w:pStyle w:val="Heading2"/>
        <w:numPr>
          <w:ilvl w:val="1"/>
          <w:numId w:val="5"/>
        </w:numPr>
        <w:rPr/>
      </w:pPr>
      <w:bookmarkStart w:id="93" w:name="__RefHeading__114_1908500477"/>
      <w:bookmarkStart w:id="94" w:name="_Toc343774301"/>
      <w:bookmarkEnd w:id="93"/>
      <w:bookmarkEnd w:id="94"/>
      <w:r>
        <w:rPr/>
        <w:t>Interfaces</w:t>
      </w:r>
    </w:p>
    <w:p>
      <w:pPr>
        <w:pStyle w:val="TextBody"/>
        <w:spacing w:before="0" w:after="120"/>
        <w:rPr/>
      </w:pPr>
      <w:bookmarkStart w:id="95" w:name="__DdeLink__1931_1592717581"/>
      <w:r>
        <w:rPr>
          <w:lang w:eastAsia="ja-JP"/>
        </w:rPr>
        <w:t>The following pages describe the interfaces of the</w:t>
      </w:r>
      <w:bookmarkEnd w:id="95"/>
      <w:r>
        <w:rPr/>
        <w:t xml:space="preserve"> POIService API.</w:t>
      </w:r>
    </w:p>
    <w:sectPr>
      <w:headerReference w:type="default" r:id="rId12"/>
      <w:footerReference w:type="default" r:id="rId13"/>
      <w:type w:val="nextPage"/>
      <w:pgSz w:w="12240" w:h="15840"/>
      <w:pgMar w:left="1134" w:right="1134" w:header="720" w:top="1134" w:footer="1134" w:bottom="1693" w:gutter="0"/>
      <w:lnNumType w:countBy="1" w:restart="newPage"/>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Tahoma">
    <w:charset w:val="01"/>
    <w:family w:val="roman"/>
    <w:pitch w:val="variable"/>
  </w:font>
  <w:font w:name="Helvetica-Narro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opyright"/>
      <w:pBdr>
        <w:top w:val="single" w:sz="4" w:space="1" w:color="00000A"/>
      </w:pBdr>
      <w:rPr/>
    </w:pPr>
    <w:r>
      <w:rPr/>
      <w:fldChar w:fldCharType="begin" w:fldLock="true"/>
    </w:r>
    <w:r>
      <w:instrText> DOCPROPERTY "GENIVI-Public"</w:instrText>
    </w:r>
    <w:r>
      <w:fldChar w:fldCharType="separate"/>
    </w:r>
    <w:r>
      <w:t>true</w:t>
    </w:r>
    <w:r>
      <w:fldChar w:fldCharType="end"/>
    </w:r>
    <w:r>
      <w:rPr/>
      <w:fldChar w:fldCharType="begin" w:fldLock="true"/>
    </w:r>
    <w:r>
      <w:instrText> DOCPROPERTY "GENIVI-CopyrightYear"</w:instrText>
    </w:r>
    <w:r>
      <w:fldChar w:fldCharType="separate"/>
    </w:r>
    <w:r>
      <w:t>2014</w:t>
    </w:r>
    <w:r>
      <w:fldChar w:fldCharType="end"/>
    </w:r>
    <w:r>
      <w:rPr>
        <w:lang w:val="it-IT"/>
      </w:rPr>
      <w:t xml:space="preserve">GENIVI Alliance. </w:t>
    </w:r>
  </w:p>
  <w:p>
    <w:pPr>
      <w:pStyle w:val="Copyright"/>
      <w:rPr/>
    </w:pPr>
    <w:r>
      <w:rPr>
        <w:lang w:val="it-IT"/>
      </w:rPr>
      <w:t>2400 Camino Ramon, Suite 375, San Ramon, CA  94583, USA</w:t>
    </w:r>
  </w:p>
  <w:p>
    <w:pPr>
      <w:pStyle w:val="Copyright"/>
      <w:rPr/>
    </w:pPr>
    <w:r>
      <w:rPr>
        <w:lang w:val="it-IT"/>
      </w:rPr>
      <w:t>http://www.genivi.org</w:t>
    </w:r>
    <w:r>
      <w:rPr>
        <w:lang w:val="it-IT"/>
      </w:rPr>
      <w:fldChar w:fldCharType="begin" w:fldLock="true"/>
    </w:r>
    <w:r>
      <w:instrText> DOCPROPERTY "GENIVI-Public"</w:instrText>
    </w:r>
    <w:r>
      <w:fldChar w:fldCharType="separate"/>
    </w:r>
    <w:r>
      <w:t>true</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op w:val="single" w:sz="4" w:space="0" w:color="00000A"/>
      </w:tblBorders>
      <w:tblCellMar>
        <w:top w:w="0" w:type="dxa"/>
        <w:left w:w="0" w:type="dxa"/>
        <w:bottom w:w="0" w:type="dxa"/>
        <w:right w:w="0" w:type="dxa"/>
      </w:tblCellMar>
      <w:tblLook w:lastRow="0" w:firstRow="0" w:lastColumn="0" w:firstColumn="0" w:val="0000" w:noHBand="0" w:noVBand="0"/>
    </w:tblPr>
    <w:tblGrid>
      <w:gridCol w:w="8990"/>
      <w:gridCol w:w="981"/>
    </w:tblGrid>
    <w:tr>
      <w:trPr/>
      <w:tc>
        <w:tcPr>
          <w:tcW w:w="8990" w:type="dxa"/>
          <w:tcBorders>
            <w:top w:val="single" w:sz="4" w:space="0" w:color="00000A"/>
          </w:tcBorders>
          <w:shd w:fill="auto" w:val="clear"/>
        </w:tcPr>
        <w:p>
          <w:pPr>
            <w:pStyle w:val="Footer"/>
            <w:jc w:val="center"/>
            <w:rPr/>
          </w:pPr>
          <w:r>
            <w:rPr/>
            <w:fldChar w:fldCharType="begin" w:fldLock="true"/>
          </w:r>
          <w:r>
            <w:instrText> DOCPROPERTY "GENIVI-Public"</w:instrText>
          </w:r>
          <w:r>
            <w:fldChar w:fldCharType="separate"/>
          </w:r>
          <w:bookmarkStart w:id="96" w:name="CQ"/>
          <w:r>
            <w:t>Y</w:t>
          </w:r>
          <w:bookmarkEnd w:id="96"/>
          <w:r>
            <w:fldChar w:fldCharType="end"/>
          </w:r>
          <w:r>
            <w:rPr/>
            <w:t>2017</w:t>
          </w:r>
        </w:p>
        <w:p>
          <w:pPr>
            <w:pStyle w:val="Footer"/>
            <w:jc w:val="center"/>
            <w:rPr/>
          </w:pPr>
          <w:r>
            <w:rPr/>
            <w:fldChar w:fldCharType="begin" w:fldLock="true"/>
          </w:r>
          <w:r>
            <w:instrText> DOCPROPERTY "GENIVI-Public"</w:instrText>
          </w:r>
          <w:r>
            <w:fldChar w:fldCharType="separate"/>
          </w:r>
          <w:bookmarkStart w:id="97" w:name="CQ"/>
          <w:r>
            <w:t>Y</w:t>
          </w:r>
          <w:bookmarkEnd w:id="97"/>
          <w:r>
            <w:fldChar w:fldCharType="end"/>
          </w:r>
          <w:r>
            <w:rPr/>
            <w:fldChar w:fldCharType="begin" w:fldLock="true"/>
          </w:r>
          <w:r>
            <w:instrText> DOCPROPERTY "GENIVI-DocLicense"</w:instrText>
          </w:r>
          <w:r>
            <w:fldChar w:fldCharType="separate"/>
          </w:r>
          <w:bookmarkStart w:id="98" w:name="CQ"/>
          <w:r>
            <w:t>This work is licensed under a Creative Commons Attribution-ShareAlike 4.0 International License.</w:t>
          </w:r>
          <w:bookmarkEnd w:id="98"/>
          <w:r>
            <w:fldChar w:fldCharType="end"/>
          </w:r>
          <w:r>
            <w:rPr/>
            <w:fldChar w:fldCharType="begin" w:fldLock="true"/>
          </w:r>
          <w:r>
            <w:instrText> DOCPROPERTY "GENIVI-FooterDesignation"</w:instrText>
          </w:r>
          <w:r>
            <w:fldChar w:fldCharType="separate"/>
          </w:r>
          <w:bookmarkStart w:id="99" w:name="CQ"/>
          <w:r>
            <w:t>For GENIVI Members only.</w:t>
          </w:r>
          <w:bookmarkEnd w:id="99"/>
          <w:r>
            <w:fldChar w:fldCharType="end"/>
          </w:r>
        </w:p>
      </w:tc>
      <w:tc>
        <w:tcPr>
          <w:tcW w:w="981" w:type="dxa"/>
          <w:tcBorders>
            <w:top w:val="single" w:sz="4" w:space="0" w:color="00000A"/>
          </w:tcBorders>
          <w:shd w:fill="auto" w:val="clear"/>
        </w:tcPr>
        <w:p>
          <w:pPr>
            <w:pStyle w:val="Footer"/>
            <w:jc w:val="right"/>
            <w:rPr/>
          </w:pPr>
          <w:r>
            <w:rPr/>
            <w:t xml:space="preserve">Page </w:t>
          </w:r>
          <w:r>
            <w:rPr/>
            <w:fldChar w:fldCharType="begin"/>
          </w:r>
          <w:r>
            <w:instrText> PAGE </w:instrText>
          </w:r>
          <w:r>
            <w:fldChar w:fldCharType="separate"/>
          </w:r>
          <w:bookmarkStart w:id="100" w:name="CQ"/>
          <w:r>
            <w:t>2</w:t>
          </w:r>
          <w:bookmarkEnd w:id="100"/>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tbl>
    <w:tblPr>
      <w:tblW w:w="5000" w:type="pct"/>
      <w:jc w:val="left"/>
      <w:tblInd w:w="0" w:type="dxa"/>
      <w:tblBorders>
        <w:top w:val="single" w:sz="4" w:space="0" w:color="00000A"/>
        <w:bottom w:val="single" w:sz="4" w:space="0" w:color="00000A"/>
        <w:insideH w:val="single" w:sz="4" w:space="0" w:color="00000A"/>
      </w:tblBorders>
      <w:tblCellMar>
        <w:top w:w="0" w:type="dxa"/>
        <w:left w:w="115" w:type="dxa"/>
        <w:bottom w:w="0" w:type="dxa"/>
        <w:right w:w="115" w:type="dxa"/>
      </w:tblCellMar>
      <w:tblLook w:lastRow="0" w:firstRow="0" w:lastColumn="0" w:firstColumn="0" w:val="0000" w:noHBand="0" w:noVBand="0"/>
    </w:tblPr>
    <w:tblGrid>
      <w:gridCol w:w="4985"/>
      <w:gridCol w:w="4986"/>
    </w:tblGrid>
    <w:tr>
      <w:trPr>
        <w:trHeight w:val="90" w:hRule="atLeast"/>
      </w:trPr>
      <w:tc>
        <w:tcPr>
          <w:tcW w:w="4985" w:type="dxa"/>
          <w:tcBorders>
            <w:top w:val="single" w:sz="4" w:space="0" w:color="00000A"/>
            <w:bottom w:val="single" w:sz="4" w:space="0" w:color="00000A"/>
            <w:insideH w:val="single" w:sz="4" w:space="0" w:color="00000A"/>
          </w:tcBorders>
          <w:shd w:fill="auto" w:val="clear"/>
        </w:tcPr>
        <w:p>
          <w:pPr>
            <w:pStyle w:val="Header"/>
            <w:rPr/>
          </w:pPr>
          <w:r>
            <w:rPr/>
            <w:t>GENIVI Document CS00066, 2</w:t>
          </w:r>
          <w:r>
            <w:rPr/>
            <w:t>1</w:t>
          </w:r>
          <w:r>
            <w:rPr/>
            <w:t>-</w:t>
          </w:r>
          <w:r>
            <w:rPr/>
            <w:t>Feb</w:t>
          </w:r>
          <w:r>
            <w:rPr/>
            <w:t>-201</w:t>
          </w:r>
          <w:r>
            <w:rPr/>
            <w:t>8</w:t>
          </w:r>
        </w:p>
        <w:p>
          <w:pPr>
            <w:pStyle w:val="Header"/>
            <w:rPr/>
          </w:pPr>
          <w:r>
            <w:rPr/>
          </w:r>
        </w:p>
      </w:tc>
      <w:tc>
        <w:tcPr>
          <w:tcW w:w="4986" w:type="dxa"/>
          <w:tcBorders>
            <w:top w:val="single" w:sz="4" w:space="0" w:color="00000A"/>
            <w:bottom w:val="single" w:sz="4" w:space="0" w:color="00000A"/>
            <w:insideH w:val="single" w:sz="4" w:space="0" w:color="00000A"/>
          </w:tcBorders>
          <w:shd w:fill="auto" w:val="clear"/>
        </w:tcPr>
        <w:p>
          <w:pPr>
            <w:pStyle w:val="Header"/>
            <w:jc w:val="right"/>
            <w:rPr/>
          </w:pPr>
          <w:r>
            <w:rPr/>
            <w:t xml:space="preserve">POIService, Version </w:t>
          </w:r>
          <w:r>
            <w:rPr/>
            <w:t>3</w:t>
          </w:r>
          <w:r>
            <w:rPr/>
            <w:t xml:space="preserve">.0.0 </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rPr>
        <w:sz w:val="28"/>
        <w:b/>
        <w:szCs w:val="28"/>
        <w:rFonts w:cs="Times New Roman"/>
      </w:rPr>
    </w:lvl>
    <w:lvl w:ilvl="3">
      <w:start w:val="1"/>
      <w:pStyle w:val="Heading4"/>
      <w:numFmt w:val="decimal"/>
      <w:lvlText w:val="%1.%2.%3.%4"/>
      <w:lvlJc w:val="left"/>
      <w:pPr>
        <w:tabs>
          <w:tab w:val="num" w:pos="864"/>
        </w:tabs>
        <w:ind w:left="864" w:hanging="864"/>
      </w:pPr>
      <w:rPr>
        <w:sz w:val="12"/>
        <w:b w:val="false"/>
        <w:szCs w:val="28"/>
        <w:rFonts w:ascii="Arial" w:hAnsi="Arial" w:cs="Times New Roman"/>
      </w:r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sz w:val="28"/>
        <w:b/>
        <w:szCs w:val="28"/>
        <w:rFonts w:cs="Times New Roman"/>
      </w:rPr>
    </w:lvl>
    <w:lvl w:ilvl="3">
      <w:start w:val="1"/>
      <w:numFmt w:val="decimal"/>
      <w:lvlText w:val="%1.%2.%3.%4"/>
      <w:lvlJc w:val="left"/>
      <w:pPr>
        <w:tabs>
          <w:tab w:val="num" w:pos="864"/>
        </w:tabs>
        <w:ind w:left="864" w:hanging="864"/>
      </w:pPr>
      <w:rPr>
        <w:sz w:val="12"/>
        <w:b w:val="false"/>
        <w:szCs w:val="28"/>
        <w:rFonts w:cs="Times New Roman"/>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embedSystemFonts/>
  <w:defaultTabStop w:val="709"/>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Times New Roman" w:hAnsi="Times New Roman" w:eastAsia="Arial" w:cs="Arial"/>
      <w:color w:val="00000A"/>
      <w:kern w:val="0"/>
      <w:sz w:val="24"/>
      <w:szCs w:val="24"/>
      <w:lang w:val="en-US" w:eastAsia="zh-CN" w:bidi="hi-IN"/>
    </w:rPr>
  </w:style>
  <w:style w:type="paragraph" w:styleId="Heading1">
    <w:name w:val="Heading 1"/>
    <w:basedOn w:val="Normal"/>
    <w:next w:val="Normal"/>
    <w:qFormat/>
    <w:pPr>
      <w:keepNext w:val="true"/>
      <w:pageBreakBefore/>
      <w:numPr>
        <w:ilvl w:val="0"/>
        <w:numId w:val="1"/>
      </w:numPr>
      <w:spacing w:before="0" w:after="240"/>
      <w:ind w:left="431" w:hanging="431"/>
      <w:outlineLvl w:val="0"/>
    </w:pPr>
    <w:rPr>
      <w:rFonts w:ascii="Arial" w:hAnsi="Arial"/>
      <w:b/>
      <w:bCs/>
      <w:sz w:val="32"/>
      <w:szCs w:val="32"/>
    </w:rPr>
  </w:style>
  <w:style w:type="paragraph" w:styleId="Heading2">
    <w:name w:val="Heading 2"/>
    <w:basedOn w:val="Heading"/>
    <w:qFormat/>
    <w:pPr>
      <w:numPr>
        <w:ilvl w:val="1"/>
        <w:numId w:val="1"/>
      </w:numPr>
      <w:spacing w:before="480" w:after="240"/>
      <w:outlineLvl w:val="1"/>
    </w:pPr>
    <w:rPr>
      <w:b/>
      <w:bCs/>
      <w:i/>
      <w:iCs/>
    </w:rPr>
  </w:style>
  <w:style w:type="paragraph" w:styleId="Heading3">
    <w:name w:val="Heading 3"/>
    <w:basedOn w:val="Heading"/>
    <w:qFormat/>
    <w:pPr>
      <w:numPr>
        <w:ilvl w:val="2"/>
        <w:numId w:val="1"/>
      </w:numPr>
      <w:outlineLvl w:val="2"/>
    </w:pPr>
    <w:rPr>
      <w:b/>
      <w:bCs/>
    </w:rPr>
  </w:style>
  <w:style w:type="paragraph" w:styleId="Heading4">
    <w:name w:val="Heading 4"/>
    <w:basedOn w:val="Normal"/>
    <w:next w:val="Normal"/>
    <w:qFormat/>
    <w:pPr>
      <w:keepNext w:val="true"/>
      <w:numPr>
        <w:ilvl w:val="3"/>
        <w:numId w:val="1"/>
      </w:numPr>
      <w:spacing w:before="240" w:after="60"/>
      <w:outlineLvl w:val="3"/>
    </w:pPr>
    <w:rPr>
      <w:rFonts w:cs="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cs="Times New Roman"/>
      <w:b/>
      <w:bCs/>
      <w:sz w:val="22"/>
      <w:szCs w:val="22"/>
    </w:rPr>
  </w:style>
  <w:style w:type="paragraph" w:styleId="Heading7">
    <w:name w:val="Heading 7"/>
    <w:basedOn w:val="Normal"/>
    <w:next w:val="Normal"/>
    <w:qFormat/>
    <w:pPr>
      <w:numPr>
        <w:ilvl w:val="6"/>
        <w:numId w:val="1"/>
      </w:numPr>
      <w:spacing w:before="240" w:after="60"/>
      <w:outlineLvl w:val="6"/>
    </w:pPr>
    <w:rPr>
      <w:rFonts w:cs="Times New Roman"/>
    </w:rPr>
  </w:style>
  <w:style w:type="paragraph" w:styleId="Heading8">
    <w:name w:val="Heading 8"/>
    <w:basedOn w:val="Normal"/>
    <w:next w:val="Normal"/>
    <w:qFormat/>
    <w:pPr>
      <w:numPr>
        <w:ilvl w:val="7"/>
        <w:numId w:val="1"/>
      </w:numPr>
      <w:spacing w:before="240" w:after="60"/>
      <w:outlineLvl w:val="7"/>
    </w:pPr>
    <w:rPr>
      <w:rFonts w:cs="Times New Roman"/>
      <w:i/>
      <w:iCs/>
    </w:rPr>
  </w:style>
  <w:style w:type="paragraph" w:styleId="Heading9">
    <w:name w:val="Heading 9"/>
    <w:basedOn w:val="Normal"/>
    <w:next w:val="Normal"/>
    <w:qFormat/>
    <w:pPr>
      <w:numPr>
        <w:ilvl w:val="8"/>
        <w:numId w:val="1"/>
      </w:numPr>
      <w:spacing w:before="240" w:after="60"/>
      <w:outlineLvl w:val="8"/>
    </w:pPr>
    <w:rPr>
      <w:rFonts w:ascii="Arial" w:hAnsi="Arial"/>
      <w:sz w:val="22"/>
      <w:szCs w:val="22"/>
    </w:rPr>
  </w:style>
  <w:style w:type="character" w:styleId="DefaultParagraphFont" w:default="1">
    <w:name w:val="Default Paragraph Font"/>
    <w:qFormat/>
    <w:rPr/>
  </w:style>
  <w:style w:type="character" w:styleId="WW8Num2z0" w:customStyle="1">
    <w:name w:val="WW8Num2z0"/>
    <w:qFormat/>
    <w:rPr>
      <w:rFonts w:ascii="Symbol" w:hAnsi="Symbol" w:cs="OpenSymbol"/>
    </w:rPr>
  </w:style>
  <w:style w:type="character" w:styleId="AbsatzStandardschriftart2" w:customStyle="1">
    <w:name w:val="Absatz-Standardschriftart2"/>
    <w:qFormat/>
    <w:rPr/>
  </w:style>
  <w:style w:type="character" w:styleId="WW8Num3z0" w:customStyle="1">
    <w:name w:val="WW8Num3z0"/>
    <w:qFormat/>
    <w:rPr>
      <w:rFonts w:ascii="Symbol" w:hAnsi="Symbol" w:cs="OpenSymbol"/>
    </w:rPr>
  </w:style>
  <w:style w:type="character" w:styleId="DefaultParagraphFont1" w:customStyle="1">
    <w:name w:val="Default Paragraph Font1"/>
    <w:qFormat/>
    <w:rPr/>
  </w:style>
  <w:style w:type="character" w:styleId="WW8Num1z0" w:customStyle="1">
    <w:name w:val="WW8Num1z0"/>
    <w:qFormat/>
    <w:rPr>
      <w:rFonts w:ascii="Symbol" w:hAnsi="Symbol" w:cs="Symbol"/>
    </w:rPr>
  </w:style>
  <w:style w:type="character" w:styleId="WW8Num1z2" w:customStyle="1">
    <w:name w:val="WW8Num1z2"/>
    <w:qFormat/>
    <w:rPr>
      <w:rFonts w:ascii="Courier New" w:hAnsi="Courier New" w:cs="Courier New"/>
    </w:rPr>
  </w:style>
  <w:style w:type="character" w:styleId="WW8Num1z3" w:customStyle="1">
    <w:name w:val="WW8Num1z3"/>
    <w:qFormat/>
    <w:rPr>
      <w:rFonts w:ascii="Wingdings" w:hAnsi="Wingdings" w:cs="Wingdings"/>
    </w:rPr>
  </w:style>
  <w:style w:type="character" w:styleId="WW8Num4z0" w:customStyle="1">
    <w:name w:val="WW8Num4z0"/>
    <w:qFormat/>
    <w:rPr>
      <w:rFonts w:ascii="Symbol" w:hAnsi="Symbol" w:cs="OpenSymbol"/>
    </w:rPr>
  </w:style>
  <w:style w:type="character" w:styleId="WW8Num4z1" w:customStyle="1">
    <w:name w:val="WW8Num4z1"/>
    <w:qFormat/>
    <w:rPr>
      <w:rFonts w:ascii="OpenSymbol" w:hAnsi="OpenSymbol" w:cs="OpenSymbol"/>
    </w:rPr>
  </w:style>
  <w:style w:type="character" w:styleId="WW8Num5z0" w:customStyle="1">
    <w:name w:val="WW8Num5z0"/>
    <w:qFormat/>
    <w:rPr>
      <w:rFonts w:ascii="Symbol" w:hAnsi="Symbol" w:cs="OpenSymbol"/>
    </w:rPr>
  </w:style>
  <w:style w:type="character" w:styleId="WW8Num5z1" w:customStyle="1">
    <w:name w:val="WW8Num5z1"/>
    <w:qFormat/>
    <w:rPr>
      <w:rFonts w:ascii="OpenSymbol" w:hAnsi="OpenSymbol" w:cs="OpenSymbol"/>
    </w:rPr>
  </w:style>
  <w:style w:type="character" w:styleId="WW8Num6z0" w:customStyle="1">
    <w:name w:val="WW8Num6z0"/>
    <w:qFormat/>
    <w:rPr>
      <w:rFonts w:ascii="Symbol" w:hAnsi="Symbol" w:cs="OpenSymbol"/>
    </w:rPr>
  </w:style>
  <w:style w:type="character" w:styleId="WW8Num6z1" w:customStyle="1">
    <w:name w:val="WW8Num6z1"/>
    <w:qFormat/>
    <w:rPr>
      <w:rFonts w:ascii="OpenSymbol" w:hAnsi="OpenSymbol" w:cs="OpenSymbol"/>
    </w:rPr>
  </w:style>
  <w:style w:type="character" w:styleId="WW8Num8z0" w:customStyle="1">
    <w:name w:val="WW8Num8z0"/>
    <w:qFormat/>
    <w:rPr>
      <w:rFonts w:ascii="Symbol" w:hAnsi="Symbol" w:cs="OpenSymbol"/>
    </w:rPr>
  </w:style>
  <w:style w:type="character" w:styleId="WW8Num8z1" w:customStyle="1">
    <w:name w:val="WW8Num8z1"/>
    <w:qFormat/>
    <w:rPr>
      <w:rFonts w:ascii="OpenSymbol" w:hAnsi="OpenSymbol" w:cs="OpenSymbol"/>
    </w:rPr>
  </w:style>
  <w:style w:type="character" w:styleId="WW8Num9z0" w:customStyle="1">
    <w:name w:val="WW8Num9z0"/>
    <w:qFormat/>
    <w:rPr>
      <w:rFonts w:ascii="Symbol" w:hAnsi="Symbol" w:cs="OpenSymbol"/>
    </w:rPr>
  </w:style>
  <w:style w:type="character" w:styleId="WW8Num9z1" w:customStyle="1">
    <w:name w:val="WW8Num9z1"/>
    <w:qFormat/>
    <w:rPr>
      <w:rFonts w:ascii="OpenSymbol" w:hAnsi="OpenSymbol" w:cs="OpenSymbol"/>
    </w:rPr>
  </w:style>
  <w:style w:type="character" w:styleId="WW8Num10z0" w:customStyle="1">
    <w:name w:val="WW8Num10z0"/>
    <w:qFormat/>
    <w:rPr>
      <w:rFonts w:ascii="Symbol" w:hAnsi="Symbol" w:cs="OpenSymbol"/>
    </w:rPr>
  </w:style>
  <w:style w:type="character" w:styleId="WW8Num10z1" w:customStyle="1">
    <w:name w:val="WW8Num10z1"/>
    <w:qFormat/>
    <w:rPr>
      <w:rFonts w:ascii="OpenSymbol" w:hAnsi="OpenSymbol" w:cs="OpenSymbol"/>
    </w:rPr>
  </w:style>
  <w:style w:type="character" w:styleId="WW8Num11z0" w:customStyle="1">
    <w:name w:val="WW8Num11z0"/>
    <w:qFormat/>
    <w:rPr>
      <w:rFonts w:ascii="Symbol" w:hAnsi="Symbol" w:cs="OpenSymbol"/>
    </w:rPr>
  </w:style>
  <w:style w:type="character" w:styleId="WW8Num11z1" w:customStyle="1">
    <w:name w:val="WW8Num11z1"/>
    <w:qFormat/>
    <w:rPr>
      <w:rFonts w:ascii="OpenSymbol" w:hAnsi="OpenSymbol" w:cs="OpenSymbol"/>
    </w:rPr>
  </w:style>
  <w:style w:type="character" w:styleId="WW8Num12z0" w:customStyle="1">
    <w:name w:val="WW8Num12z0"/>
    <w:qFormat/>
    <w:rPr>
      <w:rFonts w:ascii="Symbol" w:hAnsi="Symbol" w:cs="OpenSymbol"/>
    </w:rPr>
  </w:style>
  <w:style w:type="character" w:styleId="WW8Num12z1" w:customStyle="1">
    <w:name w:val="WW8Num12z1"/>
    <w:qFormat/>
    <w:rPr>
      <w:rFonts w:ascii="OpenSymbol" w:hAnsi="OpenSymbol" w:cs="OpenSymbol"/>
    </w:rPr>
  </w:style>
  <w:style w:type="character" w:styleId="WW8Num12z2" w:customStyle="1">
    <w:name w:val="WW8Num12z2"/>
    <w:qFormat/>
    <w:rPr>
      <w:rFonts w:ascii="Wingdings" w:hAnsi="Wingdings" w:cs="Wingdings"/>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7z0" w:customStyle="1">
    <w:name w:val="WW8Num17z0"/>
    <w:qFormat/>
    <w:rPr>
      <w:rFonts w:ascii="Symbol" w:hAnsi="Symbol" w:cs="Symbol"/>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8z0" w:customStyle="1">
    <w:name w:val="WW8Num18z0"/>
    <w:qFormat/>
    <w:rPr>
      <w:rFonts w:ascii="Symbol" w:hAnsi="Symbol" w:cs="Symbol"/>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20z0" w:customStyle="1">
    <w:name w:val="WW8Num20z0"/>
    <w:qFormat/>
    <w:rPr>
      <w:rFonts w:ascii="Symbol" w:hAnsi="Symbol" w:cs="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rFonts w:ascii="Symbol" w:hAnsi="Symbol" w:cs="Symbol"/>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cs="Wingdings"/>
    </w:rPr>
  </w:style>
  <w:style w:type="character" w:styleId="WW8Num23z0" w:customStyle="1">
    <w:name w:val="WW8Num23z0"/>
    <w:qFormat/>
    <w:rPr>
      <w:rFonts w:ascii="Symbol" w:hAnsi="Symbol" w:cs="Symbol"/>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DefaultParagraphFont" w:customStyle="1">
    <w:name w:val="WW-Default Paragraph Font"/>
    <w:qFormat/>
    <w:rPr/>
  </w:style>
  <w:style w:type="character" w:styleId="WW8Num3z1" w:customStyle="1">
    <w:name w:val="WW8Num3z1"/>
    <w:qFormat/>
    <w:rPr>
      <w:rFonts w:ascii="OpenSymbol" w:hAnsi="OpenSymbol" w:cs="OpenSymbol"/>
    </w:rPr>
  </w:style>
  <w:style w:type="character" w:styleId="WW8Num7z0" w:customStyle="1">
    <w:name w:val="WW8Num7z0"/>
    <w:qFormat/>
    <w:rPr>
      <w:rFonts w:ascii="Symbol" w:hAnsi="Symbol" w:cs="OpenSymbol"/>
    </w:rPr>
  </w:style>
  <w:style w:type="character" w:styleId="WW8Num7z1" w:customStyle="1">
    <w:name w:val="WW8Num7z1"/>
    <w:qFormat/>
    <w:rPr>
      <w:rFonts w:ascii="OpenSymbol" w:hAnsi="OpenSymbol" w:cs="OpenSymbol"/>
    </w:rPr>
  </w:style>
  <w:style w:type="character" w:styleId="AbsatzStandardschriftart1" w:customStyle="1">
    <w:name w:val="Absatz-Standardschriftart1"/>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NumberingSymbols" w:customStyle="1">
    <w:name w:val="Numbering Symbols"/>
    <w:qFormat/>
    <w:rPr/>
  </w:style>
  <w:style w:type="character" w:styleId="Strong">
    <w:name w:val="Strong"/>
    <w:qFormat/>
    <w:rPr>
      <w:b/>
      <w:bCs/>
    </w:rPr>
  </w:style>
  <w:style w:type="character" w:styleId="Bullets" w:customStyle="1">
    <w:name w:val="Bullets"/>
    <w:qFormat/>
    <w:rPr>
      <w:rFonts w:ascii="OpenSymbol" w:hAnsi="OpenSymbol" w:eastAsia="OpenSymbol" w:cs="OpenSymbol"/>
    </w:rPr>
  </w:style>
  <w:style w:type="character" w:styleId="InternetLink">
    <w:name w:val="Internet Link"/>
    <w:rPr>
      <w:color w:val="000080"/>
      <w:u w:val="single"/>
    </w:rPr>
  </w:style>
  <w:style w:type="character" w:styleId="Char1" w:customStyle="1">
    <w:name w:val=" Char1"/>
    <w:qFormat/>
    <w:rPr>
      <w:rFonts w:ascii="Tahoma" w:hAnsi="Tahoma" w:eastAsia="Arial" w:cs="Mangal"/>
      <w:sz w:val="16"/>
      <w:szCs w:val="14"/>
      <w:lang w:bidi="hi-IN"/>
    </w:rPr>
  </w:style>
  <w:style w:type="character" w:styleId="Linenumber">
    <w:name w:val="line number"/>
    <w:basedOn w:val="WWDefaultParagraphFont"/>
    <w:qFormat/>
    <w:rPr/>
  </w:style>
  <w:style w:type="character" w:styleId="Char" w:customStyle="1">
    <w:name w:val=" Char"/>
    <w:qFormat/>
    <w:rPr>
      <w:rFonts w:ascii="Arial" w:hAnsi="Arial" w:eastAsia="MS Gothic" w:cs="Arial"/>
      <w:b/>
      <w:bCs/>
      <w:sz w:val="40"/>
      <w:szCs w:val="40"/>
      <w:lang w:val="en-GB" w:eastAsia="ja-JP"/>
    </w:rPr>
  </w:style>
  <w:style w:type="character" w:styleId="Emphasis" w:customStyle="1">
    <w:name w:val="emphasis"/>
    <w:basedOn w:val="WWDefaultParagraphFont"/>
    <w:qFormat/>
    <w:rPr/>
  </w:style>
  <w:style w:type="character" w:styleId="FollowedHyperlink">
    <w:name w:val="FollowedHyperlink"/>
    <w:basedOn w:val="DefaultParagraphFont1"/>
    <w:qFormat/>
    <w:rPr>
      <w:color w:val="800080"/>
      <w:u w:val="single"/>
    </w:rPr>
  </w:style>
  <w:style w:type="character" w:styleId="IndexLink" w:customStyle="1">
    <w:name w:val="Index Link"/>
    <w:qFormat/>
    <w:rPr/>
  </w:style>
  <w:style w:type="character" w:styleId="TextedebullesCar" w:customStyle="1">
    <w:name w:val="Texte de bulles Car"/>
    <w:basedOn w:val="DefaultParagraphFont"/>
    <w:link w:val="Textedebulles"/>
    <w:uiPriority w:val="99"/>
    <w:semiHidden/>
    <w:qFormat/>
    <w:rsid w:val="003442a6"/>
    <w:rPr>
      <w:rFonts w:ascii="Tahoma" w:hAnsi="Tahoma" w:eastAsia="Arial" w:cs="Mangal"/>
      <w:sz w:val="16"/>
      <w:szCs w:val="14"/>
      <w:lang w:val="en-US" w:eastAsia="zh-CN" w:bidi="hi-IN"/>
    </w:rPr>
  </w:style>
  <w:style w:type="character" w:styleId="ListLabel1">
    <w:name w:val="ListLabel 1"/>
    <w:qFormat/>
    <w:rPr>
      <w:rFonts w:cs="Times New Roman"/>
      <w:b/>
      <w:sz w:val="28"/>
      <w:szCs w:val="28"/>
    </w:rPr>
  </w:style>
  <w:style w:type="character" w:styleId="ListLabel2">
    <w:name w:val="ListLabel 2"/>
    <w:qFormat/>
    <w:rPr>
      <w:rFonts w:cs="Times New Roman"/>
      <w:b w:val="false"/>
      <w:sz w:val="12"/>
      <w:szCs w:val="28"/>
    </w:rPr>
  </w:style>
  <w:style w:type="character" w:styleId="ListLabel3">
    <w:name w:val="ListLabel 3"/>
    <w:qFormat/>
    <w:rPr>
      <w:rFonts w:cs="OpenSymbol"/>
    </w:rPr>
  </w:style>
  <w:style w:type="character" w:styleId="ListLabel4">
    <w:name w:val="ListLabel 4"/>
    <w:qFormat/>
    <w:rPr>
      <w:rFonts w:cs="Times New Roman"/>
      <w:b/>
      <w:sz w:val="28"/>
      <w:szCs w:val="28"/>
    </w:rPr>
  </w:style>
  <w:style w:type="character" w:styleId="ListLabel5">
    <w:name w:val="ListLabel 5"/>
    <w:qFormat/>
    <w:rPr>
      <w:rFonts w:cs="Times New Roman"/>
      <w:sz w:val="28"/>
      <w:szCs w:val="28"/>
    </w:rPr>
  </w:style>
  <w:style w:type="character" w:styleId="ListLabel6">
    <w:name w:val="ListLabel 6"/>
    <w:qFormat/>
    <w:rPr>
      <w:rFonts w:cs="Times New Roman"/>
      <w:b/>
      <w:sz w:val="28"/>
      <w:szCs w:val="28"/>
    </w:rPr>
  </w:style>
  <w:style w:type="character" w:styleId="ListLabel7">
    <w:name w:val="ListLabel 7"/>
    <w:qFormat/>
    <w:rPr>
      <w:rFonts w:cs="Times New Roman"/>
      <w:sz w:val="28"/>
      <w:szCs w:val="28"/>
    </w:rPr>
  </w:style>
  <w:style w:type="character" w:styleId="ListLabel8">
    <w:name w:val="ListLabel 8"/>
    <w:qFormat/>
    <w:rPr>
      <w:rFonts w:cs="Times New Roman"/>
      <w:b/>
      <w:sz w:val="28"/>
      <w:szCs w:val="28"/>
    </w:rPr>
  </w:style>
  <w:style w:type="character" w:styleId="ListLabel9">
    <w:name w:val="ListLabel 9"/>
    <w:qFormat/>
    <w:rPr>
      <w:rFonts w:cs="Times New Roman"/>
      <w:sz w:val="28"/>
      <w:szCs w:val="28"/>
    </w:rPr>
  </w:style>
  <w:style w:type="character" w:styleId="ListLabel10">
    <w:name w:val="ListLabel 10"/>
    <w:qFormat/>
    <w:rPr>
      <w:rFonts w:cs="Times New Roman"/>
      <w:b/>
      <w:sz w:val="28"/>
      <w:szCs w:val="28"/>
    </w:rPr>
  </w:style>
  <w:style w:type="character" w:styleId="ListLabel11">
    <w:name w:val="ListLabel 11"/>
    <w:qFormat/>
    <w:rPr>
      <w:rFonts w:cs="Times New Roman"/>
      <w:sz w:val="28"/>
      <w:szCs w:val="28"/>
    </w:rPr>
  </w:style>
  <w:style w:type="character" w:styleId="ListLabel12">
    <w:name w:val="ListLabel 12"/>
    <w:qFormat/>
    <w:rPr>
      <w:rFonts w:cs="Times New Roman"/>
      <w:b/>
      <w:sz w:val="28"/>
      <w:szCs w:val="28"/>
    </w:rPr>
  </w:style>
  <w:style w:type="character" w:styleId="ListLabel13">
    <w:name w:val="ListLabel 13"/>
    <w:qFormat/>
    <w:rPr>
      <w:rFonts w:cs="Times New Roman"/>
      <w:sz w:val="28"/>
      <w:szCs w:val="28"/>
    </w:rPr>
  </w:style>
  <w:style w:type="character" w:styleId="ListLabel14">
    <w:name w:val="ListLabel 14"/>
    <w:qFormat/>
    <w:rPr>
      <w:rFonts w:cs="Times New Roman"/>
      <w:b/>
      <w:sz w:val="28"/>
      <w:szCs w:val="28"/>
    </w:rPr>
  </w:style>
  <w:style w:type="character" w:styleId="ListLabel15">
    <w:name w:val="ListLabel 15"/>
    <w:qFormat/>
    <w:rPr>
      <w:rFonts w:cs="Times New Roman"/>
      <w:sz w:val="28"/>
      <w:szCs w:val="28"/>
    </w:rPr>
  </w:style>
  <w:style w:type="character" w:styleId="ListLabel16">
    <w:name w:val="ListLabel 16"/>
    <w:qFormat/>
    <w:rPr>
      <w:rFonts w:cs="Times New Roman"/>
      <w:b/>
      <w:sz w:val="28"/>
      <w:szCs w:val="28"/>
    </w:rPr>
  </w:style>
  <w:style w:type="character" w:styleId="ListLabel17">
    <w:name w:val="ListLabel 17"/>
    <w:qFormat/>
    <w:rPr>
      <w:rFonts w:cs="Times New Roman"/>
      <w:sz w:val="28"/>
      <w:szCs w:val="28"/>
    </w:rPr>
  </w:style>
  <w:style w:type="character" w:styleId="ListLabel18">
    <w:name w:val="ListLabel 18"/>
    <w:qFormat/>
    <w:rPr>
      <w:rFonts w:cs="Times New Roman"/>
      <w:b/>
      <w:sz w:val="28"/>
      <w:szCs w:val="28"/>
    </w:rPr>
  </w:style>
  <w:style w:type="character" w:styleId="ListLabel19">
    <w:name w:val="ListLabel 19"/>
    <w:qFormat/>
    <w:rPr>
      <w:rFonts w:cs="Times New Roman"/>
      <w:sz w:val="28"/>
      <w:szCs w:val="28"/>
    </w:rPr>
  </w:style>
  <w:style w:type="character" w:styleId="ListLabel20">
    <w:name w:val="ListLabel 20"/>
    <w:qFormat/>
    <w:rPr>
      <w:rFonts w:cs="Times New Roman"/>
      <w:b/>
      <w:sz w:val="28"/>
      <w:szCs w:val="28"/>
    </w:rPr>
  </w:style>
  <w:style w:type="character" w:styleId="ListLabel21">
    <w:name w:val="ListLabel 21"/>
    <w:qFormat/>
    <w:rPr>
      <w:rFonts w:cs="Times New Roman"/>
      <w:sz w:val="28"/>
      <w:szCs w:val="28"/>
    </w:rPr>
  </w:style>
  <w:style w:type="character" w:styleId="ListLabel22">
    <w:name w:val="ListLabel 22"/>
    <w:qFormat/>
    <w:rPr>
      <w:rFonts w:cs="Times New Roman"/>
      <w:b/>
      <w:sz w:val="28"/>
      <w:szCs w:val="28"/>
    </w:rPr>
  </w:style>
  <w:style w:type="character" w:styleId="ListLabel23">
    <w:name w:val="ListLabel 23"/>
    <w:qFormat/>
    <w:rPr>
      <w:rFonts w:cs="Times New Roman"/>
      <w:sz w:val="28"/>
      <w:szCs w:val="28"/>
    </w:rPr>
  </w:style>
  <w:style w:type="character" w:styleId="ListLabel24">
    <w:name w:val="ListLabel 24"/>
    <w:qFormat/>
    <w:rPr>
      <w:rFonts w:cs="Times New Roman"/>
      <w:b/>
      <w:sz w:val="28"/>
      <w:szCs w:val="28"/>
    </w:rPr>
  </w:style>
  <w:style w:type="character" w:styleId="ListLabel25">
    <w:name w:val="ListLabel 25"/>
    <w:qFormat/>
    <w:rPr>
      <w:rFonts w:cs="Times New Roman"/>
      <w:sz w:val="28"/>
      <w:szCs w:val="28"/>
    </w:rPr>
  </w:style>
  <w:style w:type="character" w:styleId="ListLabel26">
    <w:name w:val="ListLabel 26"/>
    <w:qFormat/>
    <w:rPr>
      <w:rFonts w:cs="Times New Roman"/>
      <w:b/>
      <w:sz w:val="28"/>
      <w:szCs w:val="28"/>
    </w:rPr>
  </w:style>
  <w:style w:type="character" w:styleId="ListLabel27">
    <w:name w:val="ListLabel 27"/>
    <w:qFormat/>
    <w:rPr>
      <w:rFonts w:cs="Times New Roman"/>
      <w:sz w:val="28"/>
      <w:szCs w:val="28"/>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Times New Roman"/>
      <w:b/>
      <w:sz w:val="28"/>
      <w:szCs w:val="28"/>
    </w:rPr>
  </w:style>
  <w:style w:type="character" w:styleId="ListLabel32">
    <w:name w:val="ListLabel 32"/>
    <w:qFormat/>
    <w:rPr>
      <w:rFonts w:ascii="Arial" w:hAnsi="Arial" w:cs="Times New Roman"/>
      <w:b w:val="false"/>
      <w:sz w:val="12"/>
      <w:szCs w:val="28"/>
    </w:rPr>
  </w:style>
  <w:style w:type="character" w:styleId="ListLabel33">
    <w:name w:val="ListLabel 33"/>
    <w:qFormat/>
    <w:rPr>
      <w:rFonts w:cs="Times New Roman"/>
      <w:b/>
      <w:sz w:val="28"/>
      <w:szCs w:val="28"/>
    </w:rPr>
  </w:style>
  <w:style w:type="character" w:styleId="ListLabel34">
    <w:name w:val="ListLabel 34"/>
    <w:qFormat/>
    <w:rPr>
      <w:rFonts w:cs="Times New Roman"/>
      <w:b w:val="false"/>
      <w:sz w:val="12"/>
      <w:szCs w:val="28"/>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Times New Roman"/>
      <w:b/>
      <w:sz w:val="28"/>
      <w:szCs w:val="28"/>
    </w:rPr>
  </w:style>
  <w:style w:type="character" w:styleId="ListLabel45">
    <w:name w:val="ListLabel 45"/>
    <w:qFormat/>
    <w:rPr>
      <w:rFonts w:ascii="Arial" w:hAnsi="Arial" w:cs="Times New Roman"/>
      <w:b w:val="false"/>
      <w:sz w:val="12"/>
      <w:szCs w:val="28"/>
    </w:rPr>
  </w:style>
  <w:style w:type="character" w:styleId="ListLabel46">
    <w:name w:val="ListLabel 46"/>
    <w:qFormat/>
    <w:rPr>
      <w:rFonts w:cs="Times New Roman"/>
      <w:b/>
      <w:sz w:val="28"/>
      <w:szCs w:val="28"/>
    </w:rPr>
  </w:style>
  <w:style w:type="character" w:styleId="ListLabel47">
    <w:name w:val="ListLabel 47"/>
    <w:qFormat/>
    <w:rPr>
      <w:rFonts w:cs="Times New Roman"/>
      <w:b w:val="false"/>
      <w:sz w:val="12"/>
      <w:szCs w:val="28"/>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neNumbering">
    <w:name w:val="Line Numbering"/>
    <w:rPr/>
  </w:style>
  <w:style w:type="character" w:styleId="ListLabel57">
    <w:name w:val="ListLabel 57"/>
    <w:qFormat/>
    <w:rPr>
      <w:rFonts w:cs="Times New Roman"/>
      <w:b/>
      <w:sz w:val="28"/>
      <w:szCs w:val="28"/>
    </w:rPr>
  </w:style>
  <w:style w:type="character" w:styleId="ListLabel58">
    <w:name w:val="ListLabel 58"/>
    <w:qFormat/>
    <w:rPr>
      <w:rFonts w:ascii="Arial" w:hAnsi="Arial" w:cs="Times New Roman"/>
      <w:b w:val="false"/>
      <w:sz w:val="12"/>
      <w:szCs w:val="28"/>
    </w:rPr>
  </w:style>
  <w:style w:type="character" w:styleId="ListLabel59">
    <w:name w:val="ListLabel 59"/>
    <w:qFormat/>
    <w:rPr>
      <w:rFonts w:cs="Times New Roman"/>
      <w:b/>
      <w:sz w:val="28"/>
      <w:szCs w:val="28"/>
    </w:rPr>
  </w:style>
  <w:style w:type="character" w:styleId="ListLabel60">
    <w:name w:val="ListLabel 60"/>
    <w:qFormat/>
    <w:rPr>
      <w:rFonts w:cs="Times New Roman"/>
      <w:b w:val="false"/>
      <w:sz w:val="12"/>
      <w:szCs w:val="28"/>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Times New Roman"/>
      <w:b/>
      <w:sz w:val="28"/>
      <w:szCs w:val="28"/>
    </w:rPr>
  </w:style>
  <w:style w:type="character" w:styleId="ListLabel71">
    <w:name w:val="ListLabel 71"/>
    <w:qFormat/>
    <w:rPr>
      <w:rFonts w:cs="Times New Roman"/>
      <w:b w:val="false"/>
      <w:sz w:val="12"/>
      <w:szCs w:val="28"/>
    </w:rPr>
  </w:style>
  <w:style w:type="character" w:styleId="ListLabel72">
    <w:name w:val="ListLabel 72"/>
    <w:qFormat/>
    <w:rPr>
      <w:rFonts w:cs="Times New Roman"/>
      <w:b/>
      <w:sz w:val="28"/>
      <w:szCs w:val="28"/>
    </w:rPr>
  </w:style>
  <w:style w:type="character" w:styleId="ListLabel73">
    <w:name w:val="ListLabel 73"/>
    <w:qFormat/>
    <w:rPr>
      <w:rFonts w:ascii="Arial" w:hAnsi="Arial" w:cs="Times New Roman"/>
      <w:b w:val="false"/>
      <w:sz w:val="12"/>
      <w:szCs w:val="28"/>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imes New Roman"/>
      <w:b/>
      <w:sz w:val="28"/>
      <w:szCs w:val="28"/>
    </w:rPr>
  </w:style>
  <w:style w:type="character" w:styleId="ListLabel84">
    <w:name w:val="ListLabel 84"/>
    <w:qFormat/>
    <w:rPr>
      <w:rFonts w:cs="Times New Roman"/>
      <w:b w:val="false"/>
      <w:sz w:val="12"/>
      <w:szCs w:val="28"/>
    </w:rPr>
  </w:style>
  <w:style w:type="character" w:styleId="ListLabel85">
    <w:name w:val="ListLabel 85"/>
    <w:qFormat/>
    <w:rPr>
      <w:rFonts w:cs="Times New Roman"/>
      <w:b/>
      <w:sz w:val="28"/>
      <w:szCs w:val="28"/>
    </w:rPr>
  </w:style>
  <w:style w:type="character" w:styleId="ListLabel86">
    <w:name w:val="ListLabel 86"/>
    <w:qFormat/>
    <w:rPr>
      <w:rFonts w:ascii="Arial" w:hAnsi="Arial" w:cs="Times New Roman"/>
      <w:b w:val="false"/>
      <w:sz w:val="12"/>
      <w:szCs w:val="28"/>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Times New Roman"/>
      <w:b/>
      <w:sz w:val="28"/>
      <w:szCs w:val="28"/>
    </w:rPr>
  </w:style>
  <w:style w:type="character" w:styleId="ListLabel97">
    <w:name w:val="ListLabel 97"/>
    <w:qFormat/>
    <w:rPr>
      <w:rFonts w:cs="Times New Roman"/>
      <w:b w:val="false"/>
      <w:sz w:val="12"/>
      <w:szCs w:val="28"/>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er">
    <w:name w:val="Footer"/>
    <w:basedOn w:val="Normal"/>
    <w:pPr>
      <w:suppressLineNumbers/>
      <w:tabs>
        <w:tab w:val="center" w:pos="4986" w:leader="none"/>
        <w:tab w:val="right" w:pos="9972" w:leader="none"/>
      </w:tabs>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pPr>
      <w:suppressLineNumbers/>
      <w:tabs>
        <w:tab w:val="center" w:pos="4986" w:leader="none"/>
        <w:tab w:val="right" w:pos="9972" w:leader="none"/>
      </w:tabs>
    </w:pPr>
    <w:rPr/>
  </w:style>
  <w:style w:type="paragraph" w:styleId="BalloonText1" w:customStyle="1">
    <w:name w:val="Balloon Text1"/>
    <w:basedOn w:val="Normal"/>
    <w:qFormat/>
    <w:pPr/>
    <w:rPr>
      <w:rFonts w:ascii="Tahoma" w:hAnsi="Tahoma" w:cs="Mangal"/>
      <w:sz w:val="16"/>
      <w:szCs w:val="14"/>
      <w:lang w:val="x-none"/>
    </w:rPr>
  </w:style>
  <w:style w:type="paragraph" w:styleId="Contents1">
    <w:name w:val="TOC 1"/>
    <w:basedOn w:val="Normal"/>
    <w:next w:val="Normal"/>
    <w:uiPriority w:val="39"/>
    <w:pPr>
      <w:tabs>
        <w:tab w:val="left" w:pos="480" w:leader="none"/>
        <w:tab w:val="right" w:pos="9962" w:leader="dot"/>
      </w:tabs>
    </w:pPr>
    <w:rPr/>
  </w:style>
  <w:style w:type="paragraph" w:styleId="Contents2">
    <w:name w:val="TOC 2"/>
    <w:basedOn w:val="Normal"/>
    <w:next w:val="Normal"/>
    <w:uiPriority w:val="39"/>
    <w:pPr>
      <w:ind w:left="240" w:hanging="0"/>
    </w:pPr>
    <w:rPr/>
  </w:style>
  <w:style w:type="paragraph" w:styleId="Body" w:customStyle="1">
    <w:name w:val="Body"/>
    <w:basedOn w:val="Normal"/>
    <w:qFormat/>
    <w:pPr>
      <w:keepLines/>
      <w:widowControl/>
      <w:suppressAutoHyphens w:val="false"/>
      <w:spacing w:before="120" w:after="120"/>
    </w:pPr>
    <w:rPr>
      <w:rFonts w:eastAsia="Times New Roman" w:cs="Times New Roman"/>
      <w:sz w:val="20"/>
      <w:szCs w:val="20"/>
      <w:lang w:val="en-GB" w:bidi="ar-SA"/>
    </w:rPr>
  </w:style>
  <w:style w:type="paragraph" w:styleId="SubtitleText" w:customStyle="1">
    <w:name w:val="Subtitle Text"/>
    <w:basedOn w:val="Normal"/>
    <w:qFormat/>
    <w:pPr>
      <w:widowControl/>
      <w:suppressAutoHyphens w:val="false"/>
    </w:pPr>
    <w:rPr>
      <w:rFonts w:ascii="Arial" w:hAnsi="Arial" w:eastAsia="Times New Roman"/>
      <w:b/>
      <w:bCs/>
      <w:sz w:val="20"/>
      <w:szCs w:val="20"/>
      <w:lang w:val="en-GB" w:bidi="ar-SA"/>
    </w:rPr>
  </w:style>
  <w:style w:type="paragraph" w:styleId="TitlePageText" w:customStyle="1">
    <w:name w:val="Title Page Text"/>
    <w:basedOn w:val="Normal"/>
    <w:qFormat/>
    <w:pPr>
      <w:widowControl/>
      <w:suppressAutoHyphens w:val="false"/>
      <w:spacing w:before="0" w:after="240"/>
    </w:pPr>
    <w:rPr>
      <w:rFonts w:ascii="Arial" w:hAnsi="Arial" w:eastAsia="Times New Roman"/>
      <w:sz w:val="20"/>
      <w:szCs w:val="20"/>
      <w:lang w:val="en-GB" w:bidi="ar-SA"/>
    </w:rPr>
  </w:style>
  <w:style w:type="paragraph" w:styleId="Title">
    <w:name w:val="Title"/>
    <w:basedOn w:val="Normal"/>
    <w:qFormat/>
    <w:pPr>
      <w:widowControl/>
      <w:suppressAutoHyphens w:val="false"/>
      <w:spacing w:before="60" w:after="60"/>
    </w:pPr>
    <w:rPr>
      <w:rFonts w:ascii="Arial" w:hAnsi="Arial" w:eastAsia="MS Gothic" w:cs="Times New Roman"/>
      <w:b/>
      <w:bCs/>
      <w:sz w:val="40"/>
      <w:szCs w:val="40"/>
      <w:lang w:val="en-GB" w:eastAsia="ja-JP" w:bidi="ar-SA"/>
    </w:rPr>
  </w:style>
  <w:style w:type="paragraph" w:styleId="Subtitle">
    <w:name w:val="Subtitle"/>
    <w:basedOn w:val="Heading"/>
    <w:qFormat/>
    <w:pPr>
      <w:jc w:val="center"/>
    </w:pPr>
    <w:rPr>
      <w:i/>
      <w:iCs/>
    </w:rPr>
  </w:style>
  <w:style w:type="paragraph" w:styleId="Copyright" w:customStyle="1">
    <w:name w:val="Copyright"/>
    <w:basedOn w:val="Normal"/>
    <w:uiPriority w:val="99"/>
    <w:qFormat/>
    <w:pPr>
      <w:widowControl/>
      <w:pBdr>
        <w:top w:val="single" w:sz="18" w:space="1" w:color="000001"/>
      </w:pBdr>
      <w:suppressAutoHyphens w:val="false"/>
    </w:pPr>
    <w:rPr>
      <w:rFonts w:ascii="Helvetica-Narrow" w:hAnsi="Helvetica-Narrow" w:eastAsia="Times New Roman" w:cs="Helvetica-Narrow"/>
      <w:sz w:val="16"/>
      <w:szCs w:val="16"/>
      <w:lang w:val="en-GB" w:bidi="ar-SA"/>
    </w:rPr>
  </w:style>
  <w:style w:type="paragraph" w:styleId="Contents3">
    <w:name w:val="TOC 3"/>
    <w:basedOn w:val="Index"/>
    <w:uiPriority w:val="39"/>
    <w:pPr>
      <w:tabs>
        <w:tab w:val="right" w:pos="9406" w:leader="dot"/>
      </w:tabs>
      <w:ind w:left="566" w:hanging="0"/>
    </w:pPr>
    <w:rPr/>
  </w:style>
  <w:style w:type="paragraph" w:styleId="Contents4">
    <w:name w:val="TOC 4"/>
    <w:basedOn w:val="Index"/>
    <w:uiPriority w:val="39"/>
    <w:pPr>
      <w:tabs>
        <w:tab w:val="right" w:pos="9123" w:leader="dot"/>
      </w:tabs>
      <w:ind w:left="849" w:hanging="0"/>
    </w:pPr>
    <w:rPr/>
  </w:style>
  <w:style w:type="paragraph" w:styleId="Contents5">
    <w:name w:val="TOC 5"/>
    <w:basedOn w:val="Index"/>
    <w:pPr>
      <w:tabs>
        <w:tab w:val="right" w:pos="8840" w:leader="dot"/>
      </w:tabs>
      <w:ind w:left="1132" w:hanging="0"/>
    </w:pPr>
    <w:rPr/>
  </w:style>
  <w:style w:type="paragraph" w:styleId="Contents6">
    <w:name w:val="TOC 6"/>
    <w:basedOn w:val="Index"/>
    <w:pPr>
      <w:tabs>
        <w:tab w:val="right" w:pos="8557" w:leader="dot"/>
      </w:tabs>
      <w:ind w:left="1415" w:hanging="0"/>
    </w:pPr>
    <w:rPr/>
  </w:style>
  <w:style w:type="paragraph" w:styleId="Contents7">
    <w:name w:val="TOC 7"/>
    <w:basedOn w:val="Index"/>
    <w:pPr>
      <w:tabs>
        <w:tab w:val="right" w:pos="8274" w:leader="dot"/>
      </w:tabs>
      <w:ind w:left="1698" w:hanging="0"/>
    </w:pPr>
    <w:rPr/>
  </w:style>
  <w:style w:type="paragraph" w:styleId="Contents8">
    <w:name w:val="TOC 8"/>
    <w:basedOn w:val="Index"/>
    <w:pPr>
      <w:tabs>
        <w:tab w:val="right" w:pos="7991" w:leader="dot"/>
      </w:tabs>
      <w:ind w:left="1981" w:hanging="0"/>
    </w:pPr>
    <w:rPr/>
  </w:style>
  <w:style w:type="paragraph" w:styleId="Contents9">
    <w:name w:val="TOC 9"/>
    <w:basedOn w:val="Index"/>
    <w:pPr>
      <w:tabs>
        <w:tab w:val="right" w:pos="7708" w:leader="dot"/>
      </w:tabs>
      <w:ind w:left="2264" w:hanging="0"/>
    </w:pPr>
    <w:rPr/>
  </w:style>
  <w:style w:type="paragraph" w:styleId="Contents10" w:customStyle="1">
    <w:name w:val="Contents 10"/>
    <w:basedOn w:val="Index"/>
    <w:qFormat/>
    <w:pPr>
      <w:tabs>
        <w:tab w:val="right" w:pos="7425" w:leader="dot"/>
      </w:tabs>
      <w:ind w:left="2547" w:hanging="0"/>
    </w:pPr>
    <w:rPr/>
  </w:style>
  <w:style w:type="paragraph" w:styleId="BalloonText">
    <w:name w:val="Balloon Text"/>
    <w:basedOn w:val="Normal"/>
    <w:link w:val="TextedebullesCar"/>
    <w:uiPriority w:val="99"/>
    <w:semiHidden/>
    <w:unhideWhenUsed/>
    <w:qFormat/>
    <w:rsid w:val="003442a6"/>
    <w:pPr/>
    <w:rPr>
      <w:rFonts w:ascii="Tahoma" w:hAnsi="Tahoma" w:cs="Mangal"/>
      <w:sz w:val="16"/>
      <w:szCs w:val="14"/>
    </w:rPr>
  </w:style>
  <w:style w:type="paragraph" w:styleId="ListParagraph">
    <w:name w:val="List Paragraph"/>
    <w:basedOn w:val="Normal"/>
    <w:uiPriority w:val="34"/>
    <w:qFormat/>
    <w:rsid w:val="00d54839"/>
    <w:pPr>
      <w:ind w:left="708" w:hanging="0"/>
    </w:pPr>
    <w:rPr>
      <w:rFonts w:cs="Mangal"/>
      <w:szCs w:val="21"/>
    </w:rPr>
  </w:style>
  <w:style w:type="paragraph" w:styleId="CaptionTable">
    <w:name w:val="Caption-Table"/>
    <w:basedOn w:val="Caption1"/>
    <w:next w:val="Body"/>
    <w:qFormat/>
    <w:pPr/>
    <w:rPr/>
  </w:style>
  <w:style w:type="paragraph" w:styleId="TOCHeading">
    <w:name w:val="TOC Heading"/>
    <w:basedOn w:val="Heading1"/>
    <w:next w:val="Normal"/>
    <w:qFormat/>
    <w:pPr>
      <w:keepLines/>
      <w:numPr>
        <w:ilvl w:val="0"/>
        <w:numId w:val="0"/>
      </w:numPr>
      <w:spacing w:lineRule="auto" w:line="276" w:before="480" w:after="0"/>
      <w:ind w:left="431" w:hanging="431"/>
    </w:pPr>
    <w:rPr>
      <w:bCs/>
      <w:spacing w:val="0"/>
      <w:szCs w:val="28"/>
      <w:lang w:eastAsia="en-U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hub.com/GENIVI/navigation/tree/master/api/franca/navigation/poiservice"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LibreOffice/5.4.2.2$Linux_X86_64 LibreOffice_project/40m0$Build-2</Application>
  <Pages>21</Pages>
  <Words>2395</Words>
  <Characters>12661</Characters>
  <CharactersWithSpaces>14813</CharactersWithSpaces>
  <Paragraphs>235</Paragraphs>
  <Company>PSA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2017-02-03T09:52:00Z</dcterms:created>
  <dc:creator>Ned Miljevic</dc:creator>
  <dc:description/>
  <dc:language>en-US</dc:language>
  <cp:lastModifiedBy/>
  <cp:lastPrinted>2012-12-20T14:58:00Z</cp:lastPrinted>
  <dcterms:modified xsi:type="dcterms:W3CDTF">2018-02-21T11:23:35Z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