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F6A57" w14:textId="77777777" w:rsidR="00637B64" w:rsidRPr="00E21C9A" w:rsidRDefault="00BC5ABD">
      <w:pPr>
        <w:rPr>
          <w:lang w:val="fr-CH"/>
        </w:rPr>
      </w:pPr>
      <w:r w:rsidRPr="00E21C9A">
        <w:rPr>
          <w:i/>
          <w:lang w:val="fr-CH"/>
        </w:rPr>
        <w:t xml:space="preserve">Remote </w:t>
      </w:r>
      <w:r w:rsidR="00637B64" w:rsidRPr="00E21C9A">
        <w:rPr>
          <w:i/>
          <w:lang w:val="fr-CH"/>
        </w:rPr>
        <w:t>Sens</w:t>
      </w:r>
      <w:r w:rsidR="00E21C9A" w:rsidRPr="00E21C9A">
        <w:rPr>
          <w:i/>
          <w:lang w:val="fr-CH"/>
        </w:rPr>
        <w:t>.</w:t>
      </w:r>
      <w:r w:rsidR="00637B64" w:rsidRPr="00E21C9A">
        <w:rPr>
          <w:lang w:val="fr-CH"/>
        </w:rPr>
        <w:t xml:space="preserve"> </w:t>
      </w:r>
      <w:r w:rsidR="00637B64" w:rsidRPr="00E21C9A">
        <w:rPr>
          <w:b/>
          <w:lang w:val="fr-CH"/>
        </w:rPr>
        <w:t>20</w:t>
      </w:r>
      <w:r w:rsidR="00A06C4A">
        <w:rPr>
          <w:b/>
          <w:lang w:val="fr-CH"/>
        </w:rPr>
        <w:t>1</w:t>
      </w:r>
      <w:r w:rsidR="006D27DE">
        <w:rPr>
          <w:rFonts w:eastAsia="SimSun" w:hint="eastAsia"/>
          <w:b/>
          <w:lang w:val="fr-CH" w:eastAsia="zh-CN"/>
        </w:rPr>
        <w:t>4</w:t>
      </w:r>
      <w:r w:rsidR="00637B64" w:rsidRPr="00E21C9A">
        <w:rPr>
          <w:lang w:val="fr-CH"/>
        </w:rPr>
        <w:t xml:space="preserve">, </w:t>
      </w:r>
      <w:r w:rsidR="006D27DE">
        <w:rPr>
          <w:rFonts w:eastAsia="SimSun" w:hint="eastAsia"/>
          <w:i/>
          <w:lang w:val="fr-CH" w:eastAsia="zh-CN"/>
        </w:rPr>
        <w:t>6</w:t>
      </w:r>
      <w:r w:rsidR="00637B64" w:rsidRPr="00E21C9A">
        <w:rPr>
          <w:lang w:val="fr-CH"/>
        </w:rPr>
        <w:t>, 1-x manuscripts</w:t>
      </w:r>
      <w:r w:rsidR="00B615DC" w:rsidRPr="00E21C9A">
        <w:rPr>
          <w:lang w:val="fr-CH"/>
        </w:rPr>
        <w:t xml:space="preserve">; </w:t>
      </w:r>
      <w:r w:rsidR="00410C95" w:rsidRPr="00E21C9A">
        <w:rPr>
          <w:lang w:val="fr-CH"/>
        </w:rPr>
        <w:t>doi</w:t>
      </w:r>
      <w:r w:rsidR="00B615DC" w:rsidRPr="00E21C9A">
        <w:rPr>
          <w:lang w:val="fr-CH"/>
        </w:rPr>
        <w:t>:10.3390/</w:t>
      </w:r>
      <w:r w:rsidR="0091076E" w:rsidRPr="00E21C9A">
        <w:rPr>
          <w:lang w:val="fr-CH"/>
        </w:rPr>
        <w:t>rs</w:t>
      </w:r>
      <w:r w:rsidR="006D27DE">
        <w:rPr>
          <w:rFonts w:eastAsia="SimSun" w:hint="eastAsia"/>
          <w:lang w:val="fr-CH" w:eastAsia="zh-CN"/>
        </w:rPr>
        <w:t>6</w:t>
      </w:r>
      <w:r w:rsidR="00410C95" w:rsidRPr="00E21C9A">
        <w:rPr>
          <w:lang w:val="fr-CH"/>
        </w:rPr>
        <w:t>0x000x</w:t>
      </w:r>
    </w:p>
    <w:p w14:paraId="15BF41C8" w14:textId="77777777" w:rsidR="00B615DC" w:rsidRDefault="00571D98" w:rsidP="00DD2EFF">
      <w:pPr>
        <w:pStyle w:val="MLogo"/>
        <w:spacing w:before="0"/>
        <w:rPr>
          <w:b w:val="0"/>
          <w:i w:val="0"/>
          <w:color w:val="008080"/>
          <w:sz w:val="28"/>
        </w:rPr>
      </w:pPr>
      <w:r>
        <w:rPr>
          <w:noProof/>
          <w:lang w:eastAsia="en-US"/>
        </w:rPr>
        <mc:AlternateContent>
          <mc:Choice Requires="wps">
            <w:drawing>
              <wp:inline distT="0" distB="0" distL="0" distR="0" wp14:anchorId="00560268" wp14:editId="7EA6F10C">
                <wp:extent cx="1007110" cy="146050"/>
                <wp:effectExtent l="0" t="0" r="2540" b="63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FD68B" w14:textId="77777777" w:rsidR="00D97B35" w:rsidRDefault="00D97B35" w:rsidP="00B615D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" fillcolor="#00b0f0" stroked="f">
                <v:textbox style="mso-fit-shape-to-text:t" inset="0,0,0,0">
                  <w:txbxContent>
                    <w:p w14:paraId="566FD68B" w14:textId="77777777" w:rsidR="00D97B35" w:rsidRDefault="00D97B35" w:rsidP="00B615D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14:paraId="654B55A5" w14:textId="77777777" w:rsidR="00637B64" w:rsidRPr="00370E1F" w:rsidRDefault="00BF426A" w:rsidP="00DD2EFF">
      <w:pPr>
        <w:pStyle w:val="MLogo"/>
        <w:kinsoku w:val="0"/>
        <w:overflowPunct w:val="0"/>
        <w:autoSpaceDE w:val="0"/>
        <w:autoSpaceDN w:val="0"/>
        <w:spacing w:before="0"/>
        <w:rPr>
          <w:color w:val="396F30"/>
          <w:sz w:val="60"/>
          <w:szCs w:val="60"/>
        </w:rPr>
      </w:pPr>
      <w:r w:rsidRPr="00370E1F">
        <w:rPr>
          <w:color w:val="396F30"/>
          <w:sz w:val="60"/>
          <w:szCs w:val="60"/>
        </w:rPr>
        <w:t>remote</w:t>
      </w:r>
      <w:r w:rsidR="00370E1F" w:rsidRPr="00370E1F">
        <w:rPr>
          <w:color w:val="396F30"/>
          <w:sz w:val="60"/>
          <w:szCs w:val="60"/>
        </w:rPr>
        <w:t xml:space="preserve"> </w:t>
      </w:r>
      <w:r w:rsidRPr="00370E1F">
        <w:rPr>
          <w:color w:val="396F30"/>
          <w:sz w:val="60"/>
          <w:szCs w:val="60"/>
        </w:rPr>
        <w:t>s</w:t>
      </w:r>
      <w:r w:rsidR="00BC5ABD" w:rsidRPr="00370E1F">
        <w:rPr>
          <w:color w:val="396F30"/>
          <w:sz w:val="60"/>
          <w:szCs w:val="60"/>
        </w:rPr>
        <w:t>ensing</w:t>
      </w:r>
    </w:p>
    <w:p w14:paraId="1621796E" w14:textId="77777777" w:rsidR="00637B64" w:rsidRPr="0033019A" w:rsidRDefault="00637B64" w:rsidP="00DD2EFF">
      <w:pPr>
        <w:spacing w:line="240" w:lineRule="auto"/>
        <w:jc w:val="right"/>
        <w:rPr>
          <w:b/>
        </w:rPr>
      </w:pPr>
      <w:r w:rsidRPr="0033019A">
        <w:rPr>
          <w:b/>
        </w:rPr>
        <w:t xml:space="preserve">ISSN </w:t>
      </w:r>
      <w:r w:rsidR="0033019A" w:rsidRPr="0033019A">
        <w:rPr>
          <w:b/>
        </w:rPr>
        <w:t>2072-4292</w:t>
      </w:r>
    </w:p>
    <w:p w14:paraId="1D3C2650" w14:textId="77777777" w:rsidR="00637B64" w:rsidRDefault="00BC5ABD" w:rsidP="00DD2EFF">
      <w:pPr>
        <w:spacing w:line="240" w:lineRule="auto"/>
        <w:jc w:val="right"/>
      </w:pPr>
      <w:r w:rsidRPr="00BC5ABD">
        <w:rPr>
          <w:color w:val="auto"/>
        </w:rPr>
        <w:t>www.mdpi.com/journal/remotesensing</w:t>
      </w:r>
    </w:p>
    <w:p w14:paraId="27968B21" w14:textId="77777777" w:rsidR="00C9710F" w:rsidRPr="00C9710F" w:rsidRDefault="00A87F48" w:rsidP="00C9710F">
      <w:pPr>
        <w:spacing w:before="240" w:after="240"/>
        <w:jc w:val="left"/>
        <w:rPr>
          <w:i/>
          <w:szCs w:val="24"/>
        </w:rPr>
      </w:pPr>
      <w:r>
        <w:rPr>
          <w:i/>
          <w:szCs w:val="24"/>
        </w:rPr>
        <w:t>Article</w:t>
      </w:r>
    </w:p>
    <w:p w14:paraId="55643014" w14:textId="620F86BD" w:rsidR="00C9710F" w:rsidRPr="00C9710F" w:rsidRDefault="000E0258" w:rsidP="00C9710F">
      <w:pPr>
        <w:jc w:val="left"/>
        <w:rPr>
          <w:b/>
          <w:sz w:val="36"/>
        </w:rPr>
      </w:pPr>
      <w:r>
        <w:rPr>
          <w:b/>
          <w:sz w:val="36"/>
        </w:rPr>
        <w:t>An Empirical Study</w:t>
      </w:r>
      <w:r w:rsidR="003A6701">
        <w:rPr>
          <w:b/>
          <w:sz w:val="36"/>
        </w:rPr>
        <w:t xml:space="preserve"> </w:t>
      </w:r>
      <w:r w:rsidR="00A9344B">
        <w:rPr>
          <w:b/>
          <w:sz w:val="36"/>
        </w:rPr>
        <w:t xml:space="preserve">of </w:t>
      </w:r>
      <w:r w:rsidR="003A6701">
        <w:rPr>
          <w:b/>
          <w:sz w:val="36"/>
        </w:rPr>
        <w:t xml:space="preserve">ATCOR vs. FLAASH </w:t>
      </w:r>
      <w:r w:rsidR="004634FC">
        <w:rPr>
          <w:b/>
          <w:sz w:val="36"/>
        </w:rPr>
        <w:t>Atmospheric Correction</w:t>
      </w:r>
      <w:bookmarkStart w:id="0" w:name="_GoBack"/>
      <w:bookmarkEnd w:id="0"/>
      <w:r w:rsidR="004634FC">
        <w:rPr>
          <w:b/>
          <w:sz w:val="36"/>
        </w:rPr>
        <w:t xml:space="preserve"> </w:t>
      </w:r>
      <w:r>
        <w:rPr>
          <w:b/>
          <w:sz w:val="36"/>
        </w:rPr>
        <w:t>for</w:t>
      </w:r>
      <w:r w:rsidR="00A87F48" w:rsidRPr="00A87F48">
        <w:rPr>
          <w:b/>
          <w:sz w:val="36"/>
        </w:rPr>
        <w:t xml:space="preserve"> Hyperspectral Classification</w:t>
      </w:r>
      <w:r>
        <w:rPr>
          <w:b/>
          <w:sz w:val="36"/>
        </w:rPr>
        <w:t xml:space="preserve"> of Tree </w:t>
      </w:r>
      <w:r>
        <w:rPr>
          <w:b/>
          <w:sz w:val="36"/>
        </w:rPr>
        <w:t xml:space="preserve">Species </w:t>
      </w:r>
      <w:r>
        <w:rPr>
          <w:b/>
          <w:sz w:val="36"/>
        </w:rPr>
        <w:t>Using SVM</w:t>
      </w:r>
    </w:p>
    <w:p w14:paraId="7F9546DA" w14:textId="77777777" w:rsidR="00C9710F" w:rsidRPr="00C9710F" w:rsidRDefault="00A87F48" w:rsidP="00C9710F">
      <w:pPr>
        <w:spacing w:before="240" w:after="240"/>
        <w:jc w:val="left"/>
        <w:rPr>
          <w:b/>
          <w:lang w:val="it-IT"/>
        </w:rPr>
      </w:pPr>
      <w:r>
        <w:rPr>
          <w:b/>
          <w:lang w:val="it-IT"/>
        </w:rPr>
        <w:t>Morteza Shahriari Nia</w:t>
      </w:r>
      <w:r w:rsidRPr="00C9710F">
        <w:rPr>
          <w:b/>
          <w:szCs w:val="24"/>
          <w:vertAlign w:val="superscript"/>
          <w:lang w:val="it-IT"/>
        </w:rPr>
        <w:t>1,</w:t>
      </w:r>
      <w:r w:rsidRPr="00C9710F">
        <w:rPr>
          <w:b/>
          <w:lang w:val="it-IT"/>
        </w:rPr>
        <w:t>*</w:t>
      </w:r>
      <w:r w:rsidRPr="00A87F48">
        <w:rPr>
          <w:b/>
          <w:lang w:val="it-IT"/>
        </w:rPr>
        <w:t>, Daisy Wang</w:t>
      </w:r>
      <w:r>
        <w:rPr>
          <w:b/>
          <w:szCs w:val="24"/>
          <w:vertAlign w:val="superscript"/>
          <w:lang w:val="it-IT"/>
        </w:rPr>
        <w:t>1</w:t>
      </w:r>
      <w:r w:rsidRPr="00A87F48">
        <w:rPr>
          <w:b/>
          <w:lang w:val="it-IT"/>
        </w:rPr>
        <w:t>, Milenko Petrovic</w:t>
      </w:r>
      <w:r w:rsidRPr="00C9710F">
        <w:rPr>
          <w:b/>
          <w:szCs w:val="24"/>
          <w:vertAlign w:val="superscript"/>
          <w:lang w:val="it-IT"/>
        </w:rPr>
        <w:t>2</w:t>
      </w:r>
      <w:r>
        <w:rPr>
          <w:b/>
          <w:lang w:val="it-IT"/>
        </w:rPr>
        <w:t>, Stephanie Bohlman</w:t>
      </w:r>
      <w:r>
        <w:rPr>
          <w:b/>
          <w:szCs w:val="24"/>
          <w:vertAlign w:val="superscript"/>
          <w:lang w:val="it-IT"/>
        </w:rPr>
        <w:t>3</w:t>
      </w:r>
      <w:r>
        <w:rPr>
          <w:b/>
          <w:lang w:val="it-IT"/>
        </w:rPr>
        <w:t xml:space="preserve"> </w:t>
      </w:r>
      <w:r w:rsidRPr="00A87F48">
        <w:rPr>
          <w:b/>
          <w:lang w:val="it-IT"/>
        </w:rPr>
        <w:t>and Paul Gader</w:t>
      </w:r>
      <w:r>
        <w:rPr>
          <w:b/>
          <w:szCs w:val="24"/>
          <w:vertAlign w:val="superscript"/>
          <w:lang w:val="it-IT"/>
        </w:rPr>
        <w:t>1</w:t>
      </w:r>
    </w:p>
    <w:p w14:paraId="1CCC265D" w14:textId="77777777" w:rsidR="00C9710F" w:rsidRPr="00C9710F" w:rsidRDefault="00C9710F" w:rsidP="00C9710F">
      <w:pPr>
        <w:ind w:left="284" w:hanging="284"/>
        <w:jc w:val="left"/>
      </w:pPr>
      <w:r w:rsidRPr="00C9710F">
        <w:rPr>
          <w:vertAlign w:val="superscript"/>
        </w:rPr>
        <w:t>1</w:t>
      </w:r>
      <w:r w:rsidRPr="00C9710F">
        <w:tab/>
      </w:r>
      <w:r w:rsidR="007A1CD7" w:rsidRPr="007A1CD7">
        <w:t>Department of Computer and Information Science and Engineering, University of Florida, 432 Newell D</w:t>
      </w:r>
      <w:r w:rsidR="00954203">
        <w:t>r., Gainesville, Florida 32611</w:t>
      </w:r>
      <w:r w:rsidRPr="00C9710F">
        <w:t>; E-Mail</w:t>
      </w:r>
      <w:r w:rsidR="00471526">
        <w:t>s</w:t>
      </w:r>
      <w:r w:rsidRPr="00C9710F">
        <w:t xml:space="preserve">: </w:t>
      </w:r>
      <w:r w:rsidR="00471526">
        <w:t xml:space="preserve">msnia@cise.ufl.edu; daisyw@cise.ufl.edu; </w:t>
      </w:r>
      <w:r w:rsidR="00471526" w:rsidRPr="00471526">
        <w:t>pgader@cise.ufl.edu</w:t>
      </w:r>
      <w:r w:rsidR="00471526">
        <w:t>;</w:t>
      </w:r>
    </w:p>
    <w:p w14:paraId="5EE8795A" w14:textId="77777777" w:rsidR="00C9710F" w:rsidRDefault="00C9710F" w:rsidP="00C9710F">
      <w:pPr>
        <w:ind w:left="284" w:hanging="284"/>
        <w:jc w:val="left"/>
      </w:pPr>
      <w:r w:rsidRPr="00C9710F">
        <w:rPr>
          <w:vertAlign w:val="superscript"/>
        </w:rPr>
        <w:t>2</w:t>
      </w:r>
      <w:r w:rsidRPr="00C9710F">
        <w:tab/>
      </w:r>
      <w:r w:rsidR="001E65B5" w:rsidRPr="001E65B5">
        <w:t>Institute for Human and Machine Cognition, 15 SE Os</w:t>
      </w:r>
      <w:r w:rsidR="00954203">
        <w:t>ceola Ave, Ocala, Florida 34471</w:t>
      </w:r>
      <w:r w:rsidR="001E65B5">
        <w:t>; E-Mail</w:t>
      </w:r>
      <w:r w:rsidRPr="00C9710F">
        <w:t xml:space="preserve">: </w:t>
      </w:r>
      <w:r w:rsidR="001E65B5">
        <w:t>mpetrovic@ihmc.us</w:t>
      </w:r>
      <w:r w:rsidRPr="00C9710F">
        <w:t xml:space="preserve">; </w:t>
      </w:r>
    </w:p>
    <w:p w14:paraId="17845B0C" w14:textId="77777777" w:rsidR="001E65B5" w:rsidRPr="00C9710F" w:rsidRDefault="001E65B5" w:rsidP="00C9710F">
      <w:pPr>
        <w:ind w:left="284" w:hanging="284"/>
        <w:jc w:val="left"/>
      </w:pPr>
      <w:r>
        <w:rPr>
          <w:vertAlign w:val="superscript"/>
        </w:rPr>
        <w:t>3</w:t>
      </w:r>
      <w:r w:rsidRPr="00C9710F">
        <w:tab/>
      </w:r>
      <w:r w:rsidRPr="001E65B5">
        <w:t>School of Forest Resources and Conservation</w:t>
      </w:r>
      <w:r w:rsidR="008D47BC">
        <w:t>, University of Florida</w:t>
      </w:r>
      <w:r w:rsidRPr="001E65B5">
        <w:t>, 349 Newins Ziegler H</w:t>
      </w:r>
      <w:r w:rsidR="00954203">
        <w:t>all, Gainesville, Florida 32611</w:t>
      </w:r>
      <w:r>
        <w:t>; E-Mail</w:t>
      </w:r>
      <w:r w:rsidRPr="00C9710F">
        <w:t xml:space="preserve">: </w:t>
      </w:r>
      <w:r>
        <w:t>sbohlman@ufl.edu;</w:t>
      </w:r>
    </w:p>
    <w:p w14:paraId="4BA59DAC" w14:textId="77777777" w:rsidR="00C9710F" w:rsidRDefault="00C9710F" w:rsidP="00C9710F">
      <w:pPr>
        <w:spacing w:before="240"/>
        <w:ind w:left="284" w:hanging="284"/>
        <w:jc w:val="left"/>
      </w:pPr>
      <w:r w:rsidRPr="00C9710F">
        <w:rPr>
          <w:b/>
        </w:rPr>
        <w:t>*</w:t>
      </w:r>
      <w:r w:rsidRPr="00C9710F">
        <w:tab/>
        <w:t xml:space="preserve">Author to whom correspondence should be addressed; E-Mail: </w:t>
      </w:r>
      <w:r w:rsidR="00A87F48">
        <w:t>msnia@cise.ufl.edu.</w:t>
      </w:r>
    </w:p>
    <w:p w14:paraId="2B9E9FCF" w14:textId="77777777" w:rsidR="00B23728" w:rsidRDefault="00B23728" w:rsidP="00B23728">
      <w:pPr>
        <w:pStyle w:val="Mreceived"/>
      </w:pPr>
      <w:r>
        <w:t>Received: / Accepted: /</w:t>
      </w:r>
      <w:r>
        <w:rPr>
          <w:lang w:val="sr-Cyrl-CS"/>
        </w:rPr>
        <w:t xml:space="preserve"> </w:t>
      </w:r>
      <w:r>
        <w:t xml:space="preserve">Published: </w:t>
      </w:r>
    </w:p>
    <w:p w14:paraId="7F65973F" w14:textId="77777777" w:rsidR="00B23728" w:rsidRDefault="00B23728" w:rsidP="006D27DE">
      <w:pPr>
        <w:pStyle w:val="Mline1"/>
        <w:pBdr>
          <w:bottom w:val="single" w:sz="4" w:space="1" w:color="auto"/>
        </w:pBdr>
        <w:jc w:val="left"/>
      </w:pPr>
    </w:p>
    <w:p w14:paraId="77683DED" w14:textId="77777777" w:rsidR="00B23728" w:rsidRDefault="00B23728" w:rsidP="0085622A">
      <w:pPr>
        <w:pStyle w:val="Mabstract"/>
        <w:ind w:left="567" w:right="573"/>
        <w:rPr>
          <w:lang w:eastAsia="en-US"/>
        </w:rPr>
      </w:pPr>
      <w:r>
        <w:rPr>
          <w:b/>
          <w:lang w:eastAsia="en-US"/>
        </w:rPr>
        <w:t xml:space="preserve">Abstract: </w:t>
      </w:r>
      <w:r w:rsidR="0085622A" w:rsidRPr="0085622A">
        <w:rPr>
          <w:lang w:eastAsia="en-US"/>
        </w:rPr>
        <w:t>Identifying savannah speci</w:t>
      </w:r>
      <w:r w:rsidR="008D33D6">
        <w:rPr>
          <w:lang w:eastAsia="en-US"/>
        </w:rPr>
        <w:t xml:space="preserve">es at ecological scale is a key </w:t>
      </w:r>
      <w:r w:rsidR="0085622A" w:rsidRPr="0085622A">
        <w:rPr>
          <w:lang w:eastAsia="en-US"/>
        </w:rPr>
        <w:t>step in measuring biomass, carbon reserves, drought and invasive species spread predictions.</w:t>
      </w:r>
      <w:r w:rsidR="00870F47">
        <w:rPr>
          <w:lang w:eastAsia="en-US"/>
        </w:rPr>
        <w:t xml:space="preserve"> </w:t>
      </w:r>
      <w:r w:rsidR="0085622A" w:rsidRPr="0085622A">
        <w:rPr>
          <w:lang w:eastAsia="en-US"/>
        </w:rPr>
        <w:t>In this paper we perform classification and geo-mapping of tree species from hyperspectral imagery collected using AVIRIS airborne sensors at pixel level.</w:t>
      </w:r>
      <w:r w:rsidR="00870F47">
        <w:rPr>
          <w:lang w:eastAsia="en-US"/>
        </w:rPr>
        <w:t xml:space="preserve"> </w:t>
      </w:r>
      <w:r w:rsidR="0085622A" w:rsidRPr="0085622A">
        <w:rPr>
          <w:lang w:eastAsia="en-US"/>
        </w:rPr>
        <w:t>We provide a thorough comparison of the effects of ATCOR and FLAASH atmospheric corrections in prediction accuracy.</w:t>
      </w:r>
      <w:r w:rsidR="00870F47">
        <w:rPr>
          <w:lang w:eastAsia="en-US"/>
        </w:rPr>
        <w:t xml:space="preserve"> </w:t>
      </w:r>
      <w:r w:rsidR="0085622A" w:rsidRPr="0085622A">
        <w:rPr>
          <w:lang w:eastAsia="en-US"/>
        </w:rPr>
        <w:t>We exploit Gaussian Filters to eliminate sensor measurements and calibration errors, to the best of our knowledge we are the first in employing Gaussian Filters for hyperspectral species classification.</w:t>
      </w:r>
      <w:r w:rsidR="00870F47">
        <w:rPr>
          <w:lang w:eastAsia="en-US"/>
        </w:rPr>
        <w:t xml:space="preserve"> </w:t>
      </w:r>
      <w:r w:rsidR="00AF0747">
        <w:rPr>
          <w:lang w:eastAsia="en-US"/>
        </w:rPr>
        <w:t>The area of study is</w:t>
      </w:r>
      <w:r w:rsidR="0085622A" w:rsidRPr="0085622A">
        <w:rPr>
          <w:lang w:eastAsia="en-US"/>
        </w:rPr>
        <w:t xml:space="preserve"> Ordway-Swisher Biological Station in north-central Florida.</w:t>
      </w:r>
      <w:r w:rsidR="00870F47">
        <w:rPr>
          <w:lang w:eastAsia="en-US"/>
        </w:rPr>
        <w:t xml:space="preserve"> </w:t>
      </w:r>
      <w:r w:rsidR="00BF0625">
        <w:rPr>
          <w:lang w:eastAsia="en-US"/>
        </w:rPr>
        <w:t xml:space="preserve">Due to the structure of the collected field data, we realized that </w:t>
      </w:r>
      <w:r w:rsidR="0085622A" w:rsidRPr="0085622A">
        <w:rPr>
          <w:lang w:eastAsia="en-US"/>
        </w:rPr>
        <w:t>applying NDVI and</w:t>
      </w:r>
      <w:r w:rsidR="00CD4598">
        <w:rPr>
          <w:lang w:eastAsia="en-US"/>
        </w:rPr>
        <w:t xml:space="preserve"> NIR </w:t>
      </w:r>
      <w:r w:rsidR="0085622A" w:rsidRPr="0085622A">
        <w:rPr>
          <w:lang w:eastAsia="en-US"/>
        </w:rPr>
        <w:t xml:space="preserve">filters do not play constructive roles in </w:t>
      </w:r>
      <w:r w:rsidR="00BF0625">
        <w:rPr>
          <w:lang w:eastAsia="en-US"/>
        </w:rPr>
        <w:t>classification</w:t>
      </w:r>
      <w:r w:rsidR="0085622A" w:rsidRPr="0085622A">
        <w:rPr>
          <w:lang w:eastAsia="en-US"/>
        </w:rPr>
        <w:t>. Species classification was performed using variety of Support Vector Machine kernels where Radial Basis outperformed others.</w:t>
      </w:r>
      <w:r w:rsidR="00870F47">
        <w:rPr>
          <w:lang w:eastAsia="en-US"/>
        </w:rPr>
        <w:t xml:space="preserve"> </w:t>
      </w:r>
      <w:r w:rsidR="0085622A" w:rsidRPr="0085622A">
        <w:rPr>
          <w:lang w:eastAsia="en-US"/>
        </w:rPr>
        <w:t>Our classification produces accurate predictions of about 75</w:t>
      </w:r>
      <w:r w:rsidR="00CD4598">
        <w:rPr>
          <w:lang w:eastAsia="en-US"/>
        </w:rPr>
        <w:t>%</w:t>
      </w:r>
      <w:r w:rsidR="0085622A" w:rsidRPr="0085622A">
        <w:rPr>
          <w:lang w:eastAsia="en-US"/>
        </w:rPr>
        <w:t>.</w:t>
      </w:r>
    </w:p>
    <w:p w14:paraId="751C989E" w14:textId="2E6386C5" w:rsidR="00B23728" w:rsidRDefault="00B23728" w:rsidP="003D42F1">
      <w:pPr>
        <w:pStyle w:val="Mabstract"/>
        <w:ind w:left="567" w:right="573"/>
        <w:jc w:val="left"/>
        <w:rPr>
          <w:lang w:eastAsia="en-US"/>
        </w:rPr>
      </w:pPr>
      <w:r>
        <w:rPr>
          <w:b/>
          <w:lang w:eastAsia="en-US"/>
        </w:rPr>
        <w:t xml:space="preserve">Keywords: </w:t>
      </w:r>
      <w:r w:rsidR="008923A6" w:rsidRPr="008923A6">
        <w:rPr>
          <w:lang w:eastAsia="en-US"/>
        </w:rPr>
        <w:t xml:space="preserve">Species classification; Atmospheric Corrections; </w:t>
      </w:r>
      <w:r w:rsidR="00591514">
        <w:rPr>
          <w:lang w:eastAsia="en-US"/>
        </w:rPr>
        <w:t>FLAASH; ATCOR</w:t>
      </w:r>
      <w:r w:rsidR="008923A6" w:rsidRPr="008923A6">
        <w:rPr>
          <w:lang w:eastAsia="en-US"/>
        </w:rPr>
        <w:t xml:space="preserve">; Ordway-Swisher </w:t>
      </w:r>
      <w:r w:rsidR="0066408B">
        <w:rPr>
          <w:lang w:eastAsia="en-US"/>
        </w:rPr>
        <w:t xml:space="preserve">Biological Station; </w:t>
      </w:r>
      <w:r w:rsidR="008923A6" w:rsidRPr="008923A6">
        <w:rPr>
          <w:lang w:eastAsia="en-US"/>
        </w:rPr>
        <w:t>National Ecological Observatory Network;</w:t>
      </w:r>
    </w:p>
    <w:p w14:paraId="6517D869" w14:textId="77777777" w:rsidR="00B23728" w:rsidRDefault="00B23728" w:rsidP="006D27DE">
      <w:pPr>
        <w:pStyle w:val="Mline2"/>
        <w:pBdr>
          <w:bottom w:val="single" w:sz="4" w:space="1" w:color="auto"/>
        </w:pBdr>
        <w:rPr>
          <w:lang w:eastAsia="en-US"/>
        </w:rPr>
      </w:pPr>
    </w:p>
    <w:p w14:paraId="5ED62D74" w14:textId="77777777" w:rsidR="00B23728" w:rsidRDefault="00B23728" w:rsidP="00B23728">
      <w:pPr>
        <w:pStyle w:val="MHeading1"/>
        <w:rPr>
          <w:lang w:eastAsia="en-US"/>
        </w:rPr>
      </w:pPr>
      <w:r>
        <w:rPr>
          <w:rFonts w:hint="eastAsia"/>
          <w:lang w:eastAsia="zh-CN"/>
        </w:rPr>
        <w:lastRenderedPageBreak/>
        <w:t>1</w:t>
      </w:r>
      <w:r>
        <w:rPr>
          <w:lang w:eastAsia="zh-CN"/>
        </w:rPr>
        <w:t xml:space="preserve">. </w:t>
      </w:r>
      <w:r>
        <w:rPr>
          <w:lang w:eastAsia="en-US"/>
        </w:rPr>
        <w:t>Introduction</w:t>
      </w:r>
    </w:p>
    <w:p w14:paraId="599A97E7" w14:textId="77777777" w:rsidR="00B23728" w:rsidRDefault="009A3062" w:rsidP="00B23728">
      <w:pPr>
        <w:pStyle w:val="MText"/>
        <w:rPr>
          <w:lang w:eastAsia="en-US"/>
        </w:rPr>
      </w:pPr>
      <w:r w:rsidRPr="009A3062">
        <w:rPr>
          <w:lang w:eastAsia="en-US"/>
        </w:rPr>
        <w:t xml:space="preserve">Mapping tree species by remote sensing techniques is an essential step in understanding how </w:t>
      </w:r>
      <w:r w:rsidR="002E07D8" w:rsidRPr="009A3062">
        <w:rPr>
          <w:lang w:eastAsia="en-US"/>
        </w:rPr>
        <w:t>planetary</w:t>
      </w:r>
      <w:r w:rsidRPr="009A3062">
        <w:rPr>
          <w:lang w:eastAsia="en-US"/>
        </w:rPr>
        <w:t xml:space="preserve"> species play roles at ecological scale.</w:t>
      </w:r>
      <w:r w:rsidR="00870F47">
        <w:rPr>
          <w:lang w:eastAsia="en-US"/>
        </w:rPr>
        <w:t xml:space="preserve"> </w:t>
      </w:r>
      <w:r w:rsidRPr="009A3062">
        <w:rPr>
          <w:lang w:eastAsia="en-US"/>
        </w:rPr>
        <w:t xml:space="preserve">This will enable us to study land covers, climate change, invasive species, plant competitions, </w:t>
      </w:r>
      <w:r w:rsidR="00DE0A4B">
        <w:rPr>
          <w:lang w:eastAsia="en-US"/>
        </w:rPr>
        <w:t>field</w:t>
      </w:r>
      <w:r w:rsidRPr="009A3062">
        <w:rPr>
          <w:lang w:eastAsia="en-US"/>
        </w:rPr>
        <w:t xml:space="preserve"> fire potentials and spreading r</w:t>
      </w:r>
      <w:r w:rsidR="00DE0A4B">
        <w:rPr>
          <w:lang w:eastAsia="en-US"/>
        </w:rPr>
        <w:t xml:space="preserve">outes, soil characteristics among others </w:t>
      </w:r>
      <w:r w:rsidR="00FB3872">
        <w:rPr>
          <w:lang w:eastAsia="en-US"/>
        </w:rPr>
        <w:fldChar w:fldCharType="begin"/>
      </w:r>
      <w:r w:rsidR="00FB3872">
        <w:rPr>
          <w:lang w:eastAsia="en-US"/>
        </w:rPr>
        <w:instrText xml:space="preserve"> ADDIN EN.CITE &lt;EndNote&gt;&lt;Cite&gt;&lt;Author&gt;Colgan&lt;/Author&gt;&lt;Year&gt;2012&lt;/Year&gt;&lt;RecNum&gt;9&lt;/RecNum&gt;&lt;DisplayText&gt;[1,2]&lt;/DisplayText&gt;&lt;record&gt;&lt;rec-number&gt;9&lt;/rec-number&gt;&lt;foreign-keys&gt;&lt;key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Cite&gt;&lt;Author&gt;Scholes&lt;/Author&gt;&lt;Year&gt;1997&lt;/Year&gt;&lt;RecNum&gt;30&lt;/RecNum&gt;&lt;record&gt;&lt;rec-number&gt;30&lt;/rec-number&gt;&lt;foreign-keys&gt;&lt;key app="EN" db-id="ws0x0d9dpr2vpnefssr5txw9zwfwfar2fptf" timestamp="1418679892"&gt;30&lt;/key&gt;&lt;/foreign-keys&gt;&lt;ref-type name="Journal Article"&gt;17&lt;/ref-type&gt;&lt;contributors&gt;&lt;authors&gt;&lt;author&gt;Scholes, RJ&lt;/author&gt;&lt;author&gt;Archer, SR&lt;/author&gt;&lt;/authors&gt;&lt;/contributors&gt;&lt;titles&gt;&lt;title&gt;Tree-grass interactions in savannas&lt;/title&gt;&lt;secondary-title&gt;Annual review of Ecology and Systematics&lt;/secondary-title&gt;&lt;/titles&gt;&lt;periodical&gt;&lt;full-title&gt;Annual review of Ecology and Systematics&lt;/full-title&gt;&lt;/periodical&gt;&lt;pages&gt;517-544&lt;/pages&gt;&lt;volume&gt;28&lt;/volume&gt;&lt;number&gt;1&lt;/number&gt;&lt;dates&gt;&lt;year&gt;1997&lt;/year&gt;&lt;/dates&gt;&lt;label&gt;scholes1997tree&lt;/label&gt;&lt;urls&gt;&lt;/urls&gt;&lt;/record&gt;&lt;/Cite&gt;&lt;/EndNote&gt;</w:instrText>
      </w:r>
      <w:r w:rsidR="00FB3872">
        <w:rPr>
          <w:lang w:eastAsia="en-US"/>
        </w:rPr>
        <w:fldChar w:fldCharType="separate"/>
      </w:r>
      <w:r w:rsidR="00FB3872">
        <w:rPr>
          <w:noProof/>
          <w:lang w:eastAsia="en-US"/>
        </w:rPr>
        <w:t>[1,2]</w:t>
      </w:r>
      <w:r w:rsidR="00FB3872">
        <w:rPr>
          <w:lang w:eastAsia="en-US"/>
        </w:rPr>
        <w:fldChar w:fldCharType="end"/>
      </w:r>
      <w:r w:rsidRPr="009A3062">
        <w:rPr>
          <w:lang w:eastAsia="en-US"/>
        </w:rPr>
        <w:t>. This kind of research has only been possible via the technological advancements in remote sensing facilities such as hyperspectral imagery or Light Detection and Ranging (LiDAR).</w:t>
      </w:r>
      <w:r w:rsidR="00870F47">
        <w:rPr>
          <w:lang w:eastAsia="en-US"/>
        </w:rPr>
        <w:t xml:space="preserve"> </w:t>
      </w:r>
      <w:r w:rsidRPr="009A3062">
        <w:rPr>
          <w:lang w:eastAsia="en-US"/>
        </w:rPr>
        <w:t>Various studies have dealt with identifying tree species at both pixel level and crown level and as technology becomes available and economically feasible, studies tend to cover larger areas.</w:t>
      </w:r>
      <w:r w:rsidR="00870F47">
        <w:rPr>
          <w:lang w:eastAsia="en-US"/>
        </w:rPr>
        <w:t xml:space="preserve"> </w:t>
      </w:r>
      <w:r w:rsidRPr="009A3062">
        <w:rPr>
          <w:lang w:eastAsia="en-US"/>
        </w:rPr>
        <w:t>Carnegie Airborne Observatory</w:t>
      </w:r>
      <w:r w:rsidR="006C1B19">
        <w:rPr>
          <w:rStyle w:val="FootnoteReference"/>
          <w:lang w:eastAsia="en-US"/>
        </w:rPr>
        <w:footnoteReference w:id="1"/>
      </w:r>
      <w:r w:rsidR="006C1B19">
        <w:rPr>
          <w:lang w:eastAsia="en-US"/>
        </w:rPr>
        <w:t xml:space="preserve"> (CAO)</w:t>
      </w:r>
      <w:r w:rsidRPr="009A3062">
        <w:rPr>
          <w:lang w:eastAsia="en-US"/>
        </w:rPr>
        <w:t xml:space="preserve"> is a major pioneer in employing airborne technology for remote sensing at ecology scale where they study large areas in Amazonians, Kruger National Park in South Africa, </w:t>
      </w:r>
      <w:r w:rsidR="00EB73A5" w:rsidRPr="009A3062">
        <w:rPr>
          <w:lang w:eastAsia="en-US"/>
        </w:rPr>
        <w:t>and Madagascar</w:t>
      </w:r>
      <w:r w:rsidRPr="009A3062">
        <w:rPr>
          <w:lang w:eastAsia="en-US"/>
        </w:rPr>
        <w:t xml:space="preserve"> among others.</w:t>
      </w:r>
      <w:r w:rsidR="00870F47">
        <w:rPr>
          <w:lang w:eastAsia="en-US"/>
        </w:rPr>
        <w:t xml:space="preserve"> </w:t>
      </w:r>
      <w:r w:rsidRPr="009A3062">
        <w:rPr>
          <w:lang w:eastAsia="en-US"/>
        </w:rPr>
        <w:t xml:space="preserve">Colgan et al. </w:t>
      </w:r>
      <w:r w:rsidR="00FB3872">
        <w:rPr>
          <w:lang w:eastAsia="en-US"/>
        </w:rPr>
        <w:fldChar w:fldCharType="begin"/>
      </w:r>
      <w:r w:rsidR="00FB3872">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sidR="00FB3872">
        <w:rPr>
          <w:lang w:eastAsia="en-US"/>
        </w:rPr>
        <w:fldChar w:fldCharType="separate"/>
      </w:r>
      <w:r w:rsidR="00FB3872">
        <w:rPr>
          <w:noProof/>
          <w:lang w:eastAsia="en-US"/>
        </w:rPr>
        <w:t>[1]</w:t>
      </w:r>
      <w:r w:rsidR="00FB3872">
        <w:rPr>
          <w:lang w:eastAsia="en-US"/>
        </w:rPr>
        <w:fldChar w:fldCharType="end"/>
      </w:r>
      <w:r w:rsidRPr="009A3062">
        <w:rPr>
          <w:lang w:eastAsia="en-US"/>
        </w:rPr>
        <w:t xml:space="preserve"> uses a two stage Support Vector Machines (SVM) at pixel level and at crown level for tree species classification where LiDAR measurements were</w:t>
      </w:r>
      <w:r w:rsidR="008D33D6">
        <w:rPr>
          <w:lang w:eastAsia="en-US"/>
        </w:rPr>
        <w:t xml:space="preserve"> used for crown segmentation. Fé</w:t>
      </w:r>
      <w:r w:rsidR="008D33D6" w:rsidRPr="009A3062">
        <w:rPr>
          <w:lang w:eastAsia="en-US"/>
        </w:rPr>
        <w:t>ret</w:t>
      </w:r>
      <w:r w:rsidRPr="009A3062">
        <w:rPr>
          <w:lang w:eastAsia="en-US"/>
        </w:rPr>
        <w:t xml:space="preserve"> and Asner </w:t>
      </w:r>
      <w:r w:rsidR="001A7C14">
        <w:rPr>
          <w:lang w:eastAsia="en-US"/>
        </w:rPr>
        <w:fldChar w:fldCharType="begin"/>
      </w:r>
      <w:r w:rsidR="001A7C14">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sidR="001A7C14">
        <w:rPr>
          <w:lang w:eastAsia="en-US"/>
        </w:rPr>
        <w:fldChar w:fldCharType="separate"/>
      </w:r>
      <w:r w:rsidR="001A7C14">
        <w:rPr>
          <w:noProof/>
          <w:lang w:eastAsia="en-US"/>
        </w:rPr>
        <w:t>[3]</w:t>
      </w:r>
      <w:r w:rsidR="001A7C14">
        <w:rPr>
          <w:lang w:eastAsia="en-US"/>
        </w:rPr>
        <w:fldChar w:fldCharType="end"/>
      </w:r>
      <w:r w:rsidRPr="009A3062">
        <w:rPr>
          <w:lang w:eastAsia="en-US"/>
        </w:rPr>
        <w:t xml:space="preserve"> study the accuracy of various parametric/non-parametric supervised classification techniques and observed that there is a clear advantage in using Regularized Discriminant Analysis, Linear Discriminant Analysis, and Support Vector Machines.</w:t>
      </w:r>
    </w:p>
    <w:p w14:paraId="1AC24DD0" w14:textId="77777777" w:rsidR="00B23728" w:rsidRDefault="00DE5767" w:rsidP="00B23728">
      <w:pPr>
        <w:pStyle w:val="MText"/>
        <w:rPr>
          <w:lang w:eastAsia="en-US"/>
        </w:rPr>
      </w:pPr>
      <w:r w:rsidRPr="00DE5767">
        <w:rPr>
          <w:lang w:eastAsia="en-US"/>
        </w:rPr>
        <w:t xml:space="preserve">Cho et al. </w:t>
      </w:r>
      <w:r w:rsidR="001A7C14">
        <w:rPr>
          <w:lang w:eastAsia="en-US"/>
        </w:rPr>
        <w:fldChar w:fldCharType="begin"/>
      </w:r>
      <w:r w:rsidR="001A7C14">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sidR="001A7C14">
        <w:rPr>
          <w:lang w:eastAsia="en-US"/>
        </w:rPr>
        <w:fldChar w:fldCharType="separate"/>
      </w:r>
      <w:r w:rsidR="001A7C14">
        <w:rPr>
          <w:noProof/>
          <w:lang w:eastAsia="en-US"/>
        </w:rPr>
        <w:t>[3]</w:t>
      </w:r>
      <w:r w:rsidR="001A7C14">
        <w:rPr>
          <w:lang w:eastAsia="en-US"/>
        </w:rPr>
        <w:fldChar w:fldCharType="end"/>
      </w:r>
      <w:r w:rsidRPr="00DE5767">
        <w:rPr>
          <w:lang w:eastAsia="en-US"/>
        </w:rPr>
        <w:t xml:space="preserve"> compares accuracies when different hyperspectral sensors of CAO, WorldView2 and QuickBird are utilized by convolving the 72 bands of CAO to eight and four multispectral channels availab</w:t>
      </w:r>
      <w:r w:rsidR="002E07D8">
        <w:rPr>
          <w:lang w:eastAsia="en-US"/>
        </w:rPr>
        <w:t>le in the WorldView-2 and QuickB</w:t>
      </w:r>
      <w:r w:rsidRPr="00DE5767">
        <w:rPr>
          <w:lang w:eastAsia="en-US"/>
        </w:rPr>
        <w:t>ird satellite sensors, respectively.</w:t>
      </w:r>
      <w:r w:rsidR="00870F47">
        <w:rPr>
          <w:lang w:eastAsia="en-US"/>
        </w:rPr>
        <w:t xml:space="preserve"> </w:t>
      </w:r>
      <w:r w:rsidRPr="00DE5767">
        <w:rPr>
          <w:lang w:eastAsia="en-US"/>
        </w:rPr>
        <w:t>Interestingly enough they observed that WorldView-2 produced more accurate classification results then QuickBird and finally CAO.</w:t>
      </w:r>
      <w:r w:rsidR="00870F47">
        <w:rPr>
          <w:lang w:eastAsia="en-US"/>
        </w:rPr>
        <w:t xml:space="preserve"> </w:t>
      </w:r>
      <w:r w:rsidRPr="00DE5767">
        <w:rPr>
          <w:lang w:eastAsia="en-US"/>
        </w:rPr>
        <w:t xml:space="preserve">Clark et al. takes on another perspective and compares lab measurements to pixel and to crown level and try to identify important wavelength regions for species discrimination </w:t>
      </w:r>
      <w:r w:rsidR="001A7C14">
        <w:rPr>
          <w:lang w:eastAsia="en-US"/>
        </w:rPr>
        <w:fldChar w:fldCharType="begin"/>
      </w:r>
      <w:r w:rsidR="001A7C14">
        <w:rPr>
          <w:lang w:eastAsia="en-US"/>
        </w:rPr>
        <w:instrText xml:space="preserve"> ADDIN EN.CITE &lt;EndNote&gt;&lt;Cite&gt;&lt;Author&gt;Clark&lt;/Author&gt;&lt;Year&gt;2005&lt;/Year&gt;&lt;RecNum&gt;8&lt;/RecNum&gt;&lt;DisplayText&gt;[4]&lt;/DisplayText&gt;&lt;record&gt;&lt;rec-number&gt;8&lt;/rec-number&gt;&lt;foreign-keys&gt;&lt;key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sidR="001A7C14">
        <w:rPr>
          <w:lang w:eastAsia="en-US"/>
        </w:rPr>
        <w:fldChar w:fldCharType="separate"/>
      </w:r>
      <w:r w:rsidR="001A7C14">
        <w:rPr>
          <w:noProof/>
          <w:lang w:eastAsia="en-US"/>
        </w:rPr>
        <w:t>[4]</w:t>
      </w:r>
      <w:r w:rsidR="001A7C14">
        <w:rPr>
          <w:lang w:eastAsia="en-US"/>
        </w:rPr>
        <w:fldChar w:fldCharType="end"/>
      </w:r>
      <w:r w:rsidRPr="00DE5767">
        <w:rPr>
          <w:lang w:eastAsia="en-US"/>
        </w:rPr>
        <w:t>.</w:t>
      </w:r>
      <w:r w:rsidR="00870F47">
        <w:rPr>
          <w:lang w:eastAsia="en-US"/>
        </w:rPr>
        <w:t xml:space="preserve"> </w:t>
      </w:r>
      <w:r w:rsidRPr="00DE5767">
        <w:rPr>
          <w:lang w:eastAsia="en-US"/>
        </w:rPr>
        <w:t>They observed that optimal regions of the spectrum for species discrimination varied with scale. However, near-infrared (700-1327nm) bands were consistently important regions across all scales.</w:t>
      </w:r>
      <w:r w:rsidR="00870F47">
        <w:rPr>
          <w:lang w:eastAsia="en-US"/>
        </w:rPr>
        <w:t xml:space="preserve"> </w:t>
      </w:r>
      <w:r w:rsidRPr="00DE5767">
        <w:rPr>
          <w:lang w:eastAsia="en-US"/>
        </w:rPr>
        <w:t>Bands in the visible region (437-700nm) and shortwave infrared (1994-2435nm) were more impo</w:t>
      </w:r>
      <w:r w:rsidR="001A7C14">
        <w:rPr>
          <w:lang w:eastAsia="en-US"/>
        </w:rPr>
        <w:t>rtant at pixel and crown scales</w:t>
      </w:r>
      <w:r w:rsidRPr="00DE5767">
        <w:rPr>
          <w:lang w:eastAsia="en-US"/>
        </w:rPr>
        <w:t xml:space="preserve"> </w:t>
      </w:r>
      <w:r w:rsidR="001A7C14">
        <w:rPr>
          <w:lang w:eastAsia="en-US"/>
        </w:rPr>
        <w:fldChar w:fldCharType="begin"/>
      </w:r>
      <w:r w:rsidR="001A7C14">
        <w:rPr>
          <w:lang w:eastAsia="en-US"/>
        </w:rPr>
        <w:instrText xml:space="preserve"> ADDIN EN.CITE &lt;EndNote&gt;&lt;Cite&gt;&lt;Author&gt;Clark&lt;/Author&gt;&lt;Year&gt;2005&lt;/Year&gt;&lt;RecNum&gt;8&lt;/RecNum&gt;&lt;DisplayText&gt;[4]&lt;/DisplayText&gt;&lt;record&gt;&lt;rec-number&gt;8&lt;/rec-number&gt;&lt;foreign-keys&gt;&lt;key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sidR="001A7C14">
        <w:rPr>
          <w:lang w:eastAsia="en-US"/>
        </w:rPr>
        <w:fldChar w:fldCharType="separate"/>
      </w:r>
      <w:r w:rsidR="001A7C14">
        <w:rPr>
          <w:noProof/>
          <w:lang w:eastAsia="en-US"/>
        </w:rPr>
        <w:t>[4]</w:t>
      </w:r>
      <w:r w:rsidR="001A7C14">
        <w:rPr>
          <w:lang w:eastAsia="en-US"/>
        </w:rPr>
        <w:fldChar w:fldCharType="end"/>
      </w:r>
      <w:r w:rsidRPr="00DE5767">
        <w:rPr>
          <w:lang w:eastAsia="en-US"/>
        </w:rPr>
        <w:t>.</w:t>
      </w:r>
      <w:r w:rsidR="00870F47">
        <w:rPr>
          <w:lang w:eastAsia="en-US"/>
        </w:rPr>
        <w:t xml:space="preserve"> </w:t>
      </w:r>
      <w:r w:rsidRPr="00DE5767">
        <w:rPr>
          <w:lang w:eastAsia="en-US"/>
        </w:rPr>
        <w:t xml:space="preserve">Clark et al. in another work </w:t>
      </w:r>
      <w:r w:rsidR="001A7C14" w:rsidRPr="00DE5767">
        <w:rPr>
          <w:lang w:eastAsia="en-US"/>
        </w:rPr>
        <w:t>evaluate</w:t>
      </w:r>
      <w:r w:rsidR="00EB73A5">
        <w:rPr>
          <w:lang w:eastAsia="en-US"/>
        </w:rPr>
        <w:t>s</w:t>
      </w:r>
      <w:r w:rsidRPr="00DE5767">
        <w:rPr>
          <w:lang w:eastAsia="en-US"/>
        </w:rPr>
        <w:t xml:space="preserve"> the </w:t>
      </w:r>
      <w:r w:rsidR="00977D69">
        <w:rPr>
          <w:lang w:eastAsia="en-US"/>
        </w:rPr>
        <w:t>applicability</w:t>
      </w:r>
      <w:r w:rsidRPr="00DE5767">
        <w:rPr>
          <w:lang w:eastAsia="en-US"/>
        </w:rPr>
        <w:t xml:space="preserve"> of different </w:t>
      </w:r>
      <w:r w:rsidR="00EB73A5">
        <w:rPr>
          <w:lang w:eastAsia="en-US"/>
        </w:rPr>
        <w:t>parameters</w:t>
      </w:r>
      <w:r w:rsidR="00977D69">
        <w:rPr>
          <w:lang w:eastAsia="en-US"/>
        </w:rPr>
        <w:t xml:space="preserve"> </w:t>
      </w:r>
      <w:r w:rsidR="00977D69" w:rsidRPr="00DE5767">
        <w:rPr>
          <w:lang w:eastAsia="en-US"/>
        </w:rPr>
        <w:t xml:space="preserve">(indexes, derivatives, signals </w:t>
      </w:r>
      <w:r w:rsidR="00977D69">
        <w:rPr>
          <w:lang w:eastAsia="en-US"/>
        </w:rPr>
        <w:t>intensities</w:t>
      </w:r>
      <w:r w:rsidR="00977D69" w:rsidRPr="00DE5767">
        <w:rPr>
          <w:lang w:eastAsia="en-US"/>
        </w:rPr>
        <w:t xml:space="preserve">) </w:t>
      </w:r>
      <w:r w:rsidR="00977D69">
        <w:rPr>
          <w:lang w:eastAsia="en-US"/>
        </w:rPr>
        <w:t xml:space="preserve">for </w:t>
      </w:r>
      <w:r w:rsidR="00977D69" w:rsidRPr="00DE5767">
        <w:rPr>
          <w:lang w:eastAsia="en-US"/>
        </w:rPr>
        <w:t xml:space="preserve">classification </w:t>
      </w:r>
      <w:r w:rsidR="001A7C14">
        <w:rPr>
          <w:lang w:eastAsia="en-US"/>
        </w:rPr>
        <w:fldChar w:fldCharType="begin"/>
      </w:r>
      <w:r w:rsidR="001A7C14">
        <w:rPr>
          <w:lang w:eastAsia="en-US"/>
        </w:rPr>
        <w:instrText xml:space="preserve"> ADDIN EN.CITE &lt;EndNote&gt;&lt;Cite&gt;&lt;Author&gt;Clark&lt;/Author&gt;&lt;Year&gt;2012&lt;/Year&gt;&lt;RecNum&gt;7&lt;/RecNum&gt;&lt;DisplayText&gt;[5]&lt;/DisplayText&gt;&lt;record&gt;&lt;rec-number&gt;7&lt;/rec-number&gt;&lt;foreign-keys&gt;&lt;key app="EN" db-id="ws0x0d9dpr2vpnefssr5txw9zwfwfar2fptf" timestamp="1418679892"&gt;7&lt;/key&gt;&lt;/foreign-keys&gt;&lt;ref-type name="Journal Article"&gt;17&lt;/ref-type&gt;&lt;contributors&gt;&lt;authors&gt;&lt;author&gt;Clark, Matthew L&lt;/author&gt;&lt;author&gt;Roberts, Dar A&lt;/author&gt;&lt;/authors&gt;&lt;/contributors&gt;&lt;titles&gt;&lt;title&gt;Species-level differences in hyperspectral metrics among tropical rainforest trees as determined by a tree-based classifier&lt;/title&gt;&lt;secondary-title&gt;Remote Sensing&lt;/secondary-title&gt;&lt;/titles&gt;&lt;periodical&gt;&lt;full-title&gt;Remote Sensing&lt;/full-title&gt;&lt;/periodical&gt;&lt;pages&gt;1820-1855&lt;/pages&gt;&lt;volume&gt;4&lt;/volume&gt;&lt;number&gt;6&lt;/number&gt;&lt;dates&gt;&lt;year&gt;2012&lt;/year&gt;&lt;/dates&gt;&lt;label&gt;clark2012species&lt;/label&gt;&lt;urls&gt;&lt;/urls&gt;&lt;/record&gt;&lt;/Cite&gt;&lt;/EndNote&gt;</w:instrText>
      </w:r>
      <w:r w:rsidR="001A7C14">
        <w:rPr>
          <w:lang w:eastAsia="en-US"/>
        </w:rPr>
        <w:fldChar w:fldCharType="separate"/>
      </w:r>
      <w:r w:rsidR="001A7C14">
        <w:rPr>
          <w:noProof/>
          <w:lang w:eastAsia="en-US"/>
        </w:rPr>
        <w:t>[5]</w:t>
      </w:r>
      <w:r w:rsidR="001A7C14">
        <w:rPr>
          <w:lang w:eastAsia="en-US"/>
        </w:rPr>
        <w:fldChar w:fldCharType="end"/>
      </w:r>
      <w:r w:rsidRPr="00DE5767">
        <w:rPr>
          <w:lang w:eastAsia="en-US"/>
        </w:rPr>
        <w:t>.</w:t>
      </w:r>
      <w:r w:rsidR="00870F47">
        <w:rPr>
          <w:lang w:eastAsia="en-US"/>
        </w:rPr>
        <w:t xml:space="preserve"> </w:t>
      </w:r>
      <w:r w:rsidRPr="00DE5767">
        <w:rPr>
          <w:lang w:eastAsia="en-US"/>
        </w:rPr>
        <w:t xml:space="preserve">There are other tree species classification </w:t>
      </w:r>
      <w:r w:rsidR="00977D69">
        <w:rPr>
          <w:lang w:eastAsia="en-US"/>
        </w:rPr>
        <w:t>efforts</w:t>
      </w:r>
      <w:r w:rsidRPr="00DE5767">
        <w:rPr>
          <w:lang w:eastAsia="en-US"/>
        </w:rPr>
        <w:t xml:space="preserve"> such as </w:t>
      </w:r>
      <w:r w:rsidR="001A7C14">
        <w:rPr>
          <w:lang w:eastAsia="en-US"/>
        </w:rPr>
        <w:fldChar w:fldCharType="begin">
          <w:fldData xml:space="preserve">PEVuZE5vdGU+PENpdGU+PEF1dGhvcj5EYWxwb250ZTwvQXV0aG9yPjxZZWFyPjIwMTQ8L1llYXI+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aW9uIGFuZCBHZW9pbmZvcm1hdGlvbjwvZnVsbC10aXRsZT48L3BlcmlvZGljYWw+PHBhZ2VzPjQ5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</w:fldData>
        </w:fldChar>
      </w:r>
      <w:r w:rsidR="00773487">
        <w:rPr>
          <w:lang w:eastAsia="en-US"/>
        </w:rPr>
        <w:instrText xml:space="preserve"> ADDIN EN.CITE </w:instrText>
      </w:r>
      <w:r w:rsidR="00773487">
        <w:rPr>
          <w:lang w:eastAsia="en-US"/>
        </w:rPr>
        <w:fldChar w:fldCharType="begin">
          <w:fldData xml:space="preserve">PEVuZE5vdGU+PENpdGU+PEF1dGhvcj5EYWxwb250ZTwvQXV0aG9yPjxZZWFyPjIwMTQ8L1llYXI+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aW9uIGFuZCBHZW9pbmZvcm1hdGlvbjwvZnVsbC10aXRsZT48L3BlcmlvZGljYWw+PHBhZ2VzPjQ5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</w:fldData>
        </w:fldChar>
      </w:r>
      <w:r w:rsidR="00773487">
        <w:rPr>
          <w:lang w:eastAsia="en-US"/>
        </w:rPr>
        <w:instrText xml:space="preserve"> ADDIN EN.CITE.DATA </w:instrText>
      </w:r>
      <w:r w:rsidR="00773487">
        <w:rPr>
          <w:lang w:eastAsia="en-US"/>
        </w:rPr>
      </w:r>
      <w:r w:rsidR="00773487">
        <w:rPr>
          <w:lang w:eastAsia="en-US"/>
        </w:rPr>
        <w:fldChar w:fldCharType="end"/>
      </w:r>
      <w:r w:rsidR="001A7C14">
        <w:rPr>
          <w:lang w:eastAsia="en-US"/>
        </w:rPr>
      </w:r>
      <w:r w:rsidR="001A7C14">
        <w:rPr>
          <w:lang w:eastAsia="en-US"/>
        </w:rPr>
        <w:fldChar w:fldCharType="separate"/>
      </w:r>
      <w:r w:rsidR="00C34C25">
        <w:rPr>
          <w:noProof/>
          <w:lang w:eastAsia="en-US"/>
        </w:rPr>
        <w:t>[3,6-11]</w:t>
      </w:r>
      <w:r w:rsidR="001A7C14">
        <w:rPr>
          <w:lang w:eastAsia="en-US"/>
        </w:rPr>
        <w:fldChar w:fldCharType="end"/>
      </w:r>
      <w:r w:rsidR="00C34C25">
        <w:rPr>
          <w:lang w:eastAsia="en-US"/>
        </w:rPr>
        <w:t xml:space="preserve"> </w:t>
      </w:r>
      <w:r w:rsidRPr="00DE5767">
        <w:rPr>
          <w:lang w:eastAsia="en-US"/>
        </w:rPr>
        <w:t>that share the same approach with minor variations.</w:t>
      </w:r>
    </w:p>
    <w:p w14:paraId="2B2FF6AF" w14:textId="77777777" w:rsidR="007B56D1" w:rsidRDefault="00DE5767" w:rsidP="00B23728">
      <w:pPr>
        <w:pStyle w:val="MText"/>
        <w:rPr>
          <w:lang w:eastAsia="en-US"/>
        </w:rPr>
      </w:pPr>
      <w:r w:rsidRPr="00DE5767">
        <w:rPr>
          <w:lang w:eastAsia="en-US"/>
        </w:rPr>
        <w:t>There are other schools of thought that try to identify more conte</w:t>
      </w:r>
      <w:r w:rsidR="003B12FF">
        <w:rPr>
          <w:lang w:eastAsia="en-US"/>
        </w:rPr>
        <w:t>xt specific features of remote s</w:t>
      </w:r>
      <w:r w:rsidRPr="00DE5767">
        <w:rPr>
          <w:lang w:eastAsia="en-US"/>
        </w:rPr>
        <w:t>ensing.</w:t>
      </w:r>
      <w:r w:rsidR="00870F47">
        <w:rPr>
          <w:lang w:eastAsia="en-US"/>
        </w:rPr>
        <w:t xml:space="preserve"> </w:t>
      </w:r>
      <w:r w:rsidRPr="00DE5767">
        <w:rPr>
          <w:lang w:eastAsia="en-US"/>
        </w:rPr>
        <w:t xml:space="preserve">For example Baldeck and Asner </w:t>
      </w:r>
      <w:r w:rsidR="00A07FD0">
        <w:rPr>
          <w:lang w:eastAsia="en-US"/>
        </w:rPr>
        <w:fldChar w:fldCharType="begin"/>
      </w:r>
      <w:r w:rsidR="00A07FD0">
        <w:rPr>
          <w:lang w:eastAsia="en-US"/>
        </w:rPr>
        <w:instrText xml:space="preserve"> ADDIN EN.CITE &lt;EndNote&gt;&lt;Cite&gt;&lt;Author&gt;Baldeck&lt;/Author&gt;&lt;Year&gt;2013&lt;/Year&gt;&lt;RecNum&gt;4&lt;/RecNum&gt;&lt;DisplayText&gt;[12]&lt;/DisplayText&gt;&lt;record&gt;&lt;rec-number&gt;4&lt;/rec-number&gt;&lt;foreign-keys&gt;&lt;key app="EN" db-id="ws0x0d9dpr2vpnefssr5txw9zwfwfar2fptf" timestamp="1418679892"&gt;4&lt;/key&gt;&lt;/foreign-keys&gt;&lt;ref-type name="Journal Article"&gt;17&lt;/ref-type&gt;&lt;contributors&gt;&lt;authors&gt;&lt;author&gt;Baldeck, Claire A&lt;/author&gt;&lt;author&gt;Asner, Gregory P&lt;/author&gt;&lt;/authors&gt;&lt;/contributors&gt;&lt;titles&gt;&lt;title&gt;Estimating Vegetation Beta Diversity from Airborne Imaging Spectroscopy and Unsupervised Clustering&lt;/title&gt;&lt;secondary-title&gt;Remote Sensing&lt;/secondary-title&gt;&lt;/titles&gt;&lt;periodical&gt;&lt;full-title&gt;Remote Sensing&lt;/full-title&gt;&lt;/periodical&gt;&lt;pages&gt;2057-2071&lt;/pages&gt;&lt;volume&gt;5&lt;/volume&gt;&lt;number&gt;5&lt;/number&gt;&lt;dates&gt;&lt;year&gt;2013&lt;/year&gt;&lt;/dates&gt;&lt;label&gt;baldeck2013estimating&lt;/label&gt;&lt;urls&gt;&lt;/urls&gt;&lt;/record&gt;&lt;/Cite&gt;&lt;/EndNote&gt;</w:instrText>
      </w:r>
      <w:r w:rsidR="00A07FD0">
        <w:rPr>
          <w:lang w:eastAsia="en-US"/>
        </w:rPr>
        <w:fldChar w:fldCharType="separate"/>
      </w:r>
      <w:r w:rsidR="00A07FD0">
        <w:rPr>
          <w:noProof/>
          <w:lang w:eastAsia="en-US"/>
        </w:rPr>
        <w:t>[12]</w:t>
      </w:r>
      <w:r w:rsidR="00A07FD0">
        <w:rPr>
          <w:lang w:eastAsia="en-US"/>
        </w:rPr>
        <w:fldChar w:fldCharType="end"/>
      </w:r>
      <w:r w:rsidRPr="00DE5767">
        <w:rPr>
          <w:lang w:eastAsia="en-US"/>
        </w:rPr>
        <w:t xml:space="preserve"> try to measure how similar beta diversity of regions are;</w:t>
      </w:r>
      <w:r w:rsidR="00870F47">
        <w:rPr>
          <w:lang w:eastAsia="en-US"/>
        </w:rPr>
        <w:t xml:space="preserve"> </w:t>
      </w:r>
      <w:r w:rsidRPr="00DE5767">
        <w:rPr>
          <w:lang w:eastAsia="en-US"/>
        </w:rPr>
        <w:t>they use distance measures such as Euclidean distance and K-means clustering in unsupervised models.</w:t>
      </w:r>
      <w:r w:rsidR="00870F47">
        <w:rPr>
          <w:lang w:eastAsia="en-US"/>
        </w:rPr>
        <w:t xml:space="preserve"> </w:t>
      </w:r>
      <w:r w:rsidRPr="00DE5767">
        <w:rPr>
          <w:lang w:eastAsia="en-US"/>
        </w:rPr>
        <w:t>Using these clustering techniques one can provide a quick understanding of beta diversities and avoid costly and time consuming field data collections. However, this line of research needs more work as about 50</w:t>
      </w:r>
      <w:r w:rsidR="00CD4598">
        <w:rPr>
          <w:lang w:eastAsia="en-US"/>
        </w:rPr>
        <w:t>%</w:t>
      </w:r>
      <w:r w:rsidRPr="00DE5767">
        <w:rPr>
          <w:lang w:eastAsia="en-US"/>
        </w:rPr>
        <w:t xml:space="preserve"> of p</w:t>
      </w:r>
      <w:r w:rsidR="003B12FF">
        <w:rPr>
          <w:lang w:eastAsia="en-US"/>
        </w:rPr>
        <w:t xml:space="preserve">ixels are classified as </w:t>
      </w:r>
      <w:r w:rsidR="003B12FF" w:rsidRPr="003B12FF">
        <w:rPr>
          <w:i/>
          <w:lang w:eastAsia="en-US"/>
        </w:rPr>
        <w:t>other</w:t>
      </w:r>
      <w:r w:rsidRPr="00DE5767">
        <w:rPr>
          <w:lang w:eastAsia="en-US"/>
        </w:rPr>
        <w:t xml:space="preserve">, therefore any conclusion at this scale of uncertainty is not necessarily helpful, the same holds in Baldeck et al.'s latter work in </w:t>
      </w:r>
      <w:r w:rsidR="00A07FD0">
        <w:rPr>
          <w:lang w:eastAsia="en-US"/>
        </w:rPr>
        <w:fldChar w:fldCharType="begin"/>
      </w:r>
      <w:r w:rsidR="00CF6702">
        <w:rPr>
          <w:lang w:eastAsia="en-US"/>
        </w:rPr>
        <w:instrText xml:space="preserve"> ADDIN EN.CITE &lt;EndNote&gt;&lt;Cite&gt;&lt;Author&gt;Baldeck&lt;/Author&gt;&lt;Year&gt;2014&lt;/Year&gt;&lt;RecNum&gt;5&lt;/RecNum&gt;&lt;DisplayText&gt;[13]&lt;/DisplayText&gt;&lt;record&gt;&lt;rec-number&gt;5&lt;/rec-number&gt;&lt;foreign-keys&gt;&lt;key app="EN" db-id="ws0x0d9dpr2vpnefssr5txw9zwfwfar2fptf" timestamp="1418679892"&gt;5&lt;/key&gt;&lt;/foreign-keys&gt;&lt;ref-type name="Journal Article"&gt;17&lt;/ref-type&gt;&lt;contributors&gt;&lt;authors&gt;&lt;author&gt;Baldeck, CA&lt;/author&gt;&lt;author&gt;Colgan, MS&lt;/author&gt;&lt;author&gt;Féret, J-B&lt;/author&gt;&lt;author&gt;Levick, SR&lt;/author&gt;&lt;author&gt;Martin, RE&lt;/author&gt;&lt;author&gt;Asner, GP&lt;/author&gt;&lt;/authors&gt;&lt;/contributors&gt;&lt;titles&gt;&lt;title&gt;Landscape-scale variation in plant community composition of an African savanna from airborne species mapping&lt;/title&gt;&lt;secondary-title&gt;Ecological Applications&lt;/secondary-title&gt;&lt;/titles&gt;&lt;periodical&gt;&lt;full-title&gt;Ecological Applications&lt;/full-title&gt;&lt;/periodical&gt;&lt;pages&gt;84-93&lt;/pages&gt;&lt;volume&gt;24&lt;/volume&gt;&lt;number&gt;1&lt;/number&gt;&lt;dates&gt;&lt;year&gt;2014&lt;/year&gt;&lt;/dates&gt;&lt;label&gt;baldeck2014landscape&lt;/label&gt;&lt;urls&gt;&lt;/urls&gt;&lt;/record&gt;&lt;/Cite&gt;&lt;/EndNote&gt;</w:instrText>
      </w:r>
      <w:r w:rsidR="00A07FD0">
        <w:rPr>
          <w:lang w:eastAsia="en-US"/>
        </w:rPr>
        <w:fldChar w:fldCharType="separate"/>
      </w:r>
      <w:r w:rsidR="00A07FD0">
        <w:rPr>
          <w:noProof/>
          <w:lang w:eastAsia="en-US"/>
        </w:rPr>
        <w:t>[13]</w:t>
      </w:r>
      <w:r w:rsidR="00A07FD0">
        <w:rPr>
          <w:lang w:eastAsia="en-US"/>
        </w:rPr>
        <w:fldChar w:fldCharType="end"/>
      </w:r>
      <w:r w:rsidRPr="00DE5767">
        <w:rPr>
          <w:lang w:eastAsia="en-US"/>
        </w:rPr>
        <w:t>. Sometimes specially tailored tools and methodologies in this field are necessary. As an example, one should note that different bands in a hyperspectral image have different signal to noise ratios, and Principal Components (PC) transform will not always result in components with a steadily increasing noise level. This makes setting a cut-off point difficult.</w:t>
      </w:r>
      <w:r w:rsidR="00870F47">
        <w:rPr>
          <w:lang w:eastAsia="en-US"/>
        </w:rPr>
        <w:t xml:space="preserve"> </w:t>
      </w:r>
      <w:r w:rsidR="00A07FD0">
        <w:rPr>
          <w:lang w:eastAsia="en-US"/>
        </w:rPr>
        <w:t>Minimum Noise Fraction (MNF)</w:t>
      </w:r>
      <w:r w:rsidRPr="00DE5767">
        <w:rPr>
          <w:lang w:eastAsia="en-US"/>
        </w:rPr>
        <w:t xml:space="preserve"> </w:t>
      </w:r>
      <w:r w:rsidR="00A07FD0">
        <w:rPr>
          <w:lang w:eastAsia="en-US"/>
        </w:rPr>
        <w:fldChar w:fldCharType="begin"/>
      </w:r>
      <w:r w:rsidR="00A07FD0">
        <w:rPr>
          <w:lang w:eastAsia="en-US"/>
        </w:rPr>
        <w:instrText xml:space="preserve"> ADDIN EN.CITE &lt;EndNote&gt;&lt;Cite&gt;&lt;Author&gt;Green&lt;/Author&gt;&lt;Year&gt;1988&lt;/Year&gt;&lt;RecNum&gt;15&lt;/RecNum&gt;&lt;DisplayText&gt;[14]&lt;/DisplayText&gt;&lt;record&gt;&lt;rec-number&gt;15&lt;/rec-number&gt;&lt;foreign-keys&gt;&lt;key app="EN" db-id="ws0x0d9dpr2vpnefssr5txw9zwfwfar2fptf" timestamp="1418679892"&gt;15&lt;/key&gt;&lt;/foreign-keys&gt;&lt;ref-type name="Journal Article"&gt;17&lt;/ref-type&gt;&lt;contributors&gt;&lt;authors&gt;&lt;author&gt;Green, Andrew A&lt;/author&gt;&lt;author&gt;Berman, Mark&lt;/author&gt;&lt;author&gt;Switzer, Paul&lt;/author&gt;&lt;author&gt;Craig, Maurice D&lt;/author&gt;&lt;/authors&gt;&lt;/contributors&gt;&lt;titles&gt;&lt;title&gt;A transformation for ordering multispectral data in terms of image quality with implications for noise removal&lt;/title&gt;&lt;secondary-title&gt;Geoscience and Remote Sensing, IEEE Transactions on&lt;/secondary-title&gt;&lt;/titles&gt;&lt;periodical&gt;&lt;full-title&gt;Geoscience and Remote Sensing, IEEE Transactions on&lt;/full-title&gt;&lt;/periodical&gt;&lt;pages&gt;65-74&lt;/pages&gt;&lt;volume&gt;26&lt;/volume&gt;&lt;number&gt;1&lt;/number&gt;&lt;dates&gt;&lt;year&gt;1988&lt;/year&gt;&lt;/dates&gt;&lt;label&gt;green1988transformation&lt;/label&gt;&lt;urls&gt;&lt;/urls&gt;&lt;/record&gt;&lt;/Cite&gt;&lt;/EndNote&gt;</w:instrText>
      </w:r>
      <w:r w:rsidR="00A07FD0">
        <w:rPr>
          <w:lang w:eastAsia="en-US"/>
        </w:rPr>
        <w:fldChar w:fldCharType="separate"/>
      </w:r>
      <w:r w:rsidR="00A07FD0">
        <w:rPr>
          <w:noProof/>
          <w:lang w:eastAsia="en-US"/>
        </w:rPr>
        <w:t>[14]</w:t>
      </w:r>
      <w:r w:rsidR="00A07FD0">
        <w:rPr>
          <w:lang w:eastAsia="en-US"/>
        </w:rPr>
        <w:fldChar w:fldCharType="end"/>
      </w:r>
      <w:r w:rsidRPr="00DE5767">
        <w:rPr>
          <w:lang w:eastAsia="en-US"/>
        </w:rPr>
        <w:t xml:space="preserve"> is a modified </w:t>
      </w:r>
      <w:r w:rsidRPr="00DE5767">
        <w:rPr>
          <w:lang w:eastAsia="en-US"/>
        </w:rPr>
        <w:lastRenderedPageBreak/>
        <w:t>PC transform which produces a set of principal component images ordered in terms of decreasing signal quality.</w:t>
      </w:r>
    </w:p>
    <w:p w14:paraId="20CD0762" w14:textId="424A94B9" w:rsidR="001C6CDA" w:rsidRDefault="001C6CDA" w:rsidP="001C6CDA">
      <w:pPr>
        <w:pStyle w:val="MText"/>
        <w:rPr>
          <w:lang w:eastAsia="en-US"/>
        </w:rPr>
      </w:pPr>
      <w:r>
        <w:rPr>
          <w:lang w:eastAsia="en-US"/>
        </w:rPr>
        <w:t xml:space="preserve">There has been plenty of research </w:t>
      </w:r>
      <w:r>
        <w:rPr>
          <w:rFonts w:eastAsia="SimSun"/>
          <w:color w:val="auto"/>
          <w:szCs w:val="24"/>
          <w:lang w:eastAsia="en-US"/>
        </w:rPr>
        <w:t xml:space="preserve">investigating the effects of different atmospheric correction methods for Landsat TM </w:t>
      </w:r>
      <w:r>
        <w:rPr>
          <w:rFonts w:eastAsia="SimSun"/>
          <w:color w:val="auto"/>
          <w:szCs w:val="24"/>
          <w:lang w:eastAsia="en-US"/>
        </w:rPr>
        <w:fldChar w:fldCharType="begin"/>
      </w:r>
      <w:r>
        <w:rPr>
          <w:rFonts w:eastAsia="SimSun"/>
          <w:color w:val="auto"/>
          <w:szCs w:val="24"/>
          <w:lang w:eastAsia="en-US"/>
        </w:rPr>
        <w:instrText xml:space="preserve"> ADDIN EN.CITE &lt;EndNote&gt;&lt;Cite&gt;&lt;Author&gt;Janzen&lt;/Author&gt;&lt;Year&gt;2006&lt;/Year&gt;&lt;RecNum&gt;40&lt;/RecNum&gt;&lt;DisplayText&gt;[15,16]&lt;/DisplayText&gt;&lt;record&gt;&lt;rec-number&gt;40&lt;/rec-number&gt;&lt;foreign-keys&gt;&lt;key app="EN" db-id="ws0x0d9dpr2vpnefssr5txw9zwfwfar2fptf" timestamp="1420493486"&gt;40&lt;/key&gt;&lt;/foreign-keys&gt;&lt;ref-type name="Journal Article"&gt;17&lt;/ref-type&gt;&lt;contributors&gt;&lt;authors&gt;&lt;author&gt;Janzen, Darren T&lt;/author&gt;&lt;author&gt;Fredeen, Arthur L&lt;/author&gt;&lt;author&gt;Wheate, Roger D&lt;/author&gt;&lt;/authors&gt;&lt;/contributors&gt;&lt;titles&gt;&lt;title&gt;Radiometric correction techniques and accuracy assessment for Landsat TM data in remote forested regions&lt;/title&gt;&lt;secondary-title&gt;Canadian Journal of Remote Sensing&lt;/secondary-title&gt;&lt;/titles&gt;&lt;periodical&gt;&lt;full-title&gt;Canadian Journal of Remote Sensing&lt;/full-title&gt;&lt;/periodical&gt;&lt;pages&gt;330-340&lt;/pages&gt;&lt;volume&gt;32&lt;/volume&gt;&lt;number&gt;5&lt;/number&gt;&lt;dates&gt;&lt;year&gt;2006&lt;/year&gt;&lt;/dates&gt;&lt;isbn&gt;0703-8992&lt;/isbn&gt;&lt;urls&gt;&lt;/urls&gt;&lt;/record&gt;&lt;/Cite&gt;&lt;Cite&gt;&lt;Author&gt;Watmough&lt;/Author&gt;&lt;Year&gt;2011&lt;/Year&gt;&lt;RecNum&gt;39&lt;/RecNum&gt;&lt;record&gt;&lt;rec-number&gt;39&lt;/rec-number&gt;&lt;foreign-keys&gt;&lt;key app="EN" db-id="ws0x0d9dpr2vpnefssr5txw9zwfwfar2fptf" timestamp="1420493486"&gt;39&lt;/key&gt;&lt;/foreign-keys&gt;&lt;ref-type name="Journal Article"&gt;17&lt;/ref-type&gt;&lt;contributors&gt;&lt;authors&gt;&lt;author&gt;Watmough, Gary R&lt;/author&gt;&lt;author&gt;Atkinson, Peter M&lt;/author&gt;&lt;author&gt;Hutton, Craig W&lt;/author&gt;&lt;/authors&gt;&lt;/contributors&gt;&lt;titles&gt;&lt;title&gt;A combined spectral and object-based approach to transparent cloud removal in an operational setting for Landsat ETM+&lt;/title&gt;&lt;secondary-title&gt;International Journal of Applied Earth Observation and Geoinformation&lt;/secondary-title&gt;&lt;/titles&gt;&lt;periodical&gt;&lt;full-title&gt;International Journal of Applied Earth Observation and Geoinformation&lt;/full-title&gt;&lt;/periodical&gt;&lt;pages&gt;220-227&lt;/pages&gt;&lt;volume&gt;13&lt;/volume&gt;&lt;number&gt;2&lt;/number&gt;&lt;dates&gt;&lt;year&gt;2011&lt;/year&gt;&lt;/dates&gt;&lt;isbn&gt;0303-2434&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[15,16]</w:t>
      </w:r>
      <w:r>
        <w:rPr>
          <w:rFonts w:eastAsia="SimSun"/>
          <w:color w:val="auto"/>
          <w:szCs w:val="24"/>
          <w:lang w:eastAsia="en-US"/>
        </w:rPr>
        <w:fldChar w:fldCharType="end"/>
      </w:r>
      <w:r>
        <w:rPr>
          <w:rFonts w:eastAsia="SimSun"/>
          <w:color w:val="auto"/>
          <w:szCs w:val="24"/>
          <w:lang w:eastAsia="en-US"/>
        </w:rPr>
        <w:t xml:space="preserve">, QuickBird </w:t>
      </w:r>
      <w:r>
        <w:rPr>
          <w:rFonts w:eastAsia="SimSun"/>
          <w:color w:val="auto"/>
          <w:szCs w:val="24"/>
          <w:lang w:eastAsia="en-US"/>
        </w:rPr>
        <w:fldChar w:fldCharType="begin"/>
      </w:r>
      <w:r>
        <w:rPr>
          <w:rFonts w:eastAsia="SimSun"/>
          <w:color w:val="auto"/>
          <w:szCs w:val="24"/>
          <w:lang w:eastAsia="en-US"/>
        </w:rPr>
        <w:instrText xml:space="preserve"> ADDIN EN.CITE &lt;EndNote&gt;&lt;Cite&gt;&lt;Author&gt;Wu&lt;/Author&gt;&lt;Year&gt;2005&lt;/Year&gt;&lt;RecNum&gt;37&lt;/RecNum&gt;&lt;DisplayText&gt;[17]&lt;/DisplayText&gt;&lt;record&gt;&lt;rec-number&gt;37&lt;/rec-number&gt;&lt;foreign-keys&gt;&lt;key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[17]</w:t>
      </w:r>
      <w:r>
        <w:rPr>
          <w:rFonts w:eastAsia="SimSun"/>
          <w:color w:val="auto"/>
          <w:szCs w:val="24"/>
          <w:lang w:eastAsia="en-US"/>
        </w:rPr>
        <w:fldChar w:fldCharType="end"/>
      </w:r>
      <w:r>
        <w:rPr>
          <w:rFonts w:eastAsia="SimSun"/>
          <w:color w:val="auto"/>
          <w:szCs w:val="24"/>
          <w:lang w:eastAsia="en-US"/>
        </w:rPr>
        <w:t xml:space="preserve">, and many other imaging spectrometer data </w:t>
      </w:r>
      <w:r>
        <w:rPr>
          <w:rFonts w:eastAsia="SimSun"/>
          <w:color w:val="auto"/>
          <w:szCs w:val="24"/>
          <w:lang w:eastAsia="en-US"/>
        </w:rPr>
        <w:fldChar w:fldCharType="begin"/>
      </w:r>
      <w:r>
        <w:rPr>
          <w:rFonts w:eastAsia="SimSun"/>
          <w:color w:val="auto"/>
          <w:szCs w:val="24"/>
          <w:lang w:eastAsia="en-US"/>
        </w:rPr>
        <w:instrText xml:space="preserve"> ADDIN EN.CITE &lt;EndNote&gt;&lt;Cite&gt;&lt;Author&gt;Vaudour&lt;/Author&gt;&lt;Year&gt;2008&lt;/Year&gt;&lt;RecNum&gt;38&lt;/RecNum&gt;&lt;DisplayText&gt;[18,19]&lt;/DisplayText&gt;&lt;record&gt;&lt;rec-number&gt;38&lt;/rec-number&gt;&lt;foreign-keys&gt;&lt;key app="EN" db-id="ws0x0d9dpr2vpnefssr5txw9zwfwfar2fptf" timestamp="1420493486"&gt;38&lt;/key&gt;&lt;/foreign-keys&gt;&lt;ref-type name="Journal Article"&gt;17&lt;/ref-type&gt;&lt;contributors&gt;&lt;authors&gt;&lt;author&gt;Vaudour, E&lt;/author&gt;&lt;author&gt;Moeys, J&lt;/author&gt;&lt;author&gt;Gilliot, JM&lt;/author&gt;&lt;author&gt;Coquet, Y&lt;/author&gt;&lt;/authors&gt;&lt;/contributors&gt;&lt;titles&gt;&lt;title&gt;Spatial retrieval of soil reflectance from SPOT multispectral data using the empirical line method&lt;/title&gt;&lt;secondary-title&gt;International Journal of Remote Sensing&lt;/secondary-title&gt;&lt;/titles&gt;&lt;periodical&gt;&lt;full-title&gt;International Journal of Remote Sensing&lt;/full-title&gt;&lt;/periodical&gt;&lt;pages&gt;5571-5584&lt;/pages&gt;&lt;volume&gt;29&lt;/volume&gt;&lt;number&gt;19&lt;/number&gt;&lt;dates&gt;&lt;year&gt;2008&lt;/year&gt;&lt;/dates&gt;&lt;isbn&gt;0143-1161&lt;/isbn&gt;&lt;urls&gt;&lt;/urls&gt;&lt;/record&gt;&lt;/Cite&gt;&lt;Cite&gt;&lt;Author&gt;Xu&lt;/Author&gt;&lt;Year&gt;2008&lt;/Year&gt;&lt;RecNum&gt;36&lt;/RecNum&gt;&lt;record&gt;&lt;rec-number&gt;36&lt;/rec-number&gt;&lt;foreign-keys&gt;&lt;key app="EN" db-id="ws0x0d9dpr2vpnefssr5txw9zwfwfar2fptf" timestamp="1420493460"&gt;36&lt;/key&gt;&lt;/foreign-keys&gt;&lt;ref-type name="Journal Article"&gt;17&lt;/ref-type&gt;&lt;contributors&gt;&lt;authors&gt;&lt;author&gt;Xu, Jun-Feng&lt;/author&gt;&lt;author&gt;Huang, Jing-Feng&lt;/author&gt;&lt;/authors&gt;&lt;/contributors&gt;&lt;titles&gt;&lt;title&gt;Empirical line method using spectrally stable targets to calibrate IKONOS imagery&lt;/title&gt;&lt;secondary-title&gt;Pedosphere&lt;/secondary-title&gt;&lt;/titles&gt;&lt;periodical&gt;&lt;full-title&gt;Pedosphere&lt;/full-title&gt;&lt;/periodical&gt;&lt;pages&gt;124-130&lt;/pages&gt;&lt;volume&gt;18&lt;/volume&gt;&lt;number&gt;1&lt;/number&gt;&lt;dates&gt;&lt;year&gt;2008&lt;/year&gt;&lt;/dates&gt;&lt;isbn&gt;1002-0160&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[18,19]</w:t>
      </w:r>
      <w:r>
        <w:rPr>
          <w:rFonts w:eastAsia="SimSun"/>
          <w:color w:val="auto"/>
          <w:szCs w:val="24"/>
          <w:lang w:eastAsia="en-US"/>
        </w:rPr>
        <w:fldChar w:fldCharType="end"/>
      </w:r>
      <w:r>
        <w:rPr>
          <w:rFonts w:eastAsia="SimSun"/>
          <w:color w:val="auto"/>
          <w:szCs w:val="24"/>
          <w:lang w:eastAsia="en-US"/>
        </w:rPr>
        <w:t>. But unfortunately none of them addresses the impact of atmospheric correction for plant species classification. The main goal of such papers are usually bound to low level signal manipulation, estimation and at most comparison to simple ground data such as asphalt or gravel. As it turns out, the final goal of atmospheric correction being species classification (in this context) is neglected</w:t>
      </w:r>
      <w:r w:rsidR="00F67143">
        <w:rPr>
          <w:rFonts w:eastAsia="SimSun"/>
          <w:color w:val="auto"/>
          <w:szCs w:val="24"/>
          <w:lang w:eastAsia="en-US"/>
        </w:rPr>
        <w:t xml:space="preserve"> in this regard</w:t>
      </w:r>
      <w:r>
        <w:rPr>
          <w:rFonts w:eastAsia="SimSun"/>
          <w:color w:val="auto"/>
          <w:szCs w:val="24"/>
          <w:lang w:eastAsia="en-US"/>
        </w:rPr>
        <w:t xml:space="preserve">. There are several approaches at atmospheric correction, some </w:t>
      </w:r>
      <w:r w:rsidRPr="00591514">
        <w:rPr>
          <w:rFonts w:eastAsia="SimSun"/>
          <w:color w:val="auto"/>
          <w:szCs w:val="24"/>
          <w:lang w:eastAsia="en-US"/>
        </w:rPr>
        <w:t xml:space="preserve">include scene-derived adjustments, in which in-scene statistics are used, such as the Darkest Pixel method </w:t>
      </w:r>
      <w:r>
        <w:rPr>
          <w:rFonts w:eastAsia="SimSun"/>
          <w:color w:val="auto"/>
          <w:szCs w:val="24"/>
          <w:lang w:eastAsia="en-US"/>
        </w:rPr>
        <w:fldChar w:fldCharType="begin"/>
      </w:r>
      <w:r>
        <w:rPr>
          <w:rFonts w:eastAsia="SimSun"/>
          <w:color w:val="auto"/>
          <w:szCs w:val="24"/>
          <w:lang w:eastAsia="en-US"/>
        </w:rPr>
        <w:instrText xml:space="preserve"> ADDIN EN.CITE &lt;EndNote&gt;&lt;Cite&gt;&lt;Author&gt;Wu&lt;/Author&gt;&lt;Year&gt;2005&lt;/Year&gt;&lt;RecNum&gt;37&lt;/RecNum&gt;&lt;DisplayText&gt;[17,20]&lt;/DisplayText&gt;&lt;record&gt;&lt;rec-number&gt;37&lt;/rec-number&gt;&lt;foreign-keys&gt;&lt;key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Cite&gt;&lt;Author&gt;Hadjimitsis&lt;/Author&gt;&lt;Year&gt;2010&lt;/Year&gt;&lt;RecNum&gt;41&lt;/RecNum&gt;&lt;record&gt;&lt;rec-number&gt;41&lt;/rec-number&gt;&lt;foreign-keys&gt;&lt;key app="EN" db-id="ws0x0d9dpr2vpnefssr5txw9zwfwfar2fptf" timestamp="1420497372"&gt;41&lt;/key&gt;&lt;/foreign-keys&gt;&lt;ref-type name="Journal Article"&gt;17&lt;/ref-type&gt;&lt;contributors&gt;&lt;authors&gt;&lt;author&gt;Hadjimitsis, Diofandos G&lt;/author&gt;&lt;author&gt;Papadavid, G&lt;/author&gt;&lt;author&gt;Agapiou, A&lt;/author&gt;&lt;author&gt;Themistocleous, Kyriacos&lt;/author&gt;&lt;author&gt;Hadjimitsis, MG&lt;/author&gt;&lt;author&gt;Retalis, A&lt;/author&gt;&lt;author&gt;Michaelides, S&lt;/author&gt;&lt;author&gt;Chrysoulakis, N&lt;/author&gt;&lt;author&gt;Toulios, L&lt;/author&gt;&lt;author&gt;Clayton, CRI&lt;/author&gt;&lt;/authors&gt;&lt;/contributors&gt;&lt;titles&gt;&lt;title&gt;Atmospheric correction for satellite remotely sensed data intended for agricultural applications: impact on vegetation indices&lt;/title&gt;&lt;secondary-title&gt;Natural Hazards and Earth System Science&lt;/secondary-title&gt;&lt;/titles&gt;&lt;periodical&gt;&lt;full-title&gt;Natural Hazards and Earth System Science&lt;/full-title&gt;&lt;/periodical&gt;&lt;pages&gt;89-95&lt;/pages&gt;&lt;volume&gt;10&lt;/volume&gt;&lt;number&gt;1&lt;/number&gt;&lt;dates&gt;&lt;year&gt;2010&lt;/year&gt;&lt;/dates&gt;&lt;isbn&gt;1561-8633&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[17,20]</w:t>
      </w:r>
      <w:r>
        <w:rPr>
          <w:rFonts w:eastAsia="SimSun"/>
          <w:color w:val="auto"/>
          <w:szCs w:val="24"/>
          <w:lang w:eastAsia="en-US"/>
        </w:rPr>
        <w:fldChar w:fldCharType="end"/>
      </w:r>
      <w:r w:rsidRPr="00591514">
        <w:rPr>
          <w:rFonts w:eastAsia="SimSun"/>
          <w:color w:val="auto"/>
          <w:szCs w:val="24"/>
          <w:lang w:eastAsia="en-US"/>
        </w:rPr>
        <w:t xml:space="preserve">, or purely empirical methods where ground-recorded spectral data are required, e.g., the Empirical Line </w:t>
      </w:r>
      <w:r>
        <w:rPr>
          <w:rFonts w:eastAsia="SimSun"/>
          <w:color w:val="auto"/>
          <w:szCs w:val="24"/>
          <w:lang w:eastAsia="en-US"/>
        </w:rPr>
        <w:fldChar w:fldCharType="begin"/>
      </w:r>
      <w:r>
        <w:rPr>
          <w:rFonts w:eastAsia="SimSun"/>
          <w:color w:val="auto"/>
          <w:szCs w:val="24"/>
          <w:lang w:eastAsia="en-US"/>
        </w:rPr>
        <w:instrText xml:space="preserve"> ADDIN EN.CITE &lt;EndNote&gt;&lt;Cite&gt;&lt;Author&gt;Manakos&lt;/Author&gt;&lt;Year&gt;2000&lt;/Year&gt;&lt;RecNum&gt;42&lt;/RecNum&gt;&lt;DisplayText&gt;[21,22]&lt;/DisplayText&gt;&lt;record&gt;&lt;rec-number&gt;42&lt;/rec-number&gt;&lt;foreign-keys&gt;&lt;key app="EN" db-id="ws0x0d9dpr2vpnefssr5txw9zwfwfar2fptf" timestamp="1420497483"&gt;42&lt;/key&gt;&lt;/foreign-keys&gt;&lt;ref-type name="Journal Article"&gt;17&lt;/ref-type&gt;&lt;contributors&gt;&lt;authors&gt;&lt;author&gt;Manakos, I&lt;/author&gt;&lt;author&gt;Liebler, J&lt;/author&gt;&lt;author&gt;Schneider, T&lt;/author&gt;&lt;/authors&gt;&lt;/contributors&gt;&lt;titles&gt;&lt;title&gt;Parcel based calibration of remote sensing data for precision farming purposes&lt;/title&gt;&lt;secondary-title&gt;Proceedings: Angewandte Geographische Informationsverarbeitung XII&lt;/secondary-title&gt;&lt;/titles&gt;&lt;periodical&gt;&lt;full-title&gt;Proceedings: Angewandte Geographische Informationsverarbeitung XII&lt;/full-title&gt;&lt;/periodical&gt;&lt;pages&gt;333-344&lt;/pages&gt;&lt;dates&gt;&lt;year&gt;2000&lt;/year&gt;&lt;/dates&gt;&lt;urls&gt;&lt;/urls&gt;&lt;/record&gt;&lt;/Cite&gt;&lt;Cite&gt;&lt;Author&gt;Hadjimitsis&lt;/Author&gt;&lt;Year&gt;2009&lt;/Year&gt;&lt;RecNum&gt;43&lt;/RecNum&gt;&lt;record&gt;&lt;rec-number&gt;43&lt;/rec-number&gt;&lt;foreign-keys&gt;&lt;key app="EN" db-id="ws0x0d9dpr2vpnefssr5txw9zwfwfar2fptf" timestamp="1420497489"&gt;43&lt;/key&gt;&lt;/foreign-keys&gt;&lt;ref-type name="Journal Article"&gt;17&lt;/ref-type&gt;&lt;contributors&gt;&lt;authors&gt;&lt;author&gt;Hadjimitsis, Diofantos G&lt;/author&gt;&lt;author&gt;Clayton, CRI&lt;/author&gt;&lt;author&gt;Retalis, Adrianos&lt;/author&gt;&lt;/authors&gt;&lt;/contributors&gt;&lt;titles&gt;&lt;title&gt;The use of selected pseudo-invariant targets for the application of atmospheric correction in multi-temporal studies using satellite remotely sensed imagery&lt;/title&gt;&lt;secondary-title&gt;International Journal of Applied Earth Observation and Geoinformation&lt;/secondary-title&gt;&lt;/titles&gt;&lt;periodical&gt;&lt;full-title&gt;International Journal of Applied Earth Observation and Geoinformation&lt;/full-title&gt;&lt;/periodical&gt;&lt;pages&gt;192-200&lt;/pages&gt;&lt;volume&gt;11&lt;/volume&gt;&lt;number&gt;3&lt;/number&gt;&lt;dates&gt;&lt;year&gt;2009&lt;/year&gt;&lt;/dates&gt;&lt;isbn&gt;0303-2434&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[21,22]</w:t>
      </w:r>
      <w:r>
        <w:rPr>
          <w:rFonts w:eastAsia="SimSun"/>
          <w:color w:val="auto"/>
          <w:szCs w:val="24"/>
          <w:lang w:eastAsia="en-US"/>
        </w:rPr>
        <w:fldChar w:fldCharType="end"/>
      </w:r>
      <w:r>
        <w:rPr>
          <w:rFonts w:eastAsia="SimSun"/>
          <w:color w:val="auto"/>
          <w:szCs w:val="24"/>
          <w:lang w:eastAsia="en-US"/>
        </w:rPr>
        <w:t xml:space="preserve">. Some </w:t>
      </w:r>
      <w:r w:rsidRPr="00591514">
        <w:rPr>
          <w:rFonts w:eastAsia="SimSun"/>
          <w:color w:val="auto"/>
          <w:szCs w:val="24"/>
          <w:lang w:eastAsia="en-US"/>
        </w:rPr>
        <w:t>involve radiative transfer algorithms such as the 6S code and MODTRAN</w:t>
      </w:r>
      <w:r>
        <w:rPr>
          <w:rFonts w:eastAsia="SimSun"/>
          <w:color w:val="auto"/>
          <w:szCs w:val="24"/>
          <w:lang w:eastAsia="en-US"/>
        </w:rPr>
        <w:t>, and others use in situ spectral data (model based) such as</w:t>
      </w:r>
      <w:r w:rsidRPr="00477AF6">
        <w:rPr>
          <w:rFonts w:eastAsia="SimSun"/>
          <w:color w:val="auto"/>
          <w:szCs w:val="24"/>
          <w:lang w:eastAsia="en-US"/>
        </w:rPr>
        <w:t xml:space="preserve"> ATCOR</w:t>
      </w:r>
      <w:r>
        <w:rPr>
          <w:rFonts w:eastAsia="SimSun"/>
          <w:color w:val="auto"/>
          <w:szCs w:val="24"/>
          <w:lang w:eastAsia="en-US"/>
        </w:rPr>
        <w:t xml:space="preserve"> and FLAASH. </w:t>
      </w:r>
      <w:r w:rsidRPr="00B140A9">
        <w:rPr>
          <w:lang w:eastAsia="en-US"/>
        </w:rPr>
        <w:t>Radiative transfer models proved to be a cost and time effective approach, w</w:t>
      </w:r>
      <w:r>
        <w:rPr>
          <w:lang w:eastAsia="en-US"/>
        </w:rPr>
        <w:t xml:space="preserve">herever ground data are missing, but for our purpose as such data is </w:t>
      </w:r>
      <w:r w:rsidR="00F67143">
        <w:rPr>
          <w:lang w:eastAsia="en-US"/>
        </w:rPr>
        <w:t>collected</w:t>
      </w:r>
      <w:r>
        <w:rPr>
          <w:lang w:eastAsia="en-US"/>
        </w:rPr>
        <w:t>, we focus on ATCOR and FLAASH.</w:t>
      </w:r>
      <w:r w:rsidR="001D57F6">
        <w:rPr>
          <w:lang w:eastAsia="en-US"/>
        </w:rPr>
        <w:t xml:space="preserve"> Our results demonstrate similar performance by state-of-the-art comparison of the two as in </w:t>
      </w:r>
      <w:r w:rsidR="001D57F6">
        <w:rPr>
          <w:lang w:eastAsia="en-US"/>
        </w:rPr>
        <w:fldChar w:fldCharType="begin"/>
      </w:r>
      <w:r w:rsidR="001D57F6">
        <w:rPr>
          <w:lang w:eastAsia="en-US"/>
        </w:rPr>
        <w:instrText xml:space="preserve"> ADDIN EN.CITE &lt;EndNote&gt;&lt;Cite&gt;&lt;Author&gt;Manakos&lt;/Author&gt;&lt;Year&gt;2011&lt;/Year&gt;&lt;RecNum&gt;44&lt;/RecNum&gt;&lt;DisplayText&gt;[23]&lt;/DisplayText&gt;&lt;record&gt;&lt;rec-number&gt;44&lt;/rec-number&gt;&lt;foreign-keys&gt;&lt;key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sidR="001D57F6">
        <w:rPr>
          <w:lang w:eastAsia="en-US"/>
        </w:rPr>
        <w:fldChar w:fldCharType="separate"/>
      </w:r>
      <w:r w:rsidR="001D57F6">
        <w:rPr>
          <w:noProof/>
          <w:lang w:eastAsia="en-US"/>
        </w:rPr>
        <w:t>[23]</w:t>
      </w:r>
      <w:r w:rsidR="001D57F6">
        <w:rPr>
          <w:lang w:eastAsia="en-US"/>
        </w:rPr>
        <w:fldChar w:fldCharType="end"/>
      </w:r>
      <w:r w:rsidR="001D57F6">
        <w:rPr>
          <w:lang w:eastAsia="en-US"/>
        </w:rPr>
        <w:t xml:space="preserve">, where </w:t>
      </w:r>
      <w:r w:rsidR="001D57F6">
        <w:rPr>
          <w:lang w:eastAsia="en-US"/>
        </w:rPr>
        <w:t>they focused on basic endmember classification (asphalt, gravel, rocky areas, reddish soil, agricultural areas, grass/dry grass, mequis, and phrygana) but we look into the actual problem of tree species classification</w:t>
      </w:r>
      <w:r w:rsidR="001D57F6">
        <w:rPr>
          <w:lang w:eastAsia="en-US"/>
        </w:rPr>
        <w:t>.</w:t>
      </w:r>
    </w:p>
    <w:p w14:paraId="6A177468" w14:textId="1CD29978" w:rsidR="007B56D1" w:rsidRDefault="00FE1968" w:rsidP="00B23728">
      <w:pPr>
        <w:pStyle w:val="MText"/>
        <w:rPr>
          <w:lang w:eastAsia="en-US"/>
        </w:rPr>
      </w:pPr>
      <w:r w:rsidRPr="00FE1968">
        <w:rPr>
          <w:lang w:eastAsia="en-US"/>
        </w:rPr>
        <w:t>In this paper we perform species classification and geo-mapping.</w:t>
      </w:r>
      <w:r w:rsidR="00870F47">
        <w:rPr>
          <w:lang w:eastAsia="en-US"/>
        </w:rPr>
        <w:t xml:space="preserve"> </w:t>
      </w:r>
      <w:r w:rsidRPr="00FE1968">
        <w:rPr>
          <w:lang w:eastAsia="en-US"/>
        </w:rPr>
        <w:t xml:space="preserve">In our </w:t>
      </w:r>
      <w:r w:rsidR="007B119C">
        <w:rPr>
          <w:lang w:eastAsia="en-US"/>
        </w:rPr>
        <w:t>approach we take on a novel</w:t>
      </w:r>
      <w:r w:rsidRPr="00FE1968">
        <w:rPr>
          <w:lang w:eastAsia="en-US"/>
        </w:rPr>
        <w:t xml:space="preserve"> perspective at hyperspectral species classification by taking into account the </w:t>
      </w:r>
      <w:r w:rsidR="007B119C">
        <w:rPr>
          <w:lang w:eastAsia="en-US"/>
        </w:rPr>
        <w:t>impact of</w:t>
      </w:r>
      <w:r w:rsidRPr="00FE1968">
        <w:rPr>
          <w:lang w:eastAsia="en-US"/>
        </w:rPr>
        <w:t xml:space="preserve"> atmos</w:t>
      </w:r>
      <w:r w:rsidR="00B75560">
        <w:rPr>
          <w:lang w:eastAsia="en-US"/>
        </w:rPr>
        <w:t>pheric correction and Gaussian f</w:t>
      </w:r>
      <w:r w:rsidRPr="00FE1968">
        <w:rPr>
          <w:lang w:eastAsia="en-US"/>
        </w:rPr>
        <w:t xml:space="preserve">iltering of reflectance </w:t>
      </w:r>
      <w:r w:rsidR="007B119C">
        <w:rPr>
          <w:lang w:eastAsia="en-US"/>
        </w:rPr>
        <w:t>intensities for noise reduction</w:t>
      </w:r>
      <w:r w:rsidRPr="00FE1968">
        <w:rPr>
          <w:lang w:eastAsia="en-US"/>
        </w:rPr>
        <w:t>.</w:t>
      </w:r>
      <w:r w:rsidR="00870F47">
        <w:rPr>
          <w:lang w:eastAsia="en-US"/>
        </w:rPr>
        <w:t xml:space="preserve"> </w:t>
      </w:r>
      <w:r w:rsidR="007D5F0F">
        <w:rPr>
          <w:lang w:eastAsia="en-US"/>
        </w:rPr>
        <w:t>Airborne data is part of a pilot data collection phase from</w:t>
      </w:r>
      <w:r w:rsidR="007B119C" w:rsidRPr="00FE1968">
        <w:rPr>
          <w:lang w:eastAsia="en-US"/>
        </w:rPr>
        <w:t xml:space="preserve"> National Ecological Observatory Network (NEON)</w:t>
      </w:r>
      <w:r w:rsidR="007B119C">
        <w:rPr>
          <w:lang w:eastAsia="en-US"/>
        </w:rPr>
        <w:t xml:space="preserve">. </w:t>
      </w:r>
      <w:r w:rsidRPr="00FE1968">
        <w:rPr>
          <w:lang w:eastAsia="en-US"/>
        </w:rPr>
        <w:t xml:space="preserve">NEON is a </w:t>
      </w:r>
      <w:r w:rsidR="003B12FF" w:rsidRPr="00FE1968">
        <w:rPr>
          <w:lang w:eastAsia="en-US"/>
        </w:rPr>
        <w:t>long-term</w:t>
      </w:r>
      <w:r w:rsidRPr="00FE1968">
        <w:rPr>
          <w:lang w:eastAsia="en-US"/>
        </w:rPr>
        <w:t xml:space="preserve"> </w:t>
      </w:r>
      <w:r w:rsidR="003B12FF" w:rsidRPr="00FE1968">
        <w:rPr>
          <w:lang w:eastAsia="en-US"/>
        </w:rPr>
        <w:t>ecology-monitoring</w:t>
      </w:r>
      <w:r w:rsidRPr="00FE1968">
        <w:rPr>
          <w:lang w:eastAsia="en-US"/>
        </w:rPr>
        <w:t xml:space="preserve"> project for discovering, understanding and forecasting impacts of climate change, land use change, and invasive species at continental-scale.</w:t>
      </w:r>
      <w:r w:rsidR="00870F47">
        <w:rPr>
          <w:lang w:eastAsia="en-US"/>
        </w:rPr>
        <w:t xml:space="preserve"> </w:t>
      </w:r>
      <w:r w:rsidRPr="00FE1968">
        <w:rPr>
          <w:lang w:eastAsia="en-US"/>
        </w:rPr>
        <w:t>N</w:t>
      </w:r>
      <w:r w:rsidR="007B119C">
        <w:rPr>
          <w:lang w:eastAsia="en-US"/>
        </w:rPr>
        <w:t>ational Science Foundation</w:t>
      </w:r>
      <w:r w:rsidRPr="00FE1968">
        <w:rPr>
          <w:lang w:eastAsia="en-US"/>
        </w:rPr>
        <w:t xml:space="preserve"> provides funding for NEON as a 30-year project starting 2016.</w:t>
      </w:r>
      <w:r w:rsidR="00870F47">
        <w:rPr>
          <w:lang w:eastAsia="en-US"/>
        </w:rPr>
        <w:t xml:space="preserve"> </w:t>
      </w:r>
      <w:r w:rsidRPr="00FE1968">
        <w:rPr>
          <w:lang w:eastAsia="en-US"/>
        </w:rPr>
        <w:t>Local ecological measurements at sites distributed within 20 eco</w:t>
      </w:r>
      <w:r w:rsidR="00130BA2">
        <w:rPr>
          <w:lang w:eastAsia="en-US"/>
        </w:rPr>
        <w:t>-</w:t>
      </w:r>
      <w:r w:rsidRPr="00FE1968">
        <w:rPr>
          <w:lang w:eastAsia="en-US"/>
        </w:rPr>
        <w:t>climatic domains across the contiguous United States, Alaska, Hawaii, and Puerto Rico will be coordinated with high resolution, regional airborne remote sensing observations</w:t>
      </w:r>
      <w:r w:rsidR="00A07FD0">
        <w:rPr>
          <w:lang w:eastAsia="en-US"/>
        </w:rPr>
        <w:t xml:space="preserve"> </w:t>
      </w:r>
      <w:r w:rsidR="00A07FD0">
        <w:rPr>
          <w:lang w:eastAsia="en-US"/>
        </w:rPr>
        <w:fldChar w:fldCharType="begin"/>
      </w:r>
      <w:r w:rsidR="001D57F6">
        <w:rPr>
          <w:lang w:eastAsia="en-US"/>
        </w:rPr>
        <w:instrText xml:space="preserve"> ADDIN EN.CITE &lt;EndNote&gt;&lt;Cite&gt;&lt;Author&gt;Kampe&lt;/Author&gt;&lt;Year&gt;2010&lt;/Year&gt;&lt;RecNum&gt;22&lt;/RecNum&gt;&lt;DisplayText&gt;[24]&lt;/DisplayText&gt;&lt;record&gt;&lt;rec-number&gt;22&lt;/rec-number&gt;&lt;foreign-keys&gt;&lt;key app="EN" db-id="ws0x0d9dpr2vpnefssr5txw9zwfwfar2fptf" timestamp="1418679892"&gt;22&lt;/key&gt;&lt;/foreign-keys&gt;&lt;ref-type name="Journal Article"&gt;17&lt;/ref-type&gt;&lt;contributors&gt;&lt;authors&gt;&lt;author&gt;Kampe, Thomas U&lt;/author&gt;&lt;author&gt;Johnson, Brian R&lt;/author&gt;&lt;author&gt;Kuester, Michele&lt;/author&gt;&lt;author&gt;Keller, Michael&lt;/author&gt;&lt;/authors&gt;&lt;/contributors&gt;&lt;titles&gt;&lt;title&gt;NEON: the first continental-scale ecological observatory with airborne remote sensing of vegetation canopy biochemistry and structure&lt;/title&gt;&lt;secondary-title&gt;Journal of Applied Remote Sensing&lt;/secondary-title&gt;&lt;/titles&gt;&lt;periodical&gt;&lt;full-title&gt;Journal of Applied Remote Sensing&lt;/full-title&gt;&lt;/periodical&gt;&lt;pages&gt;043510-043510&lt;/pages&gt;&lt;volume&gt;4&lt;/volume&gt;&lt;number&gt;1&lt;/number&gt;&lt;dates&gt;&lt;year&gt;2010&lt;/year&gt;&lt;/dates&gt;&lt;label&gt;kampe2010neon&lt;/label&gt;&lt;urls&gt;&lt;/urls&gt;&lt;/record&gt;&lt;/Cite&gt;&lt;/EndNote&gt;</w:instrText>
      </w:r>
      <w:r w:rsidR="00A07FD0">
        <w:rPr>
          <w:lang w:eastAsia="en-US"/>
        </w:rPr>
        <w:fldChar w:fldCharType="separate"/>
      </w:r>
      <w:r w:rsidR="001D57F6">
        <w:rPr>
          <w:noProof/>
          <w:lang w:eastAsia="en-US"/>
        </w:rPr>
        <w:t>[24]</w:t>
      </w:r>
      <w:r w:rsidR="00A07FD0">
        <w:rPr>
          <w:lang w:eastAsia="en-US"/>
        </w:rPr>
        <w:fldChar w:fldCharType="end"/>
      </w:r>
      <w:r w:rsidRPr="00FE1968">
        <w:rPr>
          <w:lang w:eastAsia="en-US"/>
        </w:rPr>
        <w:t>.</w:t>
      </w:r>
      <w:r w:rsidR="00870F47">
        <w:rPr>
          <w:lang w:eastAsia="en-US"/>
        </w:rPr>
        <w:t xml:space="preserve"> </w:t>
      </w:r>
      <w:r w:rsidRPr="00FE1968">
        <w:rPr>
          <w:lang w:eastAsia="en-US"/>
        </w:rPr>
        <w:t xml:space="preserve">NEON </w:t>
      </w:r>
      <w:r w:rsidR="00097908">
        <w:rPr>
          <w:lang w:eastAsia="en-US"/>
        </w:rPr>
        <w:t>will have</w:t>
      </w:r>
      <w:r w:rsidRPr="00FE1968">
        <w:rPr>
          <w:lang w:eastAsia="en-US"/>
        </w:rPr>
        <w:t xml:space="preserve"> an additional 40 re</w:t>
      </w:r>
      <w:r w:rsidR="00130BA2">
        <w:rPr>
          <w:lang w:eastAsia="en-US"/>
        </w:rPr>
        <w:t>-</w:t>
      </w:r>
      <w:r w:rsidRPr="00FE1968">
        <w:rPr>
          <w:lang w:eastAsia="en-US"/>
        </w:rPr>
        <w:t xml:space="preserve">locatable terrestrial sites </w:t>
      </w:r>
      <w:r w:rsidR="00097908">
        <w:rPr>
          <w:lang w:eastAsia="en-US"/>
        </w:rPr>
        <w:t>(</w:t>
      </w:r>
      <w:r w:rsidRPr="00FE1968">
        <w:rPr>
          <w:lang w:eastAsia="en-US"/>
        </w:rPr>
        <w:t>every five to seven years</w:t>
      </w:r>
      <w:r w:rsidR="00097908">
        <w:rPr>
          <w:lang w:eastAsia="en-US"/>
        </w:rPr>
        <w:t>) as well as</w:t>
      </w:r>
      <w:r w:rsidRPr="00FE1968">
        <w:rPr>
          <w:lang w:eastAsia="en-US"/>
        </w:rPr>
        <w:t xml:space="preserve"> 36 aquatic sites</w:t>
      </w:r>
      <w:r w:rsidR="00D80F64">
        <w:rPr>
          <w:rStyle w:val="FootnoteReference"/>
          <w:lang w:eastAsia="en-US"/>
        </w:rPr>
        <w:footnoteReference w:id="2"/>
      </w:r>
      <w:r w:rsidR="00250D87">
        <w:rPr>
          <w:lang w:eastAsia="en-US"/>
        </w:rPr>
        <w:t>.</w:t>
      </w:r>
      <w:r w:rsidRPr="00FE1968">
        <w:rPr>
          <w:lang w:eastAsia="en-US"/>
        </w:rPr>
        <w:t xml:space="preserve"> Airborne Observation Platform (AOP) </w:t>
      </w:r>
      <w:r w:rsidR="007B119C">
        <w:rPr>
          <w:lang w:eastAsia="en-US"/>
        </w:rPr>
        <w:t>is</w:t>
      </w:r>
      <w:r w:rsidRPr="00FE1968">
        <w:rPr>
          <w:lang w:eastAsia="en-US"/>
        </w:rPr>
        <w:t xml:space="preserve"> the remote </w:t>
      </w:r>
      <w:r w:rsidR="00F63D1C">
        <w:rPr>
          <w:lang w:eastAsia="en-US"/>
        </w:rPr>
        <w:t>sensing platform with equipment</w:t>
      </w:r>
      <w:r w:rsidRPr="00FE1968">
        <w:rPr>
          <w:lang w:eastAsia="en-US"/>
        </w:rPr>
        <w:t xml:space="preserve"> of meter/sub-meter resolution for hyperspectral and LiDAR measurements.</w:t>
      </w:r>
      <w:r w:rsidR="00870F47">
        <w:rPr>
          <w:lang w:eastAsia="en-US"/>
        </w:rPr>
        <w:t xml:space="preserve"> </w:t>
      </w:r>
      <w:r w:rsidRPr="00FE1968">
        <w:rPr>
          <w:lang w:eastAsia="en-US"/>
        </w:rPr>
        <w:t>This paper is a pilot study on the pre-mission airbo</w:t>
      </w:r>
      <w:r w:rsidR="00097908">
        <w:rPr>
          <w:lang w:eastAsia="en-US"/>
        </w:rPr>
        <w:t>rne hyperspectral data collection</w:t>
      </w:r>
      <w:r w:rsidRPr="00FE1968">
        <w:rPr>
          <w:lang w:eastAsia="en-US"/>
        </w:rPr>
        <w:t>.</w:t>
      </w:r>
      <w:r w:rsidR="00870F47">
        <w:rPr>
          <w:lang w:eastAsia="en-US"/>
        </w:rPr>
        <w:t xml:space="preserve"> </w:t>
      </w:r>
      <w:r w:rsidRPr="00FE1968">
        <w:rPr>
          <w:lang w:eastAsia="en-US"/>
        </w:rPr>
        <w:t>No operation at</w:t>
      </w:r>
      <w:r w:rsidR="00097908">
        <w:rPr>
          <w:lang w:eastAsia="en-US"/>
        </w:rPr>
        <w:t xml:space="preserve"> the</w:t>
      </w:r>
      <w:r w:rsidRPr="00FE1968">
        <w:rPr>
          <w:lang w:eastAsia="en-US"/>
        </w:rPr>
        <w:t xml:space="preserve"> scale and time span </w:t>
      </w:r>
      <w:r w:rsidR="00754777">
        <w:rPr>
          <w:lang w:eastAsia="en-US"/>
        </w:rPr>
        <w:t>predicted to be fulfilled for</w:t>
      </w:r>
      <w:r w:rsidRPr="00FE1968">
        <w:rPr>
          <w:lang w:eastAsia="en-US"/>
        </w:rPr>
        <w:t xml:space="preserve"> NEON </w:t>
      </w:r>
      <w:r w:rsidR="00754777">
        <w:rPr>
          <w:lang w:eastAsia="en-US"/>
        </w:rPr>
        <w:t xml:space="preserve">(neither geographical and timely span) </w:t>
      </w:r>
      <w:r w:rsidRPr="00FE1968">
        <w:rPr>
          <w:lang w:eastAsia="en-US"/>
        </w:rPr>
        <w:t xml:space="preserve">has ever </w:t>
      </w:r>
      <w:r w:rsidR="00097908">
        <w:rPr>
          <w:lang w:eastAsia="en-US"/>
        </w:rPr>
        <w:t xml:space="preserve">been </w:t>
      </w:r>
      <w:r w:rsidRPr="00FE1968">
        <w:rPr>
          <w:lang w:eastAsia="en-US"/>
        </w:rPr>
        <w:t>carried out before</w:t>
      </w:r>
      <w:r w:rsidR="007B119C">
        <w:rPr>
          <w:lang w:eastAsia="en-US"/>
        </w:rPr>
        <w:t xml:space="preserve"> </w:t>
      </w:r>
      <w:r w:rsidR="00A07FD0">
        <w:rPr>
          <w:lang w:eastAsia="en-US"/>
        </w:rPr>
        <w:fldChar w:fldCharType="begin"/>
      </w:r>
      <w:r w:rsidR="001D57F6">
        <w:rPr>
          <w:lang w:eastAsia="en-US"/>
        </w:rPr>
        <w:instrText xml:space="preserve"> ADDIN EN.CITE &lt;EndNote&gt;&lt;Cite&gt;&lt;Author&gt;Krause&lt;/Author&gt;&lt;RecNum&gt;24&lt;/RecNum&gt;&lt;DisplayText&gt;[25]&lt;/DisplayText&gt;&lt;record&gt;&lt;rec-number&gt;24&lt;/rec-number&gt;&lt;foreign-keys&gt;&lt;key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rsidR="00A07FD0">
        <w:rPr>
          <w:lang w:eastAsia="en-US"/>
        </w:rPr>
        <w:fldChar w:fldCharType="separate"/>
      </w:r>
      <w:r w:rsidR="001D57F6">
        <w:rPr>
          <w:noProof/>
          <w:lang w:eastAsia="en-US"/>
        </w:rPr>
        <w:t>[25]</w:t>
      </w:r>
      <w:r w:rsidR="00A07FD0">
        <w:rPr>
          <w:lang w:eastAsia="en-US"/>
        </w:rPr>
        <w:fldChar w:fldCharType="end"/>
      </w:r>
      <w:r w:rsidRPr="00FE1968">
        <w:rPr>
          <w:lang w:eastAsia="en-US"/>
        </w:rPr>
        <w:t>.</w:t>
      </w:r>
    </w:p>
    <w:p w14:paraId="20D9BC02" w14:textId="77777777" w:rsidR="00B23728" w:rsidRDefault="00B23728" w:rsidP="00B23728">
      <w:pPr>
        <w:pStyle w:val="MHeading1"/>
        <w:rPr>
          <w:lang w:eastAsia="en-US"/>
        </w:rPr>
      </w:pPr>
      <w:r>
        <w:rPr>
          <w:lang w:eastAsia="en-US"/>
        </w:rPr>
        <w:t xml:space="preserve">2. </w:t>
      </w:r>
      <w:r w:rsidR="00CC500C">
        <w:rPr>
          <w:lang w:eastAsia="en-US"/>
        </w:rPr>
        <w:t>Data Collection</w:t>
      </w:r>
    </w:p>
    <w:p w14:paraId="5C0E66BA" w14:textId="50C13089" w:rsidR="00B23728" w:rsidRDefault="00D731F6" w:rsidP="00B23728">
      <w:pPr>
        <w:pStyle w:val="MText"/>
        <w:rPr>
          <w:lang w:eastAsia="en-US"/>
        </w:rPr>
      </w:pPr>
      <w:r w:rsidRPr="00D731F6">
        <w:rPr>
          <w:lang w:eastAsia="en-US"/>
        </w:rPr>
        <w:t>The NEON Southeast Domain 3 contains the southern portions of the Gulf Coast states, half of South Carolina, and all of Florida except for the southern tip.</w:t>
      </w:r>
      <w:r w:rsidR="00870F47">
        <w:rPr>
          <w:lang w:eastAsia="en-US"/>
        </w:rPr>
        <w:t xml:space="preserve"> </w:t>
      </w:r>
      <w:r w:rsidRPr="00D731F6">
        <w:rPr>
          <w:lang w:eastAsia="en-US"/>
        </w:rPr>
        <w:t>The candidate core site for Domain 3 is located at the Ordway-Swisher Biological Station (OSBS)</w:t>
      </w:r>
      <w:r w:rsidR="00D3633B">
        <w:rPr>
          <w:rStyle w:val="FootnoteReference"/>
          <w:lang w:eastAsia="en-US"/>
        </w:rPr>
        <w:footnoteReference w:id="3"/>
      </w:r>
      <w:r w:rsidRPr="00D731F6">
        <w:rPr>
          <w:lang w:eastAsia="en-US"/>
        </w:rPr>
        <w:t xml:space="preserve"> which is </w:t>
      </w:r>
      <w:r w:rsidR="00B9207A" w:rsidRPr="00D731F6">
        <w:rPr>
          <w:lang w:eastAsia="en-US"/>
        </w:rPr>
        <w:t>an</w:t>
      </w:r>
      <w:r w:rsidRPr="00D731F6">
        <w:rPr>
          <w:lang w:eastAsia="en-US"/>
        </w:rPr>
        <w:t xml:space="preserve"> </w:t>
      </w:r>
      <m:oMath>
        <m:r>
          <w:rPr>
            <w:rFonts w:ascii="Cambria Math" w:hAnsi="Cambria Math"/>
            <w:lang w:eastAsia="en-US"/>
          </w:rPr>
          <m:t xml:space="preserve">37 </m:t>
        </m:r>
        <m:sSup>
          <m:sSupPr>
            <m:ctrlPr>
              <w:rPr>
                <w:rFonts w:ascii="Cambria Math" w:hAnsi="Cambria Math"/>
                <w:i/>
                <w:lang w:eastAsia="en-US"/>
              </w:rPr>
            </m:ctrlPr>
          </m:sSupPr>
          <m:e>
            <m:r>
              <w:rPr>
                <w:rFonts w:ascii="Cambria Math" w:hAnsi="Cambria Math"/>
                <w:lang w:eastAsia="en-US"/>
              </w:rPr>
              <m:t>km</m:t>
            </m:r>
          </m:e>
          <m:sup>
            <m:r>
              <w:rPr>
                <w:rFonts w:ascii="Cambria Math" w:hAnsi="Cambria Math"/>
                <w:lang w:eastAsia="en-US"/>
              </w:rPr>
              <m:t>2</m:t>
            </m:r>
          </m:sup>
        </m:sSup>
      </m:oMath>
      <w:r w:rsidRPr="00D731F6">
        <w:rPr>
          <w:lang w:eastAsia="en-US"/>
        </w:rPr>
        <w:t xml:space="preserve"> area in Putnam County </w:t>
      </w:r>
      <w:r w:rsidRPr="00D731F6">
        <w:rPr>
          <w:lang w:eastAsia="en-US"/>
        </w:rPr>
        <w:lastRenderedPageBreak/>
        <w:t>in north-central Florida and is managed jointly by the University of Florida and the Nature Conservancy.</w:t>
      </w:r>
      <w:r w:rsidR="00870F47">
        <w:rPr>
          <w:lang w:eastAsia="en-US"/>
        </w:rPr>
        <w:t xml:space="preserve"> </w:t>
      </w:r>
      <w:r w:rsidRPr="00D731F6">
        <w:rPr>
          <w:lang w:eastAsia="en-US"/>
        </w:rPr>
        <w:t>OSBS features diverse natural forests, small pine plantations nearby, a range of wildlife species that reflects the ar</w:t>
      </w:r>
      <w:r w:rsidR="00B9207A">
        <w:rPr>
          <w:lang w:eastAsia="en-US"/>
        </w:rPr>
        <w:t>ea's ecological communities along with</w:t>
      </w:r>
      <w:r w:rsidRPr="00D731F6">
        <w:rPr>
          <w:lang w:eastAsia="en-US"/>
        </w:rPr>
        <w:t xml:space="preserve"> a 75-year history of low human impact.</w:t>
      </w:r>
      <w:r w:rsidR="00870F47">
        <w:rPr>
          <w:lang w:eastAsia="en-US"/>
        </w:rPr>
        <w:t xml:space="preserve"> </w:t>
      </w:r>
      <w:r w:rsidRPr="00D731F6">
        <w:rPr>
          <w:lang w:eastAsia="en-US"/>
        </w:rPr>
        <w:t xml:space="preserve">Nine major plant communities exist within the region </w:t>
      </w:r>
      <w:r w:rsidR="00AD05E6">
        <w:rPr>
          <w:lang w:eastAsia="en-US"/>
        </w:rPr>
        <w:t>(</w:t>
      </w:r>
      <w:r w:rsidRPr="00D731F6">
        <w:rPr>
          <w:lang w:eastAsia="en-US"/>
        </w:rPr>
        <w:t>defined by the Flori</w:t>
      </w:r>
      <w:r w:rsidR="00B9207A">
        <w:rPr>
          <w:lang w:eastAsia="en-US"/>
        </w:rPr>
        <w:t>da Natural Areas Inventory</w:t>
      </w:r>
      <w:r w:rsidR="00AD05E6">
        <w:rPr>
          <w:lang w:eastAsia="en-US"/>
        </w:rPr>
        <w:t>)</w:t>
      </w:r>
      <w:r w:rsidRPr="00D731F6">
        <w:rPr>
          <w:lang w:eastAsia="en-US"/>
        </w:rPr>
        <w:t xml:space="preserve"> and these diverse targets are populated by sandhill, xeric hammock, upland mixed forest, baygalls, basin swamp, basin marsh, marsh lake, clastic upland lake and sandhill upland lakes.</w:t>
      </w:r>
      <w:r w:rsidR="00870F47">
        <w:rPr>
          <w:lang w:eastAsia="en-US"/>
        </w:rPr>
        <w:t xml:space="preserve"> </w:t>
      </w:r>
      <w:r w:rsidRPr="00D731F6">
        <w:rPr>
          <w:lang w:eastAsia="en-US"/>
        </w:rPr>
        <w:t>The sand</w:t>
      </w:r>
      <w:r w:rsidR="00962FAD">
        <w:rPr>
          <w:lang w:eastAsia="en-US"/>
        </w:rPr>
        <w:t>hill</w:t>
      </w:r>
      <w:r w:rsidRPr="00D731F6">
        <w:rPr>
          <w:lang w:eastAsia="en-US"/>
        </w:rPr>
        <w:t xml:space="preserve"> community is managed using prescribed burning on a scheduled 3-year rotation.</w:t>
      </w:r>
      <w:r w:rsidR="00870F47">
        <w:rPr>
          <w:lang w:eastAsia="en-US"/>
        </w:rPr>
        <w:t xml:space="preserve"> </w:t>
      </w:r>
      <w:r w:rsidRPr="00D731F6">
        <w:rPr>
          <w:lang w:eastAsia="en-US"/>
        </w:rPr>
        <w:t>The ground sampling part of this campaign focused on a sandhill ecosystem dominated by Long-Lea</w:t>
      </w:r>
      <w:r w:rsidR="00D3633B">
        <w:rPr>
          <w:lang w:eastAsia="en-US"/>
        </w:rPr>
        <w:t>f Pine (</w:t>
      </w:r>
      <w:r w:rsidR="00D3633B" w:rsidRPr="00D3633B">
        <w:rPr>
          <w:i/>
          <w:lang w:eastAsia="en-US"/>
        </w:rPr>
        <w:t>Pinus Palustris</w:t>
      </w:r>
      <w:r w:rsidR="00D3633B">
        <w:rPr>
          <w:lang w:eastAsia="en-US"/>
        </w:rPr>
        <w:t>) and Turkey Oak (</w:t>
      </w:r>
      <w:r w:rsidR="00D3633B" w:rsidRPr="00D3633B">
        <w:rPr>
          <w:i/>
          <w:lang w:eastAsia="en-US"/>
        </w:rPr>
        <w:t>Quercus Laevis</w:t>
      </w:r>
      <w:r w:rsidRPr="00D731F6">
        <w:rPr>
          <w:lang w:eastAsia="en-US"/>
        </w:rPr>
        <w:t>)</w:t>
      </w:r>
      <w:r w:rsidR="00AD05E6">
        <w:rPr>
          <w:lang w:eastAsia="en-US"/>
        </w:rPr>
        <w:t xml:space="preserve"> </w:t>
      </w:r>
      <w:r w:rsidR="00A07FD0">
        <w:rPr>
          <w:lang w:eastAsia="en-US"/>
        </w:rPr>
        <w:fldChar w:fldCharType="begin"/>
      </w:r>
      <w:r w:rsidR="001D57F6">
        <w:rPr>
          <w:lang w:eastAsia="en-US"/>
        </w:rPr>
        <w:instrText xml:space="preserve"> ADDIN EN.CITE &lt;EndNote&gt;&lt;Cite&gt;&lt;Author&gt;Krause&lt;/Author&gt;&lt;RecNum&gt;24&lt;/RecNum&gt;&lt;DisplayText&gt;[25,26]&lt;/DisplayText&gt;&lt;record&gt;&lt;rec-number&gt;24&lt;/rec-number&gt;&lt;foreign-keys&gt;&lt;key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Cite&gt;&lt;Author&gt;Kampea&lt;/Author&gt;&lt;Year&gt;2010&lt;/Year&gt;&lt;RecNum&gt;23&lt;/RecNum&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sidR="00A07FD0">
        <w:rPr>
          <w:lang w:eastAsia="en-US"/>
        </w:rPr>
        <w:fldChar w:fldCharType="separate"/>
      </w:r>
      <w:r w:rsidR="001D57F6">
        <w:rPr>
          <w:noProof/>
          <w:lang w:eastAsia="en-US"/>
        </w:rPr>
        <w:t>[25,26]</w:t>
      </w:r>
      <w:r w:rsidR="00A07FD0">
        <w:rPr>
          <w:lang w:eastAsia="en-US"/>
        </w:rPr>
        <w:fldChar w:fldCharType="end"/>
      </w:r>
      <w:r w:rsidRPr="00D731F6">
        <w:rPr>
          <w:lang w:eastAsia="en-US"/>
        </w:rPr>
        <w:t>.</w:t>
      </w:r>
      <w:r w:rsidR="00B23728">
        <w:rPr>
          <w:lang w:eastAsia="en-US"/>
        </w:rPr>
        <w:t xml:space="preserve"> </w:t>
      </w:r>
    </w:p>
    <w:p w14:paraId="2F87CAC8" w14:textId="6014C13C" w:rsidR="00AE50BC" w:rsidRDefault="00D731F6" w:rsidP="00AE50BC">
      <w:pPr>
        <w:pStyle w:val="MText"/>
        <w:rPr>
          <w:lang w:eastAsia="en-US"/>
        </w:rPr>
      </w:pPr>
      <w:r w:rsidRPr="00D731F6">
        <w:rPr>
          <w:lang w:eastAsia="en-US"/>
        </w:rPr>
        <w:t xml:space="preserve">Since the instrumentation slated for deployment on the eventual AOP remote sensing payloads were not yet available, airborne spectroscopic and LiDAR measurements were made during this campaign using existing systems that exhibit similar performance characteristics as the instrumentation under development </w:t>
      </w:r>
      <w:r w:rsidR="006A5E68">
        <w:rPr>
          <w:lang w:eastAsia="en-US"/>
        </w:rPr>
        <w:fldChar w:fldCharType="begin"/>
      </w:r>
      <w:r w:rsidR="001D57F6">
        <w:rPr>
          <w:lang w:eastAsia="en-US"/>
        </w:rPr>
        <w:instrText xml:space="preserve"> ADDIN EN.CITE &lt;EndNote&gt;&lt;Cite&gt;&lt;Author&gt;Kampea&lt;/Author&gt;&lt;Year&gt;2010&lt;/Year&gt;&lt;RecNum&gt;23&lt;/RecNum&gt;&lt;DisplayText&gt;[26]&lt;/DisplayText&gt;&lt;record&gt;&lt;rec-number&gt;23&lt;/rec-number&gt;&lt;foreign-keys&gt;&lt;key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sidR="006A5E68">
        <w:rPr>
          <w:lang w:eastAsia="en-US"/>
        </w:rPr>
        <w:fldChar w:fldCharType="separate"/>
      </w:r>
      <w:r w:rsidR="001D57F6">
        <w:rPr>
          <w:noProof/>
          <w:lang w:eastAsia="en-US"/>
        </w:rPr>
        <w:t>[26]</w:t>
      </w:r>
      <w:r w:rsidR="006A5E68">
        <w:rPr>
          <w:lang w:eastAsia="en-US"/>
        </w:rPr>
        <w:fldChar w:fldCharType="end"/>
      </w:r>
      <w:r w:rsidRPr="00D731F6">
        <w:rPr>
          <w:lang w:eastAsia="en-US"/>
        </w:rPr>
        <w:t>.</w:t>
      </w:r>
      <w:r w:rsidR="00870F47">
        <w:rPr>
          <w:lang w:eastAsia="en-US"/>
        </w:rPr>
        <w:t xml:space="preserve"> </w:t>
      </w:r>
      <w:r w:rsidRPr="00D731F6">
        <w:rPr>
          <w:lang w:eastAsia="en-US"/>
        </w:rPr>
        <w:t>It is important to note that the actual system for NEON will have better conformance of hyperspectral/LiDAR integrations with better spatial resolution.</w:t>
      </w:r>
      <w:r w:rsidR="00AE50BC">
        <w:rPr>
          <w:lang w:eastAsia="en-US"/>
        </w:rPr>
        <w:t xml:space="preserve"> </w:t>
      </w:r>
      <w:r w:rsidR="00AD05E6">
        <w:rPr>
          <w:lang w:eastAsia="en-US"/>
        </w:rPr>
        <w:t>However here we only focus on hyperspectral data.</w:t>
      </w:r>
    </w:p>
    <w:p w14:paraId="077B3300" w14:textId="7854D435" w:rsidR="00E87562" w:rsidRPr="006D27DE" w:rsidRDefault="00E87562" w:rsidP="00AC6ED4">
      <w:pPr>
        <w:pStyle w:val="MTablecaption"/>
        <w:spacing w:after="240"/>
        <w:ind w:left="567" w:right="562"/>
        <w:rPr>
          <w:rFonts w:eastAsia="SimSun"/>
          <w:bCs/>
          <w:lang w:eastAsia="zh-CN"/>
        </w:rPr>
      </w:pPr>
      <w:r w:rsidRPr="00B615DC">
        <w:rPr>
          <w:b/>
        </w:rPr>
        <w:t xml:space="preserve">Figure 1. </w:t>
      </w:r>
      <w:r w:rsidR="00987D1B" w:rsidRPr="00987D1B">
        <w:t>JPL AVIRIS flights over OSBS</w:t>
      </w:r>
      <w:r w:rsidR="00987D1B">
        <w:t xml:space="preserve"> </w:t>
      </w:r>
      <w:r w:rsidR="00987D1B">
        <w:fldChar w:fldCharType="begin"/>
      </w:r>
      <w:r w:rsidR="001D57F6">
        <w:instrText xml:space="preserve"> ADDIN EN.CITE &lt;EndNote&gt;&lt;Cite&gt;&lt;Author&gt;Krause&lt;/Author&gt;&lt;RecNum&gt;24&lt;/RecNum&gt;&lt;DisplayText&gt;[25]&lt;/DisplayText&gt;&lt;record&gt;&lt;rec-number&gt;24&lt;/rec-number&gt;&lt;foreign-keys&gt;&lt;key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rsidR="00987D1B">
        <w:fldChar w:fldCharType="separate"/>
      </w:r>
      <w:r w:rsidR="001D57F6">
        <w:rPr>
          <w:noProof/>
        </w:rPr>
        <w:t>[25]</w:t>
      </w:r>
      <w:r w:rsidR="00987D1B">
        <w:fldChar w:fldCharType="end"/>
      </w:r>
    </w:p>
    <w:tbl>
      <w:tblPr>
        <w:tblW w:w="0" w:type="auto"/>
        <w:tblLook w:val="04A0" w:firstRow="1" w:lastRow="0" w:firstColumn="1" w:lastColumn="0" w:noHBand="0" w:noVBand="1"/>
      </w:tblPr>
      <w:tblGrid>
        <w:gridCol w:w="3696"/>
        <w:gridCol w:w="3200"/>
        <w:gridCol w:w="3245"/>
      </w:tblGrid>
      <w:tr w:rsidR="007C4130" w14:paraId="00D87001" w14:textId="77777777" w:rsidTr="005576C1">
        <w:tc>
          <w:tcPr>
            <w:tcW w:w="3380" w:type="dxa"/>
            <w:shd w:val="clear" w:color="auto" w:fill="auto"/>
          </w:tcPr>
          <w:p w14:paraId="1C604066" w14:textId="77777777" w:rsidR="00987D1B" w:rsidRDefault="00987D1B" w:rsidP="005576C1">
            <w:pPr>
              <w:pStyle w:val="MText"/>
              <w:ind w:firstLine="0"/>
              <w:jc w:val="center"/>
              <w:rPr>
                <w:lang w:eastAsia="en-US"/>
              </w:rPr>
            </w:pPr>
            <w:r w:rsidRPr="006D27DE">
              <w:t>(</w:t>
            </w:r>
            <w:r w:rsidRPr="005576C1">
              <w:rPr>
                <w:b/>
              </w:rPr>
              <w:t>a</w:t>
            </w:r>
            <w:r w:rsidRPr="006D27DE">
              <w:t>)</w:t>
            </w:r>
            <w:r w:rsidRPr="00B615DC">
              <w:t xml:space="preserve"> </w:t>
            </w:r>
            <w:r w:rsidR="00AC6ED4" w:rsidRPr="005576C1">
              <w:rPr>
                <w:bCs/>
              </w:rPr>
              <w:t>Flights ground tracks</w:t>
            </w:r>
            <w:r w:rsidRPr="005576C1">
              <w:rPr>
                <w:bCs/>
              </w:rPr>
              <w:t>.</w:t>
            </w:r>
          </w:p>
        </w:tc>
        <w:tc>
          <w:tcPr>
            <w:tcW w:w="3380" w:type="dxa"/>
            <w:shd w:val="clear" w:color="auto" w:fill="auto"/>
          </w:tcPr>
          <w:p w14:paraId="339341C7" w14:textId="77777777" w:rsidR="00987D1B" w:rsidRDefault="00987D1B" w:rsidP="005576C1">
            <w:pPr>
              <w:pStyle w:val="MText"/>
              <w:ind w:firstLine="0"/>
              <w:jc w:val="center"/>
              <w:rPr>
                <w:lang w:eastAsia="en-US"/>
              </w:rPr>
            </w:pPr>
            <w:r w:rsidRPr="006D27DE">
              <w:t>(</w:t>
            </w:r>
            <w:r w:rsidRPr="005576C1">
              <w:rPr>
                <w:b/>
              </w:rPr>
              <w:t>b</w:t>
            </w:r>
            <w:r w:rsidRPr="006D27DE">
              <w:t>)</w:t>
            </w:r>
            <w:r w:rsidRPr="00B615DC">
              <w:t xml:space="preserve"> </w:t>
            </w:r>
            <w:r w:rsidR="00AC6ED4" w:rsidRPr="005576C1">
              <w:rPr>
                <w:bCs/>
              </w:rPr>
              <w:t>Hyperspectral true-color mosaic, morning 09/04/2010</w:t>
            </w:r>
            <w:r w:rsidRPr="005576C1">
              <w:rPr>
                <w:bCs/>
              </w:rPr>
              <w:t>.</w:t>
            </w:r>
          </w:p>
        </w:tc>
        <w:tc>
          <w:tcPr>
            <w:tcW w:w="3381" w:type="dxa"/>
            <w:shd w:val="clear" w:color="auto" w:fill="auto"/>
          </w:tcPr>
          <w:p w14:paraId="334F3607" w14:textId="77777777" w:rsidR="00987D1B" w:rsidRDefault="00987D1B" w:rsidP="005576C1">
            <w:pPr>
              <w:pStyle w:val="MText"/>
              <w:ind w:firstLine="0"/>
              <w:jc w:val="center"/>
              <w:rPr>
                <w:lang w:eastAsia="en-US"/>
              </w:rPr>
            </w:pPr>
            <w:r w:rsidRPr="006D27DE">
              <w:t>(</w:t>
            </w:r>
            <w:r w:rsidRPr="005576C1">
              <w:rPr>
                <w:b/>
              </w:rPr>
              <w:t>c</w:t>
            </w:r>
            <w:r w:rsidRPr="006D27DE">
              <w:t>)</w:t>
            </w:r>
            <w:r w:rsidRPr="005576C1">
              <w:rPr>
                <w:b/>
              </w:rPr>
              <w:t xml:space="preserve"> </w:t>
            </w:r>
            <w:r w:rsidR="00AC6ED4" w:rsidRPr="005576C1">
              <w:rPr>
                <w:bCs/>
              </w:rPr>
              <w:t>Hyperspectral true-color mosaic, mid-day 09/10/2010</w:t>
            </w:r>
            <w:r w:rsidRPr="005576C1">
              <w:rPr>
                <w:rFonts w:eastAsia="SimSun" w:hint="eastAsia"/>
                <w:bCs/>
                <w:lang w:eastAsia="zh-CN"/>
              </w:rPr>
              <w:t>.</w:t>
            </w:r>
          </w:p>
        </w:tc>
      </w:tr>
      <w:tr w:rsidR="007C4130" w14:paraId="52703873" w14:textId="77777777" w:rsidTr="005576C1">
        <w:trPr>
          <w:trHeight w:val="2560"/>
        </w:trPr>
        <w:tc>
          <w:tcPr>
            <w:tcW w:w="3380" w:type="dxa"/>
            <w:shd w:val="clear" w:color="auto" w:fill="auto"/>
          </w:tcPr>
          <w:p w14:paraId="0A4D9874" w14:textId="77777777" w:rsidR="00987D1B" w:rsidRDefault="00571D98" w:rsidP="005576C1">
            <w:pPr>
              <w:pStyle w:val="MText"/>
              <w:ind w:firstLine="0"/>
              <w:jc w:val="center"/>
              <w:rPr>
                <w:lang w:eastAsia="en-US"/>
              </w:rPr>
            </w:pPr>
            <w:r w:rsidRPr="00EE7388">
              <w:rPr>
                <w:noProof/>
                <w:lang w:eastAsia="en-US"/>
              </w:rPr>
              <w:drawing>
                <wp:inline distT="0" distB="0" distL="0" distR="0" wp14:anchorId="657A4C13" wp14:editId="1FC560BA">
                  <wp:extent cx="2209800" cy="1514475"/>
                  <wp:effectExtent l="0" t="0" r="0" b="9525"/>
                  <wp:docPr id="2" name="Picture 20" descr="Description: JPL_AVIRIS_flight_ground_tracks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JPL_AVIRIS_flight_ground_tracks_OSBS_9_4_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inline>
              </w:drawing>
            </w:r>
          </w:p>
        </w:tc>
        <w:tc>
          <w:tcPr>
            <w:tcW w:w="3380" w:type="dxa"/>
            <w:shd w:val="clear" w:color="auto" w:fill="auto"/>
          </w:tcPr>
          <w:p w14:paraId="5DDE558F" w14:textId="77777777" w:rsidR="00987D1B" w:rsidRDefault="00571D98" w:rsidP="005576C1">
            <w:pPr>
              <w:pStyle w:val="MText"/>
              <w:ind w:firstLine="0"/>
              <w:jc w:val="center"/>
              <w:rPr>
                <w:lang w:eastAsia="en-US"/>
              </w:rPr>
            </w:pPr>
            <w:r w:rsidRPr="00EE7388">
              <w:rPr>
                <w:noProof/>
                <w:lang w:eastAsia="en-US"/>
              </w:rPr>
              <w:drawing>
                <wp:inline distT="0" distB="0" distL="0" distR="0" wp14:anchorId="721C81A8" wp14:editId="4AA6EBD0">
                  <wp:extent cx="1685925" cy="1514475"/>
                  <wp:effectExtent l="0" t="0" r="9525" b="9525"/>
                  <wp:docPr id="3" name="Picture 21" descr="Description: JPL_AVIRIS_true_color_mosaic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JPL_AVIRIS_true_color_mosaic_OSBS_9_4_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514475"/>
                          </a:xfrm>
                          <a:prstGeom prst="rect">
                            <a:avLst/>
                          </a:prstGeom>
                          <a:noFill/>
                          <a:ln>
                            <a:noFill/>
                          </a:ln>
                        </pic:spPr>
                      </pic:pic>
                    </a:graphicData>
                  </a:graphic>
                </wp:inline>
              </w:drawing>
            </w:r>
          </w:p>
        </w:tc>
        <w:tc>
          <w:tcPr>
            <w:tcW w:w="3381" w:type="dxa"/>
            <w:shd w:val="clear" w:color="auto" w:fill="auto"/>
          </w:tcPr>
          <w:p w14:paraId="358535DD" w14:textId="77777777" w:rsidR="00987D1B" w:rsidRDefault="00571D98" w:rsidP="005576C1">
            <w:pPr>
              <w:pStyle w:val="MText"/>
              <w:ind w:firstLine="0"/>
              <w:jc w:val="center"/>
              <w:rPr>
                <w:lang w:eastAsia="en-US"/>
              </w:rPr>
            </w:pPr>
            <w:r w:rsidRPr="00EE7388">
              <w:rPr>
                <w:noProof/>
                <w:lang w:eastAsia="en-US"/>
              </w:rPr>
              <w:drawing>
                <wp:inline distT="0" distB="0" distL="0" distR="0" wp14:anchorId="00B1660E" wp14:editId="30A4D23F">
                  <wp:extent cx="1771650" cy="1524000"/>
                  <wp:effectExtent l="0" t="0" r="0" b="0"/>
                  <wp:docPr id="4" name="Picture 22" descr="Description: JPL_AVIRIS_true_color_mosaic_OSBS_9_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JPL_AVIRIS_true_color_mosaic_OSBS_9_10_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524000"/>
                          </a:xfrm>
                          <a:prstGeom prst="rect">
                            <a:avLst/>
                          </a:prstGeom>
                          <a:noFill/>
                          <a:ln>
                            <a:noFill/>
                          </a:ln>
                        </pic:spPr>
                      </pic:pic>
                    </a:graphicData>
                  </a:graphic>
                </wp:inline>
              </w:drawing>
            </w:r>
          </w:p>
        </w:tc>
      </w:tr>
    </w:tbl>
    <w:p w14:paraId="36327376" w14:textId="77777777" w:rsidR="00E87562" w:rsidRDefault="00E87562" w:rsidP="00E87562">
      <w:pPr>
        <w:pStyle w:val="MText"/>
        <w:ind w:firstLine="0"/>
        <w:jc w:val="center"/>
        <w:rPr>
          <w:lang w:eastAsia="en-US"/>
        </w:rPr>
      </w:pPr>
    </w:p>
    <w:p w14:paraId="48844DFC" w14:textId="1AA8AE9D" w:rsidR="00AE50BC" w:rsidRDefault="00C02063" w:rsidP="00AE50BC">
      <w:pPr>
        <w:pStyle w:val="MText"/>
        <w:rPr>
          <w:lang w:eastAsia="en-US"/>
        </w:rPr>
      </w:pPr>
      <w:r w:rsidRPr="00C02063">
        <w:rPr>
          <w:lang w:eastAsia="en-US"/>
        </w:rPr>
        <w:t>AVIRIS (Airborne Visible/Infrared Imaging Spectrometer) operated by the Jet Propulsion Laboratory (JPL) deployed on a Twin Otter DeHavilland DHC-6-300 aircraft in partnership with the National Aeronautics and Space Administration Terrestrial Ecology Program was used to collect data.</w:t>
      </w:r>
      <w:r w:rsidR="00870F47">
        <w:rPr>
          <w:lang w:eastAsia="en-US"/>
        </w:rPr>
        <w:t xml:space="preserve"> </w:t>
      </w:r>
      <w:r w:rsidRPr="00C02063">
        <w:rPr>
          <w:lang w:eastAsia="en-US"/>
        </w:rPr>
        <w:t>JPL has flown on two separate days over OSBS: morning of September 4, 2010 and mid-day of September 10, 2010.</w:t>
      </w:r>
      <w:r w:rsidR="00870F47">
        <w:rPr>
          <w:lang w:eastAsia="en-US"/>
        </w:rPr>
        <w:t xml:space="preserve"> </w:t>
      </w:r>
      <w:r w:rsidRPr="00C02063">
        <w:rPr>
          <w:lang w:eastAsia="en-US"/>
        </w:rPr>
        <w:t>Both of the flights were flown at approximately 4000m AGL at approximately 90 knots with zenith angle of 180.0 and azimuth angle of 0.0 with Altitude of 13kft (SOG ~ 65-91kts)</w:t>
      </w:r>
      <w:r w:rsidR="00F70C7B">
        <w:rPr>
          <w:rStyle w:val="FootnoteReference"/>
          <w:lang w:eastAsia="en-US"/>
        </w:rPr>
        <w:footnoteReference w:id="4"/>
      </w:r>
      <w:r w:rsidRPr="00C02063">
        <w:rPr>
          <w:lang w:eastAsia="en-US"/>
        </w:rPr>
        <w:t xml:space="preserve"> at mostly clear with some haz</w:t>
      </w:r>
      <w:r w:rsidR="002E07D8">
        <w:rPr>
          <w:lang w:eastAsia="en-US"/>
        </w:rPr>
        <w:t>e for Sept. 4th and some puffy clouds</w:t>
      </w:r>
      <w:r w:rsidRPr="00C02063">
        <w:rPr>
          <w:lang w:eastAsia="en-US"/>
        </w:rPr>
        <w:t xml:space="preserve"> for Sept. 10th.</w:t>
      </w:r>
      <w:r w:rsidR="00870F47">
        <w:rPr>
          <w:lang w:eastAsia="en-US"/>
        </w:rPr>
        <w:t xml:space="preserve"> </w:t>
      </w:r>
      <w:r w:rsidRPr="00C02063">
        <w:rPr>
          <w:lang w:eastAsia="en-US"/>
        </w:rPr>
        <w:t xml:space="preserve">Details of these flights can be seen in Figure </w:t>
      </w:r>
      <w:r w:rsidR="00903212">
        <w:rPr>
          <w:lang w:eastAsia="en-US"/>
        </w:rPr>
        <w:t>1</w:t>
      </w:r>
      <w:r w:rsidRPr="00C02063">
        <w:rPr>
          <w:lang w:eastAsia="en-US"/>
        </w:rPr>
        <w:t>.</w:t>
      </w:r>
      <w:r w:rsidR="00870F47">
        <w:rPr>
          <w:lang w:eastAsia="en-US"/>
        </w:rPr>
        <w:t xml:space="preserve"> </w:t>
      </w:r>
      <w:r w:rsidRPr="00C02063">
        <w:rPr>
          <w:lang w:eastAsia="en-US"/>
        </w:rPr>
        <w:t>Dependent on flight line, pixel size ranges from 3.3m to 3.6m.</w:t>
      </w:r>
      <w:r w:rsidR="00870F47">
        <w:rPr>
          <w:lang w:eastAsia="en-US"/>
        </w:rPr>
        <w:t xml:space="preserve"> </w:t>
      </w:r>
      <w:r w:rsidR="00623785" w:rsidRPr="00C02063">
        <w:rPr>
          <w:lang w:eastAsia="en-US"/>
        </w:rPr>
        <w:t>Hyperspectral data was atmospherically corrected using FLAASH</w:t>
      </w:r>
      <w:r w:rsidR="0082613B">
        <w:rPr>
          <w:lang w:eastAsia="en-US"/>
        </w:rPr>
        <w:t xml:space="preserve"> </w:t>
      </w:r>
      <w:r w:rsidR="0082613B" w:rsidRPr="0082613B">
        <w:rPr>
          <w:lang w:eastAsia="en-US"/>
        </w:rPr>
        <w:t>(Fast Line-of-sight Atmospheric Analysis of Spectral Hypercubes)</w:t>
      </w:r>
      <w:r w:rsidR="00623785" w:rsidRPr="00C02063">
        <w:rPr>
          <w:lang w:eastAsia="en-US"/>
        </w:rPr>
        <w:t xml:space="preserve"> </w:t>
      </w:r>
      <w:r w:rsidR="00623785">
        <w:rPr>
          <w:lang w:eastAsia="en-US"/>
        </w:rPr>
        <w:fldChar w:fldCharType="begin"/>
      </w:r>
      <w:r w:rsidR="001D57F6">
        <w:rPr>
          <w:lang w:eastAsia="en-US"/>
        </w:rPr>
        <w:instrText xml:space="preserve"> ADDIN EN.CITE &lt;EndNote&gt;&lt;Cite&gt;&lt;Author&gt;Adler-Golden&lt;/Author&gt;&lt;Year&gt;1998&lt;/Year&gt;&lt;RecNum&gt;2&lt;/RecNum&gt;&lt;DisplayText&gt;[27]&lt;/DisplayText&gt;&lt;record&gt;&lt;rec-number&gt;2&lt;/rec-number&gt;&lt;foreign-keys&gt;&lt;key app="EN" db-id="ws0x0d9dpr2vpnefssr5txw9zwfwfar2fptf" timestamp="1418679892"&gt;2&lt;/key&gt;&lt;/foreign-keys&gt;&lt;ref-type name="Conference Proceedings"&gt;10&lt;/ref-type&gt;&lt;contributors&gt;&lt;authors&gt;&lt;author&gt;Adler-Golden, S&lt;/author&gt;&lt;author&gt;Berk, A&lt;/author&gt;&lt;author&gt;Bernstein, LS&lt;/author&gt;&lt;author&gt;Richtsmeier, S&lt;/author&gt;&lt;author&gt;Acharya, PK&lt;/author&gt;&lt;author&gt;Matthew, MW&lt;/author&gt;&lt;author&gt;Anderson, GP&lt;/author&gt;&lt;author&gt;Allred, CL&lt;/author&gt;&lt;author&gt;Jeong, LS&lt;/author&gt;&lt;author&gt;Chetwynd, JH&lt;/author&gt;&lt;/authors&gt;&lt;/contributors&gt;&lt;titles&gt;&lt;title&gt;FLAASH, a MODTRAN4 atmospheric correction package for hyperspectral data retrievals and simulations&lt;/title&gt;&lt;secondary-title&gt;Proc. 7th Ann. JPL Airborne Earth Science Workshop&lt;/secondary-title&gt;&lt;/titles&gt;&lt;pages&gt;97-21&lt;/pages&gt;&lt;dates&gt;&lt;year&gt;1998&lt;/year&gt;&lt;/dates&gt;&lt;label&gt;adler1998flaash&lt;/label&gt;&lt;urls&gt;&lt;/urls&gt;&lt;custom3&gt;inproceedings&lt;/custom3&gt;&lt;/record&gt;&lt;/Cite&gt;&lt;/EndNote&gt;</w:instrText>
      </w:r>
      <w:r w:rsidR="00623785">
        <w:rPr>
          <w:lang w:eastAsia="en-US"/>
        </w:rPr>
        <w:fldChar w:fldCharType="separate"/>
      </w:r>
      <w:r w:rsidR="001D57F6">
        <w:rPr>
          <w:noProof/>
          <w:lang w:eastAsia="en-US"/>
        </w:rPr>
        <w:t>[27]</w:t>
      </w:r>
      <w:r w:rsidR="00623785">
        <w:rPr>
          <w:lang w:eastAsia="en-US"/>
        </w:rPr>
        <w:fldChar w:fldCharType="end"/>
      </w:r>
      <w:r w:rsidR="00623785" w:rsidRPr="00C02063">
        <w:rPr>
          <w:lang w:eastAsia="en-US"/>
        </w:rPr>
        <w:t xml:space="preserve"> and ATCOR</w:t>
      </w:r>
      <w:r w:rsidR="0082613B">
        <w:rPr>
          <w:lang w:eastAsia="en-US"/>
        </w:rPr>
        <w:t xml:space="preserve"> </w:t>
      </w:r>
      <w:r w:rsidR="0082613B" w:rsidRPr="0082613B">
        <w:rPr>
          <w:lang w:eastAsia="en-US"/>
        </w:rPr>
        <w:t>(ATmospheric CORection)</w:t>
      </w:r>
      <w:r w:rsidR="00623785" w:rsidRPr="00C02063">
        <w:rPr>
          <w:lang w:eastAsia="en-US"/>
        </w:rPr>
        <w:t xml:space="preserve"> </w:t>
      </w:r>
      <w:r w:rsidR="00623785">
        <w:rPr>
          <w:lang w:eastAsia="en-US"/>
        </w:rPr>
        <w:fldChar w:fldCharType="begin"/>
      </w:r>
      <w:r w:rsidR="001D57F6">
        <w:rPr>
          <w:lang w:eastAsia="en-US"/>
        </w:rPr>
        <w:instrText xml:space="preserve"> ADDIN EN.CITE &lt;EndNote&gt;&lt;Cite&gt;&lt;Author&gt;Richter&lt;/Author&gt;&lt;Year&gt;2005&lt;/Year&gt;&lt;RecNum&gt;28&lt;/RecNum&gt;&lt;DisplayText&gt;[28]&lt;/DisplayText&gt;&lt;record&gt;&lt;rec-number&gt;28&lt;/rec-number&gt;&lt;foreign-keys&gt;&lt;key app="EN" db-id="ws0x0d9dpr2vpnefssr5txw9zwfwfar2fptf" timestamp="1418679892"&gt;28&lt;/key&gt;&lt;/foreign-keys&gt;&lt;ref-type name="Journal Article"&gt;17&lt;/ref-type&gt;&lt;contributors&gt;&lt;authors&gt;&lt;author&gt;Richter, Rudolf&lt;/author&gt;&lt;author&gt;Schläpfer, D&lt;/author&gt;&lt;/authors&gt;&lt;/contributors&gt;&lt;titles&gt;&lt;title&gt;Atmospheric/topographic correction for satellite imagery&lt;/title&gt;&lt;secondary-title&gt;DLR report DLR-IB&lt;/secondary-title&gt;&lt;/titles&gt;&lt;periodical&gt;&lt;full-title&gt;DLR report DLR-IB&lt;/full-title&gt;&lt;/periodical&gt;&lt;pages&gt;565-01&lt;/pages&gt;&lt;dates&gt;&lt;year&gt;2005&lt;/year&gt;&lt;/dates&gt;&lt;label&gt;richter2005atmospheric&lt;/label&gt;&lt;urls&gt;&lt;/urls&gt;&lt;/record&gt;&lt;/Cite&gt;&lt;/EndNote&gt;</w:instrText>
      </w:r>
      <w:r w:rsidR="00623785">
        <w:rPr>
          <w:lang w:eastAsia="en-US"/>
        </w:rPr>
        <w:fldChar w:fldCharType="separate"/>
      </w:r>
      <w:r w:rsidR="001D57F6">
        <w:rPr>
          <w:noProof/>
          <w:lang w:eastAsia="en-US"/>
        </w:rPr>
        <w:t>[28]</w:t>
      </w:r>
      <w:r w:rsidR="00623785">
        <w:rPr>
          <w:lang w:eastAsia="en-US"/>
        </w:rPr>
        <w:fldChar w:fldCharType="end"/>
      </w:r>
      <w:r w:rsidR="00623785">
        <w:rPr>
          <w:lang w:eastAsia="en-US"/>
        </w:rPr>
        <w:t xml:space="preserve"> </w:t>
      </w:r>
      <w:r w:rsidR="00623785" w:rsidRPr="00C02063">
        <w:rPr>
          <w:lang w:eastAsia="en-US"/>
        </w:rPr>
        <w:t>algorithms.</w:t>
      </w:r>
      <w:r w:rsidR="00623785">
        <w:rPr>
          <w:lang w:eastAsia="en-US"/>
        </w:rPr>
        <w:t xml:space="preserve"> </w:t>
      </w:r>
      <w:r w:rsidRPr="00C02063">
        <w:rPr>
          <w:lang w:eastAsia="en-US"/>
        </w:rPr>
        <w:t xml:space="preserve">There are </w:t>
      </w:r>
      <w:r w:rsidR="00623785">
        <w:rPr>
          <w:lang w:eastAsia="en-US"/>
        </w:rPr>
        <w:lastRenderedPageBreak/>
        <w:t xml:space="preserve">altogether 8 flight lines </w:t>
      </w:r>
      <w:r w:rsidRPr="00C02063">
        <w:rPr>
          <w:lang w:eastAsia="en-US"/>
        </w:rPr>
        <w:t>the total size of which is 20.5GB for FLAASH and 10.2GB for ATCOR data.</w:t>
      </w:r>
      <w:r w:rsidR="00870F47">
        <w:rPr>
          <w:lang w:eastAsia="en-US"/>
        </w:rPr>
        <w:t xml:space="preserve"> </w:t>
      </w:r>
      <w:r w:rsidRPr="00C02063">
        <w:rPr>
          <w:lang w:eastAsia="en-US"/>
        </w:rPr>
        <w:t>There are 224 bands recorded with wavelengths from 365.93 nm to 2496.24 nm.</w:t>
      </w:r>
    </w:p>
    <w:p w14:paraId="0D473F81" w14:textId="51BC4931" w:rsidR="00AE50BC" w:rsidRDefault="000F4EF1" w:rsidP="00623785">
      <w:pPr>
        <w:pStyle w:val="MText"/>
        <w:rPr>
          <w:lang w:eastAsia="en-US"/>
        </w:rPr>
      </w:pPr>
      <w:r w:rsidRPr="000F4EF1">
        <w:rPr>
          <w:lang w:eastAsia="en-US"/>
        </w:rPr>
        <w:t>Atmospheric characterization relied on measurements of a CIMEL sun photometer in coordination with the NASA Aerosol Robotic Network</w:t>
      </w:r>
      <w:r w:rsidR="00962FAD">
        <w:rPr>
          <w:rStyle w:val="FootnoteReference"/>
          <w:lang w:eastAsia="en-US"/>
        </w:rPr>
        <w:footnoteReference w:id="5"/>
      </w:r>
      <w:r w:rsidRPr="000F4EF1">
        <w:rPr>
          <w:lang w:eastAsia="en-US"/>
        </w:rPr>
        <w:t>.</w:t>
      </w:r>
      <w:r w:rsidR="00870F47">
        <w:rPr>
          <w:lang w:eastAsia="en-US"/>
        </w:rPr>
        <w:t xml:space="preserve"> </w:t>
      </w:r>
      <w:r w:rsidRPr="000F4EF1">
        <w:rPr>
          <w:lang w:eastAsia="en-US"/>
        </w:rPr>
        <w:t>Measurements were collected on September 4, 2010 and the derived atmospheric information was used to improve the atmospheric correction of the AVIRIS spectrometer data.</w:t>
      </w:r>
      <w:r w:rsidR="00870F47">
        <w:rPr>
          <w:lang w:eastAsia="en-US"/>
        </w:rPr>
        <w:t xml:space="preserve"> </w:t>
      </w:r>
      <w:r w:rsidRPr="000F4EF1">
        <w:rPr>
          <w:lang w:eastAsia="en-US"/>
        </w:rPr>
        <w:t>Detailed measurements such as aerosol optical thickness, water vapor, and etc are available online</w:t>
      </w:r>
      <w:r w:rsidR="00962FAD">
        <w:rPr>
          <w:rStyle w:val="FootnoteReference"/>
          <w:lang w:eastAsia="en-US"/>
        </w:rPr>
        <w:footnoteReference w:id="6"/>
      </w:r>
      <w:r w:rsidRPr="000F4EF1">
        <w:rPr>
          <w:lang w:eastAsia="en-US"/>
        </w:rPr>
        <w:t>.</w:t>
      </w:r>
    </w:p>
    <w:p w14:paraId="015BFD7A" w14:textId="77777777" w:rsidR="00B23728" w:rsidRDefault="00B23728" w:rsidP="00B23728">
      <w:pPr>
        <w:pStyle w:val="MHeading1"/>
        <w:rPr>
          <w:lang w:eastAsia="en-US"/>
        </w:rPr>
      </w:pPr>
      <w:r>
        <w:rPr>
          <w:lang w:eastAsia="zh-CN"/>
        </w:rPr>
        <w:t xml:space="preserve">3. </w:t>
      </w:r>
      <w:r w:rsidR="00081942">
        <w:rPr>
          <w:lang w:eastAsia="en-US"/>
        </w:rPr>
        <w:t>S</w:t>
      </w:r>
      <w:r w:rsidR="00081942" w:rsidRPr="00081942">
        <w:rPr>
          <w:lang w:eastAsia="en-US"/>
        </w:rPr>
        <w:t>pecies Classification</w:t>
      </w:r>
      <w:r>
        <w:rPr>
          <w:lang w:eastAsia="en-US"/>
        </w:rPr>
        <w:t xml:space="preserve"> </w:t>
      </w:r>
    </w:p>
    <w:p w14:paraId="4117DAFB" w14:textId="756960A2" w:rsidR="009059A7" w:rsidRDefault="00623785" w:rsidP="00B23728">
      <w:pPr>
        <w:pStyle w:val="MText"/>
        <w:rPr>
          <w:lang w:eastAsia="en-US"/>
        </w:rPr>
      </w:pPr>
      <w:r>
        <w:rPr>
          <w:lang w:eastAsia="en-US"/>
        </w:rPr>
        <w:t>Essential steps after performing flights were</w:t>
      </w:r>
      <w:r w:rsidR="00081942" w:rsidRPr="00081942">
        <w:rPr>
          <w:lang w:eastAsia="en-US"/>
        </w:rPr>
        <w:t xml:space="preserve"> ortho</w:t>
      </w:r>
      <w:r w:rsidR="00A639B2">
        <w:rPr>
          <w:lang w:eastAsia="en-US"/>
        </w:rPr>
        <w:t>-</w:t>
      </w:r>
      <w:r w:rsidR="00081942" w:rsidRPr="00081942">
        <w:rPr>
          <w:lang w:eastAsia="en-US"/>
        </w:rPr>
        <w:t xml:space="preserve">rectification and atmospheric </w:t>
      </w:r>
      <w:r>
        <w:rPr>
          <w:lang w:eastAsia="en-US"/>
        </w:rPr>
        <w:t>correction which were done bye NEON</w:t>
      </w:r>
      <w:r w:rsidR="00081942" w:rsidRPr="00081942">
        <w:rPr>
          <w:lang w:eastAsia="en-US"/>
        </w:rPr>
        <w:t>.</w:t>
      </w:r>
      <w:r w:rsidR="00870F47">
        <w:rPr>
          <w:lang w:eastAsia="en-US"/>
        </w:rPr>
        <w:t xml:space="preserve"> </w:t>
      </w:r>
      <w:r w:rsidR="00081942" w:rsidRPr="00081942">
        <w:rPr>
          <w:lang w:eastAsia="en-US"/>
        </w:rPr>
        <w:t>With re</w:t>
      </w:r>
      <w:r>
        <w:rPr>
          <w:lang w:eastAsia="en-US"/>
        </w:rPr>
        <w:t xml:space="preserve">solution of images being about 3 by 3 square meters </w:t>
      </w:r>
      <w:r w:rsidR="00081942" w:rsidRPr="00081942">
        <w:rPr>
          <w:lang w:eastAsia="en-US"/>
        </w:rPr>
        <w:t xml:space="preserve">we </w:t>
      </w:r>
      <w:r>
        <w:rPr>
          <w:lang w:eastAsia="en-US"/>
        </w:rPr>
        <w:t>do not get</w:t>
      </w:r>
      <w:r w:rsidR="00081942" w:rsidRPr="00081942">
        <w:rPr>
          <w:lang w:eastAsia="en-US"/>
        </w:rPr>
        <w:t xml:space="preserve"> pure pine or oak signals and there is lots of </w:t>
      </w:r>
      <w:r>
        <w:rPr>
          <w:lang w:eastAsia="en-US"/>
        </w:rPr>
        <w:t>linear/nonlinear mixture</w:t>
      </w:r>
      <w:r w:rsidR="00081942" w:rsidRPr="00081942">
        <w:rPr>
          <w:lang w:eastAsia="en-US"/>
        </w:rPr>
        <w:t xml:space="preserve"> </w:t>
      </w:r>
      <w:r>
        <w:rPr>
          <w:lang w:eastAsia="en-US"/>
        </w:rPr>
        <w:t xml:space="preserve">of endmembers in each </w:t>
      </w:r>
      <w:r w:rsidR="00081942" w:rsidRPr="00081942">
        <w:rPr>
          <w:lang w:eastAsia="en-US"/>
        </w:rPr>
        <w:t>p</w:t>
      </w:r>
      <w:r>
        <w:rPr>
          <w:lang w:eastAsia="en-US"/>
        </w:rPr>
        <w:t>ixel (e.g. road, shadow, branch, under-score vegetation, multiple tree species and etc.)</w:t>
      </w:r>
      <w:r w:rsidR="00081942" w:rsidRPr="00081942">
        <w:rPr>
          <w:lang w:eastAsia="en-US"/>
        </w:rPr>
        <w:t>.</w:t>
      </w:r>
      <w:r w:rsidR="00870F47">
        <w:rPr>
          <w:lang w:eastAsia="en-US"/>
        </w:rPr>
        <w:t xml:space="preserve"> </w:t>
      </w:r>
      <w:r w:rsidR="00081942" w:rsidRPr="00081942">
        <w:rPr>
          <w:lang w:eastAsia="en-US"/>
        </w:rPr>
        <w:t xml:space="preserve">The timing of fights (September) adds to the challenge: leafs might not be as green or some trees might have already started to lose leaves and </w:t>
      </w:r>
      <w:r>
        <w:rPr>
          <w:lang w:eastAsia="en-US"/>
        </w:rPr>
        <w:t xml:space="preserve">potentially leads to </w:t>
      </w:r>
      <w:r w:rsidR="00081942" w:rsidRPr="00081942">
        <w:rPr>
          <w:lang w:eastAsia="en-US"/>
        </w:rPr>
        <w:t>getting more branch</w:t>
      </w:r>
      <w:r>
        <w:rPr>
          <w:lang w:eastAsia="en-US"/>
        </w:rPr>
        <w:t xml:space="preserve"> or dead leaf</w:t>
      </w:r>
      <w:r w:rsidR="00081942" w:rsidRPr="00081942">
        <w:rPr>
          <w:lang w:eastAsia="en-US"/>
        </w:rPr>
        <w:t xml:space="preserve"> signals.</w:t>
      </w:r>
      <w:r w:rsidR="00870F47">
        <w:rPr>
          <w:lang w:eastAsia="en-US"/>
        </w:rPr>
        <w:t xml:space="preserve"> </w:t>
      </w:r>
      <w:r>
        <w:rPr>
          <w:lang w:eastAsia="en-US"/>
        </w:rPr>
        <w:t>U</w:t>
      </w:r>
      <w:r w:rsidRPr="00081942">
        <w:rPr>
          <w:lang w:eastAsia="en-US"/>
        </w:rPr>
        <w:t>nlike broadleaf trees where signal return</w:t>
      </w:r>
      <w:r>
        <w:rPr>
          <w:lang w:eastAsia="en-US"/>
        </w:rPr>
        <w:t>s</w:t>
      </w:r>
      <w:r w:rsidRPr="00081942">
        <w:rPr>
          <w:lang w:eastAsia="en-US"/>
        </w:rPr>
        <w:t xml:space="preserve"> can be more accurate</w:t>
      </w:r>
      <w:r w:rsidRPr="00081942">
        <w:rPr>
          <w:lang w:eastAsia="en-US"/>
        </w:rPr>
        <w:t xml:space="preserve"> </w:t>
      </w:r>
      <w:r>
        <w:rPr>
          <w:lang w:eastAsia="en-US"/>
        </w:rPr>
        <w:t xml:space="preserve">and wholesome, </w:t>
      </w:r>
      <w:r w:rsidR="00081942" w:rsidRPr="00081942">
        <w:rPr>
          <w:lang w:eastAsia="en-US"/>
        </w:rPr>
        <w:t>Longleaf Pine is a conifer (need</w:t>
      </w:r>
      <w:r w:rsidR="00A639B2">
        <w:rPr>
          <w:lang w:eastAsia="en-US"/>
        </w:rPr>
        <w:t>le le</w:t>
      </w:r>
      <w:r w:rsidR="006C14F1">
        <w:rPr>
          <w:lang w:eastAsia="en-US"/>
        </w:rPr>
        <w:t>af</w:t>
      </w:r>
      <w:r w:rsidR="007F1BD7" w:rsidRPr="00081942">
        <w:rPr>
          <w:lang w:eastAsia="en-US"/>
        </w:rPr>
        <w:t>)</w:t>
      </w:r>
      <w:r w:rsidR="007F1BD7">
        <w:rPr>
          <w:lang w:eastAsia="en-US"/>
        </w:rPr>
        <w:t>, which</w:t>
      </w:r>
      <w:r>
        <w:rPr>
          <w:lang w:eastAsia="en-US"/>
        </w:rPr>
        <w:t xml:space="preserve"> adds to the complexity</w:t>
      </w:r>
      <w:r w:rsidR="00081942" w:rsidRPr="00081942">
        <w:rPr>
          <w:lang w:eastAsia="en-US"/>
        </w:rPr>
        <w:t xml:space="preserve">. </w:t>
      </w:r>
    </w:p>
    <w:p w14:paraId="4B38A8B9" w14:textId="77777777" w:rsidR="009059A7" w:rsidRDefault="009059A7" w:rsidP="009059A7">
      <w:pPr>
        <w:pStyle w:val="MHeading2"/>
      </w:pPr>
      <w:r>
        <w:t xml:space="preserve">2.1. </w:t>
      </w:r>
      <w:r w:rsidR="005E3621">
        <w:t>Field Data</w:t>
      </w:r>
      <w:r>
        <w:t xml:space="preserve"> </w:t>
      </w:r>
    </w:p>
    <w:p w14:paraId="57ADA8D5" w14:textId="0AB2B0B0" w:rsidR="009059A7" w:rsidRDefault="007F1BD7" w:rsidP="009059A7">
      <w:pPr>
        <w:pStyle w:val="MText"/>
        <w:rPr>
          <w:lang w:eastAsia="en-US"/>
        </w:rPr>
      </w:pPr>
      <w:r>
        <w:rPr>
          <w:lang w:eastAsia="en-US"/>
        </w:rPr>
        <w:t>Geo-</w:t>
      </w:r>
      <w:r w:rsidR="008F6EFB" w:rsidRPr="008F6EFB">
        <w:rPr>
          <w:lang w:eastAsia="en-US"/>
        </w:rPr>
        <w:t xml:space="preserve">identifying tree species </w:t>
      </w:r>
      <w:r>
        <w:rPr>
          <w:lang w:eastAsia="en-US"/>
        </w:rPr>
        <w:t xml:space="preserve">as ground data was collected </w:t>
      </w:r>
      <w:r w:rsidR="008F6EFB" w:rsidRPr="008F6EFB">
        <w:rPr>
          <w:lang w:eastAsia="en-US"/>
        </w:rPr>
        <w:t>on February 28th, 2014.</w:t>
      </w:r>
      <w:r w:rsidR="00870F47">
        <w:rPr>
          <w:lang w:eastAsia="en-US"/>
        </w:rPr>
        <w:t xml:space="preserve"> </w:t>
      </w:r>
      <w:r>
        <w:rPr>
          <w:lang w:eastAsia="en-US"/>
        </w:rPr>
        <w:t>A</w:t>
      </w:r>
      <w:r w:rsidR="008F6EFB" w:rsidRPr="008F6EFB">
        <w:rPr>
          <w:lang w:eastAsia="en-US"/>
        </w:rPr>
        <w:t xml:space="preserve"> laptop </w:t>
      </w:r>
      <w:r>
        <w:rPr>
          <w:lang w:eastAsia="en-US"/>
        </w:rPr>
        <w:t>preloaded with ArcMap</w:t>
      </w:r>
      <w:r w:rsidR="008F6EFB" w:rsidRPr="008F6EFB">
        <w:rPr>
          <w:lang w:eastAsia="en-US"/>
        </w:rPr>
        <w:t xml:space="preserve"> and </w:t>
      </w:r>
      <w:r>
        <w:rPr>
          <w:lang w:eastAsia="en-US"/>
        </w:rPr>
        <w:t>flight data loaded in</w:t>
      </w:r>
      <w:r w:rsidR="008F6EFB" w:rsidRPr="008F6EFB">
        <w:rPr>
          <w:lang w:eastAsia="en-US"/>
        </w:rPr>
        <w:t xml:space="preserve"> ENVI</w:t>
      </w:r>
      <w:r>
        <w:rPr>
          <w:lang w:eastAsia="en-US"/>
        </w:rPr>
        <w:t xml:space="preserve"> software package was used in conjunction to a</w:t>
      </w:r>
      <w:r w:rsidR="008F6EFB" w:rsidRPr="008F6EFB">
        <w:rPr>
          <w:lang w:eastAsia="en-US"/>
        </w:rPr>
        <w:t xml:space="preserve"> prof</w:t>
      </w:r>
      <w:r>
        <w:rPr>
          <w:lang w:eastAsia="en-US"/>
        </w:rPr>
        <w:t>essional grade GPS</w:t>
      </w:r>
      <w:r w:rsidR="008F6EFB" w:rsidRPr="008F6EFB">
        <w:rPr>
          <w:lang w:eastAsia="en-US"/>
        </w:rPr>
        <w:t>.</w:t>
      </w:r>
      <w:r w:rsidR="00870F47">
        <w:rPr>
          <w:lang w:eastAsia="en-US"/>
        </w:rPr>
        <w:t xml:space="preserve"> </w:t>
      </w:r>
      <w:r>
        <w:rPr>
          <w:lang w:eastAsia="en-US"/>
        </w:rPr>
        <w:t>ArcMap read</w:t>
      </w:r>
      <w:r w:rsidR="008F6EFB" w:rsidRPr="008F6EFB">
        <w:rPr>
          <w:lang w:eastAsia="en-US"/>
        </w:rPr>
        <w:t xml:space="preserve"> GPS coordinates and mapped the polygons in ENVI.</w:t>
      </w:r>
      <w:r w:rsidR="00870F47">
        <w:rPr>
          <w:lang w:eastAsia="en-US"/>
        </w:rPr>
        <w:t xml:space="preserve"> </w:t>
      </w:r>
      <w:r w:rsidR="008F6EFB" w:rsidRPr="008F6EFB">
        <w:rPr>
          <w:lang w:eastAsia="en-US"/>
        </w:rPr>
        <w:t>In this way, we marked several geo-polygons that had similar plant species in ENVI.</w:t>
      </w:r>
      <w:r w:rsidR="00870F47">
        <w:rPr>
          <w:lang w:eastAsia="en-US"/>
        </w:rPr>
        <w:t xml:space="preserve"> </w:t>
      </w:r>
      <w:r w:rsidR="008F6EFB" w:rsidRPr="008F6EFB">
        <w:rPr>
          <w:lang w:eastAsia="en-US"/>
        </w:rPr>
        <w:t xml:space="preserve">Later on we </w:t>
      </w:r>
      <w:r w:rsidR="00E76A87" w:rsidRPr="008F6EFB">
        <w:rPr>
          <w:lang w:eastAsia="en-US"/>
        </w:rPr>
        <w:t>overlaid</w:t>
      </w:r>
      <w:r w:rsidR="008F6EFB" w:rsidRPr="008F6EFB">
        <w:rPr>
          <w:lang w:eastAsia="en-US"/>
        </w:rPr>
        <w:t xml:space="preserve"> the identified polygons with proper JPL AVIRIS </w:t>
      </w:r>
      <w:r w:rsidR="00E76A87" w:rsidRPr="008F6EFB">
        <w:rPr>
          <w:lang w:eastAsia="en-US"/>
        </w:rPr>
        <w:t>flight, which</w:t>
      </w:r>
      <w:r w:rsidR="008F6EFB" w:rsidRPr="008F6EFB">
        <w:rPr>
          <w:lang w:eastAsia="en-US"/>
        </w:rPr>
        <w:t xml:space="preserve"> had the least amount of clouds.</w:t>
      </w:r>
      <w:r w:rsidR="00870F47">
        <w:rPr>
          <w:lang w:eastAsia="en-US"/>
        </w:rPr>
        <w:t xml:space="preserve"> </w:t>
      </w:r>
      <w:r w:rsidR="008F6EFB" w:rsidRPr="008F6EFB">
        <w:rPr>
          <w:lang w:eastAsia="en-US"/>
        </w:rPr>
        <w:t>This approach works pretty accurate if you are not in a dense forest such as tropical forests where GPS signal under the tree canopy has high deviations due to NLOS (no-line of sight) of GPS signals.</w:t>
      </w:r>
      <w:r w:rsidR="00870F47">
        <w:rPr>
          <w:lang w:eastAsia="en-US"/>
        </w:rPr>
        <w:t xml:space="preserve"> </w:t>
      </w:r>
      <w:r>
        <w:rPr>
          <w:lang w:eastAsia="en-US"/>
        </w:rPr>
        <w:t>One should note that e</w:t>
      </w:r>
      <w:r w:rsidR="008F6EFB" w:rsidRPr="008F6EFB">
        <w:rPr>
          <w:lang w:eastAsia="en-US"/>
        </w:rPr>
        <w:t>ven with these considerations, commercial GPS have sub-meter accuracy and when combined with error accumulated in ortho</w:t>
      </w:r>
      <w:r w:rsidR="00E76A87">
        <w:rPr>
          <w:lang w:eastAsia="en-US"/>
        </w:rPr>
        <w:t>-</w:t>
      </w:r>
      <w:r w:rsidR="008F6EFB" w:rsidRPr="008F6EFB">
        <w:rPr>
          <w:lang w:eastAsia="en-US"/>
        </w:rPr>
        <w:t>rectification of flight images we still need to mark se</w:t>
      </w:r>
      <w:r w:rsidR="000B1007">
        <w:rPr>
          <w:lang w:eastAsia="en-US"/>
        </w:rPr>
        <w:t>veral land marks such as roads, large trees or other land marks</w:t>
      </w:r>
      <w:r w:rsidR="008F6EFB" w:rsidRPr="008F6EFB">
        <w:rPr>
          <w:lang w:eastAsia="en-US"/>
        </w:rPr>
        <w:t xml:space="preserve"> to be able to re-verify marked points in the map and avoid shifts in coordinates.</w:t>
      </w:r>
      <w:r w:rsidR="009059A7">
        <w:rPr>
          <w:lang w:eastAsia="en-US"/>
        </w:rPr>
        <w:t xml:space="preserve"> </w:t>
      </w:r>
    </w:p>
    <w:p w14:paraId="3CEEDAD0" w14:textId="77777777" w:rsidR="00DE5B53" w:rsidRDefault="008F6EFB" w:rsidP="00DE5B53">
      <w:pPr>
        <w:pStyle w:val="MText"/>
        <w:ind w:firstLine="0"/>
        <w:rPr>
          <w:lang w:eastAsia="en-US"/>
        </w:rPr>
      </w:pPr>
      <w:r w:rsidRPr="008F6EFB">
        <w:rPr>
          <w:lang w:eastAsia="en-US"/>
        </w:rPr>
        <w:t>Altogether we identified species for 1269 pixels.</w:t>
      </w:r>
      <w:r w:rsidR="002C1C1D">
        <w:rPr>
          <w:lang w:eastAsia="en-US"/>
        </w:rPr>
        <w:t xml:space="preserve"> In Table 1</w:t>
      </w:r>
      <w:r w:rsidRPr="008F6EFB">
        <w:rPr>
          <w:lang w:eastAsia="en-US"/>
        </w:rPr>
        <w:t xml:space="preserve"> you can find the details of identified Regions of Interest (ROIs) along with their details.</w:t>
      </w:r>
      <w:r w:rsidR="00870F47">
        <w:rPr>
          <w:lang w:eastAsia="en-US"/>
        </w:rPr>
        <w:t xml:space="preserve"> </w:t>
      </w:r>
      <w:r w:rsidR="00B75560">
        <w:rPr>
          <w:lang w:eastAsia="en-US"/>
        </w:rPr>
        <w:t xml:space="preserve">The closer ROI Ids </w:t>
      </w:r>
      <w:r w:rsidR="00B75560" w:rsidRPr="00BD7DC7">
        <w:rPr>
          <w:lang w:eastAsia="en-US"/>
        </w:rPr>
        <w:t>are collected at a closer vicinity (geographically/temporally), and the more distant ROI ids means that canopies are more apart.</w:t>
      </w:r>
      <w:r w:rsidR="00B75560">
        <w:rPr>
          <w:lang w:eastAsia="en-US"/>
        </w:rPr>
        <w:t xml:space="preserve"> </w:t>
      </w:r>
      <w:r w:rsidR="00B75560" w:rsidRPr="00BD7DC7">
        <w:rPr>
          <w:lang w:eastAsia="en-US"/>
        </w:rPr>
        <w:t xml:space="preserve">You can see that some species have lots of abundance (334 for Turkey Oak) and some have few (81 for </w:t>
      </w:r>
      <w:r w:rsidR="00DE5B53" w:rsidRPr="00BD7DC7">
        <w:rPr>
          <w:lang w:eastAsia="en-US"/>
        </w:rPr>
        <w:t>Laurel Oak) this bias in population size inadvertently affect classification accuracy.</w:t>
      </w:r>
    </w:p>
    <w:p w14:paraId="3C32D53C" w14:textId="1299DDD8" w:rsidR="005E3621" w:rsidRDefault="00DE5B53" w:rsidP="00B75560">
      <w:pPr>
        <w:pStyle w:val="MText"/>
        <w:rPr>
          <w:lang w:eastAsia="en-US"/>
        </w:rPr>
      </w:pPr>
      <w:r w:rsidRPr="00BD7DC7">
        <w:rPr>
          <w:lang w:eastAsia="en-US"/>
        </w:rPr>
        <w:t>The Oak (other) species represent generic</w:t>
      </w:r>
      <w:r>
        <w:rPr>
          <w:lang w:eastAsia="en-US"/>
        </w:rPr>
        <w:t xml:space="preserve"> oak specie (</w:t>
      </w:r>
      <w:r w:rsidRPr="00D572DE">
        <w:rPr>
          <w:i/>
          <w:lang w:eastAsia="en-US"/>
        </w:rPr>
        <w:t>specie details unknown</w:t>
      </w:r>
      <w:r w:rsidRPr="00BD7DC7">
        <w:rPr>
          <w:lang w:eastAsia="en-US"/>
        </w:rPr>
        <w:t>). Live Oak is</w:t>
      </w:r>
      <w:r>
        <w:rPr>
          <w:lang w:eastAsia="en-US"/>
        </w:rPr>
        <w:t xml:space="preserve"> </w:t>
      </w:r>
      <w:r w:rsidRPr="00BD7DC7">
        <w:rPr>
          <w:lang w:eastAsia="en-US"/>
        </w:rPr>
        <w:t>spec</w:t>
      </w:r>
      <w:r>
        <w:rPr>
          <w:lang w:eastAsia="en-US"/>
        </w:rPr>
        <w:t>ifically Sand Live Oak (</w:t>
      </w:r>
      <w:r w:rsidRPr="00D572DE">
        <w:rPr>
          <w:i/>
          <w:lang w:eastAsia="en-US"/>
        </w:rPr>
        <w:t>Quercus Geminata</w:t>
      </w:r>
      <w:r w:rsidRPr="00D572DE">
        <w:rPr>
          <w:lang w:eastAsia="en-US"/>
        </w:rPr>
        <w:t>)</w:t>
      </w:r>
      <w:r>
        <w:rPr>
          <w:lang w:eastAsia="en-US"/>
        </w:rPr>
        <w:t xml:space="preserve">, Laurel Oak represents </w:t>
      </w:r>
      <w:r w:rsidRPr="00D572DE">
        <w:rPr>
          <w:i/>
          <w:lang w:eastAsia="en-US"/>
        </w:rPr>
        <w:t>Quercus Hemisphaerica</w:t>
      </w:r>
      <w:r>
        <w:rPr>
          <w:lang w:eastAsia="en-US"/>
        </w:rPr>
        <w:t>,</w:t>
      </w:r>
    </w:p>
    <w:p w14:paraId="052B412E" w14:textId="77777777" w:rsidR="00931B39" w:rsidRPr="00931B39" w:rsidRDefault="00931B39" w:rsidP="00931B39">
      <w:pPr>
        <w:pStyle w:val="MTablecaption"/>
        <w:spacing w:after="120"/>
        <w:rPr>
          <w:rFonts w:eastAsia="SimSun"/>
          <w:lang w:eastAsia="zh-CN"/>
        </w:rPr>
      </w:pPr>
      <w:r w:rsidRPr="00B615DC">
        <w:rPr>
          <w:b/>
        </w:rPr>
        <w:lastRenderedPageBreak/>
        <w:t>Table 1.</w:t>
      </w:r>
      <w:r>
        <w:t xml:space="preserve"> </w:t>
      </w:r>
      <w:r w:rsidRPr="00931B39">
        <w:rPr>
          <w:bCs/>
        </w:rPr>
        <w:t>Field Data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26"/>
        <w:gridCol w:w="657"/>
        <w:gridCol w:w="736"/>
        <w:gridCol w:w="657"/>
        <w:gridCol w:w="840"/>
        <w:gridCol w:w="657"/>
        <w:gridCol w:w="790"/>
        <w:gridCol w:w="708"/>
        <w:gridCol w:w="822"/>
        <w:gridCol w:w="707"/>
        <w:gridCol w:w="839"/>
        <w:gridCol w:w="657"/>
      </w:tblGrid>
      <w:tr w:rsidR="00D2463E" w:rsidRPr="005576C1" w14:paraId="7E9965E5" w14:textId="77777777" w:rsidTr="005576C1">
        <w:tc>
          <w:tcPr>
            <w:tcW w:w="7116" w:type="dxa"/>
            <w:gridSpan w:val="9"/>
            <w:tcBorders>
              <w:top w:val="nil"/>
              <w:left w:val="nil"/>
              <w:bottom w:val="nil"/>
              <w:right w:val="nil"/>
            </w:tcBorders>
            <w:shd w:val="clear" w:color="auto" w:fill="auto"/>
          </w:tcPr>
          <w:p w14:paraId="67704824" w14:textId="77777777" w:rsidR="00D2463E" w:rsidRPr="005576C1" w:rsidRDefault="00D2463E" w:rsidP="005576C1">
            <w:pPr>
              <w:pStyle w:val="MText"/>
              <w:ind w:firstLine="0"/>
              <w:jc w:val="center"/>
              <w:rPr>
                <w:b/>
                <w:sz w:val="18"/>
                <w:szCs w:val="22"/>
                <w:lang w:eastAsia="en-US"/>
              </w:rPr>
            </w:pPr>
            <w:r w:rsidRPr="005576C1">
              <w:rPr>
                <w:b/>
                <w:sz w:val="18"/>
                <w:szCs w:val="22"/>
                <w:lang w:eastAsia="en-US"/>
              </w:rPr>
              <w:t>Broadleaf</w:t>
            </w:r>
          </w:p>
        </w:tc>
        <w:tc>
          <w:tcPr>
            <w:tcW w:w="3025" w:type="dxa"/>
            <w:gridSpan w:val="4"/>
            <w:tcBorders>
              <w:top w:val="nil"/>
              <w:left w:val="nil"/>
              <w:bottom w:val="nil"/>
              <w:right w:val="nil"/>
            </w:tcBorders>
            <w:shd w:val="clear" w:color="auto" w:fill="auto"/>
          </w:tcPr>
          <w:p w14:paraId="598C8363" w14:textId="77777777" w:rsidR="00D2463E" w:rsidRPr="005576C1" w:rsidRDefault="00D2463E" w:rsidP="005576C1">
            <w:pPr>
              <w:pStyle w:val="MText"/>
              <w:ind w:firstLine="0"/>
              <w:jc w:val="center"/>
              <w:rPr>
                <w:b/>
                <w:sz w:val="18"/>
                <w:szCs w:val="22"/>
                <w:lang w:eastAsia="en-US"/>
              </w:rPr>
            </w:pPr>
            <w:r w:rsidRPr="005576C1">
              <w:rPr>
                <w:b/>
                <w:sz w:val="18"/>
                <w:szCs w:val="22"/>
                <w:lang w:eastAsia="en-US"/>
              </w:rPr>
              <w:t>Conifer</w:t>
            </w:r>
          </w:p>
        </w:tc>
      </w:tr>
      <w:tr w:rsidR="00D2463E" w:rsidRPr="005576C1" w14:paraId="5DFD907B" w14:textId="77777777" w:rsidTr="005576C1">
        <w:tc>
          <w:tcPr>
            <w:tcW w:w="1245" w:type="dxa"/>
            <w:tcBorders>
              <w:top w:val="nil"/>
              <w:left w:val="nil"/>
              <w:bottom w:val="nil"/>
              <w:right w:val="nil"/>
            </w:tcBorders>
            <w:shd w:val="clear" w:color="auto" w:fill="auto"/>
          </w:tcPr>
          <w:p w14:paraId="5DE708D6" w14:textId="77777777" w:rsidR="00D2463E" w:rsidRPr="005576C1" w:rsidRDefault="00D2463E" w:rsidP="005576C1">
            <w:pPr>
              <w:pStyle w:val="MText"/>
              <w:ind w:firstLine="0"/>
              <w:rPr>
                <w:b/>
                <w:sz w:val="18"/>
                <w:szCs w:val="22"/>
                <w:lang w:eastAsia="en-US"/>
              </w:rPr>
            </w:pPr>
            <w:r w:rsidRPr="005576C1">
              <w:rPr>
                <w:b/>
                <w:sz w:val="18"/>
                <w:szCs w:val="22"/>
                <w:lang w:eastAsia="en-US"/>
              </w:rPr>
              <w:t>Specie</w:t>
            </w:r>
          </w:p>
        </w:tc>
        <w:tc>
          <w:tcPr>
            <w:tcW w:w="1483" w:type="dxa"/>
            <w:gridSpan w:val="2"/>
            <w:tcBorders>
              <w:top w:val="nil"/>
              <w:left w:val="nil"/>
              <w:bottom w:val="nil"/>
              <w:right w:val="nil"/>
            </w:tcBorders>
            <w:shd w:val="clear" w:color="auto" w:fill="auto"/>
          </w:tcPr>
          <w:p w14:paraId="034AE352" w14:textId="77777777" w:rsidR="00D2463E" w:rsidRPr="005576C1" w:rsidRDefault="00D2463E" w:rsidP="005576C1">
            <w:pPr>
              <w:pStyle w:val="MText"/>
              <w:ind w:firstLine="0"/>
              <w:rPr>
                <w:sz w:val="18"/>
                <w:szCs w:val="22"/>
                <w:lang w:eastAsia="en-US"/>
              </w:rPr>
            </w:pPr>
            <w:r w:rsidRPr="005576C1">
              <w:rPr>
                <w:sz w:val="18"/>
                <w:szCs w:val="22"/>
                <w:lang w:eastAsia="en-US"/>
              </w:rPr>
              <w:t>Oak (other)</w:t>
            </w:r>
          </w:p>
        </w:tc>
        <w:tc>
          <w:tcPr>
            <w:tcW w:w="1393" w:type="dxa"/>
            <w:gridSpan w:val="2"/>
            <w:tcBorders>
              <w:top w:val="nil"/>
              <w:left w:val="nil"/>
              <w:bottom w:val="nil"/>
              <w:right w:val="nil"/>
            </w:tcBorders>
            <w:shd w:val="clear" w:color="auto" w:fill="auto"/>
          </w:tcPr>
          <w:p w14:paraId="6AFF71A4" w14:textId="77777777" w:rsidR="00D2463E" w:rsidRPr="005576C1" w:rsidRDefault="00D2463E" w:rsidP="005576C1">
            <w:pPr>
              <w:pStyle w:val="MText"/>
              <w:ind w:firstLine="0"/>
              <w:rPr>
                <w:sz w:val="18"/>
                <w:szCs w:val="22"/>
                <w:lang w:eastAsia="en-US"/>
              </w:rPr>
            </w:pPr>
            <w:r w:rsidRPr="005576C1">
              <w:rPr>
                <w:sz w:val="18"/>
                <w:szCs w:val="22"/>
                <w:lang w:eastAsia="en-US"/>
              </w:rPr>
              <w:t>Laurel Oak</w:t>
            </w:r>
          </w:p>
        </w:tc>
        <w:tc>
          <w:tcPr>
            <w:tcW w:w="1497" w:type="dxa"/>
            <w:gridSpan w:val="2"/>
            <w:tcBorders>
              <w:top w:val="nil"/>
              <w:left w:val="nil"/>
              <w:bottom w:val="nil"/>
              <w:right w:val="nil"/>
            </w:tcBorders>
            <w:shd w:val="clear" w:color="auto" w:fill="auto"/>
          </w:tcPr>
          <w:p w14:paraId="64B78AE7" w14:textId="77777777" w:rsidR="00D2463E" w:rsidRPr="005576C1" w:rsidRDefault="00D2463E" w:rsidP="005576C1">
            <w:pPr>
              <w:pStyle w:val="MText"/>
              <w:ind w:firstLine="0"/>
              <w:rPr>
                <w:sz w:val="18"/>
                <w:szCs w:val="22"/>
                <w:lang w:eastAsia="en-US"/>
              </w:rPr>
            </w:pPr>
            <w:r w:rsidRPr="005576C1">
              <w:rPr>
                <w:sz w:val="18"/>
                <w:szCs w:val="22"/>
                <w:lang w:eastAsia="en-US"/>
              </w:rPr>
              <w:t>Live Oak</w:t>
            </w:r>
          </w:p>
        </w:tc>
        <w:tc>
          <w:tcPr>
            <w:tcW w:w="1498" w:type="dxa"/>
            <w:gridSpan w:val="2"/>
            <w:tcBorders>
              <w:top w:val="nil"/>
              <w:left w:val="nil"/>
              <w:bottom w:val="nil"/>
              <w:right w:val="nil"/>
            </w:tcBorders>
            <w:shd w:val="clear" w:color="auto" w:fill="auto"/>
          </w:tcPr>
          <w:p w14:paraId="7058A717" w14:textId="77777777" w:rsidR="00D2463E" w:rsidRPr="005576C1" w:rsidRDefault="00D2463E" w:rsidP="005576C1">
            <w:pPr>
              <w:pStyle w:val="MText"/>
              <w:ind w:firstLine="0"/>
              <w:rPr>
                <w:sz w:val="18"/>
                <w:szCs w:val="22"/>
                <w:lang w:eastAsia="en-US"/>
              </w:rPr>
            </w:pPr>
            <w:r w:rsidRPr="005576C1">
              <w:rPr>
                <w:sz w:val="18"/>
                <w:szCs w:val="22"/>
                <w:lang w:eastAsia="en-US"/>
              </w:rPr>
              <w:t>Turkey Oak</w:t>
            </w:r>
          </w:p>
        </w:tc>
        <w:tc>
          <w:tcPr>
            <w:tcW w:w="1529" w:type="dxa"/>
            <w:gridSpan w:val="2"/>
            <w:tcBorders>
              <w:top w:val="nil"/>
              <w:left w:val="nil"/>
              <w:bottom w:val="nil"/>
              <w:right w:val="nil"/>
            </w:tcBorders>
            <w:shd w:val="clear" w:color="auto" w:fill="auto"/>
          </w:tcPr>
          <w:p w14:paraId="140F2222" w14:textId="77777777" w:rsidR="00D2463E" w:rsidRPr="005576C1" w:rsidRDefault="00D2463E" w:rsidP="005576C1">
            <w:pPr>
              <w:pStyle w:val="MText"/>
              <w:ind w:firstLine="0"/>
              <w:rPr>
                <w:sz w:val="18"/>
                <w:szCs w:val="22"/>
                <w:lang w:eastAsia="en-US"/>
              </w:rPr>
            </w:pPr>
            <w:r w:rsidRPr="005576C1">
              <w:rPr>
                <w:sz w:val="18"/>
                <w:szCs w:val="22"/>
                <w:lang w:eastAsia="en-US"/>
              </w:rPr>
              <w:t>Pine (other)</w:t>
            </w:r>
          </w:p>
        </w:tc>
        <w:tc>
          <w:tcPr>
            <w:tcW w:w="1496" w:type="dxa"/>
            <w:gridSpan w:val="2"/>
            <w:tcBorders>
              <w:top w:val="nil"/>
              <w:left w:val="nil"/>
              <w:bottom w:val="nil"/>
              <w:right w:val="nil"/>
            </w:tcBorders>
            <w:shd w:val="clear" w:color="auto" w:fill="auto"/>
          </w:tcPr>
          <w:p w14:paraId="239D20BC" w14:textId="77777777" w:rsidR="00D2463E" w:rsidRPr="005576C1" w:rsidRDefault="00D2463E" w:rsidP="005576C1">
            <w:pPr>
              <w:pStyle w:val="MText"/>
              <w:ind w:firstLine="0"/>
              <w:rPr>
                <w:sz w:val="18"/>
                <w:szCs w:val="22"/>
                <w:lang w:eastAsia="en-US"/>
              </w:rPr>
            </w:pPr>
            <w:r w:rsidRPr="005576C1">
              <w:rPr>
                <w:sz w:val="18"/>
                <w:szCs w:val="22"/>
                <w:lang w:eastAsia="en-US"/>
              </w:rPr>
              <w:t>Longleaf Pine</w:t>
            </w:r>
          </w:p>
        </w:tc>
      </w:tr>
      <w:tr w:rsidR="00E26FD2" w:rsidRPr="005576C1" w14:paraId="3787FDD3" w14:textId="77777777" w:rsidTr="005576C1">
        <w:tc>
          <w:tcPr>
            <w:tcW w:w="1245" w:type="dxa"/>
            <w:tcBorders>
              <w:top w:val="nil"/>
              <w:left w:val="nil"/>
              <w:bottom w:val="nil"/>
              <w:right w:val="nil"/>
            </w:tcBorders>
            <w:shd w:val="clear" w:color="auto" w:fill="auto"/>
          </w:tcPr>
          <w:p w14:paraId="639CA3C3"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0B434AF5" w14:textId="77777777" w:rsidR="00D2463E" w:rsidRPr="005576C1" w:rsidRDefault="001F765E" w:rsidP="005576C1">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2F9F47B0" w14:textId="77777777" w:rsidR="00D2463E" w:rsidRPr="005576C1" w:rsidRDefault="001F765E" w:rsidP="005576C1">
            <w:pPr>
              <w:pStyle w:val="MText"/>
              <w:ind w:firstLine="0"/>
              <w:rPr>
                <w:sz w:val="18"/>
                <w:szCs w:val="22"/>
                <w:lang w:eastAsia="en-US"/>
              </w:rPr>
            </w:pPr>
            <w:r w:rsidRPr="005576C1">
              <w:rPr>
                <w:sz w:val="18"/>
                <w:szCs w:val="22"/>
                <w:lang w:eastAsia="en-US"/>
              </w:rPr>
              <w:t>Pixels</w:t>
            </w:r>
          </w:p>
        </w:tc>
        <w:tc>
          <w:tcPr>
            <w:tcW w:w="736" w:type="dxa"/>
            <w:tcBorders>
              <w:top w:val="nil"/>
              <w:left w:val="nil"/>
              <w:bottom w:val="nil"/>
              <w:right w:val="nil"/>
            </w:tcBorders>
            <w:shd w:val="clear" w:color="auto" w:fill="auto"/>
          </w:tcPr>
          <w:p w14:paraId="0C8DE4A3" w14:textId="77777777" w:rsidR="00D2463E" w:rsidRPr="005576C1" w:rsidRDefault="001F765E" w:rsidP="005576C1">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3A88EF72" w14:textId="77777777" w:rsidR="00D2463E" w:rsidRPr="005576C1" w:rsidRDefault="001F765E" w:rsidP="005576C1">
            <w:pPr>
              <w:pStyle w:val="MText"/>
              <w:ind w:firstLine="0"/>
              <w:rPr>
                <w:sz w:val="18"/>
                <w:szCs w:val="22"/>
                <w:lang w:eastAsia="en-US"/>
              </w:rPr>
            </w:pPr>
            <w:r w:rsidRPr="005576C1">
              <w:rPr>
                <w:sz w:val="18"/>
                <w:szCs w:val="22"/>
                <w:lang w:eastAsia="en-US"/>
              </w:rPr>
              <w:t>Pixels</w:t>
            </w:r>
          </w:p>
        </w:tc>
        <w:tc>
          <w:tcPr>
            <w:tcW w:w="840" w:type="dxa"/>
            <w:tcBorders>
              <w:top w:val="nil"/>
              <w:left w:val="nil"/>
              <w:bottom w:val="nil"/>
              <w:right w:val="nil"/>
            </w:tcBorders>
            <w:shd w:val="clear" w:color="auto" w:fill="auto"/>
          </w:tcPr>
          <w:p w14:paraId="3256C507" w14:textId="77777777" w:rsidR="00D2463E" w:rsidRPr="005576C1" w:rsidRDefault="001F765E" w:rsidP="005576C1">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45D16480" w14:textId="77777777" w:rsidR="00D2463E" w:rsidRPr="005576C1" w:rsidRDefault="001F765E" w:rsidP="005576C1">
            <w:pPr>
              <w:pStyle w:val="MText"/>
              <w:ind w:firstLine="0"/>
              <w:rPr>
                <w:sz w:val="18"/>
                <w:szCs w:val="22"/>
                <w:lang w:eastAsia="en-US"/>
              </w:rPr>
            </w:pPr>
            <w:r w:rsidRPr="005576C1">
              <w:rPr>
                <w:sz w:val="18"/>
                <w:szCs w:val="22"/>
                <w:lang w:eastAsia="en-US"/>
              </w:rPr>
              <w:t>Pixels</w:t>
            </w:r>
          </w:p>
        </w:tc>
        <w:tc>
          <w:tcPr>
            <w:tcW w:w="790" w:type="dxa"/>
            <w:tcBorders>
              <w:top w:val="nil"/>
              <w:left w:val="nil"/>
              <w:bottom w:val="nil"/>
              <w:right w:val="nil"/>
            </w:tcBorders>
            <w:shd w:val="clear" w:color="auto" w:fill="auto"/>
          </w:tcPr>
          <w:p w14:paraId="0D095CDE" w14:textId="77777777" w:rsidR="00D2463E" w:rsidRPr="005576C1" w:rsidRDefault="001F765E" w:rsidP="005576C1">
            <w:pPr>
              <w:pStyle w:val="MText"/>
              <w:ind w:firstLine="0"/>
              <w:rPr>
                <w:sz w:val="18"/>
                <w:szCs w:val="22"/>
                <w:lang w:eastAsia="en-US"/>
              </w:rPr>
            </w:pPr>
            <w:r w:rsidRPr="005576C1">
              <w:rPr>
                <w:sz w:val="18"/>
                <w:szCs w:val="22"/>
                <w:lang w:eastAsia="en-US"/>
              </w:rPr>
              <w:t>ROI Id</w:t>
            </w:r>
          </w:p>
        </w:tc>
        <w:tc>
          <w:tcPr>
            <w:tcW w:w="708" w:type="dxa"/>
            <w:tcBorders>
              <w:top w:val="nil"/>
              <w:left w:val="nil"/>
              <w:bottom w:val="nil"/>
              <w:right w:val="double" w:sz="4" w:space="0" w:color="auto"/>
            </w:tcBorders>
            <w:shd w:val="clear" w:color="auto" w:fill="auto"/>
          </w:tcPr>
          <w:p w14:paraId="3B3C665F" w14:textId="77777777" w:rsidR="00D2463E" w:rsidRPr="005576C1" w:rsidRDefault="001F765E" w:rsidP="005576C1">
            <w:pPr>
              <w:pStyle w:val="MText"/>
              <w:ind w:firstLine="0"/>
              <w:rPr>
                <w:sz w:val="18"/>
                <w:szCs w:val="22"/>
                <w:lang w:eastAsia="en-US"/>
              </w:rPr>
            </w:pPr>
            <w:r w:rsidRPr="005576C1">
              <w:rPr>
                <w:sz w:val="18"/>
                <w:szCs w:val="22"/>
                <w:lang w:eastAsia="en-US"/>
              </w:rPr>
              <w:t>Pixels</w:t>
            </w:r>
          </w:p>
        </w:tc>
        <w:tc>
          <w:tcPr>
            <w:tcW w:w="822" w:type="dxa"/>
            <w:tcBorders>
              <w:top w:val="nil"/>
              <w:left w:val="double" w:sz="4" w:space="0" w:color="auto"/>
              <w:bottom w:val="nil"/>
              <w:right w:val="nil"/>
            </w:tcBorders>
            <w:shd w:val="clear" w:color="auto" w:fill="auto"/>
          </w:tcPr>
          <w:p w14:paraId="17302D6B" w14:textId="77777777" w:rsidR="00D2463E" w:rsidRPr="005576C1" w:rsidRDefault="001F765E" w:rsidP="005576C1">
            <w:pPr>
              <w:pStyle w:val="MText"/>
              <w:ind w:firstLine="0"/>
              <w:rPr>
                <w:sz w:val="18"/>
                <w:szCs w:val="22"/>
                <w:lang w:eastAsia="en-US"/>
              </w:rPr>
            </w:pPr>
            <w:r w:rsidRPr="005576C1">
              <w:rPr>
                <w:sz w:val="18"/>
                <w:szCs w:val="22"/>
                <w:lang w:eastAsia="en-US"/>
              </w:rPr>
              <w:t>ROI</w:t>
            </w:r>
            <w:r w:rsidR="008450FA" w:rsidRPr="005576C1">
              <w:rPr>
                <w:sz w:val="18"/>
                <w:szCs w:val="22"/>
                <w:lang w:eastAsia="en-US"/>
              </w:rPr>
              <w:t xml:space="preserve"> Id</w:t>
            </w:r>
          </w:p>
        </w:tc>
        <w:tc>
          <w:tcPr>
            <w:tcW w:w="707" w:type="dxa"/>
            <w:tcBorders>
              <w:top w:val="nil"/>
              <w:left w:val="nil"/>
              <w:bottom w:val="nil"/>
              <w:right w:val="single" w:sz="4" w:space="0" w:color="auto"/>
            </w:tcBorders>
            <w:shd w:val="clear" w:color="auto" w:fill="auto"/>
          </w:tcPr>
          <w:p w14:paraId="2E4B32B8" w14:textId="77777777" w:rsidR="00D2463E" w:rsidRPr="005576C1" w:rsidRDefault="001F765E" w:rsidP="005576C1">
            <w:pPr>
              <w:pStyle w:val="MText"/>
              <w:ind w:firstLine="0"/>
              <w:rPr>
                <w:sz w:val="18"/>
                <w:szCs w:val="22"/>
                <w:lang w:eastAsia="en-US"/>
              </w:rPr>
            </w:pPr>
            <w:r w:rsidRPr="005576C1">
              <w:rPr>
                <w:sz w:val="18"/>
                <w:szCs w:val="22"/>
                <w:lang w:eastAsia="en-US"/>
              </w:rPr>
              <w:t>Pixels</w:t>
            </w:r>
          </w:p>
        </w:tc>
        <w:tc>
          <w:tcPr>
            <w:tcW w:w="839" w:type="dxa"/>
            <w:tcBorders>
              <w:top w:val="nil"/>
              <w:left w:val="single" w:sz="4" w:space="0" w:color="auto"/>
              <w:bottom w:val="nil"/>
              <w:right w:val="nil"/>
            </w:tcBorders>
            <w:shd w:val="clear" w:color="auto" w:fill="auto"/>
          </w:tcPr>
          <w:p w14:paraId="15E59650" w14:textId="77777777" w:rsidR="00D2463E" w:rsidRPr="005576C1" w:rsidRDefault="001F765E" w:rsidP="005576C1">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23C429E5" w14:textId="77777777" w:rsidR="00D2463E" w:rsidRPr="005576C1" w:rsidRDefault="001F765E" w:rsidP="005576C1">
            <w:pPr>
              <w:pStyle w:val="MText"/>
              <w:ind w:firstLine="0"/>
              <w:rPr>
                <w:sz w:val="18"/>
                <w:szCs w:val="22"/>
                <w:lang w:eastAsia="en-US"/>
              </w:rPr>
            </w:pPr>
            <w:r w:rsidRPr="005576C1">
              <w:rPr>
                <w:sz w:val="18"/>
                <w:szCs w:val="22"/>
                <w:lang w:eastAsia="en-US"/>
              </w:rPr>
              <w:t>Pixels</w:t>
            </w:r>
          </w:p>
        </w:tc>
      </w:tr>
      <w:tr w:rsidR="00E26FD2" w:rsidRPr="005576C1" w14:paraId="537F529B" w14:textId="77777777" w:rsidTr="005576C1">
        <w:tc>
          <w:tcPr>
            <w:tcW w:w="1245" w:type="dxa"/>
            <w:tcBorders>
              <w:top w:val="nil"/>
              <w:left w:val="nil"/>
              <w:bottom w:val="nil"/>
              <w:right w:val="nil"/>
            </w:tcBorders>
            <w:shd w:val="clear" w:color="auto" w:fill="auto"/>
          </w:tcPr>
          <w:p w14:paraId="77215400"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54A087B9" w14:textId="77777777" w:rsidR="00D2463E" w:rsidRPr="005576C1" w:rsidRDefault="00D86372" w:rsidP="005576C1">
            <w:pPr>
              <w:pStyle w:val="MText"/>
              <w:ind w:firstLine="0"/>
              <w:rPr>
                <w:sz w:val="18"/>
                <w:szCs w:val="22"/>
                <w:lang w:eastAsia="en-US"/>
              </w:rPr>
            </w:pPr>
            <w:r w:rsidRPr="005576C1">
              <w:rPr>
                <w:sz w:val="18"/>
                <w:szCs w:val="22"/>
                <w:lang w:eastAsia="en-US"/>
              </w:rPr>
              <w:t>23</w:t>
            </w:r>
          </w:p>
        </w:tc>
        <w:tc>
          <w:tcPr>
            <w:tcW w:w="657" w:type="dxa"/>
            <w:tcBorders>
              <w:top w:val="nil"/>
              <w:left w:val="nil"/>
              <w:bottom w:val="nil"/>
              <w:right w:val="single" w:sz="4" w:space="0" w:color="auto"/>
            </w:tcBorders>
            <w:shd w:val="clear" w:color="auto" w:fill="auto"/>
          </w:tcPr>
          <w:p w14:paraId="2D83AAA3" w14:textId="77777777" w:rsidR="00D2463E" w:rsidRPr="005576C1" w:rsidRDefault="00D86372" w:rsidP="005576C1">
            <w:pPr>
              <w:pStyle w:val="MText"/>
              <w:ind w:firstLine="0"/>
              <w:rPr>
                <w:sz w:val="18"/>
                <w:szCs w:val="22"/>
                <w:lang w:eastAsia="en-US"/>
              </w:rPr>
            </w:pPr>
            <w:r w:rsidRPr="005576C1">
              <w:rPr>
                <w:sz w:val="18"/>
                <w:szCs w:val="22"/>
                <w:lang w:eastAsia="en-US"/>
              </w:rPr>
              <w:t>62</w:t>
            </w:r>
          </w:p>
        </w:tc>
        <w:tc>
          <w:tcPr>
            <w:tcW w:w="736" w:type="dxa"/>
            <w:tcBorders>
              <w:top w:val="nil"/>
              <w:left w:val="single" w:sz="4" w:space="0" w:color="auto"/>
              <w:bottom w:val="nil"/>
              <w:right w:val="nil"/>
            </w:tcBorders>
            <w:shd w:val="clear" w:color="auto" w:fill="auto"/>
          </w:tcPr>
          <w:p w14:paraId="2F35EE4E" w14:textId="77777777" w:rsidR="00D2463E" w:rsidRPr="005576C1" w:rsidRDefault="00D86372" w:rsidP="005576C1">
            <w:pPr>
              <w:pStyle w:val="MText"/>
              <w:ind w:firstLine="0"/>
              <w:rPr>
                <w:sz w:val="18"/>
                <w:szCs w:val="22"/>
                <w:lang w:eastAsia="en-US"/>
              </w:rPr>
            </w:pPr>
            <w:r w:rsidRPr="005576C1">
              <w:rPr>
                <w:sz w:val="18"/>
                <w:szCs w:val="22"/>
                <w:lang w:eastAsia="en-US"/>
              </w:rPr>
              <w:t>52</w:t>
            </w:r>
          </w:p>
        </w:tc>
        <w:tc>
          <w:tcPr>
            <w:tcW w:w="657" w:type="dxa"/>
            <w:tcBorders>
              <w:top w:val="nil"/>
              <w:left w:val="nil"/>
              <w:bottom w:val="nil"/>
              <w:right w:val="single" w:sz="4" w:space="0" w:color="auto"/>
            </w:tcBorders>
            <w:shd w:val="clear" w:color="auto" w:fill="auto"/>
          </w:tcPr>
          <w:p w14:paraId="4303FDED" w14:textId="77777777" w:rsidR="00D2463E" w:rsidRPr="005576C1" w:rsidRDefault="00D86372" w:rsidP="005576C1">
            <w:pPr>
              <w:pStyle w:val="MText"/>
              <w:ind w:firstLine="0"/>
              <w:rPr>
                <w:sz w:val="18"/>
                <w:szCs w:val="22"/>
                <w:lang w:eastAsia="en-US"/>
              </w:rPr>
            </w:pPr>
            <w:r w:rsidRPr="005576C1">
              <w:rPr>
                <w:sz w:val="18"/>
                <w:szCs w:val="22"/>
                <w:lang w:eastAsia="en-US"/>
              </w:rPr>
              <w:t>29</w:t>
            </w:r>
          </w:p>
        </w:tc>
        <w:tc>
          <w:tcPr>
            <w:tcW w:w="840" w:type="dxa"/>
            <w:tcBorders>
              <w:top w:val="nil"/>
              <w:left w:val="single" w:sz="4" w:space="0" w:color="auto"/>
              <w:bottom w:val="nil"/>
              <w:right w:val="nil"/>
            </w:tcBorders>
            <w:shd w:val="clear" w:color="auto" w:fill="auto"/>
          </w:tcPr>
          <w:p w14:paraId="0B3153E7" w14:textId="77777777" w:rsidR="00D2463E" w:rsidRPr="005576C1" w:rsidRDefault="00D86372" w:rsidP="005576C1">
            <w:pPr>
              <w:pStyle w:val="MText"/>
              <w:ind w:firstLine="0"/>
              <w:rPr>
                <w:sz w:val="18"/>
                <w:szCs w:val="22"/>
                <w:lang w:eastAsia="en-US"/>
              </w:rPr>
            </w:pPr>
            <w:r w:rsidRPr="005576C1">
              <w:rPr>
                <w:sz w:val="18"/>
                <w:szCs w:val="22"/>
                <w:lang w:eastAsia="en-US"/>
              </w:rPr>
              <w:t>4</w:t>
            </w:r>
          </w:p>
        </w:tc>
        <w:tc>
          <w:tcPr>
            <w:tcW w:w="657" w:type="dxa"/>
            <w:tcBorders>
              <w:top w:val="nil"/>
              <w:left w:val="nil"/>
              <w:bottom w:val="nil"/>
              <w:right w:val="single" w:sz="4" w:space="0" w:color="auto"/>
            </w:tcBorders>
            <w:shd w:val="clear" w:color="auto" w:fill="auto"/>
          </w:tcPr>
          <w:p w14:paraId="7E6C807C" w14:textId="77777777" w:rsidR="00D2463E" w:rsidRPr="005576C1" w:rsidRDefault="00D86372" w:rsidP="005576C1">
            <w:pPr>
              <w:pStyle w:val="MText"/>
              <w:ind w:firstLine="0"/>
              <w:rPr>
                <w:sz w:val="18"/>
                <w:szCs w:val="22"/>
                <w:lang w:eastAsia="en-US"/>
              </w:rPr>
            </w:pPr>
            <w:r w:rsidRPr="005576C1">
              <w:rPr>
                <w:sz w:val="18"/>
                <w:szCs w:val="22"/>
                <w:lang w:eastAsia="en-US"/>
              </w:rPr>
              <w:t>48</w:t>
            </w:r>
          </w:p>
        </w:tc>
        <w:tc>
          <w:tcPr>
            <w:tcW w:w="790" w:type="dxa"/>
            <w:tcBorders>
              <w:top w:val="nil"/>
              <w:left w:val="single" w:sz="4" w:space="0" w:color="auto"/>
              <w:bottom w:val="nil"/>
              <w:right w:val="nil"/>
            </w:tcBorders>
            <w:shd w:val="clear" w:color="auto" w:fill="auto"/>
          </w:tcPr>
          <w:p w14:paraId="2389FE66" w14:textId="77777777" w:rsidR="00D2463E" w:rsidRPr="005576C1" w:rsidRDefault="001F765E" w:rsidP="005576C1">
            <w:pPr>
              <w:pStyle w:val="MText"/>
              <w:ind w:firstLine="0"/>
              <w:rPr>
                <w:sz w:val="18"/>
                <w:szCs w:val="22"/>
                <w:lang w:eastAsia="en-US"/>
              </w:rPr>
            </w:pPr>
            <w:r w:rsidRPr="005576C1">
              <w:rPr>
                <w:sz w:val="18"/>
                <w:szCs w:val="22"/>
                <w:lang w:eastAsia="en-US"/>
              </w:rPr>
              <w:t>10</w:t>
            </w:r>
          </w:p>
        </w:tc>
        <w:tc>
          <w:tcPr>
            <w:tcW w:w="708" w:type="dxa"/>
            <w:tcBorders>
              <w:top w:val="nil"/>
              <w:left w:val="nil"/>
              <w:bottom w:val="nil"/>
              <w:right w:val="double" w:sz="4" w:space="0" w:color="auto"/>
            </w:tcBorders>
            <w:shd w:val="clear" w:color="auto" w:fill="auto"/>
          </w:tcPr>
          <w:p w14:paraId="7FF15183" w14:textId="77777777" w:rsidR="00D2463E" w:rsidRPr="005576C1" w:rsidRDefault="001F765E" w:rsidP="005576C1">
            <w:pPr>
              <w:pStyle w:val="MText"/>
              <w:ind w:firstLine="0"/>
              <w:rPr>
                <w:sz w:val="18"/>
                <w:szCs w:val="22"/>
                <w:lang w:eastAsia="en-US"/>
              </w:rPr>
            </w:pPr>
            <w:r w:rsidRPr="005576C1">
              <w:rPr>
                <w:sz w:val="18"/>
                <w:szCs w:val="22"/>
                <w:lang w:eastAsia="en-US"/>
              </w:rPr>
              <w:t>73</w:t>
            </w:r>
          </w:p>
        </w:tc>
        <w:tc>
          <w:tcPr>
            <w:tcW w:w="822" w:type="dxa"/>
            <w:tcBorders>
              <w:top w:val="nil"/>
              <w:left w:val="double" w:sz="4" w:space="0" w:color="auto"/>
              <w:bottom w:val="nil"/>
              <w:right w:val="nil"/>
            </w:tcBorders>
            <w:shd w:val="clear" w:color="auto" w:fill="auto"/>
          </w:tcPr>
          <w:p w14:paraId="67D11336" w14:textId="77777777" w:rsidR="00D2463E" w:rsidRPr="005576C1" w:rsidRDefault="00D86372" w:rsidP="005576C1">
            <w:pPr>
              <w:pStyle w:val="MText"/>
              <w:ind w:firstLine="0"/>
              <w:rPr>
                <w:sz w:val="18"/>
                <w:szCs w:val="22"/>
                <w:lang w:eastAsia="en-US"/>
              </w:rPr>
            </w:pPr>
            <w:r w:rsidRPr="005576C1">
              <w:rPr>
                <w:sz w:val="18"/>
                <w:szCs w:val="22"/>
                <w:lang w:eastAsia="en-US"/>
              </w:rPr>
              <w:t>20</w:t>
            </w:r>
          </w:p>
        </w:tc>
        <w:tc>
          <w:tcPr>
            <w:tcW w:w="707" w:type="dxa"/>
            <w:tcBorders>
              <w:top w:val="nil"/>
              <w:left w:val="nil"/>
              <w:bottom w:val="nil"/>
              <w:right w:val="single" w:sz="4" w:space="0" w:color="auto"/>
            </w:tcBorders>
            <w:shd w:val="clear" w:color="auto" w:fill="auto"/>
          </w:tcPr>
          <w:p w14:paraId="5ADAEBF0" w14:textId="77777777" w:rsidR="00D2463E" w:rsidRPr="005576C1" w:rsidRDefault="00D86372" w:rsidP="005576C1">
            <w:pPr>
              <w:pStyle w:val="MText"/>
              <w:ind w:firstLine="0"/>
              <w:rPr>
                <w:sz w:val="18"/>
                <w:szCs w:val="22"/>
                <w:lang w:eastAsia="en-US"/>
              </w:rPr>
            </w:pPr>
            <w:r w:rsidRPr="005576C1">
              <w:rPr>
                <w:sz w:val="18"/>
                <w:szCs w:val="22"/>
                <w:lang w:eastAsia="en-US"/>
              </w:rPr>
              <w:t>68</w:t>
            </w:r>
          </w:p>
        </w:tc>
        <w:tc>
          <w:tcPr>
            <w:tcW w:w="839" w:type="dxa"/>
            <w:tcBorders>
              <w:top w:val="nil"/>
              <w:left w:val="single" w:sz="4" w:space="0" w:color="auto"/>
              <w:bottom w:val="nil"/>
              <w:right w:val="nil"/>
            </w:tcBorders>
            <w:shd w:val="clear" w:color="auto" w:fill="auto"/>
          </w:tcPr>
          <w:p w14:paraId="1B9A308E" w14:textId="77777777" w:rsidR="00D2463E" w:rsidRPr="005576C1" w:rsidRDefault="00D86372" w:rsidP="005576C1">
            <w:pPr>
              <w:pStyle w:val="MText"/>
              <w:ind w:firstLine="0"/>
              <w:rPr>
                <w:sz w:val="18"/>
                <w:szCs w:val="22"/>
                <w:lang w:eastAsia="en-US"/>
              </w:rPr>
            </w:pPr>
            <w:r w:rsidRPr="005576C1">
              <w:rPr>
                <w:sz w:val="18"/>
                <w:szCs w:val="22"/>
                <w:lang w:eastAsia="en-US"/>
              </w:rPr>
              <w:t>12</w:t>
            </w:r>
          </w:p>
        </w:tc>
        <w:tc>
          <w:tcPr>
            <w:tcW w:w="657" w:type="dxa"/>
            <w:tcBorders>
              <w:top w:val="nil"/>
              <w:left w:val="nil"/>
              <w:bottom w:val="nil"/>
              <w:right w:val="nil"/>
            </w:tcBorders>
            <w:shd w:val="clear" w:color="auto" w:fill="auto"/>
          </w:tcPr>
          <w:p w14:paraId="05456D50" w14:textId="77777777" w:rsidR="00D2463E" w:rsidRPr="005576C1" w:rsidRDefault="00D86372" w:rsidP="005576C1">
            <w:pPr>
              <w:pStyle w:val="MText"/>
              <w:ind w:firstLine="0"/>
              <w:rPr>
                <w:sz w:val="18"/>
                <w:szCs w:val="22"/>
                <w:lang w:eastAsia="en-US"/>
              </w:rPr>
            </w:pPr>
            <w:r w:rsidRPr="005576C1">
              <w:rPr>
                <w:sz w:val="18"/>
                <w:szCs w:val="22"/>
                <w:lang w:eastAsia="en-US"/>
              </w:rPr>
              <w:t>107</w:t>
            </w:r>
          </w:p>
        </w:tc>
      </w:tr>
      <w:tr w:rsidR="00E26FD2" w:rsidRPr="005576C1" w14:paraId="692F2950" w14:textId="77777777" w:rsidTr="005576C1">
        <w:tc>
          <w:tcPr>
            <w:tcW w:w="1245" w:type="dxa"/>
            <w:tcBorders>
              <w:top w:val="nil"/>
              <w:left w:val="nil"/>
              <w:bottom w:val="nil"/>
              <w:right w:val="nil"/>
            </w:tcBorders>
            <w:shd w:val="clear" w:color="auto" w:fill="auto"/>
          </w:tcPr>
          <w:p w14:paraId="5690D528"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0D4E3900" w14:textId="77777777" w:rsidR="00D2463E" w:rsidRPr="005576C1" w:rsidRDefault="00D86372" w:rsidP="005576C1">
            <w:pPr>
              <w:pStyle w:val="MText"/>
              <w:ind w:firstLine="0"/>
              <w:rPr>
                <w:sz w:val="18"/>
                <w:szCs w:val="22"/>
                <w:lang w:eastAsia="en-US"/>
              </w:rPr>
            </w:pPr>
            <w:r w:rsidRPr="005576C1">
              <w:rPr>
                <w:sz w:val="18"/>
                <w:szCs w:val="22"/>
                <w:lang w:eastAsia="en-US"/>
              </w:rPr>
              <w:t>19</w:t>
            </w:r>
          </w:p>
        </w:tc>
        <w:tc>
          <w:tcPr>
            <w:tcW w:w="657" w:type="dxa"/>
            <w:tcBorders>
              <w:top w:val="nil"/>
              <w:left w:val="nil"/>
              <w:bottom w:val="nil"/>
              <w:right w:val="single" w:sz="4" w:space="0" w:color="auto"/>
            </w:tcBorders>
            <w:shd w:val="clear" w:color="auto" w:fill="auto"/>
          </w:tcPr>
          <w:p w14:paraId="0CED63D5" w14:textId="77777777" w:rsidR="00D2463E" w:rsidRPr="005576C1" w:rsidRDefault="00D86372" w:rsidP="005576C1">
            <w:pPr>
              <w:pStyle w:val="MText"/>
              <w:ind w:firstLine="0"/>
              <w:rPr>
                <w:sz w:val="18"/>
                <w:szCs w:val="22"/>
                <w:lang w:eastAsia="en-US"/>
              </w:rPr>
            </w:pPr>
            <w:r w:rsidRPr="005576C1">
              <w:rPr>
                <w:sz w:val="18"/>
                <w:szCs w:val="22"/>
                <w:lang w:eastAsia="en-US"/>
              </w:rPr>
              <w:t>19</w:t>
            </w:r>
          </w:p>
        </w:tc>
        <w:tc>
          <w:tcPr>
            <w:tcW w:w="736" w:type="dxa"/>
            <w:tcBorders>
              <w:top w:val="nil"/>
              <w:left w:val="single" w:sz="4" w:space="0" w:color="auto"/>
              <w:bottom w:val="nil"/>
              <w:right w:val="nil"/>
            </w:tcBorders>
            <w:shd w:val="clear" w:color="auto" w:fill="auto"/>
          </w:tcPr>
          <w:p w14:paraId="0A1BAA04" w14:textId="77777777" w:rsidR="00D2463E" w:rsidRPr="005576C1" w:rsidRDefault="00D86372" w:rsidP="005576C1">
            <w:pPr>
              <w:pStyle w:val="MText"/>
              <w:ind w:firstLine="0"/>
              <w:rPr>
                <w:sz w:val="18"/>
                <w:szCs w:val="22"/>
                <w:lang w:eastAsia="en-US"/>
              </w:rPr>
            </w:pPr>
            <w:r w:rsidRPr="005576C1">
              <w:rPr>
                <w:sz w:val="18"/>
                <w:szCs w:val="22"/>
                <w:lang w:eastAsia="en-US"/>
              </w:rPr>
              <w:t>50</w:t>
            </w:r>
          </w:p>
        </w:tc>
        <w:tc>
          <w:tcPr>
            <w:tcW w:w="657" w:type="dxa"/>
            <w:tcBorders>
              <w:top w:val="nil"/>
              <w:left w:val="nil"/>
              <w:bottom w:val="nil"/>
              <w:right w:val="single" w:sz="4" w:space="0" w:color="auto"/>
            </w:tcBorders>
            <w:shd w:val="clear" w:color="auto" w:fill="auto"/>
          </w:tcPr>
          <w:p w14:paraId="62560171" w14:textId="77777777" w:rsidR="00D2463E" w:rsidRPr="005576C1" w:rsidRDefault="00D86372" w:rsidP="005576C1">
            <w:pPr>
              <w:pStyle w:val="MText"/>
              <w:ind w:firstLine="0"/>
              <w:rPr>
                <w:sz w:val="18"/>
                <w:szCs w:val="22"/>
                <w:lang w:eastAsia="en-US"/>
              </w:rPr>
            </w:pPr>
            <w:r w:rsidRPr="005576C1">
              <w:rPr>
                <w:sz w:val="18"/>
                <w:szCs w:val="22"/>
                <w:lang w:eastAsia="en-US"/>
              </w:rPr>
              <w:t>20</w:t>
            </w:r>
          </w:p>
        </w:tc>
        <w:tc>
          <w:tcPr>
            <w:tcW w:w="840" w:type="dxa"/>
            <w:tcBorders>
              <w:top w:val="nil"/>
              <w:left w:val="single" w:sz="4" w:space="0" w:color="auto"/>
              <w:bottom w:val="nil"/>
              <w:right w:val="nil"/>
            </w:tcBorders>
            <w:shd w:val="clear" w:color="auto" w:fill="auto"/>
          </w:tcPr>
          <w:p w14:paraId="1882296A" w14:textId="77777777" w:rsidR="00D2463E" w:rsidRPr="005576C1" w:rsidRDefault="00D86372" w:rsidP="005576C1">
            <w:pPr>
              <w:pStyle w:val="MText"/>
              <w:ind w:firstLine="0"/>
              <w:rPr>
                <w:sz w:val="18"/>
                <w:szCs w:val="22"/>
                <w:lang w:eastAsia="en-US"/>
              </w:rPr>
            </w:pPr>
            <w:r w:rsidRPr="005576C1">
              <w:rPr>
                <w:sz w:val="18"/>
                <w:szCs w:val="22"/>
                <w:lang w:eastAsia="en-US"/>
              </w:rPr>
              <w:t>13</w:t>
            </w:r>
          </w:p>
        </w:tc>
        <w:tc>
          <w:tcPr>
            <w:tcW w:w="657" w:type="dxa"/>
            <w:tcBorders>
              <w:top w:val="nil"/>
              <w:left w:val="nil"/>
              <w:bottom w:val="nil"/>
              <w:right w:val="single" w:sz="4" w:space="0" w:color="auto"/>
            </w:tcBorders>
            <w:shd w:val="clear" w:color="auto" w:fill="auto"/>
          </w:tcPr>
          <w:p w14:paraId="547B876C" w14:textId="77777777" w:rsidR="00D2463E" w:rsidRPr="005576C1" w:rsidRDefault="00D86372" w:rsidP="005576C1">
            <w:pPr>
              <w:pStyle w:val="MText"/>
              <w:ind w:firstLine="0"/>
              <w:rPr>
                <w:sz w:val="18"/>
                <w:szCs w:val="22"/>
                <w:lang w:eastAsia="en-US"/>
              </w:rPr>
            </w:pPr>
            <w:r w:rsidRPr="005576C1">
              <w:rPr>
                <w:sz w:val="18"/>
                <w:szCs w:val="22"/>
                <w:lang w:eastAsia="en-US"/>
              </w:rPr>
              <w:t>37</w:t>
            </w:r>
          </w:p>
        </w:tc>
        <w:tc>
          <w:tcPr>
            <w:tcW w:w="790" w:type="dxa"/>
            <w:tcBorders>
              <w:top w:val="nil"/>
              <w:left w:val="single" w:sz="4" w:space="0" w:color="auto"/>
              <w:bottom w:val="nil"/>
              <w:right w:val="nil"/>
            </w:tcBorders>
            <w:shd w:val="clear" w:color="auto" w:fill="auto"/>
          </w:tcPr>
          <w:p w14:paraId="220711C1" w14:textId="77777777" w:rsidR="00D2463E" w:rsidRPr="005576C1" w:rsidRDefault="001F765E" w:rsidP="005576C1">
            <w:pPr>
              <w:pStyle w:val="MText"/>
              <w:ind w:firstLine="0"/>
              <w:rPr>
                <w:sz w:val="18"/>
                <w:szCs w:val="22"/>
                <w:lang w:eastAsia="en-US"/>
              </w:rPr>
            </w:pPr>
            <w:r w:rsidRPr="005576C1">
              <w:rPr>
                <w:sz w:val="18"/>
                <w:szCs w:val="22"/>
                <w:lang w:eastAsia="en-US"/>
              </w:rPr>
              <w:t>15</w:t>
            </w:r>
          </w:p>
        </w:tc>
        <w:tc>
          <w:tcPr>
            <w:tcW w:w="708" w:type="dxa"/>
            <w:tcBorders>
              <w:top w:val="nil"/>
              <w:left w:val="nil"/>
              <w:bottom w:val="nil"/>
              <w:right w:val="double" w:sz="4" w:space="0" w:color="auto"/>
            </w:tcBorders>
            <w:shd w:val="clear" w:color="auto" w:fill="auto"/>
          </w:tcPr>
          <w:p w14:paraId="0440D296" w14:textId="77777777" w:rsidR="00D2463E" w:rsidRPr="005576C1" w:rsidRDefault="001F765E" w:rsidP="005576C1">
            <w:pPr>
              <w:pStyle w:val="MText"/>
              <w:ind w:firstLine="0"/>
              <w:rPr>
                <w:sz w:val="18"/>
                <w:szCs w:val="22"/>
                <w:lang w:eastAsia="en-US"/>
              </w:rPr>
            </w:pPr>
            <w:r w:rsidRPr="005576C1">
              <w:rPr>
                <w:sz w:val="18"/>
                <w:szCs w:val="22"/>
                <w:lang w:eastAsia="en-US"/>
              </w:rPr>
              <w:t>34</w:t>
            </w:r>
          </w:p>
        </w:tc>
        <w:tc>
          <w:tcPr>
            <w:tcW w:w="822" w:type="dxa"/>
            <w:tcBorders>
              <w:top w:val="nil"/>
              <w:left w:val="double" w:sz="4" w:space="0" w:color="auto"/>
              <w:bottom w:val="nil"/>
              <w:right w:val="nil"/>
            </w:tcBorders>
            <w:shd w:val="clear" w:color="auto" w:fill="auto"/>
          </w:tcPr>
          <w:p w14:paraId="45DB842E" w14:textId="77777777" w:rsidR="00D2463E" w:rsidRPr="005576C1" w:rsidRDefault="00D86372" w:rsidP="005576C1">
            <w:pPr>
              <w:pStyle w:val="MText"/>
              <w:ind w:firstLine="0"/>
              <w:rPr>
                <w:sz w:val="18"/>
                <w:szCs w:val="22"/>
                <w:lang w:eastAsia="en-US"/>
              </w:rPr>
            </w:pPr>
            <w:r w:rsidRPr="005576C1">
              <w:rPr>
                <w:sz w:val="18"/>
                <w:szCs w:val="22"/>
                <w:lang w:eastAsia="en-US"/>
              </w:rPr>
              <w:t>14</w:t>
            </w:r>
          </w:p>
        </w:tc>
        <w:tc>
          <w:tcPr>
            <w:tcW w:w="707" w:type="dxa"/>
            <w:tcBorders>
              <w:top w:val="nil"/>
              <w:left w:val="nil"/>
              <w:bottom w:val="nil"/>
              <w:right w:val="single" w:sz="4" w:space="0" w:color="auto"/>
            </w:tcBorders>
            <w:shd w:val="clear" w:color="auto" w:fill="auto"/>
          </w:tcPr>
          <w:p w14:paraId="116AC1B0" w14:textId="77777777" w:rsidR="00D2463E" w:rsidRPr="005576C1" w:rsidRDefault="00D86372" w:rsidP="005576C1">
            <w:pPr>
              <w:pStyle w:val="MText"/>
              <w:ind w:firstLine="0"/>
              <w:rPr>
                <w:sz w:val="18"/>
                <w:szCs w:val="22"/>
                <w:lang w:eastAsia="en-US"/>
              </w:rPr>
            </w:pPr>
            <w:r w:rsidRPr="005576C1">
              <w:rPr>
                <w:sz w:val="18"/>
                <w:szCs w:val="22"/>
                <w:lang w:eastAsia="en-US"/>
              </w:rPr>
              <w:t>67</w:t>
            </w:r>
          </w:p>
        </w:tc>
        <w:tc>
          <w:tcPr>
            <w:tcW w:w="839" w:type="dxa"/>
            <w:tcBorders>
              <w:top w:val="nil"/>
              <w:left w:val="single" w:sz="4" w:space="0" w:color="auto"/>
              <w:bottom w:val="nil"/>
              <w:right w:val="nil"/>
            </w:tcBorders>
            <w:shd w:val="clear" w:color="auto" w:fill="auto"/>
          </w:tcPr>
          <w:p w14:paraId="479542C5" w14:textId="77777777" w:rsidR="00D2463E" w:rsidRPr="005576C1" w:rsidRDefault="00D86372" w:rsidP="005576C1">
            <w:pPr>
              <w:pStyle w:val="MText"/>
              <w:ind w:firstLine="0"/>
              <w:rPr>
                <w:sz w:val="18"/>
                <w:szCs w:val="22"/>
                <w:lang w:eastAsia="en-US"/>
              </w:rPr>
            </w:pPr>
            <w:r w:rsidRPr="005576C1">
              <w:rPr>
                <w:sz w:val="18"/>
                <w:szCs w:val="22"/>
                <w:lang w:eastAsia="en-US"/>
              </w:rPr>
              <w:t>19</w:t>
            </w:r>
          </w:p>
        </w:tc>
        <w:tc>
          <w:tcPr>
            <w:tcW w:w="657" w:type="dxa"/>
            <w:tcBorders>
              <w:top w:val="nil"/>
              <w:left w:val="nil"/>
              <w:bottom w:val="nil"/>
              <w:right w:val="nil"/>
            </w:tcBorders>
            <w:shd w:val="clear" w:color="auto" w:fill="auto"/>
          </w:tcPr>
          <w:p w14:paraId="442F647F" w14:textId="77777777" w:rsidR="00D2463E" w:rsidRPr="005576C1" w:rsidRDefault="00D86372" w:rsidP="005576C1">
            <w:pPr>
              <w:pStyle w:val="MText"/>
              <w:ind w:firstLine="0"/>
              <w:rPr>
                <w:sz w:val="18"/>
                <w:szCs w:val="22"/>
                <w:lang w:eastAsia="en-US"/>
              </w:rPr>
            </w:pPr>
            <w:r w:rsidRPr="005576C1">
              <w:rPr>
                <w:sz w:val="18"/>
                <w:szCs w:val="22"/>
                <w:lang w:eastAsia="en-US"/>
              </w:rPr>
              <w:t>30</w:t>
            </w:r>
          </w:p>
        </w:tc>
      </w:tr>
      <w:tr w:rsidR="00E26FD2" w:rsidRPr="005576C1" w14:paraId="73839C6D" w14:textId="77777777" w:rsidTr="005576C1">
        <w:tc>
          <w:tcPr>
            <w:tcW w:w="1245" w:type="dxa"/>
            <w:tcBorders>
              <w:top w:val="nil"/>
              <w:left w:val="nil"/>
              <w:bottom w:val="nil"/>
              <w:right w:val="nil"/>
            </w:tcBorders>
            <w:shd w:val="clear" w:color="auto" w:fill="auto"/>
          </w:tcPr>
          <w:p w14:paraId="5150BF59"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21C998A5" w14:textId="77777777" w:rsidR="00D2463E" w:rsidRPr="005576C1" w:rsidRDefault="00D86372" w:rsidP="005576C1">
            <w:pPr>
              <w:pStyle w:val="MText"/>
              <w:ind w:firstLine="0"/>
              <w:rPr>
                <w:sz w:val="18"/>
                <w:szCs w:val="22"/>
                <w:lang w:eastAsia="en-US"/>
              </w:rPr>
            </w:pPr>
            <w:r w:rsidRPr="005576C1">
              <w:rPr>
                <w:sz w:val="18"/>
                <w:szCs w:val="22"/>
                <w:lang w:eastAsia="en-US"/>
              </w:rPr>
              <w:t>17</w:t>
            </w:r>
          </w:p>
        </w:tc>
        <w:tc>
          <w:tcPr>
            <w:tcW w:w="657" w:type="dxa"/>
            <w:tcBorders>
              <w:top w:val="nil"/>
              <w:left w:val="nil"/>
              <w:bottom w:val="nil"/>
              <w:right w:val="single" w:sz="4" w:space="0" w:color="auto"/>
            </w:tcBorders>
            <w:shd w:val="clear" w:color="auto" w:fill="auto"/>
          </w:tcPr>
          <w:p w14:paraId="4DF1A737" w14:textId="77777777" w:rsidR="00D2463E" w:rsidRPr="005576C1" w:rsidRDefault="00D86372" w:rsidP="005576C1">
            <w:pPr>
              <w:pStyle w:val="MText"/>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4AA8C870" w14:textId="77777777" w:rsidR="00D2463E" w:rsidRPr="005576C1" w:rsidRDefault="00D86372" w:rsidP="005576C1">
            <w:pPr>
              <w:pStyle w:val="MText"/>
              <w:ind w:firstLine="0"/>
              <w:rPr>
                <w:sz w:val="18"/>
                <w:szCs w:val="22"/>
                <w:lang w:eastAsia="en-US"/>
              </w:rPr>
            </w:pPr>
            <w:r w:rsidRPr="005576C1">
              <w:rPr>
                <w:sz w:val="18"/>
                <w:szCs w:val="22"/>
                <w:lang w:eastAsia="en-US"/>
              </w:rPr>
              <w:t>49</w:t>
            </w:r>
          </w:p>
        </w:tc>
        <w:tc>
          <w:tcPr>
            <w:tcW w:w="657" w:type="dxa"/>
            <w:tcBorders>
              <w:top w:val="nil"/>
              <w:left w:val="nil"/>
              <w:bottom w:val="nil"/>
              <w:right w:val="single" w:sz="4" w:space="0" w:color="auto"/>
            </w:tcBorders>
            <w:shd w:val="clear" w:color="auto" w:fill="auto"/>
          </w:tcPr>
          <w:p w14:paraId="481E5A43" w14:textId="77777777" w:rsidR="00D2463E" w:rsidRPr="005576C1" w:rsidRDefault="00D86372" w:rsidP="005576C1">
            <w:pPr>
              <w:pStyle w:val="MText"/>
              <w:ind w:firstLine="0"/>
              <w:rPr>
                <w:sz w:val="18"/>
                <w:szCs w:val="22"/>
                <w:lang w:eastAsia="en-US"/>
              </w:rPr>
            </w:pPr>
            <w:r w:rsidRPr="005576C1">
              <w:rPr>
                <w:sz w:val="18"/>
                <w:szCs w:val="22"/>
                <w:lang w:eastAsia="en-US"/>
              </w:rPr>
              <w:t>49</w:t>
            </w:r>
          </w:p>
        </w:tc>
        <w:tc>
          <w:tcPr>
            <w:tcW w:w="840" w:type="dxa"/>
            <w:tcBorders>
              <w:top w:val="nil"/>
              <w:left w:val="single" w:sz="4" w:space="0" w:color="auto"/>
              <w:bottom w:val="nil"/>
              <w:right w:val="nil"/>
            </w:tcBorders>
            <w:shd w:val="clear" w:color="auto" w:fill="auto"/>
          </w:tcPr>
          <w:p w14:paraId="4F79938E" w14:textId="77777777" w:rsidR="00D2463E" w:rsidRPr="005576C1" w:rsidRDefault="00D86372" w:rsidP="005576C1">
            <w:pPr>
              <w:pStyle w:val="MText"/>
              <w:ind w:firstLine="0"/>
              <w:rPr>
                <w:sz w:val="18"/>
                <w:szCs w:val="22"/>
                <w:lang w:eastAsia="en-US"/>
              </w:rPr>
            </w:pPr>
            <w:r w:rsidRPr="005576C1">
              <w:rPr>
                <w:sz w:val="18"/>
                <w:szCs w:val="22"/>
                <w:lang w:eastAsia="en-US"/>
              </w:rPr>
              <w:t>28</w:t>
            </w:r>
          </w:p>
        </w:tc>
        <w:tc>
          <w:tcPr>
            <w:tcW w:w="657" w:type="dxa"/>
            <w:tcBorders>
              <w:top w:val="nil"/>
              <w:left w:val="nil"/>
              <w:bottom w:val="nil"/>
              <w:right w:val="single" w:sz="4" w:space="0" w:color="auto"/>
            </w:tcBorders>
            <w:shd w:val="clear" w:color="auto" w:fill="auto"/>
          </w:tcPr>
          <w:p w14:paraId="061E98EA" w14:textId="77777777" w:rsidR="00D2463E" w:rsidRPr="005576C1" w:rsidRDefault="00D86372" w:rsidP="005576C1">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5EDCF2D1" w14:textId="77777777" w:rsidR="00D2463E" w:rsidRPr="005576C1" w:rsidRDefault="001F765E" w:rsidP="005576C1">
            <w:pPr>
              <w:pStyle w:val="MText"/>
              <w:ind w:firstLine="0"/>
              <w:rPr>
                <w:sz w:val="18"/>
                <w:szCs w:val="22"/>
                <w:lang w:eastAsia="en-US"/>
              </w:rPr>
            </w:pPr>
            <w:r w:rsidRPr="005576C1">
              <w:rPr>
                <w:sz w:val="18"/>
                <w:szCs w:val="22"/>
                <w:lang w:eastAsia="en-US"/>
              </w:rPr>
              <w:t>21</w:t>
            </w:r>
          </w:p>
        </w:tc>
        <w:tc>
          <w:tcPr>
            <w:tcW w:w="708" w:type="dxa"/>
            <w:tcBorders>
              <w:top w:val="nil"/>
              <w:left w:val="nil"/>
              <w:bottom w:val="nil"/>
              <w:right w:val="double" w:sz="4" w:space="0" w:color="auto"/>
            </w:tcBorders>
            <w:shd w:val="clear" w:color="auto" w:fill="auto"/>
          </w:tcPr>
          <w:p w14:paraId="5D5C2366" w14:textId="77777777" w:rsidR="00D2463E" w:rsidRPr="005576C1" w:rsidRDefault="001F765E" w:rsidP="005576C1">
            <w:pPr>
              <w:pStyle w:val="MText"/>
              <w:ind w:firstLine="0"/>
              <w:rPr>
                <w:sz w:val="18"/>
                <w:szCs w:val="22"/>
                <w:lang w:eastAsia="en-US"/>
              </w:rPr>
            </w:pPr>
            <w:r w:rsidRPr="005576C1">
              <w:rPr>
                <w:sz w:val="18"/>
                <w:szCs w:val="22"/>
                <w:lang w:eastAsia="en-US"/>
              </w:rPr>
              <w:t>33</w:t>
            </w:r>
          </w:p>
        </w:tc>
        <w:tc>
          <w:tcPr>
            <w:tcW w:w="822" w:type="dxa"/>
            <w:tcBorders>
              <w:top w:val="nil"/>
              <w:left w:val="double" w:sz="4" w:space="0" w:color="auto"/>
              <w:bottom w:val="nil"/>
              <w:right w:val="nil"/>
            </w:tcBorders>
            <w:shd w:val="clear" w:color="auto" w:fill="auto"/>
          </w:tcPr>
          <w:p w14:paraId="32C6FA57" w14:textId="77777777" w:rsidR="00D2463E" w:rsidRPr="005576C1" w:rsidRDefault="00D86372" w:rsidP="005576C1">
            <w:pPr>
              <w:pStyle w:val="MText"/>
              <w:ind w:firstLine="0"/>
              <w:rPr>
                <w:sz w:val="18"/>
                <w:szCs w:val="22"/>
                <w:lang w:eastAsia="en-US"/>
              </w:rPr>
            </w:pPr>
            <w:r w:rsidRPr="005576C1">
              <w:rPr>
                <w:sz w:val="18"/>
                <w:szCs w:val="22"/>
                <w:lang w:eastAsia="en-US"/>
              </w:rPr>
              <w:t>2</w:t>
            </w:r>
          </w:p>
        </w:tc>
        <w:tc>
          <w:tcPr>
            <w:tcW w:w="707" w:type="dxa"/>
            <w:tcBorders>
              <w:top w:val="nil"/>
              <w:left w:val="nil"/>
              <w:bottom w:val="nil"/>
              <w:right w:val="single" w:sz="4" w:space="0" w:color="auto"/>
            </w:tcBorders>
            <w:shd w:val="clear" w:color="auto" w:fill="auto"/>
          </w:tcPr>
          <w:p w14:paraId="167E9FDE" w14:textId="77777777" w:rsidR="00D2463E" w:rsidRPr="005576C1" w:rsidRDefault="00D86372" w:rsidP="005576C1">
            <w:pPr>
              <w:pStyle w:val="MText"/>
              <w:ind w:firstLine="0"/>
              <w:rPr>
                <w:sz w:val="18"/>
                <w:szCs w:val="22"/>
                <w:lang w:eastAsia="en-US"/>
              </w:rPr>
            </w:pPr>
            <w:r w:rsidRPr="005576C1">
              <w:rPr>
                <w:sz w:val="18"/>
                <w:szCs w:val="22"/>
                <w:lang w:eastAsia="en-US"/>
              </w:rPr>
              <w:t>30</w:t>
            </w:r>
          </w:p>
        </w:tc>
        <w:tc>
          <w:tcPr>
            <w:tcW w:w="839" w:type="dxa"/>
            <w:tcBorders>
              <w:top w:val="nil"/>
              <w:left w:val="single" w:sz="4" w:space="0" w:color="auto"/>
              <w:bottom w:val="nil"/>
              <w:right w:val="nil"/>
            </w:tcBorders>
            <w:shd w:val="clear" w:color="auto" w:fill="auto"/>
          </w:tcPr>
          <w:p w14:paraId="12C7CD56" w14:textId="77777777" w:rsidR="00D2463E" w:rsidRPr="005576C1" w:rsidRDefault="00D86372" w:rsidP="005576C1">
            <w:pPr>
              <w:pStyle w:val="MText"/>
              <w:ind w:firstLine="0"/>
              <w:rPr>
                <w:sz w:val="18"/>
                <w:szCs w:val="22"/>
                <w:lang w:eastAsia="en-US"/>
              </w:rPr>
            </w:pPr>
            <w:r w:rsidRPr="005576C1">
              <w:rPr>
                <w:sz w:val="18"/>
                <w:szCs w:val="22"/>
                <w:lang w:eastAsia="en-US"/>
              </w:rPr>
              <w:t>45</w:t>
            </w:r>
          </w:p>
        </w:tc>
        <w:tc>
          <w:tcPr>
            <w:tcW w:w="657" w:type="dxa"/>
            <w:tcBorders>
              <w:top w:val="nil"/>
              <w:left w:val="nil"/>
              <w:bottom w:val="nil"/>
              <w:right w:val="nil"/>
            </w:tcBorders>
            <w:shd w:val="clear" w:color="auto" w:fill="auto"/>
          </w:tcPr>
          <w:p w14:paraId="161D0CE0" w14:textId="77777777" w:rsidR="00D2463E" w:rsidRPr="005576C1" w:rsidRDefault="00D86372" w:rsidP="005576C1">
            <w:pPr>
              <w:pStyle w:val="MText"/>
              <w:ind w:firstLine="0"/>
              <w:rPr>
                <w:sz w:val="18"/>
                <w:szCs w:val="22"/>
                <w:lang w:eastAsia="en-US"/>
              </w:rPr>
            </w:pPr>
            <w:r w:rsidRPr="005576C1">
              <w:rPr>
                <w:sz w:val="18"/>
                <w:szCs w:val="22"/>
                <w:lang w:eastAsia="en-US"/>
              </w:rPr>
              <w:t>23</w:t>
            </w:r>
          </w:p>
        </w:tc>
      </w:tr>
      <w:tr w:rsidR="00E26FD2" w:rsidRPr="005576C1" w14:paraId="3FC93EA4" w14:textId="77777777" w:rsidTr="005576C1">
        <w:tc>
          <w:tcPr>
            <w:tcW w:w="1245" w:type="dxa"/>
            <w:tcBorders>
              <w:top w:val="nil"/>
              <w:left w:val="nil"/>
              <w:bottom w:val="nil"/>
              <w:right w:val="nil"/>
            </w:tcBorders>
            <w:shd w:val="clear" w:color="auto" w:fill="auto"/>
          </w:tcPr>
          <w:p w14:paraId="1B150480"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105A6291" w14:textId="77777777" w:rsidR="00D2463E" w:rsidRPr="005576C1" w:rsidRDefault="00D86372" w:rsidP="005576C1">
            <w:pPr>
              <w:pStyle w:val="MText"/>
              <w:ind w:firstLine="0"/>
              <w:rPr>
                <w:sz w:val="18"/>
                <w:szCs w:val="22"/>
                <w:lang w:eastAsia="en-US"/>
              </w:rPr>
            </w:pPr>
            <w:r w:rsidRPr="005576C1">
              <w:rPr>
                <w:sz w:val="18"/>
                <w:szCs w:val="22"/>
                <w:lang w:eastAsia="en-US"/>
              </w:rPr>
              <w:t>35</w:t>
            </w:r>
          </w:p>
        </w:tc>
        <w:tc>
          <w:tcPr>
            <w:tcW w:w="657" w:type="dxa"/>
            <w:tcBorders>
              <w:top w:val="nil"/>
              <w:left w:val="nil"/>
              <w:bottom w:val="nil"/>
              <w:right w:val="single" w:sz="4" w:space="0" w:color="auto"/>
            </w:tcBorders>
            <w:shd w:val="clear" w:color="auto" w:fill="auto"/>
          </w:tcPr>
          <w:p w14:paraId="768413C3" w14:textId="77777777" w:rsidR="00D2463E" w:rsidRPr="005576C1" w:rsidRDefault="00D86372" w:rsidP="005576C1">
            <w:pPr>
              <w:pStyle w:val="MText"/>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43F71DCB" w14:textId="77777777" w:rsidR="00D2463E" w:rsidRPr="005576C1" w:rsidRDefault="00D86372" w:rsidP="005576C1">
            <w:pPr>
              <w:pStyle w:val="MText"/>
              <w:ind w:firstLine="0"/>
              <w:rPr>
                <w:sz w:val="18"/>
                <w:szCs w:val="22"/>
                <w:lang w:eastAsia="en-US"/>
              </w:rPr>
            </w:pPr>
            <w:r w:rsidRPr="005576C1">
              <w:rPr>
                <w:sz w:val="18"/>
                <w:szCs w:val="22"/>
                <w:lang w:eastAsia="en-US"/>
              </w:rPr>
              <w:t>48</w:t>
            </w:r>
          </w:p>
        </w:tc>
        <w:tc>
          <w:tcPr>
            <w:tcW w:w="657" w:type="dxa"/>
            <w:tcBorders>
              <w:top w:val="nil"/>
              <w:left w:val="nil"/>
              <w:bottom w:val="nil"/>
              <w:right w:val="single" w:sz="4" w:space="0" w:color="auto"/>
            </w:tcBorders>
            <w:shd w:val="clear" w:color="auto" w:fill="auto"/>
          </w:tcPr>
          <w:p w14:paraId="7A3EDB9F" w14:textId="77777777" w:rsidR="00D2463E" w:rsidRPr="005576C1" w:rsidRDefault="00D86372" w:rsidP="005576C1">
            <w:pPr>
              <w:pStyle w:val="MText"/>
              <w:ind w:firstLine="0"/>
              <w:rPr>
                <w:sz w:val="18"/>
                <w:szCs w:val="22"/>
                <w:lang w:eastAsia="en-US"/>
              </w:rPr>
            </w:pPr>
            <w:r w:rsidRPr="005576C1">
              <w:rPr>
                <w:sz w:val="18"/>
                <w:szCs w:val="22"/>
                <w:lang w:eastAsia="en-US"/>
              </w:rPr>
              <w:t>9</w:t>
            </w:r>
          </w:p>
        </w:tc>
        <w:tc>
          <w:tcPr>
            <w:tcW w:w="840" w:type="dxa"/>
            <w:tcBorders>
              <w:top w:val="nil"/>
              <w:left w:val="single" w:sz="4" w:space="0" w:color="auto"/>
              <w:bottom w:val="nil"/>
              <w:right w:val="nil"/>
            </w:tcBorders>
            <w:shd w:val="clear" w:color="auto" w:fill="auto"/>
          </w:tcPr>
          <w:p w14:paraId="587C4BA9" w14:textId="77777777" w:rsidR="00D2463E" w:rsidRPr="005576C1" w:rsidRDefault="00D86372" w:rsidP="005576C1">
            <w:pPr>
              <w:pStyle w:val="MText"/>
              <w:ind w:firstLine="0"/>
              <w:rPr>
                <w:sz w:val="18"/>
                <w:szCs w:val="22"/>
                <w:lang w:eastAsia="en-US"/>
              </w:rPr>
            </w:pPr>
            <w:r w:rsidRPr="005576C1">
              <w:rPr>
                <w:sz w:val="18"/>
                <w:szCs w:val="22"/>
                <w:lang w:eastAsia="en-US"/>
              </w:rPr>
              <w:t>29</w:t>
            </w:r>
          </w:p>
        </w:tc>
        <w:tc>
          <w:tcPr>
            <w:tcW w:w="657" w:type="dxa"/>
            <w:tcBorders>
              <w:top w:val="nil"/>
              <w:left w:val="nil"/>
              <w:bottom w:val="nil"/>
              <w:right w:val="single" w:sz="4" w:space="0" w:color="auto"/>
            </w:tcBorders>
            <w:shd w:val="clear" w:color="auto" w:fill="auto"/>
          </w:tcPr>
          <w:p w14:paraId="336F77A0" w14:textId="77777777" w:rsidR="00D2463E" w:rsidRPr="005576C1" w:rsidRDefault="00D86372" w:rsidP="005576C1">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564CF7CF" w14:textId="77777777" w:rsidR="00D2463E" w:rsidRPr="005576C1" w:rsidRDefault="001F765E" w:rsidP="005576C1">
            <w:pPr>
              <w:pStyle w:val="MText"/>
              <w:ind w:firstLine="0"/>
              <w:rPr>
                <w:sz w:val="18"/>
                <w:szCs w:val="22"/>
                <w:lang w:eastAsia="en-US"/>
              </w:rPr>
            </w:pPr>
            <w:r w:rsidRPr="005576C1">
              <w:rPr>
                <w:sz w:val="18"/>
                <w:szCs w:val="22"/>
                <w:lang w:eastAsia="en-US"/>
              </w:rPr>
              <w:t>11</w:t>
            </w:r>
          </w:p>
        </w:tc>
        <w:tc>
          <w:tcPr>
            <w:tcW w:w="708" w:type="dxa"/>
            <w:tcBorders>
              <w:top w:val="nil"/>
              <w:left w:val="nil"/>
              <w:bottom w:val="nil"/>
              <w:right w:val="double" w:sz="4" w:space="0" w:color="auto"/>
            </w:tcBorders>
            <w:shd w:val="clear" w:color="auto" w:fill="auto"/>
          </w:tcPr>
          <w:p w14:paraId="61CBB35D" w14:textId="77777777" w:rsidR="00D2463E" w:rsidRPr="005576C1" w:rsidRDefault="001F765E" w:rsidP="005576C1">
            <w:pPr>
              <w:pStyle w:val="MText"/>
              <w:ind w:firstLine="0"/>
              <w:rPr>
                <w:sz w:val="18"/>
                <w:szCs w:val="22"/>
                <w:lang w:eastAsia="en-US"/>
              </w:rPr>
            </w:pPr>
            <w:r w:rsidRPr="005576C1">
              <w:rPr>
                <w:sz w:val="18"/>
                <w:szCs w:val="22"/>
                <w:lang w:eastAsia="en-US"/>
              </w:rPr>
              <w:t>26</w:t>
            </w:r>
          </w:p>
        </w:tc>
        <w:tc>
          <w:tcPr>
            <w:tcW w:w="822" w:type="dxa"/>
            <w:tcBorders>
              <w:top w:val="nil"/>
              <w:left w:val="double" w:sz="4" w:space="0" w:color="auto"/>
              <w:bottom w:val="nil"/>
              <w:right w:val="nil"/>
            </w:tcBorders>
            <w:shd w:val="clear" w:color="auto" w:fill="auto"/>
          </w:tcPr>
          <w:p w14:paraId="5EACD797" w14:textId="77777777" w:rsidR="00D2463E" w:rsidRPr="005576C1" w:rsidRDefault="00D86372" w:rsidP="005576C1">
            <w:pPr>
              <w:pStyle w:val="MText"/>
              <w:ind w:firstLine="0"/>
              <w:rPr>
                <w:sz w:val="18"/>
                <w:szCs w:val="22"/>
                <w:lang w:eastAsia="en-US"/>
              </w:rPr>
            </w:pPr>
            <w:r w:rsidRPr="005576C1">
              <w:rPr>
                <w:sz w:val="18"/>
                <w:szCs w:val="22"/>
                <w:lang w:eastAsia="en-US"/>
              </w:rPr>
              <w:t>5</w:t>
            </w:r>
          </w:p>
        </w:tc>
        <w:tc>
          <w:tcPr>
            <w:tcW w:w="707" w:type="dxa"/>
            <w:tcBorders>
              <w:top w:val="nil"/>
              <w:left w:val="nil"/>
              <w:bottom w:val="nil"/>
              <w:right w:val="single" w:sz="4" w:space="0" w:color="auto"/>
            </w:tcBorders>
            <w:shd w:val="clear" w:color="auto" w:fill="auto"/>
          </w:tcPr>
          <w:p w14:paraId="27D7AFC5" w14:textId="77777777" w:rsidR="00D2463E" w:rsidRPr="005576C1" w:rsidRDefault="00D86372" w:rsidP="005576C1">
            <w:pPr>
              <w:pStyle w:val="MText"/>
              <w:ind w:firstLine="0"/>
              <w:rPr>
                <w:sz w:val="18"/>
                <w:szCs w:val="22"/>
                <w:lang w:eastAsia="en-US"/>
              </w:rPr>
            </w:pPr>
            <w:r w:rsidRPr="005576C1">
              <w:rPr>
                <w:sz w:val="18"/>
                <w:szCs w:val="22"/>
                <w:lang w:eastAsia="en-US"/>
              </w:rPr>
              <w:t>24</w:t>
            </w:r>
          </w:p>
        </w:tc>
        <w:tc>
          <w:tcPr>
            <w:tcW w:w="839" w:type="dxa"/>
            <w:tcBorders>
              <w:top w:val="nil"/>
              <w:left w:val="single" w:sz="4" w:space="0" w:color="auto"/>
              <w:bottom w:val="nil"/>
              <w:right w:val="nil"/>
            </w:tcBorders>
            <w:shd w:val="clear" w:color="auto" w:fill="auto"/>
          </w:tcPr>
          <w:p w14:paraId="187EF255" w14:textId="77777777" w:rsidR="00D2463E" w:rsidRPr="005576C1" w:rsidRDefault="00D86372" w:rsidP="005576C1">
            <w:pPr>
              <w:pStyle w:val="MText"/>
              <w:ind w:firstLine="0"/>
              <w:rPr>
                <w:sz w:val="18"/>
                <w:szCs w:val="22"/>
                <w:lang w:eastAsia="en-US"/>
              </w:rPr>
            </w:pPr>
            <w:r w:rsidRPr="005576C1">
              <w:rPr>
                <w:sz w:val="18"/>
                <w:szCs w:val="22"/>
                <w:lang w:eastAsia="en-US"/>
              </w:rPr>
              <w:t>18</w:t>
            </w:r>
          </w:p>
        </w:tc>
        <w:tc>
          <w:tcPr>
            <w:tcW w:w="657" w:type="dxa"/>
            <w:tcBorders>
              <w:top w:val="nil"/>
              <w:left w:val="nil"/>
              <w:bottom w:val="nil"/>
              <w:right w:val="nil"/>
            </w:tcBorders>
            <w:shd w:val="clear" w:color="auto" w:fill="auto"/>
          </w:tcPr>
          <w:p w14:paraId="59237195" w14:textId="77777777" w:rsidR="00D2463E" w:rsidRPr="005576C1" w:rsidRDefault="00D86372" w:rsidP="005576C1">
            <w:pPr>
              <w:pStyle w:val="MText"/>
              <w:ind w:firstLine="0"/>
              <w:rPr>
                <w:sz w:val="18"/>
                <w:szCs w:val="22"/>
                <w:lang w:eastAsia="en-US"/>
              </w:rPr>
            </w:pPr>
            <w:r w:rsidRPr="005576C1">
              <w:rPr>
                <w:sz w:val="18"/>
                <w:szCs w:val="22"/>
                <w:lang w:eastAsia="en-US"/>
              </w:rPr>
              <w:t>22</w:t>
            </w:r>
          </w:p>
        </w:tc>
      </w:tr>
      <w:tr w:rsidR="00E26FD2" w:rsidRPr="005576C1" w14:paraId="489D3C6A" w14:textId="77777777" w:rsidTr="005576C1">
        <w:tc>
          <w:tcPr>
            <w:tcW w:w="1245" w:type="dxa"/>
            <w:tcBorders>
              <w:top w:val="nil"/>
              <w:left w:val="nil"/>
              <w:bottom w:val="nil"/>
              <w:right w:val="nil"/>
            </w:tcBorders>
            <w:shd w:val="clear" w:color="auto" w:fill="auto"/>
          </w:tcPr>
          <w:p w14:paraId="2674E76E"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6DDF363C" w14:textId="77777777" w:rsidR="00D2463E" w:rsidRPr="005576C1" w:rsidRDefault="00D86372" w:rsidP="005576C1">
            <w:pPr>
              <w:pStyle w:val="MText"/>
              <w:ind w:firstLine="0"/>
              <w:rPr>
                <w:sz w:val="18"/>
                <w:szCs w:val="22"/>
                <w:lang w:eastAsia="en-US"/>
              </w:rPr>
            </w:pPr>
            <w:r w:rsidRPr="005576C1">
              <w:rPr>
                <w:sz w:val="18"/>
                <w:szCs w:val="22"/>
                <w:lang w:eastAsia="en-US"/>
              </w:rPr>
              <w:t>36</w:t>
            </w:r>
          </w:p>
        </w:tc>
        <w:tc>
          <w:tcPr>
            <w:tcW w:w="657" w:type="dxa"/>
            <w:tcBorders>
              <w:top w:val="nil"/>
              <w:left w:val="nil"/>
              <w:bottom w:val="nil"/>
              <w:right w:val="single" w:sz="4" w:space="0" w:color="auto"/>
            </w:tcBorders>
            <w:shd w:val="clear" w:color="auto" w:fill="auto"/>
          </w:tcPr>
          <w:p w14:paraId="27307C62" w14:textId="77777777" w:rsidR="00D2463E" w:rsidRPr="005576C1" w:rsidRDefault="00D86372" w:rsidP="005576C1">
            <w:pPr>
              <w:pStyle w:val="MText"/>
              <w:ind w:firstLine="0"/>
              <w:rPr>
                <w:sz w:val="18"/>
                <w:szCs w:val="22"/>
                <w:lang w:eastAsia="en-US"/>
              </w:rPr>
            </w:pPr>
            <w:r w:rsidRPr="005576C1">
              <w:rPr>
                <w:sz w:val="18"/>
                <w:szCs w:val="22"/>
                <w:lang w:eastAsia="en-US"/>
              </w:rPr>
              <w:t>10</w:t>
            </w:r>
          </w:p>
        </w:tc>
        <w:tc>
          <w:tcPr>
            <w:tcW w:w="736" w:type="dxa"/>
            <w:tcBorders>
              <w:top w:val="nil"/>
              <w:left w:val="single" w:sz="4" w:space="0" w:color="auto"/>
              <w:bottom w:val="nil"/>
              <w:right w:val="nil"/>
            </w:tcBorders>
            <w:shd w:val="clear" w:color="auto" w:fill="auto"/>
          </w:tcPr>
          <w:p w14:paraId="0A207453" w14:textId="77777777" w:rsidR="00D2463E" w:rsidRPr="005576C1" w:rsidRDefault="00D86372" w:rsidP="005576C1">
            <w:pPr>
              <w:pStyle w:val="MText"/>
              <w:ind w:firstLine="0"/>
              <w:rPr>
                <w:sz w:val="18"/>
                <w:szCs w:val="22"/>
                <w:lang w:eastAsia="en-US"/>
              </w:rPr>
            </w:pPr>
            <w:r w:rsidRPr="005576C1">
              <w:rPr>
                <w:sz w:val="18"/>
                <w:szCs w:val="22"/>
                <w:lang w:eastAsia="en-US"/>
              </w:rPr>
              <w:t>53</w:t>
            </w:r>
          </w:p>
        </w:tc>
        <w:tc>
          <w:tcPr>
            <w:tcW w:w="657" w:type="dxa"/>
            <w:tcBorders>
              <w:top w:val="nil"/>
              <w:left w:val="nil"/>
              <w:bottom w:val="nil"/>
              <w:right w:val="single" w:sz="4" w:space="0" w:color="auto"/>
            </w:tcBorders>
            <w:shd w:val="clear" w:color="auto" w:fill="auto"/>
          </w:tcPr>
          <w:p w14:paraId="1A1B5AE3" w14:textId="77777777" w:rsidR="00D2463E" w:rsidRPr="005576C1" w:rsidRDefault="00D86372" w:rsidP="005576C1">
            <w:pPr>
              <w:pStyle w:val="MText"/>
              <w:ind w:firstLine="0"/>
              <w:rPr>
                <w:sz w:val="18"/>
                <w:szCs w:val="22"/>
                <w:lang w:eastAsia="en-US"/>
              </w:rPr>
            </w:pPr>
            <w:r w:rsidRPr="005576C1">
              <w:rPr>
                <w:sz w:val="18"/>
                <w:szCs w:val="22"/>
                <w:lang w:eastAsia="en-US"/>
              </w:rPr>
              <w:t>6</w:t>
            </w:r>
          </w:p>
        </w:tc>
        <w:tc>
          <w:tcPr>
            <w:tcW w:w="840" w:type="dxa"/>
            <w:tcBorders>
              <w:top w:val="nil"/>
              <w:left w:val="single" w:sz="4" w:space="0" w:color="auto"/>
              <w:bottom w:val="nil"/>
              <w:right w:val="nil"/>
            </w:tcBorders>
            <w:shd w:val="clear" w:color="auto" w:fill="auto"/>
          </w:tcPr>
          <w:p w14:paraId="267A7BED" w14:textId="77777777" w:rsidR="00D2463E" w:rsidRPr="005576C1" w:rsidRDefault="00D86372" w:rsidP="005576C1">
            <w:pPr>
              <w:pStyle w:val="MText"/>
              <w:ind w:firstLine="0"/>
              <w:rPr>
                <w:sz w:val="18"/>
                <w:szCs w:val="22"/>
                <w:lang w:eastAsia="en-US"/>
              </w:rPr>
            </w:pPr>
            <w:r w:rsidRPr="005576C1">
              <w:rPr>
                <w:sz w:val="18"/>
                <w:szCs w:val="22"/>
                <w:lang w:eastAsia="en-US"/>
              </w:rPr>
              <w:t>30</w:t>
            </w:r>
          </w:p>
        </w:tc>
        <w:tc>
          <w:tcPr>
            <w:tcW w:w="657" w:type="dxa"/>
            <w:tcBorders>
              <w:top w:val="nil"/>
              <w:left w:val="nil"/>
              <w:bottom w:val="nil"/>
              <w:right w:val="single" w:sz="4" w:space="0" w:color="auto"/>
            </w:tcBorders>
            <w:shd w:val="clear" w:color="auto" w:fill="auto"/>
          </w:tcPr>
          <w:p w14:paraId="43F0F52F" w14:textId="77777777" w:rsidR="00D2463E" w:rsidRPr="005576C1" w:rsidRDefault="00D86372" w:rsidP="005576C1">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0DFAEDDC" w14:textId="77777777" w:rsidR="00D2463E" w:rsidRPr="005576C1" w:rsidRDefault="001F765E" w:rsidP="005576C1">
            <w:pPr>
              <w:pStyle w:val="MText"/>
              <w:ind w:firstLine="0"/>
              <w:rPr>
                <w:sz w:val="18"/>
                <w:szCs w:val="22"/>
                <w:lang w:eastAsia="en-US"/>
              </w:rPr>
            </w:pPr>
            <w:r w:rsidRPr="005576C1">
              <w:rPr>
                <w:sz w:val="18"/>
                <w:szCs w:val="22"/>
                <w:lang w:eastAsia="en-US"/>
              </w:rPr>
              <w:t>6</w:t>
            </w:r>
          </w:p>
        </w:tc>
        <w:tc>
          <w:tcPr>
            <w:tcW w:w="708" w:type="dxa"/>
            <w:tcBorders>
              <w:top w:val="nil"/>
              <w:left w:val="nil"/>
              <w:bottom w:val="nil"/>
              <w:right w:val="double" w:sz="4" w:space="0" w:color="auto"/>
            </w:tcBorders>
            <w:shd w:val="clear" w:color="auto" w:fill="auto"/>
          </w:tcPr>
          <w:p w14:paraId="6E83C5F8" w14:textId="77777777" w:rsidR="00D2463E" w:rsidRPr="005576C1" w:rsidRDefault="001F765E" w:rsidP="005576C1">
            <w:pPr>
              <w:pStyle w:val="MText"/>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504EAC03" w14:textId="77777777" w:rsidR="00D2463E" w:rsidRPr="005576C1" w:rsidRDefault="00D86372" w:rsidP="005576C1">
            <w:pPr>
              <w:pStyle w:val="MText"/>
              <w:ind w:firstLine="0"/>
              <w:rPr>
                <w:sz w:val="18"/>
                <w:szCs w:val="22"/>
                <w:lang w:eastAsia="en-US"/>
              </w:rPr>
            </w:pPr>
            <w:r w:rsidRPr="005576C1">
              <w:rPr>
                <w:sz w:val="18"/>
                <w:szCs w:val="22"/>
                <w:lang w:eastAsia="en-US"/>
              </w:rPr>
              <w:t>3</w:t>
            </w:r>
          </w:p>
        </w:tc>
        <w:tc>
          <w:tcPr>
            <w:tcW w:w="707" w:type="dxa"/>
            <w:tcBorders>
              <w:top w:val="nil"/>
              <w:left w:val="nil"/>
              <w:bottom w:val="nil"/>
              <w:right w:val="single" w:sz="4" w:space="0" w:color="auto"/>
            </w:tcBorders>
            <w:shd w:val="clear" w:color="auto" w:fill="auto"/>
          </w:tcPr>
          <w:p w14:paraId="7529BEBC" w14:textId="77777777" w:rsidR="00D2463E" w:rsidRPr="005576C1" w:rsidRDefault="00D86372" w:rsidP="005576C1">
            <w:pPr>
              <w:pStyle w:val="MText"/>
              <w:ind w:firstLine="0"/>
              <w:rPr>
                <w:sz w:val="18"/>
                <w:szCs w:val="22"/>
                <w:lang w:eastAsia="en-US"/>
              </w:rPr>
            </w:pPr>
            <w:r w:rsidRPr="005576C1">
              <w:rPr>
                <w:sz w:val="18"/>
                <w:szCs w:val="22"/>
                <w:lang w:eastAsia="en-US"/>
              </w:rPr>
              <w:t>20</w:t>
            </w:r>
          </w:p>
        </w:tc>
        <w:tc>
          <w:tcPr>
            <w:tcW w:w="839" w:type="dxa"/>
            <w:tcBorders>
              <w:top w:val="nil"/>
              <w:left w:val="single" w:sz="4" w:space="0" w:color="auto"/>
              <w:bottom w:val="nil"/>
              <w:right w:val="nil"/>
            </w:tcBorders>
            <w:shd w:val="clear" w:color="auto" w:fill="auto"/>
          </w:tcPr>
          <w:p w14:paraId="5D8735B8" w14:textId="77777777" w:rsidR="00D2463E" w:rsidRPr="005576C1" w:rsidRDefault="00D86372" w:rsidP="005576C1">
            <w:pPr>
              <w:pStyle w:val="MText"/>
              <w:ind w:firstLine="0"/>
              <w:rPr>
                <w:sz w:val="18"/>
                <w:szCs w:val="22"/>
                <w:lang w:eastAsia="en-US"/>
              </w:rPr>
            </w:pPr>
            <w:r w:rsidRPr="005576C1">
              <w:rPr>
                <w:sz w:val="18"/>
                <w:szCs w:val="22"/>
                <w:lang w:eastAsia="en-US"/>
              </w:rPr>
              <w:t>44</w:t>
            </w:r>
          </w:p>
        </w:tc>
        <w:tc>
          <w:tcPr>
            <w:tcW w:w="657" w:type="dxa"/>
            <w:tcBorders>
              <w:top w:val="nil"/>
              <w:left w:val="nil"/>
              <w:bottom w:val="nil"/>
              <w:right w:val="nil"/>
            </w:tcBorders>
            <w:shd w:val="clear" w:color="auto" w:fill="auto"/>
          </w:tcPr>
          <w:p w14:paraId="2724C4C3" w14:textId="77777777" w:rsidR="00D2463E" w:rsidRPr="005576C1" w:rsidRDefault="00D86372" w:rsidP="005576C1">
            <w:pPr>
              <w:pStyle w:val="MText"/>
              <w:ind w:firstLine="0"/>
              <w:rPr>
                <w:sz w:val="18"/>
                <w:szCs w:val="22"/>
                <w:lang w:eastAsia="en-US"/>
              </w:rPr>
            </w:pPr>
            <w:r w:rsidRPr="005576C1">
              <w:rPr>
                <w:sz w:val="18"/>
                <w:szCs w:val="22"/>
                <w:lang w:eastAsia="en-US"/>
              </w:rPr>
              <w:t>21</w:t>
            </w:r>
          </w:p>
        </w:tc>
      </w:tr>
      <w:tr w:rsidR="00E26FD2" w:rsidRPr="005576C1" w14:paraId="3B2AE1C6" w14:textId="77777777" w:rsidTr="005576C1">
        <w:tc>
          <w:tcPr>
            <w:tcW w:w="1245" w:type="dxa"/>
            <w:tcBorders>
              <w:top w:val="nil"/>
              <w:left w:val="nil"/>
              <w:bottom w:val="nil"/>
              <w:right w:val="nil"/>
            </w:tcBorders>
            <w:shd w:val="clear" w:color="auto" w:fill="auto"/>
          </w:tcPr>
          <w:p w14:paraId="53238499"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14A2D679"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460AA138"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20D7C334"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10685DE9"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0EE77A15"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61432136"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675E0D8D" w14:textId="77777777" w:rsidR="00D2463E" w:rsidRPr="005576C1" w:rsidRDefault="001F765E" w:rsidP="005576C1">
            <w:pPr>
              <w:pStyle w:val="MText"/>
              <w:ind w:firstLine="0"/>
              <w:rPr>
                <w:sz w:val="18"/>
                <w:szCs w:val="22"/>
                <w:lang w:eastAsia="en-US"/>
              </w:rPr>
            </w:pPr>
            <w:r w:rsidRPr="005576C1">
              <w:rPr>
                <w:sz w:val="18"/>
                <w:szCs w:val="22"/>
                <w:lang w:eastAsia="en-US"/>
              </w:rPr>
              <w:t>34</w:t>
            </w:r>
          </w:p>
        </w:tc>
        <w:tc>
          <w:tcPr>
            <w:tcW w:w="708" w:type="dxa"/>
            <w:tcBorders>
              <w:top w:val="nil"/>
              <w:left w:val="nil"/>
              <w:bottom w:val="nil"/>
              <w:right w:val="double" w:sz="4" w:space="0" w:color="auto"/>
            </w:tcBorders>
            <w:shd w:val="clear" w:color="auto" w:fill="auto"/>
          </w:tcPr>
          <w:p w14:paraId="1E3ABA82" w14:textId="77777777" w:rsidR="00D2463E" w:rsidRPr="005576C1" w:rsidRDefault="001F765E" w:rsidP="005576C1">
            <w:pPr>
              <w:pStyle w:val="MText"/>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4E11D05D" w14:textId="77777777" w:rsidR="00D2463E" w:rsidRPr="005576C1" w:rsidRDefault="00D86372" w:rsidP="005576C1">
            <w:pPr>
              <w:pStyle w:val="MText"/>
              <w:ind w:firstLine="0"/>
              <w:rPr>
                <w:sz w:val="18"/>
                <w:szCs w:val="22"/>
                <w:lang w:eastAsia="en-US"/>
              </w:rPr>
            </w:pPr>
            <w:r w:rsidRPr="005576C1">
              <w:rPr>
                <w:sz w:val="18"/>
                <w:szCs w:val="22"/>
                <w:lang w:eastAsia="en-US"/>
              </w:rPr>
              <w:t>42</w:t>
            </w:r>
          </w:p>
        </w:tc>
        <w:tc>
          <w:tcPr>
            <w:tcW w:w="707" w:type="dxa"/>
            <w:tcBorders>
              <w:top w:val="nil"/>
              <w:left w:val="nil"/>
              <w:bottom w:val="nil"/>
              <w:right w:val="single" w:sz="4" w:space="0" w:color="auto"/>
            </w:tcBorders>
            <w:shd w:val="clear" w:color="auto" w:fill="auto"/>
          </w:tcPr>
          <w:p w14:paraId="1C735009" w14:textId="77777777" w:rsidR="00D2463E" w:rsidRPr="005576C1" w:rsidRDefault="00D86372" w:rsidP="005576C1">
            <w:pPr>
              <w:pStyle w:val="MText"/>
              <w:ind w:firstLine="0"/>
              <w:rPr>
                <w:sz w:val="18"/>
                <w:szCs w:val="22"/>
                <w:lang w:eastAsia="en-US"/>
              </w:rPr>
            </w:pPr>
            <w:r w:rsidRPr="005576C1">
              <w:rPr>
                <w:sz w:val="18"/>
                <w:szCs w:val="22"/>
                <w:lang w:eastAsia="en-US"/>
              </w:rPr>
              <w:t>17</w:t>
            </w:r>
          </w:p>
        </w:tc>
        <w:tc>
          <w:tcPr>
            <w:tcW w:w="839" w:type="dxa"/>
            <w:tcBorders>
              <w:top w:val="nil"/>
              <w:left w:val="single" w:sz="4" w:space="0" w:color="auto"/>
              <w:bottom w:val="nil"/>
              <w:right w:val="nil"/>
            </w:tcBorders>
            <w:shd w:val="clear" w:color="auto" w:fill="auto"/>
          </w:tcPr>
          <w:p w14:paraId="0ED2315B" w14:textId="77777777" w:rsidR="00D2463E" w:rsidRPr="005576C1" w:rsidRDefault="00D86372" w:rsidP="005576C1">
            <w:pPr>
              <w:pStyle w:val="MText"/>
              <w:ind w:firstLine="0"/>
              <w:rPr>
                <w:sz w:val="18"/>
                <w:szCs w:val="22"/>
                <w:lang w:eastAsia="en-US"/>
              </w:rPr>
            </w:pPr>
            <w:r w:rsidRPr="005576C1">
              <w:rPr>
                <w:sz w:val="18"/>
                <w:szCs w:val="22"/>
                <w:lang w:eastAsia="en-US"/>
              </w:rPr>
              <w:t>37</w:t>
            </w:r>
          </w:p>
        </w:tc>
        <w:tc>
          <w:tcPr>
            <w:tcW w:w="657" w:type="dxa"/>
            <w:tcBorders>
              <w:top w:val="nil"/>
              <w:left w:val="nil"/>
              <w:bottom w:val="nil"/>
              <w:right w:val="nil"/>
            </w:tcBorders>
            <w:shd w:val="clear" w:color="auto" w:fill="auto"/>
          </w:tcPr>
          <w:p w14:paraId="30BC197F" w14:textId="77777777" w:rsidR="00D2463E" w:rsidRPr="005576C1" w:rsidRDefault="00E26FD2" w:rsidP="005576C1">
            <w:pPr>
              <w:pStyle w:val="MText"/>
              <w:ind w:firstLine="0"/>
              <w:rPr>
                <w:sz w:val="18"/>
                <w:szCs w:val="22"/>
                <w:lang w:eastAsia="en-US"/>
              </w:rPr>
            </w:pPr>
            <w:r w:rsidRPr="005576C1">
              <w:rPr>
                <w:sz w:val="18"/>
                <w:szCs w:val="22"/>
                <w:lang w:eastAsia="en-US"/>
              </w:rPr>
              <w:t>17</w:t>
            </w:r>
          </w:p>
        </w:tc>
      </w:tr>
      <w:tr w:rsidR="00E26FD2" w:rsidRPr="005576C1" w14:paraId="60C3E5EE" w14:textId="77777777" w:rsidTr="005576C1">
        <w:tc>
          <w:tcPr>
            <w:tcW w:w="1245" w:type="dxa"/>
            <w:tcBorders>
              <w:top w:val="nil"/>
              <w:left w:val="nil"/>
              <w:bottom w:val="nil"/>
              <w:right w:val="nil"/>
            </w:tcBorders>
            <w:shd w:val="clear" w:color="auto" w:fill="auto"/>
          </w:tcPr>
          <w:p w14:paraId="77242B17"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4195FA1B"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31A8B540"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303E311E"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5CEF0FB5"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5A3A7B5A"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109B1B6B"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297784AE" w14:textId="77777777" w:rsidR="00D2463E" w:rsidRPr="005576C1" w:rsidRDefault="001F765E" w:rsidP="005576C1">
            <w:pPr>
              <w:pStyle w:val="MText"/>
              <w:ind w:firstLine="0"/>
              <w:rPr>
                <w:sz w:val="18"/>
                <w:szCs w:val="22"/>
                <w:lang w:eastAsia="en-US"/>
              </w:rPr>
            </w:pPr>
            <w:r w:rsidRPr="005576C1">
              <w:rPr>
                <w:sz w:val="18"/>
                <w:szCs w:val="22"/>
                <w:lang w:eastAsia="en-US"/>
              </w:rPr>
              <w:t>31</w:t>
            </w:r>
          </w:p>
        </w:tc>
        <w:tc>
          <w:tcPr>
            <w:tcW w:w="708" w:type="dxa"/>
            <w:tcBorders>
              <w:top w:val="nil"/>
              <w:left w:val="nil"/>
              <w:bottom w:val="nil"/>
              <w:right w:val="double" w:sz="4" w:space="0" w:color="auto"/>
            </w:tcBorders>
            <w:shd w:val="clear" w:color="auto" w:fill="auto"/>
          </w:tcPr>
          <w:p w14:paraId="6929D283" w14:textId="77777777" w:rsidR="00D2463E" w:rsidRPr="005576C1" w:rsidRDefault="001F765E" w:rsidP="005576C1">
            <w:pPr>
              <w:pStyle w:val="MText"/>
              <w:ind w:firstLine="0"/>
              <w:rPr>
                <w:sz w:val="18"/>
                <w:szCs w:val="22"/>
                <w:lang w:eastAsia="en-US"/>
              </w:rPr>
            </w:pPr>
            <w:r w:rsidRPr="005576C1">
              <w:rPr>
                <w:sz w:val="18"/>
                <w:szCs w:val="22"/>
                <w:lang w:eastAsia="en-US"/>
              </w:rPr>
              <w:t>18</w:t>
            </w:r>
          </w:p>
        </w:tc>
        <w:tc>
          <w:tcPr>
            <w:tcW w:w="822" w:type="dxa"/>
            <w:tcBorders>
              <w:top w:val="nil"/>
              <w:left w:val="double" w:sz="4" w:space="0" w:color="auto"/>
              <w:bottom w:val="nil"/>
              <w:right w:val="nil"/>
            </w:tcBorders>
            <w:shd w:val="clear" w:color="auto" w:fill="auto"/>
          </w:tcPr>
          <w:p w14:paraId="047DDA7D" w14:textId="77777777" w:rsidR="00D2463E" w:rsidRPr="005576C1" w:rsidRDefault="00D86372" w:rsidP="005576C1">
            <w:pPr>
              <w:pStyle w:val="MText"/>
              <w:ind w:firstLine="0"/>
              <w:rPr>
                <w:sz w:val="18"/>
                <w:szCs w:val="22"/>
                <w:lang w:eastAsia="en-US"/>
              </w:rPr>
            </w:pPr>
            <w:r w:rsidRPr="005576C1">
              <w:rPr>
                <w:sz w:val="18"/>
                <w:szCs w:val="22"/>
                <w:lang w:eastAsia="en-US"/>
              </w:rPr>
              <w:t>43</w:t>
            </w:r>
          </w:p>
        </w:tc>
        <w:tc>
          <w:tcPr>
            <w:tcW w:w="707" w:type="dxa"/>
            <w:tcBorders>
              <w:top w:val="nil"/>
              <w:left w:val="nil"/>
              <w:bottom w:val="nil"/>
              <w:right w:val="single" w:sz="4" w:space="0" w:color="auto"/>
            </w:tcBorders>
            <w:shd w:val="clear" w:color="auto" w:fill="auto"/>
          </w:tcPr>
          <w:p w14:paraId="6B339A4A" w14:textId="77777777" w:rsidR="00D2463E" w:rsidRPr="005576C1" w:rsidRDefault="00D86372" w:rsidP="005576C1">
            <w:pPr>
              <w:pStyle w:val="MText"/>
              <w:ind w:firstLine="0"/>
              <w:rPr>
                <w:sz w:val="18"/>
                <w:szCs w:val="22"/>
                <w:lang w:eastAsia="en-US"/>
              </w:rPr>
            </w:pPr>
            <w:r w:rsidRPr="005576C1">
              <w:rPr>
                <w:sz w:val="18"/>
                <w:szCs w:val="22"/>
                <w:lang w:eastAsia="en-US"/>
              </w:rPr>
              <w:t>16</w:t>
            </w:r>
          </w:p>
        </w:tc>
        <w:tc>
          <w:tcPr>
            <w:tcW w:w="839" w:type="dxa"/>
            <w:tcBorders>
              <w:top w:val="nil"/>
              <w:left w:val="single" w:sz="4" w:space="0" w:color="auto"/>
              <w:bottom w:val="nil"/>
              <w:right w:val="nil"/>
            </w:tcBorders>
            <w:shd w:val="clear" w:color="auto" w:fill="auto"/>
          </w:tcPr>
          <w:p w14:paraId="35B30185" w14:textId="77777777" w:rsidR="00D2463E" w:rsidRPr="005576C1" w:rsidRDefault="00D86372" w:rsidP="005576C1">
            <w:pPr>
              <w:pStyle w:val="MText"/>
              <w:ind w:firstLine="0"/>
              <w:rPr>
                <w:sz w:val="18"/>
                <w:szCs w:val="22"/>
                <w:lang w:eastAsia="en-US"/>
              </w:rPr>
            </w:pPr>
            <w:r w:rsidRPr="005576C1">
              <w:rPr>
                <w:sz w:val="18"/>
                <w:szCs w:val="22"/>
                <w:lang w:eastAsia="en-US"/>
              </w:rPr>
              <w:t>16</w:t>
            </w:r>
          </w:p>
        </w:tc>
        <w:tc>
          <w:tcPr>
            <w:tcW w:w="657" w:type="dxa"/>
            <w:tcBorders>
              <w:top w:val="nil"/>
              <w:left w:val="nil"/>
              <w:bottom w:val="nil"/>
              <w:right w:val="nil"/>
            </w:tcBorders>
            <w:shd w:val="clear" w:color="auto" w:fill="auto"/>
          </w:tcPr>
          <w:p w14:paraId="2F4E0FE1" w14:textId="77777777" w:rsidR="00D2463E" w:rsidRPr="005576C1" w:rsidRDefault="00E26FD2" w:rsidP="005576C1">
            <w:pPr>
              <w:pStyle w:val="MText"/>
              <w:ind w:firstLine="0"/>
              <w:rPr>
                <w:sz w:val="18"/>
                <w:szCs w:val="22"/>
                <w:lang w:eastAsia="en-US"/>
              </w:rPr>
            </w:pPr>
            <w:r w:rsidRPr="005576C1">
              <w:rPr>
                <w:sz w:val="18"/>
                <w:szCs w:val="22"/>
                <w:lang w:eastAsia="en-US"/>
              </w:rPr>
              <w:t>16</w:t>
            </w:r>
          </w:p>
        </w:tc>
      </w:tr>
      <w:tr w:rsidR="00E26FD2" w:rsidRPr="005576C1" w14:paraId="396E3878" w14:textId="77777777" w:rsidTr="005576C1">
        <w:tc>
          <w:tcPr>
            <w:tcW w:w="1245" w:type="dxa"/>
            <w:tcBorders>
              <w:top w:val="nil"/>
              <w:left w:val="nil"/>
              <w:bottom w:val="nil"/>
              <w:right w:val="nil"/>
            </w:tcBorders>
            <w:shd w:val="clear" w:color="auto" w:fill="auto"/>
          </w:tcPr>
          <w:p w14:paraId="5658C855"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270A3BCC"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4EA4CF8F"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23BB819C"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6B67FD49"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0F6CBB87"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5962F3FF"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44376231" w14:textId="77777777" w:rsidR="00D2463E" w:rsidRPr="005576C1" w:rsidRDefault="001F765E" w:rsidP="005576C1">
            <w:pPr>
              <w:pStyle w:val="MText"/>
              <w:ind w:firstLine="0"/>
              <w:rPr>
                <w:sz w:val="18"/>
                <w:szCs w:val="22"/>
                <w:lang w:eastAsia="en-US"/>
              </w:rPr>
            </w:pPr>
            <w:r w:rsidRPr="005576C1">
              <w:rPr>
                <w:sz w:val="18"/>
                <w:szCs w:val="22"/>
                <w:lang w:eastAsia="en-US"/>
              </w:rPr>
              <w:t>25</w:t>
            </w:r>
          </w:p>
        </w:tc>
        <w:tc>
          <w:tcPr>
            <w:tcW w:w="708" w:type="dxa"/>
            <w:tcBorders>
              <w:top w:val="nil"/>
              <w:left w:val="nil"/>
              <w:bottom w:val="nil"/>
              <w:right w:val="double" w:sz="4" w:space="0" w:color="auto"/>
            </w:tcBorders>
            <w:shd w:val="clear" w:color="auto" w:fill="auto"/>
          </w:tcPr>
          <w:p w14:paraId="1BBEC280" w14:textId="77777777" w:rsidR="00D2463E" w:rsidRPr="005576C1" w:rsidRDefault="001F765E" w:rsidP="005576C1">
            <w:pPr>
              <w:pStyle w:val="MText"/>
              <w:ind w:firstLine="0"/>
              <w:rPr>
                <w:sz w:val="18"/>
                <w:szCs w:val="22"/>
                <w:lang w:eastAsia="en-US"/>
              </w:rPr>
            </w:pPr>
            <w:r w:rsidRPr="005576C1">
              <w:rPr>
                <w:sz w:val="18"/>
                <w:szCs w:val="22"/>
                <w:lang w:eastAsia="en-US"/>
              </w:rPr>
              <w:t>17</w:t>
            </w:r>
          </w:p>
        </w:tc>
        <w:tc>
          <w:tcPr>
            <w:tcW w:w="822" w:type="dxa"/>
            <w:tcBorders>
              <w:top w:val="nil"/>
              <w:left w:val="double" w:sz="4" w:space="0" w:color="auto"/>
              <w:bottom w:val="nil"/>
              <w:right w:val="nil"/>
            </w:tcBorders>
            <w:shd w:val="clear" w:color="auto" w:fill="auto"/>
          </w:tcPr>
          <w:p w14:paraId="00387408" w14:textId="77777777" w:rsidR="00D2463E" w:rsidRPr="005576C1" w:rsidRDefault="00D86372" w:rsidP="005576C1">
            <w:pPr>
              <w:pStyle w:val="MText"/>
              <w:ind w:firstLine="0"/>
              <w:rPr>
                <w:sz w:val="18"/>
                <w:szCs w:val="22"/>
                <w:lang w:eastAsia="en-US"/>
              </w:rPr>
            </w:pPr>
            <w:r w:rsidRPr="005576C1">
              <w:rPr>
                <w:sz w:val="18"/>
                <w:szCs w:val="22"/>
                <w:lang w:eastAsia="en-US"/>
              </w:rPr>
              <w:t>1</w:t>
            </w:r>
          </w:p>
        </w:tc>
        <w:tc>
          <w:tcPr>
            <w:tcW w:w="707" w:type="dxa"/>
            <w:tcBorders>
              <w:top w:val="nil"/>
              <w:left w:val="nil"/>
              <w:bottom w:val="nil"/>
              <w:right w:val="single" w:sz="4" w:space="0" w:color="auto"/>
            </w:tcBorders>
            <w:shd w:val="clear" w:color="auto" w:fill="auto"/>
          </w:tcPr>
          <w:p w14:paraId="10C80DFB" w14:textId="77777777" w:rsidR="00D2463E" w:rsidRPr="005576C1" w:rsidRDefault="00D86372" w:rsidP="005576C1">
            <w:pPr>
              <w:pStyle w:val="MText"/>
              <w:ind w:firstLine="0"/>
              <w:rPr>
                <w:sz w:val="18"/>
                <w:szCs w:val="22"/>
                <w:lang w:eastAsia="en-US"/>
              </w:rPr>
            </w:pPr>
            <w:r w:rsidRPr="005576C1">
              <w:rPr>
                <w:sz w:val="18"/>
                <w:szCs w:val="22"/>
                <w:lang w:eastAsia="en-US"/>
              </w:rPr>
              <w:t>13</w:t>
            </w:r>
          </w:p>
        </w:tc>
        <w:tc>
          <w:tcPr>
            <w:tcW w:w="839" w:type="dxa"/>
            <w:tcBorders>
              <w:top w:val="nil"/>
              <w:left w:val="single" w:sz="4" w:space="0" w:color="auto"/>
              <w:bottom w:val="nil"/>
              <w:right w:val="nil"/>
            </w:tcBorders>
            <w:shd w:val="clear" w:color="auto" w:fill="auto"/>
          </w:tcPr>
          <w:p w14:paraId="65CD1D11" w14:textId="77777777" w:rsidR="00D2463E" w:rsidRPr="005576C1" w:rsidRDefault="00D86372" w:rsidP="005576C1">
            <w:pPr>
              <w:pStyle w:val="MText"/>
              <w:ind w:firstLine="0"/>
              <w:rPr>
                <w:sz w:val="18"/>
                <w:szCs w:val="22"/>
                <w:lang w:eastAsia="en-US"/>
              </w:rPr>
            </w:pPr>
            <w:r w:rsidRPr="005576C1">
              <w:rPr>
                <w:sz w:val="18"/>
                <w:szCs w:val="22"/>
                <w:lang w:eastAsia="en-US"/>
              </w:rPr>
              <w:t>40</w:t>
            </w:r>
          </w:p>
        </w:tc>
        <w:tc>
          <w:tcPr>
            <w:tcW w:w="657" w:type="dxa"/>
            <w:tcBorders>
              <w:top w:val="nil"/>
              <w:left w:val="nil"/>
              <w:bottom w:val="nil"/>
              <w:right w:val="nil"/>
            </w:tcBorders>
            <w:shd w:val="clear" w:color="auto" w:fill="auto"/>
          </w:tcPr>
          <w:p w14:paraId="08E0F6F1" w14:textId="77777777" w:rsidR="00D2463E" w:rsidRPr="005576C1" w:rsidRDefault="00E26FD2" w:rsidP="005576C1">
            <w:pPr>
              <w:pStyle w:val="MText"/>
              <w:ind w:firstLine="0"/>
              <w:rPr>
                <w:sz w:val="18"/>
                <w:szCs w:val="22"/>
                <w:lang w:eastAsia="en-US"/>
              </w:rPr>
            </w:pPr>
            <w:r w:rsidRPr="005576C1">
              <w:rPr>
                <w:sz w:val="18"/>
                <w:szCs w:val="22"/>
                <w:lang w:eastAsia="en-US"/>
              </w:rPr>
              <w:t>15</w:t>
            </w:r>
          </w:p>
        </w:tc>
      </w:tr>
      <w:tr w:rsidR="00E26FD2" w:rsidRPr="005576C1" w14:paraId="5EF5E8C7" w14:textId="77777777" w:rsidTr="005576C1">
        <w:tc>
          <w:tcPr>
            <w:tcW w:w="1245" w:type="dxa"/>
            <w:tcBorders>
              <w:top w:val="nil"/>
              <w:left w:val="nil"/>
              <w:bottom w:val="nil"/>
              <w:right w:val="nil"/>
            </w:tcBorders>
            <w:shd w:val="clear" w:color="auto" w:fill="auto"/>
          </w:tcPr>
          <w:p w14:paraId="547920EB"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45F0C298"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40661849"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27BE84E8"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52FD90B2"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64A4E364"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24B44E4B"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342C5A5B" w14:textId="77777777" w:rsidR="00D2463E" w:rsidRPr="005576C1" w:rsidRDefault="001F765E" w:rsidP="005576C1">
            <w:pPr>
              <w:pStyle w:val="MText"/>
              <w:ind w:firstLine="0"/>
              <w:rPr>
                <w:sz w:val="18"/>
                <w:szCs w:val="22"/>
                <w:lang w:eastAsia="en-US"/>
              </w:rPr>
            </w:pPr>
            <w:r w:rsidRPr="005576C1">
              <w:rPr>
                <w:sz w:val="18"/>
                <w:szCs w:val="22"/>
                <w:lang w:eastAsia="en-US"/>
              </w:rPr>
              <w:t>26</w:t>
            </w:r>
          </w:p>
        </w:tc>
        <w:tc>
          <w:tcPr>
            <w:tcW w:w="708" w:type="dxa"/>
            <w:tcBorders>
              <w:top w:val="nil"/>
              <w:left w:val="nil"/>
              <w:bottom w:val="nil"/>
              <w:right w:val="double" w:sz="4" w:space="0" w:color="auto"/>
            </w:tcBorders>
            <w:shd w:val="clear" w:color="auto" w:fill="auto"/>
          </w:tcPr>
          <w:p w14:paraId="249316FF" w14:textId="77777777" w:rsidR="00D2463E" w:rsidRPr="005576C1" w:rsidRDefault="001F765E" w:rsidP="005576C1">
            <w:pPr>
              <w:pStyle w:val="MText"/>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39E6087B" w14:textId="77777777" w:rsidR="00D2463E" w:rsidRPr="005576C1" w:rsidRDefault="00D86372" w:rsidP="005576C1">
            <w:pPr>
              <w:pStyle w:val="MText"/>
              <w:ind w:firstLine="0"/>
              <w:rPr>
                <w:sz w:val="18"/>
                <w:szCs w:val="22"/>
                <w:lang w:eastAsia="en-US"/>
              </w:rPr>
            </w:pPr>
            <w:r w:rsidRPr="005576C1">
              <w:rPr>
                <w:sz w:val="18"/>
                <w:szCs w:val="22"/>
                <w:lang w:eastAsia="en-US"/>
              </w:rPr>
              <w:t>22</w:t>
            </w:r>
          </w:p>
        </w:tc>
        <w:tc>
          <w:tcPr>
            <w:tcW w:w="707" w:type="dxa"/>
            <w:tcBorders>
              <w:top w:val="nil"/>
              <w:left w:val="nil"/>
              <w:bottom w:val="nil"/>
              <w:right w:val="single" w:sz="4" w:space="0" w:color="auto"/>
            </w:tcBorders>
            <w:shd w:val="clear" w:color="auto" w:fill="auto"/>
          </w:tcPr>
          <w:p w14:paraId="48E03A57" w14:textId="77777777" w:rsidR="00D2463E" w:rsidRPr="005576C1" w:rsidRDefault="00D86372" w:rsidP="005576C1">
            <w:pPr>
              <w:pStyle w:val="MText"/>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5D2AE569" w14:textId="77777777" w:rsidR="00D2463E" w:rsidRPr="005576C1" w:rsidRDefault="00D86372" w:rsidP="005576C1">
            <w:pPr>
              <w:pStyle w:val="MText"/>
              <w:ind w:firstLine="0"/>
              <w:rPr>
                <w:sz w:val="18"/>
                <w:szCs w:val="22"/>
                <w:lang w:eastAsia="en-US"/>
              </w:rPr>
            </w:pPr>
            <w:r w:rsidRPr="005576C1">
              <w:rPr>
                <w:sz w:val="18"/>
                <w:szCs w:val="22"/>
                <w:lang w:eastAsia="en-US"/>
              </w:rPr>
              <w:t>47</w:t>
            </w:r>
          </w:p>
        </w:tc>
        <w:tc>
          <w:tcPr>
            <w:tcW w:w="657" w:type="dxa"/>
            <w:tcBorders>
              <w:top w:val="nil"/>
              <w:left w:val="nil"/>
              <w:bottom w:val="nil"/>
              <w:right w:val="nil"/>
            </w:tcBorders>
            <w:shd w:val="clear" w:color="auto" w:fill="auto"/>
          </w:tcPr>
          <w:p w14:paraId="51AFC3C3" w14:textId="77777777" w:rsidR="00D2463E" w:rsidRPr="005576C1" w:rsidRDefault="00E26FD2" w:rsidP="005576C1">
            <w:pPr>
              <w:pStyle w:val="MText"/>
              <w:ind w:firstLine="0"/>
              <w:rPr>
                <w:sz w:val="18"/>
                <w:szCs w:val="22"/>
                <w:lang w:eastAsia="en-US"/>
              </w:rPr>
            </w:pPr>
            <w:r w:rsidRPr="005576C1">
              <w:rPr>
                <w:sz w:val="18"/>
                <w:szCs w:val="22"/>
                <w:lang w:eastAsia="en-US"/>
              </w:rPr>
              <w:t>14</w:t>
            </w:r>
          </w:p>
        </w:tc>
      </w:tr>
      <w:tr w:rsidR="00E26FD2" w:rsidRPr="005576C1" w14:paraId="77E2E210" w14:textId="77777777" w:rsidTr="005576C1">
        <w:tc>
          <w:tcPr>
            <w:tcW w:w="1245" w:type="dxa"/>
            <w:tcBorders>
              <w:top w:val="nil"/>
              <w:left w:val="nil"/>
              <w:bottom w:val="nil"/>
              <w:right w:val="nil"/>
            </w:tcBorders>
            <w:shd w:val="clear" w:color="auto" w:fill="auto"/>
          </w:tcPr>
          <w:p w14:paraId="1AF00B70"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05F385CF"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6A60F990"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2552FF54"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7C19F036"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0A213863"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377CEFAE"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4F03A526" w14:textId="77777777" w:rsidR="00D2463E" w:rsidRPr="005576C1" w:rsidRDefault="001F765E" w:rsidP="005576C1">
            <w:pPr>
              <w:pStyle w:val="MText"/>
              <w:ind w:firstLine="0"/>
              <w:rPr>
                <w:sz w:val="18"/>
                <w:szCs w:val="22"/>
                <w:lang w:eastAsia="en-US"/>
              </w:rPr>
            </w:pPr>
            <w:r w:rsidRPr="005576C1">
              <w:rPr>
                <w:sz w:val="18"/>
                <w:szCs w:val="22"/>
                <w:lang w:eastAsia="en-US"/>
              </w:rPr>
              <w:t>32</w:t>
            </w:r>
          </w:p>
        </w:tc>
        <w:tc>
          <w:tcPr>
            <w:tcW w:w="708" w:type="dxa"/>
            <w:tcBorders>
              <w:top w:val="nil"/>
              <w:left w:val="nil"/>
              <w:bottom w:val="nil"/>
              <w:right w:val="double" w:sz="4" w:space="0" w:color="auto"/>
            </w:tcBorders>
            <w:shd w:val="clear" w:color="auto" w:fill="auto"/>
          </w:tcPr>
          <w:p w14:paraId="59E392D2" w14:textId="77777777" w:rsidR="00D2463E" w:rsidRPr="005576C1" w:rsidRDefault="001F765E" w:rsidP="005576C1">
            <w:pPr>
              <w:pStyle w:val="MText"/>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0A847156" w14:textId="77777777" w:rsidR="00D2463E" w:rsidRPr="005576C1" w:rsidRDefault="00D86372" w:rsidP="005576C1">
            <w:pPr>
              <w:pStyle w:val="MText"/>
              <w:ind w:firstLine="0"/>
              <w:rPr>
                <w:sz w:val="18"/>
                <w:szCs w:val="22"/>
                <w:lang w:eastAsia="en-US"/>
              </w:rPr>
            </w:pPr>
            <w:r w:rsidRPr="005576C1">
              <w:rPr>
                <w:sz w:val="18"/>
                <w:szCs w:val="22"/>
                <w:lang w:eastAsia="en-US"/>
              </w:rPr>
              <w:t>38</w:t>
            </w:r>
          </w:p>
        </w:tc>
        <w:tc>
          <w:tcPr>
            <w:tcW w:w="707" w:type="dxa"/>
            <w:tcBorders>
              <w:top w:val="nil"/>
              <w:left w:val="nil"/>
              <w:bottom w:val="nil"/>
              <w:right w:val="single" w:sz="4" w:space="0" w:color="auto"/>
            </w:tcBorders>
            <w:shd w:val="clear" w:color="auto" w:fill="auto"/>
          </w:tcPr>
          <w:p w14:paraId="15FCAB10" w14:textId="77777777" w:rsidR="00D2463E" w:rsidRPr="005576C1" w:rsidRDefault="00D86372" w:rsidP="005576C1">
            <w:pPr>
              <w:pStyle w:val="MText"/>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193B4ED8" w14:textId="77777777" w:rsidR="00D2463E" w:rsidRPr="005576C1" w:rsidRDefault="00D86372" w:rsidP="005576C1">
            <w:pPr>
              <w:pStyle w:val="MText"/>
              <w:ind w:firstLine="0"/>
              <w:rPr>
                <w:sz w:val="18"/>
                <w:szCs w:val="22"/>
                <w:lang w:eastAsia="en-US"/>
              </w:rPr>
            </w:pPr>
            <w:r w:rsidRPr="005576C1">
              <w:rPr>
                <w:sz w:val="18"/>
                <w:szCs w:val="22"/>
                <w:lang w:eastAsia="en-US"/>
              </w:rPr>
              <w:t>39</w:t>
            </w:r>
          </w:p>
        </w:tc>
        <w:tc>
          <w:tcPr>
            <w:tcW w:w="657" w:type="dxa"/>
            <w:tcBorders>
              <w:top w:val="nil"/>
              <w:left w:val="nil"/>
              <w:bottom w:val="nil"/>
              <w:right w:val="nil"/>
            </w:tcBorders>
            <w:shd w:val="clear" w:color="auto" w:fill="auto"/>
          </w:tcPr>
          <w:p w14:paraId="134C79A1" w14:textId="77777777" w:rsidR="00D2463E" w:rsidRPr="005576C1" w:rsidRDefault="00E26FD2" w:rsidP="005576C1">
            <w:pPr>
              <w:pStyle w:val="MText"/>
              <w:ind w:firstLine="0"/>
              <w:rPr>
                <w:sz w:val="18"/>
                <w:szCs w:val="22"/>
                <w:lang w:eastAsia="en-US"/>
              </w:rPr>
            </w:pPr>
            <w:r w:rsidRPr="005576C1">
              <w:rPr>
                <w:sz w:val="18"/>
                <w:szCs w:val="22"/>
                <w:lang w:eastAsia="en-US"/>
              </w:rPr>
              <w:t>12</w:t>
            </w:r>
          </w:p>
        </w:tc>
      </w:tr>
      <w:tr w:rsidR="00E26FD2" w:rsidRPr="005576C1" w14:paraId="3D29C8A0" w14:textId="77777777" w:rsidTr="005576C1">
        <w:tc>
          <w:tcPr>
            <w:tcW w:w="1245" w:type="dxa"/>
            <w:tcBorders>
              <w:top w:val="nil"/>
              <w:left w:val="nil"/>
              <w:bottom w:val="nil"/>
              <w:right w:val="nil"/>
            </w:tcBorders>
            <w:shd w:val="clear" w:color="auto" w:fill="auto"/>
          </w:tcPr>
          <w:p w14:paraId="56077214"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76B04340"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6310F438"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1C75FFDB"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75E54388"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775CA37A"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37F86EE4"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50C2E623" w14:textId="77777777" w:rsidR="00D2463E" w:rsidRPr="005576C1" w:rsidRDefault="001F765E" w:rsidP="005576C1">
            <w:pPr>
              <w:pStyle w:val="MText"/>
              <w:ind w:firstLine="0"/>
              <w:rPr>
                <w:sz w:val="18"/>
                <w:szCs w:val="22"/>
                <w:lang w:eastAsia="en-US"/>
              </w:rPr>
            </w:pPr>
            <w:r w:rsidRPr="005576C1">
              <w:rPr>
                <w:sz w:val="18"/>
                <w:szCs w:val="22"/>
                <w:lang w:eastAsia="en-US"/>
              </w:rPr>
              <w:t>27</w:t>
            </w:r>
          </w:p>
        </w:tc>
        <w:tc>
          <w:tcPr>
            <w:tcW w:w="708" w:type="dxa"/>
            <w:tcBorders>
              <w:top w:val="nil"/>
              <w:left w:val="nil"/>
              <w:bottom w:val="nil"/>
              <w:right w:val="double" w:sz="4" w:space="0" w:color="auto"/>
            </w:tcBorders>
            <w:shd w:val="clear" w:color="auto" w:fill="auto"/>
          </w:tcPr>
          <w:p w14:paraId="6003A73A" w14:textId="77777777" w:rsidR="00D2463E" w:rsidRPr="005576C1" w:rsidRDefault="001F765E" w:rsidP="005576C1">
            <w:pPr>
              <w:pStyle w:val="MText"/>
              <w:ind w:firstLine="0"/>
              <w:rPr>
                <w:sz w:val="18"/>
                <w:szCs w:val="22"/>
                <w:lang w:eastAsia="en-US"/>
              </w:rPr>
            </w:pPr>
            <w:r w:rsidRPr="005576C1">
              <w:rPr>
                <w:sz w:val="18"/>
                <w:szCs w:val="22"/>
                <w:lang w:eastAsia="en-US"/>
              </w:rPr>
              <w:t>15</w:t>
            </w:r>
          </w:p>
        </w:tc>
        <w:tc>
          <w:tcPr>
            <w:tcW w:w="822" w:type="dxa"/>
            <w:tcBorders>
              <w:top w:val="nil"/>
              <w:left w:val="double" w:sz="4" w:space="0" w:color="auto"/>
              <w:bottom w:val="nil"/>
              <w:right w:val="nil"/>
            </w:tcBorders>
            <w:shd w:val="clear" w:color="auto" w:fill="auto"/>
          </w:tcPr>
          <w:p w14:paraId="07334619" w14:textId="77777777" w:rsidR="00D2463E" w:rsidRPr="005576C1" w:rsidRDefault="00D2463E" w:rsidP="005576C1">
            <w:pPr>
              <w:pStyle w:val="MText"/>
              <w:ind w:firstLine="0"/>
              <w:rPr>
                <w:sz w:val="18"/>
                <w:szCs w:val="22"/>
                <w:lang w:eastAsia="en-US"/>
              </w:rPr>
            </w:pPr>
          </w:p>
        </w:tc>
        <w:tc>
          <w:tcPr>
            <w:tcW w:w="707" w:type="dxa"/>
            <w:tcBorders>
              <w:top w:val="nil"/>
              <w:left w:val="nil"/>
              <w:bottom w:val="nil"/>
              <w:right w:val="nil"/>
            </w:tcBorders>
            <w:shd w:val="clear" w:color="auto" w:fill="auto"/>
          </w:tcPr>
          <w:p w14:paraId="5514E162" w14:textId="77777777" w:rsidR="00D2463E" w:rsidRPr="005576C1" w:rsidRDefault="00D2463E" w:rsidP="005576C1">
            <w:pPr>
              <w:pStyle w:val="MText"/>
              <w:ind w:firstLine="0"/>
              <w:rPr>
                <w:sz w:val="18"/>
                <w:szCs w:val="22"/>
                <w:lang w:eastAsia="en-US"/>
              </w:rPr>
            </w:pPr>
          </w:p>
        </w:tc>
        <w:tc>
          <w:tcPr>
            <w:tcW w:w="839" w:type="dxa"/>
            <w:tcBorders>
              <w:top w:val="nil"/>
              <w:left w:val="nil"/>
              <w:bottom w:val="nil"/>
              <w:right w:val="nil"/>
            </w:tcBorders>
            <w:shd w:val="clear" w:color="auto" w:fill="auto"/>
          </w:tcPr>
          <w:p w14:paraId="1D173E33" w14:textId="77777777" w:rsidR="00D2463E" w:rsidRPr="005576C1" w:rsidRDefault="00D86372" w:rsidP="005576C1">
            <w:pPr>
              <w:pStyle w:val="MText"/>
              <w:ind w:firstLine="0"/>
              <w:rPr>
                <w:sz w:val="18"/>
                <w:szCs w:val="22"/>
                <w:lang w:eastAsia="en-US"/>
              </w:rPr>
            </w:pPr>
            <w:r w:rsidRPr="005576C1">
              <w:rPr>
                <w:sz w:val="18"/>
                <w:szCs w:val="22"/>
                <w:lang w:eastAsia="en-US"/>
              </w:rPr>
              <w:t>41</w:t>
            </w:r>
          </w:p>
        </w:tc>
        <w:tc>
          <w:tcPr>
            <w:tcW w:w="657" w:type="dxa"/>
            <w:tcBorders>
              <w:top w:val="nil"/>
              <w:left w:val="nil"/>
              <w:bottom w:val="nil"/>
              <w:right w:val="nil"/>
            </w:tcBorders>
            <w:shd w:val="clear" w:color="auto" w:fill="auto"/>
          </w:tcPr>
          <w:p w14:paraId="1FB9FCF3" w14:textId="77777777" w:rsidR="00D2463E" w:rsidRPr="005576C1" w:rsidRDefault="00E26FD2" w:rsidP="005576C1">
            <w:pPr>
              <w:pStyle w:val="MText"/>
              <w:ind w:firstLine="0"/>
              <w:rPr>
                <w:sz w:val="18"/>
                <w:szCs w:val="22"/>
                <w:lang w:eastAsia="en-US"/>
              </w:rPr>
            </w:pPr>
            <w:r w:rsidRPr="005576C1">
              <w:rPr>
                <w:sz w:val="18"/>
                <w:szCs w:val="22"/>
                <w:lang w:eastAsia="en-US"/>
              </w:rPr>
              <w:t>12</w:t>
            </w:r>
          </w:p>
        </w:tc>
      </w:tr>
      <w:tr w:rsidR="00E26FD2" w:rsidRPr="005576C1" w14:paraId="04754E10" w14:textId="77777777" w:rsidTr="005576C1">
        <w:tc>
          <w:tcPr>
            <w:tcW w:w="1245" w:type="dxa"/>
            <w:tcBorders>
              <w:top w:val="nil"/>
              <w:left w:val="nil"/>
              <w:bottom w:val="nil"/>
              <w:right w:val="nil"/>
            </w:tcBorders>
            <w:shd w:val="clear" w:color="auto" w:fill="auto"/>
          </w:tcPr>
          <w:p w14:paraId="07026D82"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032FBD5E"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598067E9"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2E1F284B"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7C599D22"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14EE2408"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0EE8F1FE"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199861C3" w14:textId="77777777" w:rsidR="00D2463E" w:rsidRPr="005576C1" w:rsidRDefault="001F765E" w:rsidP="005576C1">
            <w:pPr>
              <w:pStyle w:val="MText"/>
              <w:ind w:firstLine="0"/>
              <w:rPr>
                <w:sz w:val="18"/>
                <w:szCs w:val="22"/>
                <w:lang w:eastAsia="en-US"/>
              </w:rPr>
            </w:pPr>
            <w:r w:rsidRPr="005576C1">
              <w:rPr>
                <w:sz w:val="18"/>
                <w:szCs w:val="22"/>
                <w:lang w:eastAsia="en-US"/>
              </w:rPr>
              <w:t>7</w:t>
            </w:r>
          </w:p>
        </w:tc>
        <w:tc>
          <w:tcPr>
            <w:tcW w:w="708" w:type="dxa"/>
            <w:tcBorders>
              <w:top w:val="nil"/>
              <w:left w:val="nil"/>
              <w:bottom w:val="nil"/>
              <w:right w:val="double" w:sz="4" w:space="0" w:color="auto"/>
            </w:tcBorders>
            <w:shd w:val="clear" w:color="auto" w:fill="auto"/>
          </w:tcPr>
          <w:p w14:paraId="05EB2A12" w14:textId="77777777" w:rsidR="00D2463E" w:rsidRPr="005576C1" w:rsidRDefault="001F765E" w:rsidP="005576C1">
            <w:pPr>
              <w:pStyle w:val="MText"/>
              <w:ind w:firstLine="0"/>
              <w:rPr>
                <w:sz w:val="18"/>
                <w:szCs w:val="22"/>
                <w:lang w:eastAsia="en-US"/>
              </w:rPr>
            </w:pPr>
            <w:r w:rsidRPr="005576C1">
              <w:rPr>
                <w:sz w:val="18"/>
                <w:szCs w:val="22"/>
                <w:lang w:eastAsia="en-US"/>
              </w:rPr>
              <w:t>14</w:t>
            </w:r>
          </w:p>
        </w:tc>
        <w:tc>
          <w:tcPr>
            <w:tcW w:w="822" w:type="dxa"/>
            <w:tcBorders>
              <w:top w:val="nil"/>
              <w:left w:val="double" w:sz="4" w:space="0" w:color="auto"/>
              <w:bottom w:val="nil"/>
              <w:right w:val="nil"/>
            </w:tcBorders>
            <w:shd w:val="clear" w:color="auto" w:fill="auto"/>
          </w:tcPr>
          <w:p w14:paraId="29B998CE" w14:textId="77777777" w:rsidR="00D2463E" w:rsidRPr="005576C1" w:rsidRDefault="00D2463E" w:rsidP="005576C1">
            <w:pPr>
              <w:pStyle w:val="MText"/>
              <w:ind w:firstLine="0"/>
              <w:rPr>
                <w:sz w:val="18"/>
                <w:szCs w:val="22"/>
                <w:lang w:eastAsia="en-US"/>
              </w:rPr>
            </w:pPr>
          </w:p>
        </w:tc>
        <w:tc>
          <w:tcPr>
            <w:tcW w:w="707" w:type="dxa"/>
            <w:tcBorders>
              <w:top w:val="nil"/>
              <w:left w:val="nil"/>
              <w:bottom w:val="nil"/>
              <w:right w:val="nil"/>
            </w:tcBorders>
            <w:shd w:val="clear" w:color="auto" w:fill="auto"/>
          </w:tcPr>
          <w:p w14:paraId="5027ED61" w14:textId="77777777" w:rsidR="00D2463E" w:rsidRPr="005576C1" w:rsidRDefault="00D2463E" w:rsidP="005576C1">
            <w:pPr>
              <w:pStyle w:val="MText"/>
              <w:ind w:firstLine="0"/>
              <w:rPr>
                <w:sz w:val="18"/>
                <w:szCs w:val="22"/>
                <w:lang w:eastAsia="en-US"/>
              </w:rPr>
            </w:pPr>
          </w:p>
        </w:tc>
        <w:tc>
          <w:tcPr>
            <w:tcW w:w="839" w:type="dxa"/>
            <w:tcBorders>
              <w:top w:val="nil"/>
              <w:left w:val="nil"/>
              <w:bottom w:val="nil"/>
              <w:right w:val="nil"/>
            </w:tcBorders>
            <w:shd w:val="clear" w:color="auto" w:fill="auto"/>
          </w:tcPr>
          <w:p w14:paraId="26CA7436" w14:textId="77777777" w:rsidR="00D2463E" w:rsidRPr="005576C1" w:rsidRDefault="00D86372" w:rsidP="005576C1">
            <w:pPr>
              <w:pStyle w:val="MText"/>
              <w:ind w:firstLine="0"/>
              <w:rPr>
                <w:sz w:val="18"/>
                <w:szCs w:val="22"/>
                <w:lang w:eastAsia="en-US"/>
              </w:rPr>
            </w:pPr>
            <w:r w:rsidRPr="005576C1">
              <w:rPr>
                <w:sz w:val="18"/>
                <w:szCs w:val="22"/>
                <w:lang w:eastAsia="en-US"/>
              </w:rPr>
              <w:t>46</w:t>
            </w:r>
          </w:p>
        </w:tc>
        <w:tc>
          <w:tcPr>
            <w:tcW w:w="657" w:type="dxa"/>
            <w:tcBorders>
              <w:top w:val="nil"/>
              <w:left w:val="nil"/>
              <w:bottom w:val="nil"/>
              <w:right w:val="nil"/>
            </w:tcBorders>
            <w:shd w:val="clear" w:color="auto" w:fill="auto"/>
          </w:tcPr>
          <w:p w14:paraId="3FD90A84" w14:textId="77777777" w:rsidR="00D2463E" w:rsidRPr="005576C1" w:rsidRDefault="00E26FD2" w:rsidP="005576C1">
            <w:pPr>
              <w:pStyle w:val="MText"/>
              <w:ind w:firstLine="0"/>
              <w:rPr>
                <w:sz w:val="18"/>
                <w:szCs w:val="22"/>
                <w:lang w:eastAsia="en-US"/>
              </w:rPr>
            </w:pPr>
            <w:r w:rsidRPr="005576C1">
              <w:rPr>
                <w:sz w:val="18"/>
                <w:szCs w:val="22"/>
                <w:lang w:eastAsia="en-US"/>
              </w:rPr>
              <w:t>11</w:t>
            </w:r>
          </w:p>
        </w:tc>
      </w:tr>
      <w:tr w:rsidR="00E26FD2" w:rsidRPr="005576C1" w14:paraId="625008A8" w14:textId="77777777" w:rsidTr="005576C1">
        <w:tc>
          <w:tcPr>
            <w:tcW w:w="1245" w:type="dxa"/>
            <w:tcBorders>
              <w:top w:val="nil"/>
              <w:left w:val="nil"/>
              <w:bottom w:val="nil"/>
              <w:right w:val="nil"/>
            </w:tcBorders>
            <w:shd w:val="clear" w:color="auto" w:fill="auto"/>
          </w:tcPr>
          <w:p w14:paraId="234062B4"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78175147"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31961258"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654A960E"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796B79FD"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2B33D61F"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7EAA3CCC"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63EB60A2" w14:textId="77777777" w:rsidR="00D2463E" w:rsidRPr="005576C1" w:rsidRDefault="001F765E" w:rsidP="005576C1">
            <w:pPr>
              <w:pStyle w:val="MText"/>
              <w:ind w:firstLine="0"/>
              <w:rPr>
                <w:sz w:val="18"/>
                <w:szCs w:val="22"/>
                <w:lang w:eastAsia="en-US"/>
              </w:rPr>
            </w:pPr>
            <w:r w:rsidRPr="005576C1">
              <w:rPr>
                <w:sz w:val="18"/>
                <w:szCs w:val="22"/>
                <w:lang w:eastAsia="en-US"/>
              </w:rPr>
              <w:t>24</w:t>
            </w:r>
          </w:p>
        </w:tc>
        <w:tc>
          <w:tcPr>
            <w:tcW w:w="708" w:type="dxa"/>
            <w:tcBorders>
              <w:top w:val="nil"/>
              <w:left w:val="nil"/>
              <w:bottom w:val="nil"/>
              <w:right w:val="double" w:sz="4" w:space="0" w:color="auto"/>
            </w:tcBorders>
            <w:shd w:val="clear" w:color="auto" w:fill="auto"/>
          </w:tcPr>
          <w:p w14:paraId="57E710E0" w14:textId="77777777" w:rsidR="00D2463E" w:rsidRPr="005576C1" w:rsidRDefault="001F765E" w:rsidP="005576C1">
            <w:pPr>
              <w:pStyle w:val="MText"/>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567F3C0A" w14:textId="77777777" w:rsidR="00D2463E" w:rsidRPr="005576C1" w:rsidRDefault="00D2463E" w:rsidP="005576C1">
            <w:pPr>
              <w:pStyle w:val="MText"/>
              <w:ind w:firstLine="0"/>
              <w:rPr>
                <w:sz w:val="18"/>
                <w:szCs w:val="22"/>
                <w:lang w:eastAsia="en-US"/>
              </w:rPr>
            </w:pPr>
          </w:p>
        </w:tc>
        <w:tc>
          <w:tcPr>
            <w:tcW w:w="707" w:type="dxa"/>
            <w:tcBorders>
              <w:top w:val="nil"/>
              <w:left w:val="nil"/>
              <w:bottom w:val="nil"/>
              <w:right w:val="nil"/>
            </w:tcBorders>
            <w:shd w:val="clear" w:color="auto" w:fill="auto"/>
          </w:tcPr>
          <w:p w14:paraId="6A2F1D3A" w14:textId="77777777" w:rsidR="00D2463E" w:rsidRPr="005576C1" w:rsidRDefault="00D2463E" w:rsidP="005576C1">
            <w:pPr>
              <w:pStyle w:val="MText"/>
              <w:ind w:firstLine="0"/>
              <w:rPr>
                <w:sz w:val="18"/>
                <w:szCs w:val="22"/>
                <w:lang w:eastAsia="en-US"/>
              </w:rPr>
            </w:pPr>
          </w:p>
        </w:tc>
        <w:tc>
          <w:tcPr>
            <w:tcW w:w="839" w:type="dxa"/>
            <w:tcBorders>
              <w:top w:val="nil"/>
              <w:left w:val="nil"/>
              <w:bottom w:val="nil"/>
              <w:right w:val="nil"/>
            </w:tcBorders>
            <w:shd w:val="clear" w:color="auto" w:fill="auto"/>
          </w:tcPr>
          <w:p w14:paraId="2C8132DB" w14:textId="77777777" w:rsidR="00D2463E" w:rsidRPr="005576C1" w:rsidRDefault="00D86372" w:rsidP="005576C1">
            <w:pPr>
              <w:pStyle w:val="MText"/>
              <w:ind w:firstLine="0"/>
              <w:rPr>
                <w:sz w:val="18"/>
                <w:szCs w:val="22"/>
                <w:lang w:eastAsia="en-US"/>
              </w:rPr>
            </w:pPr>
            <w:r w:rsidRPr="005576C1">
              <w:rPr>
                <w:sz w:val="18"/>
                <w:szCs w:val="22"/>
                <w:lang w:eastAsia="en-US"/>
              </w:rPr>
              <w:t>8</w:t>
            </w:r>
          </w:p>
        </w:tc>
        <w:tc>
          <w:tcPr>
            <w:tcW w:w="657" w:type="dxa"/>
            <w:tcBorders>
              <w:top w:val="nil"/>
              <w:left w:val="nil"/>
              <w:bottom w:val="nil"/>
              <w:right w:val="nil"/>
            </w:tcBorders>
            <w:shd w:val="clear" w:color="auto" w:fill="auto"/>
          </w:tcPr>
          <w:p w14:paraId="7388CDE7" w14:textId="77777777" w:rsidR="00D2463E" w:rsidRPr="005576C1" w:rsidRDefault="00E26FD2" w:rsidP="005576C1">
            <w:pPr>
              <w:pStyle w:val="MText"/>
              <w:ind w:firstLine="0"/>
              <w:rPr>
                <w:sz w:val="18"/>
                <w:szCs w:val="22"/>
                <w:lang w:eastAsia="en-US"/>
              </w:rPr>
            </w:pPr>
            <w:r w:rsidRPr="005576C1">
              <w:rPr>
                <w:sz w:val="18"/>
                <w:szCs w:val="22"/>
                <w:lang w:eastAsia="en-US"/>
              </w:rPr>
              <w:t>7</w:t>
            </w:r>
          </w:p>
        </w:tc>
      </w:tr>
      <w:tr w:rsidR="00E26FD2" w:rsidRPr="005576C1" w14:paraId="3CC1B17D" w14:textId="77777777" w:rsidTr="005576C1">
        <w:tc>
          <w:tcPr>
            <w:tcW w:w="1245" w:type="dxa"/>
            <w:tcBorders>
              <w:top w:val="nil"/>
              <w:left w:val="nil"/>
              <w:bottom w:val="nil"/>
              <w:right w:val="nil"/>
            </w:tcBorders>
            <w:shd w:val="clear" w:color="auto" w:fill="auto"/>
          </w:tcPr>
          <w:p w14:paraId="33690B0B" w14:textId="77777777" w:rsidR="00D2463E" w:rsidRPr="005576C1" w:rsidRDefault="00D2463E" w:rsidP="005576C1">
            <w:pPr>
              <w:pStyle w:val="MText"/>
              <w:ind w:firstLine="0"/>
              <w:rPr>
                <w:sz w:val="18"/>
                <w:szCs w:val="22"/>
                <w:lang w:eastAsia="en-US"/>
              </w:rPr>
            </w:pPr>
          </w:p>
        </w:tc>
        <w:tc>
          <w:tcPr>
            <w:tcW w:w="826" w:type="dxa"/>
            <w:tcBorders>
              <w:top w:val="nil"/>
              <w:left w:val="nil"/>
              <w:bottom w:val="nil"/>
              <w:right w:val="nil"/>
            </w:tcBorders>
            <w:shd w:val="clear" w:color="auto" w:fill="auto"/>
          </w:tcPr>
          <w:p w14:paraId="5FD9820E"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365F43DB" w14:textId="77777777" w:rsidR="00D2463E" w:rsidRPr="005576C1" w:rsidRDefault="00D2463E" w:rsidP="005576C1">
            <w:pPr>
              <w:pStyle w:val="MText"/>
              <w:ind w:firstLine="0"/>
              <w:rPr>
                <w:sz w:val="18"/>
                <w:szCs w:val="22"/>
                <w:lang w:eastAsia="en-US"/>
              </w:rPr>
            </w:pPr>
          </w:p>
        </w:tc>
        <w:tc>
          <w:tcPr>
            <w:tcW w:w="736" w:type="dxa"/>
            <w:tcBorders>
              <w:top w:val="nil"/>
              <w:left w:val="nil"/>
              <w:bottom w:val="nil"/>
              <w:right w:val="nil"/>
            </w:tcBorders>
            <w:shd w:val="clear" w:color="auto" w:fill="auto"/>
          </w:tcPr>
          <w:p w14:paraId="7FBAEA31"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40B75E80" w14:textId="77777777" w:rsidR="00D2463E" w:rsidRPr="005576C1" w:rsidRDefault="00D2463E" w:rsidP="005576C1">
            <w:pPr>
              <w:pStyle w:val="MText"/>
              <w:ind w:firstLine="0"/>
              <w:rPr>
                <w:sz w:val="18"/>
                <w:szCs w:val="22"/>
                <w:lang w:eastAsia="en-US"/>
              </w:rPr>
            </w:pPr>
          </w:p>
        </w:tc>
        <w:tc>
          <w:tcPr>
            <w:tcW w:w="840" w:type="dxa"/>
            <w:tcBorders>
              <w:top w:val="nil"/>
              <w:left w:val="nil"/>
              <w:bottom w:val="nil"/>
              <w:right w:val="nil"/>
            </w:tcBorders>
            <w:shd w:val="clear" w:color="auto" w:fill="auto"/>
          </w:tcPr>
          <w:p w14:paraId="55B12259"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077FA5F9" w14:textId="77777777" w:rsidR="00D2463E" w:rsidRPr="005576C1" w:rsidRDefault="00D2463E" w:rsidP="005576C1">
            <w:pPr>
              <w:pStyle w:val="MText"/>
              <w:ind w:firstLine="0"/>
              <w:rPr>
                <w:sz w:val="18"/>
                <w:szCs w:val="22"/>
                <w:lang w:eastAsia="en-US"/>
              </w:rPr>
            </w:pPr>
          </w:p>
        </w:tc>
        <w:tc>
          <w:tcPr>
            <w:tcW w:w="790" w:type="dxa"/>
            <w:tcBorders>
              <w:top w:val="nil"/>
              <w:left w:val="nil"/>
              <w:bottom w:val="nil"/>
              <w:right w:val="nil"/>
            </w:tcBorders>
            <w:shd w:val="clear" w:color="auto" w:fill="auto"/>
          </w:tcPr>
          <w:p w14:paraId="470EFBAD" w14:textId="77777777" w:rsidR="00D2463E" w:rsidRPr="005576C1" w:rsidRDefault="00D86372" w:rsidP="005576C1">
            <w:pPr>
              <w:pStyle w:val="MText"/>
              <w:ind w:firstLine="0"/>
              <w:rPr>
                <w:sz w:val="18"/>
                <w:szCs w:val="22"/>
                <w:lang w:eastAsia="en-US"/>
              </w:rPr>
            </w:pPr>
            <w:r w:rsidRPr="005576C1">
              <w:rPr>
                <w:sz w:val="18"/>
                <w:szCs w:val="22"/>
                <w:lang w:eastAsia="en-US"/>
              </w:rPr>
              <w:t>33</w:t>
            </w:r>
          </w:p>
        </w:tc>
        <w:tc>
          <w:tcPr>
            <w:tcW w:w="708" w:type="dxa"/>
            <w:tcBorders>
              <w:top w:val="nil"/>
              <w:left w:val="nil"/>
              <w:bottom w:val="nil"/>
              <w:right w:val="double" w:sz="4" w:space="0" w:color="auto"/>
            </w:tcBorders>
            <w:shd w:val="clear" w:color="auto" w:fill="auto"/>
          </w:tcPr>
          <w:p w14:paraId="24D9FADC" w14:textId="77777777" w:rsidR="00D2463E" w:rsidRPr="005576C1" w:rsidRDefault="001F765E" w:rsidP="005576C1">
            <w:pPr>
              <w:pStyle w:val="MText"/>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597989AF" w14:textId="77777777" w:rsidR="00D2463E" w:rsidRPr="005576C1" w:rsidRDefault="00D2463E" w:rsidP="005576C1">
            <w:pPr>
              <w:pStyle w:val="MText"/>
              <w:ind w:firstLine="0"/>
              <w:rPr>
                <w:sz w:val="18"/>
                <w:szCs w:val="22"/>
                <w:lang w:eastAsia="en-US"/>
              </w:rPr>
            </w:pPr>
          </w:p>
        </w:tc>
        <w:tc>
          <w:tcPr>
            <w:tcW w:w="707" w:type="dxa"/>
            <w:tcBorders>
              <w:top w:val="nil"/>
              <w:left w:val="nil"/>
              <w:bottom w:val="nil"/>
              <w:right w:val="nil"/>
            </w:tcBorders>
            <w:shd w:val="clear" w:color="auto" w:fill="auto"/>
          </w:tcPr>
          <w:p w14:paraId="26A3EE85" w14:textId="77777777" w:rsidR="00D2463E" w:rsidRPr="005576C1" w:rsidRDefault="00D2463E" w:rsidP="005576C1">
            <w:pPr>
              <w:pStyle w:val="MText"/>
              <w:ind w:firstLine="0"/>
              <w:rPr>
                <w:sz w:val="18"/>
                <w:szCs w:val="22"/>
                <w:lang w:eastAsia="en-US"/>
              </w:rPr>
            </w:pPr>
          </w:p>
        </w:tc>
        <w:tc>
          <w:tcPr>
            <w:tcW w:w="839" w:type="dxa"/>
            <w:tcBorders>
              <w:top w:val="nil"/>
              <w:left w:val="nil"/>
              <w:bottom w:val="nil"/>
              <w:right w:val="nil"/>
            </w:tcBorders>
            <w:shd w:val="clear" w:color="auto" w:fill="auto"/>
          </w:tcPr>
          <w:p w14:paraId="7A022606" w14:textId="77777777" w:rsidR="00D2463E" w:rsidRPr="005576C1" w:rsidRDefault="00D2463E" w:rsidP="005576C1">
            <w:pPr>
              <w:pStyle w:val="MText"/>
              <w:ind w:firstLine="0"/>
              <w:rPr>
                <w:sz w:val="18"/>
                <w:szCs w:val="22"/>
                <w:lang w:eastAsia="en-US"/>
              </w:rPr>
            </w:pPr>
          </w:p>
        </w:tc>
        <w:tc>
          <w:tcPr>
            <w:tcW w:w="657" w:type="dxa"/>
            <w:tcBorders>
              <w:top w:val="nil"/>
              <w:left w:val="nil"/>
              <w:bottom w:val="nil"/>
              <w:right w:val="nil"/>
            </w:tcBorders>
            <w:shd w:val="clear" w:color="auto" w:fill="auto"/>
          </w:tcPr>
          <w:p w14:paraId="3F79BFD9" w14:textId="77777777" w:rsidR="00D2463E" w:rsidRPr="005576C1" w:rsidRDefault="00D2463E" w:rsidP="005576C1">
            <w:pPr>
              <w:pStyle w:val="MText"/>
              <w:ind w:firstLine="0"/>
              <w:rPr>
                <w:sz w:val="18"/>
                <w:szCs w:val="22"/>
                <w:lang w:eastAsia="en-US"/>
              </w:rPr>
            </w:pPr>
          </w:p>
        </w:tc>
      </w:tr>
      <w:tr w:rsidR="00E26FD2" w:rsidRPr="005576C1" w14:paraId="31D4EF2A" w14:textId="77777777" w:rsidTr="005576C1">
        <w:tc>
          <w:tcPr>
            <w:tcW w:w="1245" w:type="dxa"/>
            <w:tcBorders>
              <w:top w:val="nil"/>
              <w:left w:val="nil"/>
              <w:bottom w:val="nil"/>
              <w:right w:val="nil"/>
            </w:tcBorders>
            <w:shd w:val="clear" w:color="auto" w:fill="auto"/>
          </w:tcPr>
          <w:p w14:paraId="6DC2D117" w14:textId="77777777" w:rsidR="00D2463E" w:rsidRPr="005576C1" w:rsidRDefault="001B5E18" w:rsidP="005576C1">
            <w:pPr>
              <w:pStyle w:val="MText"/>
              <w:ind w:firstLine="0"/>
              <w:rPr>
                <w:b/>
                <w:sz w:val="18"/>
                <w:szCs w:val="22"/>
                <w:lang w:eastAsia="en-US"/>
              </w:rPr>
            </w:pPr>
            <w:r w:rsidRPr="005576C1">
              <w:rPr>
                <w:b/>
                <w:sz w:val="18"/>
                <w:szCs w:val="22"/>
                <w:lang w:eastAsia="en-US"/>
              </w:rPr>
              <w:t>Total</w:t>
            </w:r>
          </w:p>
        </w:tc>
        <w:tc>
          <w:tcPr>
            <w:tcW w:w="826" w:type="dxa"/>
            <w:tcBorders>
              <w:top w:val="nil"/>
              <w:left w:val="nil"/>
              <w:bottom w:val="nil"/>
              <w:right w:val="nil"/>
            </w:tcBorders>
            <w:shd w:val="clear" w:color="auto" w:fill="auto"/>
          </w:tcPr>
          <w:p w14:paraId="65DC4089"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4DA4B83D"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121 </w:t>
            </w:r>
          </w:p>
        </w:tc>
        <w:tc>
          <w:tcPr>
            <w:tcW w:w="736" w:type="dxa"/>
            <w:tcBorders>
              <w:top w:val="nil"/>
              <w:left w:val="nil"/>
              <w:bottom w:val="nil"/>
              <w:right w:val="nil"/>
            </w:tcBorders>
            <w:shd w:val="clear" w:color="auto" w:fill="auto"/>
          </w:tcPr>
          <w:p w14:paraId="433CC84A"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0DDC8758"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81 </w:t>
            </w:r>
          </w:p>
        </w:tc>
        <w:tc>
          <w:tcPr>
            <w:tcW w:w="840" w:type="dxa"/>
            <w:tcBorders>
              <w:top w:val="nil"/>
              <w:left w:val="nil"/>
              <w:bottom w:val="nil"/>
              <w:right w:val="nil"/>
            </w:tcBorders>
            <w:shd w:val="clear" w:color="auto" w:fill="auto"/>
          </w:tcPr>
          <w:p w14:paraId="6040E0E1"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3400147F"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151 </w:t>
            </w:r>
          </w:p>
        </w:tc>
        <w:tc>
          <w:tcPr>
            <w:tcW w:w="790" w:type="dxa"/>
            <w:tcBorders>
              <w:top w:val="nil"/>
              <w:left w:val="nil"/>
              <w:bottom w:val="nil"/>
              <w:right w:val="nil"/>
            </w:tcBorders>
            <w:shd w:val="clear" w:color="auto" w:fill="auto"/>
          </w:tcPr>
          <w:p w14:paraId="021F102D" w14:textId="77777777" w:rsidR="00D2463E" w:rsidRPr="005576C1" w:rsidRDefault="00D86372" w:rsidP="005576C1">
            <w:pPr>
              <w:pStyle w:val="MText"/>
              <w:ind w:firstLine="0"/>
              <w:rPr>
                <w:sz w:val="18"/>
                <w:szCs w:val="22"/>
                <w:lang w:eastAsia="en-US"/>
              </w:rPr>
            </w:pPr>
            <w:r w:rsidRPr="005576C1">
              <w:rPr>
                <w:sz w:val="18"/>
                <w:szCs w:val="22"/>
                <w:lang w:eastAsia="en-US"/>
              </w:rPr>
              <w:t xml:space="preserve">14 </w:t>
            </w:r>
          </w:p>
        </w:tc>
        <w:tc>
          <w:tcPr>
            <w:tcW w:w="708" w:type="dxa"/>
            <w:tcBorders>
              <w:top w:val="nil"/>
              <w:left w:val="nil"/>
              <w:bottom w:val="nil"/>
              <w:right w:val="double" w:sz="4" w:space="0" w:color="auto"/>
            </w:tcBorders>
            <w:shd w:val="clear" w:color="auto" w:fill="auto"/>
          </w:tcPr>
          <w:p w14:paraId="7CBC3F1F" w14:textId="77777777" w:rsidR="00D2463E" w:rsidRPr="005576C1" w:rsidRDefault="001F765E" w:rsidP="005576C1">
            <w:pPr>
              <w:pStyle w:val="MText"/>
              <w:ind w:firstLine="0"/>
              <w:rPr>
                <w:sz w:val="18"/>
                <w:szCs w:val="22"/>
                <w:lang w:eastAsia="en-US"/>
              </w:rPr>
            </w:pPr>
            <w:r w:rsidRPr="005576C1">
              <w:rPr>
                <w:sz w:val="18"/>
                <w:szCs w:val="22"/>
                <w:lang w:eastAsia="en-US"/>
              </w:rPr>
              <w:t xml:space="preserve">334 </w:t>
            </w:r>
          </w:p>
        </w:tc>
        <w:tc>
          <w:tcPr>
            <w:tcW w:w="822" w:type="dxa"/>
            <w:tcBorders>
              <w:top w:val="nil"/>
              <w:left w:val="double" w:sz="4" w:space="0" w:color="auto"/>
              <w:bottom w:val="nil"/>
              <w:right w:val="nil"/>
            </w:tcBorders>
            <w:shd w:val="clear" w:color="auto" w:fill="auto"/>
          </w:tcPr>
          <w:p w14:paraId="5CCE91FB"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10 </w:t>
            </w:r>
          </w:p>
        </w:tc>
        <w:tc>
          <w:tcPr>
            <w:tcW w:w="707" w:type="dxa"/>
            <w:tcBorders>
              <w:top w:val="nil"/>
              <w:left w:val="nil"/>
              <w:bottom w:val="nil"/>
              <w:right w:val="nil"/>
            </w:tcBorders>
            <w:shd w:val="clear" w:color="auto" w:fill="auto"/>
          </w:tcPr>
          <w:p w14:paraId="7BC3358D"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275 </w:t>
            </w:r>
          </w:p>
        </w:tc>
        <w:tc>
          <w:tcPr>
            <w:tcW w:w="839" w:type="dxa"/>
            <w:tcBorders>
              <w:top w:val="nil"/>
              <w:left w:val="nil"/>
              <w:bottom w:val="nil"/>
              <w:right w:val="nil"/>
            </w:tcBorders>
            <w:shd w:val="clear" w:color="auto" w:fill="auto"/>
          </w:tcPr>
          <w:p w14:paraId="0AEA6D98"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13 </w:t>
            </w:r>
          </w:p>
        </w:tc>
        <w:tc>
          <w:tcPr>
            <w:tcW w:w="657" w:type="dxa"/>
            <w:tcBorders>
              <w:top w:val="nil"/>
              <w:left w:val="nil"/>
              <w:bottom w:val="nil"/>
              <w:right w:val="nil"/>
            </w:tcBorders>
            <w:shd w:val="clear" w:color="auto" w:fill="auto"/>
          </w:tcPr>
          <w:p w14:paraId="5E7B0E00" w14:textId="77777777" w:rsidR="00D2463E" w:rsidRPr="005576C1" w:rsidRDefault="001B5E18" w:rsidP="005576C1">
            <w:pPr>
              <w:pStyle w:val="MText"/>
              <w:ind w:firstLine="0"/>
              <w:rPr>
                <w:sz w:val="18"/>
                <w:szCs w:val="22"/>
                <w:lang w:eastAsia="en-US"/>
              </w:rPr>
            </w:pPr>
            <w:r w:rsidRPr="005576C1">
              <w:rPr>
                <w:sz w:val="18"/>
                <w:szCs w:val="22"/>
                <w:lang w:eastAsia="en-US"/>
              </w:rPr>
              <w:t xml:space="preserve">307 </w:t>
            </w:r>
          </w:p>
        </w:tc>
      </w:tr>
      <w:tr w:rsidR="001B5E18" w:rsidRPr="005576C1" w14:paraId="4E640BFB" w14:textId="77777777" w:rsidTr="005576C1">
        <w:tc>
          <w:tcPr>
            <w:tcW w:w="1245" w:type="dxa"/>
            <w:tcBorders>
              <w:top w:val="nil"/>
              <w:left w:val="nil"/>
              <w:bottom w:val="single" w:sz="4" w:space="0" w:color="auto"/>
              <w:right w:val="nil"/>
            </w:tcBorders>
            <w:shd w:val="clear" w:color="auto" w:fill="auto"/>
          </w:tcPr>
          <w:p w14:paraId="50E7FDF1" w14:textId="77777777" w:rsidR="001B5E18" w:rsidRPr="005576C1" w:rsidRDefault="001B5E18" w:rsidP="005576C1">
            <w:pPr>
              <w:pStyle w:val="MText"/>
              <w:ind w:firstLine="0"/>
              <w:rPr>
                <w:b/>
                <w:sz w:val="18"/>
                <w:szCs w:val="22"/>
                <w:lang w:eastAsia="en-US"/>
              </w:rPr>
            </w:pPr>
            <w:r w:rsidRPr="005576C1">
              <w:rPr>
                <w:b/>
                <w:sz w:val="18"/>
                <w:szCs w:val="22"/>
                <w:lang w:eastAsia="en-US"/>
              </w:rPr>
              <w:t xml:space="preserve">Partial </w:t>
            </w:r>
            <w:r w:rsidR="00E26FD2" w:rsidRPr="005576C1">
              <w:rPr>
                <w:b/>
                <w:sz w:val="18"/>
                <w:szCs w:val="22"/>
                <w:lang w:eastAsia="en-US"/>
              </w:rPr>
              <w:t>Total</w:t>
            </w:r>
          </w:p>
        </w:tc>
        <w:tc>
          <w:tcPr>
            <w:tcW w:w="5871" w:type="dxa"/>
            <w:gridSpan w:val="8"/>
            <w:tcBorders>
              <w:top w:val="nil"/>
              <w:left w:val="nil"/>
              <w:bottom w:val="single" w:sz="4" w:space="0" w:color="auto"/>
              <w:right w:val="double" w:sz="4" w:space="0" w:color="auto"/>
            </w:tcBorders>
            <w:shd w:val="clear" w:color="auto" w:fill="auto"/>
          </w:tcPr>
          <w:p w14:paraId="6F05DEAA" w14:textId="77777777" w:rsidR="001B5E18" w:rsidRPr="005576C1" w:rsidRDefault="001B5E18" w:rsidP="005576C1">
            <w:pPr>
              <w:pStyle w:val="MText"/>
              <w:ind w:firstLine="0"/>
              <w:jc w:val="center"/>
              <w:rPr>
                <w:sz w:val="18"/>
                <w:szCs w:val="22"/>
                <w:lang w:eastAsia="en-US"/>
              </w:rPr>
            </w:pPr>
            <w:r w:rsidRPr="005576C1">
              <w:rPr>
                <w:sz w:val="18"/>
                <w:szCs w:val="22"/>
                <w:lang w:eastAsia="en-US"/>
              </w:rPr>
              <w:t>29 ROIs – 687 Pixels</w:t>
            </w:r>
          </w:p>
        </w:tc>
        <w:tc>
          <w:tcPr>
            <w:tcW w:w="3025" w:type="dxa"/>
            <w:gridSpan w:val="4"/>
            <w:tcBorders>
              <w:top w:val="nil"/>
              <w:left w:val="double" w:sz="4" w:space="0" w:color="auto"/>
              <w:bottom w:val="single" w:sz="4" w:space="0" w:color="auto"/>
              <w:right w:val="nil"/>
            </w:tcBorders>
            <w:shd w:val="clear" w:color="auto" w:fill="auto"/>
          </w:tcPr>
          <w:p w14:paraId="4F3C10F9" w14:textId="77777777" w:rsidR="001B5E18" w:rsidRPr="005576C1" w:rsidRDefault="001B5E18" w:rsidP="005576C1">
            <w:pPr>
              <w:pStyle w:val="MText"/>
              <w:ind w:firstLine="0"/>
              <w:jc w:val="center"/>
              <w:rPr>
                <w:sz w:val="18"/>
                <w:szCs w:val="22"/>
                <w:lang w:eastAsia="en-US"/>
              </w:rPr>
            </w:pPr>
            <w:r w:rsidRPr="005576C1">
              <w:rPr>
                <w:sz w:val="18"/>
                <w:szCs w:val="22"/>
                <w:lang w:eastAsia="en-US"/>
              </w:rPr>
              <w:t>23 ROIs – 582 Pixels</w:t>
            </w:r>
          </w:p>
        </w:tc>
      </w:tr>
      <w:tr w:rsidR="001B5E18" w:rsidRPr="005576C1" w14:paraId="60AA6F03" w14:textId="77777777" w:rsidTr="005576C1">
        <w:tc>
          <w:tcPr>
            <w:tcW w:w="1245" w:type="dxa"/>
            <w:tcBorders>
              <w:top w:val="single" w:sz="4" w:space="0" w:color="auto"/>
              <w:left w:val="nil"/>
              <w:bottom w:val="nil"/>
              <w:right w:val="nil"/>
            </w:tcBorders>
            <w:shd w:val="clear" w:color="auto" w:fill="auto"/>
          </w:tcPr>
          <w:p w14:paraId="6F2C68C2" w14:textId="77777777" w:rsidR="001B5E18" w:rsidRPr="005576C1" w:rsidRDefault="001B5E18" w:rsidP="005576C1">
            <w:pPr>
              <w:pStyle w:val="MText"/>
              <w:ind w:firstLine="0"/>
              <w:rPr>
                <w:b/>
                <w:sz w:val="18"/>
                <w:szCs w:val="22"/>
                <w:lang w:eastAsia="en-US"/>
              </w:rPr>
            </w:pPr>
            <w:r w:rsidRPr="005576C1">
              <w:rPr>
                <w:b/>
                <w:sz w:val="18"/>
                <w:szCs w:val="22"/>
                <w:lang w:eastAsia="en-US"/>
              </w:rPr>
              <w:t>Grand Total</w:t>
            </w:r>
          </w:p>
        </w:tc>
        <w:tc>
          <w:tcPr>
            <w:tcW w:w="8896" w:type="dxa"/>
            <w:gridSpan w:val="12"/>
            <w:tcBorders>
              <w:top w:val="single" w:sz="4" w:space="0" w:color="auto"/>
              <w:left w:val="nil"/>
              <w:bottom w:val="nil"/>
              <w:right w:val="nil"/>
            </w:tcBorders>
            <w:shd w:val="clear" w:color="auto" w:fill="auto"/>
          </w:tcPr>
          <w:p w14:paraId="15BBCCBF" w14:textId="77777777" w:rsidR="001B5E18" w:rsidRPr="005576C1" w:rsidRDefault="001B5E18" w:rsidP="005576C1">
            <w:pPr>
              <w:pStyle w:val="MText"/>
              <w:ind w:firstLine="0"/>
              <w:jc w:val="center"/>
              <w:rPr>
                <w:sz w:val="18"/>
                <w:szCs w:val="22"/>
                <w:lang w:eastAsia="en-US"/>
              </w:rPr>
            </w:pPr>
            <w:r w:rsidRPr="005576C1">
              <w:rPr>
                <w:sz w:val="18"/>
                <w:szCs w:val="22"/>
                <w:lang w:eastAsia="en-US"/>
              </w:rPr>
              <w:t>52 ROIs – 1269 Pixels</w:t>
            </w:r>
          </w:p>
        </w:tc>
      </w:tr>
    </w:tbl>
    <w:p w14:paraId="42BA1451" w14:textId="77777777" w:rsidR="00DE5B53" w:rsidRDefault="00DE5B53" w:rsidP="003250C0">
      <w:pPr>
        <w:pStyle w:val="MText"/>
        <w:rPr>
          <w:lang w:eastAsia="en-US"/>
        </w:rPr>
      </w:pPr>
    </w:p>
    <w:p w14:paraId="0C972929" w14:textId="5034F526" w:rsidR="003250C0" w:rsidRDefault="00D572DE" w:rsidP="00DE5B53">
      <w:pPr>
        <w:pStyle w:val="MText"/>
        <w:ind w:firstLine="0"/>
        <w:rPr>
          <w:lang w:eastAsia="en-US"/>
        </w:rPr>
      </w:pPr>
      <w:r>
        <w:rPr>
          <w:lang w:eastAsia="en-US"/>
        </w:rPr>
        <w:t xml:space="preserve">Turkey Oak is </w:t>
      </w:r>
      <w:r w:rsidR="00BD7DC7" w:rsidRPr="00D572DE">
        <w:rPr>
          <w:i/>
          <w:lang w:eastAsia="en-US"/>
        </w:rPr>
        <w:t>Quercus Laevis</w:t>
      </w:r>
      <w:r>
        <w:rPr>
          <w:lang w:eastAsia="en-US"/>
        </w:rPr>
        <w:t xml:space="preserve">, Longleaf Pine is </w:t>
      </w:r>
      <w:r w:rsidR="00BD7DC7" w:rsidRPr="00D572DE">
        <w:rPr>
          <w:i/>
          <w:lang w:eastAsia="en-US"/>
        </w:rPr>
        <w:t>Pinus Palustris</w:t>
      </w:r>
      <w:r w:rsidR="00BD7DC7" w:rsidRPr="00BD7DC7">
        <w:rPr>
          <w:lang w:eastAsia="en-US"/>
        </w:rPr>
        <w:t>, and Pine (other) represents a mixture of different varieties of pines:</w:t>
      </w:r>
      <w:r w:rsidR="00870F47">
        <w:rPr>
          <w:lang w:eastAsia="en-US"/>
        </w:rPr>
        <w:t xml:space="preserve"> </w:t>
      </w:r>
      <w:r>
        <w:rPr>
          <w:lang w:eastAsia="en-US"/>
        </w:rPr>
        <w:t>Longleaf Pine (</w:t>
      </w:r>
      <w:r w:rsidR="004A6A5D" w:rsidRPr="00D572DE">
        <w:rPr>
          <w:i/>
          <w:lang w:eastAsia="en-US"/>
        </w:rPr>
        <w:t>Pinus P</w:t>
      </w:r>
      <w:r w:rsidR="00BD7DC7" w:rsidRPr="00D572DE">
        <w:rPr>
          <w:i/>
          <w:lang w:eastAsia="en-US"/>
        </w:rPr>
        <w:t>alustris</w:t>
      </w:r>
      <w:r>
        <w:rPr>
          <w:lang w:eastAsia="en-US"/>
        </w:rPr>
        <w:t>), Loblolly Pine(</w:t>
      </w:r>
      <w:r w:rsidR="00BD7DC7" w:rsidRPr="00D572DE">
        <w:rPr>
          <w:i/>
          <w:lang w:eastAsia="en-US"/>
        </w:rPr>
        <w:t>Pinus Taeda</w:t>
      </w:r>
      <w:r w:rsidR="00BD7DC7" w:rsidRPr="00BD7DC7">
        <w:rPr>
          <w:lang w:eastAsia="en-US"/>
        </w:rPr>
        <w:t xml:space="preserve">) or Slash Pine </w:t>
      </w:r>
      <w:r w:rsidR="00024682">
        <w:rPr>
          <w:lang w:eastAsia="en-US"/>
        </w:rPr>
        <w:t>(</w:t>
      </w:r>
      <w:r>
        <w:rPr>
          <w:i/>
          <w:lang w:eastAsia="en-US"/>
        </w:rPr>
        <w:t>Pinus Elliotti</w:t>
      </w:r>
      <w:r w:rsidR="00BD7DC7" w:rsidRPr="00BD7DC7">
        <w:rPr>
          <w:lang w:eastAsia="en-US"/>
        </w:rPr>
        <w:t>).</w:t>
      </w:r>
      <w:r w:rsidR="003250C0">
        <w:rPr>
          <w:lang w:eastAsia="en-US"/>
        </w:rPr>
        <w:t xml:space="preserve"> </w:t>
      </w:r>
    </w:p>
    <w:p w14:paraId="1E12BFEC" w14:textId="77777777" w:rsidR="00F31DB5" w:rsidRDefault="00F31DB5" w:rsidP="00F31DB5">
      <w:pPr>
        <w:pStyle w:val="MHeading2"/>
      </w:pPr>
      <w:r>
        <w:t xml:space="preserve">2.1. Atmospheric Correction </w:t>
      </w:r>
    </w:p>
    <w:p w14:paraId="505972C9" w14:textId="63F7A71F" w:rsidR="00F31DB5" w:rsidRDefault="00F43FC8" w:rsidP="00F31DB5">
      <w:pPr>
        <w:pStyle w:val="MText"/>
        <w:rPr>
          <w:lang w:eastAsia="en-US"/>
        </w:rPr>
      </w:pPr>
      <w:r>
        <w:rPr>
          <w:lang w:eastAsia="en-US"/>
        </w:rPr>
        <w:t>NEON</w:t>
      </w:r>
      <w:r w:rsidR="00B75560">
        <w:rPr>
          <w:lang w:eastAsia="en-US"/>
        </w:rPr>
        <w:t xml:space="preserve"> performs the atmospheric correction</w:t>
      </w:r>
      <w:r w:rsidR="00B320E6">
        <w:rPr>
          <w:lang w:eastAsia="en-US"/>
        </w:rPr>
        <w:t xml:space="preserve"> and you can find the details of measurements and in </w:t>
      </w:r>
      <w:r w:rsidR="00B320E6" w:rsidRPr="00B320E6">
        <w:rPr>
          <w:i/>
          <w:lang w:eastAsia="en-US"/>
        </w:rPr>
        <w:t>OSBS Aero Measurements</w:t>
      </w:r>
      <w:r w:rsidR="00F67143">
        <w:rPr>
          <w:i/>
          <w:lang w:eastAsia="en-US"/>
        </w:rPr>
        <w:t xml:space="preserve"> </w:t>
      </w:r>
      <w:r w:rsidR="00F67143">
        <w:rPr>
          <w:lang w:eastAsia="en-US"/>
        </w:rPr>
        <w:t>as mentioned above</w:t>
      </w:r>
      <w:r>
        <w:rPr>
          <w:lang w:eastAsia="en-US"/>
        </w:rPr>
        <w:t xml:space="preserve">. </w:t>
      </w:r>
      <w:r w:rsidR="00957851">
        <w:rPr>
          <w:sz w:val="23"/>
          <w:szCs w:val="23"/>
        </w:rPr>
        <w:t xml:space="preserve">Ground spectral measurements were performed concurrently with </w:t>
      </w:r>
      <w:r w:rsidR="00957851">
        <w:rPr>
          <w:sz w:val="23"/>
          <w:szCs w:val="23"/>
        </w:rPr>
        <w:t xml:space="preserve">flight lines. </w:t>
      </w:r>
      <w:r w:rsidR="00F31DB5" w:rsidRPr="000F4EF1">
        <w:rPr>
          <w:lang w:eastAsia="en-US"/>
        </w:rPr>
        <w:t xml:space="preserve">FLAASH atmospheric correction is approximated as below </w:t>
      </w:r>
      <w:r w:rsidR="00F31DB5">
        <w:rPr>
          <w:lang w:eastAsia="en-US"/>
        </w:rPr>
        <w:fldChar w:fldCharType="begin"/>
      </w:r>
      <w:r w:rsidR="001D57F6">
        <w:rPr>
          <w:lang w:eastAsia="en-US"/>
        </w:rPr>
        <w:instrText xml:space="preserve"> ADDIN EN.CITE &lt;EndNote&gt;&lt;Cite&gt;&lt;Author&gt;Adler-Golden&lt;/Author&gt;&lt;Year&gt;1999&lt;/Year&gt;&lt;RecNum&gt;3&lt;/RecNum&gt;&lt;DisplayText&gt;[29]&lt;/DisplayText&gt;&lt;record&gt;&lt;rec-number&gt;3&lt;/rec-number&gt;&lt;foreign-keys&gt;&lt;key app="EN" db-id="ws0x0d9dpr2vpnefssr5txw9zwfwfar2fptf" timestamp="1418679892"&gt;3&lt;/key&gt;&lt;/foreign-keys&gt;&lt;ref-type name="Conference Proceedings"&gt;10&lt;/ref-type&gt;&lt;contributors&gt;&lt;authors&gt;&lt;author&gt;Adler-Golden, Steven M&lt;/author&gt;&lt;author&gt;Matthew, Michael W&lt;/author&gt;&lt;author&gt;Bernstein, Lawrence S&lt;/author&gt;&lt;author&gt;Levine, Robert Y&lt;/author&gt;&lt;author&gt;Berk, Alexander&lt;/author&gt;&lt;author&gt;Richtsmeier, Steven C&lt;/author&gt;&lt;author&gt;Acharya, Prabhat K&lt;/author&gt;&lt;author&gt;Anderson, Gail P&lt;/author&gt;&lt;author&gt;Felde, Jerry W&lt;/author&gt;&lt;author&gt;Gardner, JA&lt;/author&gt;&lt;author&gt;others&lt;/author&gt;&lt;/authors&gt;&lt;tertiary-authors&gt;&lt;author&gt;International Society for, Optics&lt;/author&gt;&lt;author&gt;Photonics,&lt;/author&gt;&lt;/tertiary-authors&gt;&lt;/contributors&gt;&lt;titles&gt;&lt;title&gt;Atmospheric correction for shortwave spectral imagery based on MODTRAN4&lt;/title&gt;&lt;secondary-title&gt;SPIE&amp;apos;s International Symposium on Optical Science, Engineering, and Instrumentation&lt;/secondary-title&gt;&lt;/titles&gt;&lt;pages&gt;61-69&lt;/pages&gt;&lt;dates&gt;&lt;year&gt;1999&lt;/year&gt;&lt;/dates&gt;&lt;label&gt;adler1999atmospheric&lt;/label&gt;&lt;urls&gt;&lt;/urls&gt;&lt;custom3&gt;inproceedings&lt;/custom3&gt;&lt;/record&gt;&lt;/Cite&gt;&lt;/EndNote&gt;</w:instrText>
      </w:r>
      <w:r w:rsidR="00F31DB5">
        <w:rPr>
          <w:lang w:eastAsia="en-US"/>
        </w:rPr>
        <w:fldChar w:fldCharType="separate"/>
      </w:r>
      <w:r w:rsidR="001D57F6">
        <w:rPr>
          <w:noProof/>
          <w:lang w:eastAsia="en-US"/>
        </w:rPr>
        <w:t>[29]</w:t>
      </w:r>
      <w:r w:rsidR="00F31DB5">
        <w:rPr>
          <w:lang w:eastAsia="en-US"/>
        </w:rPr>
        <w:fldChar w:fldCharType="end"/>
      </w:r>
      <w:r w:rsidR="00F31DB5" w:rsidRPr="000F4EF1">
        <w:rPr>
          <w:lang w:eastAsia="en-US"/>
        </w:rPr>
        <w:t>:</w:t>
      </w:r>
      <w:r w:rsidR="00F31DB5">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F31DB5" w14:paraId="5C8EBCCD" w14:textId="77777777" w:rsidTr="00B75560">
        <w:tc>
          <w:tcPr>
            <w:tcW w:w="9426" w:type="dxa"/>
          </w:tcPr>
          <w:p w14:paraId="12956FC0" w14:textId="77777777" w:rsidR="00F31DB5" w:rsidRDefault="00F31DB5" w:rsidP="00060309">
            <w:pPr>
              <w:widowControl w:val="0"/>
              <w:spacing w:before="120" w:after="120"/>
              <w:ind w:left="709"/>
              <w:jc w:val="center"/>
              <w:rPr>
                <w:snapToGrid w:val="0"/>
              </w:rPr>
            </w:pPr>
            <w:r w:rsidRPr="00ED00D2">
              <w:rPr>
                <w:snapToGrid w:val="0"/>
                <w:position w:val="-30"/>
              </w:rPr>
              <w:object w:dxaOrig="2080" w:dyaOrig="680" w14:anchorId="0C787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33.6pt" o:ole="">
                  <v:imagedata r:id="rId12" o:title=""/>
                </v:shape>
                <o:OLEObject Type="Embed" ProgID="Equation.3" ShapeID="_x0000_i1025" DrawAspect="Content" ObjectID="_1355909640" r:id="rId13"/>
              </w:object>
            </w:r>
          </w:p>
        </w:tc>
        <w:tc>
          <w:tcPr>
            <w:tcW w:w="643" w:type="dxa"/>
            <w:vAlign w:val="center"/>
          </w:tcPr>
          <w:p w14:paraId="09ECCD5A" w14:textId="77777777" w:rsidR="00F31DB5" w:rsidRDefault="00F31DB5" w:rsidP="00060309">
            <w:pPr>
              <w:pStyle w:val="MISSN"/>
              <w:widowControl w:val="0"/>
              <w:spacing w:before="120" w:after="120"/>
              <w:jc w:val="both"/>
              <w:rPr>
                <w:snapToGrid w:val="0"/>
              </w:rPr>
            </w:pPr>
            <w:r>
              <w:t xml:space="preserve">(1) </w:t>
            </w:r>
          </w:p>
        </w:tc>
      </w:tr>
    </w:tbl>
    <w:p w14:paraId="6392984F" w14:textId="77777777" w:rsidR="00B75560" w:rsidRDefault="00F31DB5" w:rsidP="00F31DB5">
      <w:pPr>
        <w:pStyle w:val="MText"/>
        <w:rPr>
          <w:lang w:eastAsia="en-US"/>
        </w:rPr>
      </w:pPr>
      <w:r w:rsidRPr="005D5CD2">
        <w:rPr>
          <w:lang w:eastAsia="en-US"/>
        </w:rPr>
        <w:t>where</w:t>
      </w:r>
      <w:r>
        <w:rPr>
          <w:lang w:eastAsia="en-US"/>
        </w:rPr>
        <w:t xml:space="preserv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Pr="005D5CD2">
        <w:rPr>
          <w:lang w:eastAsia="en-US"/>
        </w:rPr>
        <w:t xml:space="preserve"> is an average surface reflectance for the pixel and a surrounding region, S is the spherical albedo of the atmosphere,</w:t>
      </w:r>
      <w:r>
        <w:rPr>
          <w:lang w:eastAsia="en-US"/>
        </w:rPr>
        <w:t xml:space="preserve">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a</m:t>
            </m:r>
          </m:sub>
        </m:sSub>
      </m:oMath>
      <w:r w:rsidRPr="005D5CD2">
        <w:rPr>
          <w:lang w:eastAsia="en-US"/>
        </w:rPr>
        <w:t xml:space="preserve"> is the radiance back scattered by the atmosphere, and A and B are coefficients that depend on atmospheric and geometric conditions but not on the surface.</w:t>
      </w:r>
      <w:r>
        <w:rPr>
          <w:lang w:eastAsia="en-US"/>
        </w:rPr>
        <w:t xml:space="preserve"> </w:t>
      </w:r>
    </w:p>
    <w:p w14:paraId="6AEDECC5" w14:textId="6372D991" w:rsidR="00F31DB5" w:rsidRDefault="00F31DB5" w:rsidP="00F31DB5">
      <w:pPr>
        <w:pStyle w:val="MText"/>
        <w:rPr>
          <w:lang w:eastAsia="en-US"/>
        </w:rPr>
      </w:pPr>
      <w:r w:rsidRPr="005D5CD2">
        <w:rPr>
          <w:lang w:eastAsia="en-US"/>
        </w:rPr>
        <w:t xml:space="preserve">ATCOR performs atmospheric correction as follows </w:t>
      </w:r>
      <w:r>
        <w:rPr>
          <w:lang w:eastAsia="en-US"/>
        </w:rPr>
        <w:fldChar w:fldCharType="begin"/>
      </w:r>
      <w:r w:rsidR="001D57F6">
        <w:rPr>
          <w:lang w:eastAsia="en-US"/>
        </w:rPr>
        <w:instrText xml:space="preserve"> ADDIN EN.CITE &lt;EndNote&gt;&lt;Cite&gt;&lt;Author&gt;Richter&lt;/Author&gt;&lt;Year&gt;2014&lt;/Year&gt;&lt;RecNum&gt;27&lt;/RecNum&gt;&lt;DisplayText&gt;[30]&lt;/DisplayText&gt;&lt;record&gt;&lt;rec-number&gt;27&lt;/rec-number&gt;&lt;foreign-keys&gt;&lt;key app="EN" db-id="ws0x0d9dpr2vpnefssr5txw9zwfwfar2fptf" timestamp="1418679892"&gt;27&lt;/key&gt;&lt;/foreign-keys&gt;&lt;ref-type name="Conference Proceedings"&gt;10&lt;/ref-type&gt;&lt;contributors&gt;&lt;authors&gt;&lt;author&gt;Richter, J&lt;/author&gt;&lt;author&gt;Schläpfer, D&lt;/author&gt;&lt;/authors&gt;&lt;tertiary-authors&gt;&lt;author&gt;Atcor,&lt;/author&gt;&lt;/tertiary-authors&gt;&lt;/contributors&gt;&lt;titles&gt;&lt;title&gt;Atmospheric / Topographic Correction for Satellite Imagery&lt;/title&gt;&lt;secondary-title&gt;ATCOR-2/3 User Guide, Version 8.3.1, February 2014&lt;/secondary-title&gt;&lt;/titles&gt;&lt;dates&gt;&lt;year&gt;2014&lt;/year&gt;&lt;/dates&gt;&lt;label&gt;Richter2014atcor&lt;/label&gt;&lt;urls&gt;&lt;/urls&gt;&lt;custom3&gt;inproceedings&lt;/custom3&gt;&lt;/record&gt;&lt;/Cite&gt;&lt;/EndNote&gt;</w:instrText>
      </w:r>
      <w:r>
        <w:rPr>
          <w:lang w:eastAsia="en-US"/>
        </w:rPr>
        <w:fldChar w:fldCharType="separate"/>
      </w:r>
      <w:r w:rsidR="001D57F6">
        <w:rPr>
          <w:noProof/>
          <w:lang w:eastAsia="en-US"/>
        </w:rPr>
        <w:t>[30]</w:t>
      </w:r>
      <w:r>
        <w:rPr>
          <w:lang w:eastAsia="en-US"/>
        </w:rPr>
        <w:fldChar w:fldCharType="end"/>
      </w:r>
      <w:r w:rsidRPr="005D5CD2">
        <w:rPr>
          <w:lang w:eastAsia="en-US"/>
        </w:rPr>
        <w:t>:</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F31DB5" w14:paraId="3AFC6A2B" w14:textId="77777777" w:rsidTr="00B75560">
        <w:tc>
          <w:tcPr>
            <w:tcW w:w="9426" w:type="dxa"/>
          </w:tcPr>
          <w:p w14:paraId="44A13BC6" w14:textId="77777777" w:rsidR="00F31DB5" w:rsidRDefault="00F31DB5" w:rsidP="00060309">
            <w:pPr>
              <w:widowControl w:val="0"/>
              <w:spacing w:before="120" w:after="120"/>
              <w:ind w:left="709"/>
              <w:jc w:val="center"/>
              <w:rPr>
                <w:snapToGrid w:val="0"/>
              </w:rPr>
            </w:pPr>
            <m:oMathPara>
              <m:oMath>
                <m:r>
                  <w:rPr>
                    <w:rFonts w:ascii="Cambria Math" w:hAnsi="Cambria Math"/>
                    <w:snapToGrid w:val="0"/>
                  </w:rPr>
                  <m:t>ρ=</m:t>
                </m:r>
                <m:f>
                  <m:fPr>
                    <m:ctrlPr>
                      <w:rPr>
                        <w:rFonts w:ascii="Cambria Math" w:hAnsi="Cambria Math"/>
                        <w:i/>
                        <w:snapToGrid w:val="0"/>
                      </w:rPr>
                    </m:ctrlPr>
                  </m:fPr>
                  <m:num>
                    <m:r>
                      <w:rPr>
                        <w:rFonts w:ascii="Cambria Math" w:hAnsi="Cambria Math"/>
                        <w:snapToGrid w:val="0"/>
                      </w:rPr>
                      <m:t>π{</m:t>
                    </m:r>
                    <m:sSup>
                      <m:sSupPr>
                        <m:ctrlPr>
                          <w:rPr>
                            <w:rFonts w:ascii="Cambria Math" w:hAnsi="Cambria Math"/>
                            <w:i/>
                            <w:snapToGrid w:val="0"/>
                          </w:rPr>
                        </m:ctrlPr>
                      </m:sSupPr>
                      <m:e>
                        <m:r>
                          <w:rPr>
                            <w:rFonts w:ascii="Cambria Math" w:hAnsi="Cambria Math"/>
                            <w:snapToGrid w:val="0"/>
                          </w:rPr>
                          <m:t>d</m:t>
                        </m:r>
                      </m:e>
                      <m:sup>
                        <m:r>
                          <w:rPr>
                            <w:rFonts w:ascii="Cambria Math" w:hAnsi="Cambria Math"/>
                            <w:snapToGrid w:val="0"/>
                          </w:rPr>
                          <m:t>2</m:t>
                        </m:r>
                      </m:sup>
                    </m:sSup>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1</m:t>
                            </m:r>
                          </m:sub>
                        </m:sSub>
                        <m:r>
                          <w:rPr>
                            <w:rFonts w:ascii="Cambria Math" w:hAnsi="Cambria Math"/>
                            <w:snapToGrid w:val="0"/>
                          </w:rPr>
                          <m:t>DN</m:t>
                        </m:r>
                      </m:e>
                    </m:d>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path</m:t>
                        </m:r>
                      </m:sub>
                    </m:sSub>
                    <m:r>
                      <w:rPr>
                        <w:rFonts w:ascii="Cambria Math" w:hAnsi="Cambria Math"/>
                        <w:snapToGrid w:val="0"/>
                      </w:rPr>
                      <m:t>}</m:t>
                    </m:r>
                  </m:num>
                  <m:den>
                    <m:r>
                      <w:rPr>
                        <w:rFonts w:ascii="Cambria Math" w:hAnsi="Cambria Math"/>
                        <w:snapToGrid w:val="0"/>
                      </w:rPr>
                      <m:t>τ</m:t>
                    </m:r>
                    <m:sSub>
                      <m:sSubPr>
                        <m:ctrlPr>
                          <w:rPr>
                            <w:rFonts w:ascii="Cambria Math" w:hAnsi="Cambria Math"/>
                            <w:i/>
                            <w:snapToGrid w:val="0"/>
                          </w:rPr>
                        </m:ctrlPr>
                      </m:sSubPr>
                      <m:e>
                        <m:r>
                          <w:rPr>
                            <w:rFonts w:ascii="Cambria Math" w:hAnsi="Cambria Math"/>
                            <w:snapToGrid w:val="0"/>
                          </w:rPr>
                          <m:t>E</m:t>
                        </m:r>
                      </m:e>
                      <m:sub>
                        <m:r>
                          <w:rPr>
                            <w:rFonts w:ascii="Cambria Math" w:hAnsi="Cambria Math"/>
                            <w:snapToGrid w:val="0"/>
                          </w:rPr>
                          <m:t>g</m:t>
                        </m:r>
                      </m:sub>
                    </m:sSub>
                  </m:den>
                </m:f>
              </m:oMath>
            </m:oMathPara>
          </w:p>
        </w:tc>
        <w:tc>
          <w:tcPr>
            <w:tcW w:w="643" w:type="dxa"/>
            <w:vAlign w:val="center"/>
          </w:tcPr>
          <w:p w14:paraId="787EFEA8" w14:textId="77777777" w:rsidR="00F31DB5" w:rsidRDefault="00F31DB5" w:rsidP="00060309">
            <w:pPr>
              <w:pStyle w:val="MISSN"/>
              <w:widowControl w:val="0"/>
              <w:spacing w:before="120" w:after="120"/>
              <w:jc w:val="both"/>
              <w:rPr>
                <w:snapToGrid w:val="0"/>
              </w:rPr>
            </w:pPr>
            <w:r>
              <w:t xml:space="preserve">(2) </w:t>
            </w:r>
          </w:p>
        </w:tc>
      </w:tr>
    </w:tbl>
    <w:p w14:paraId="6CB64F86" w14:textId="77777777" w:rsidR="00982A72" w:rsidRDefault="00982A72" w:rsidP="00B75560">
      <w:pPr>
        <w:pStyle w:val="MTablecaption"/>
        <w:spacing w:after="240"/>
        <w:ind w:left="567" w:right="562"/>
        <w:rPr>
          <w:b/>
        </w:rPr>
      </w:pPr>
    </w:p>
    <w:p w14:paraId="3839F693" w14:textId="77777777" w:rsidR="00B75560" w:rsidRPr="006D27DE" w:rsidRDefault="00B75560" w:rsidP="00B75560">
      <w:pPr>
        <w:pStyle w:val="MTablecaption"/>
        <w:spacing w:after="240"/>
        <w:ind w:left="567" w:right="562"/>
        <w:rPr>
          <w:rFonts w:eastAsia="SimSun"/>
          <w:bCs/>
          <w:lang w:eastAsia="zh-CN"/>
        </w:rPr>
      </w:pPr>
      <w:r>
        <w:rPr>
          <w:b/>
        </w:rPr>
        <w:lastRenderedPageBreak/>
        <w:t>Figure 3</w:t>
      </w:r>
      <w:r w:rsidRPr="00B615DC">
        <w:rPr>
          <w:b/>
        </w:rPr>
        <w:t xml:space="preserve">. </w:t>
      </w:r>
      <w:r w:rsidRPr="007C65C0">
        <w:t>Field Data Distribution of ROIs</w:t>
      </w:r>
      <w:r>
        <w:rPr>
          <w:rFonts w:eastAsia="SimSun" w:hint="eastAsia"/>
          <w:bCs/>
          <w:lang w:eastAsia="zh-CN"/>
        </w:rPr>
        <w:t>.</w:t>
      </w:r>
    </w:p>
    <w:p w14:paraId="22B5276B" w14:textId="77777777" w:rsidR="00B75560" w:rsidRDefault="00B75560" w:rsidP="00B75560">
      <w:pPr>
        <w:pStyle w:val="MText"/>
        <w:ind w:firstLine="0"/>
        <w:jc w:val="center"/>
        <w:rPr>
          <w:lang w:eastAsia="en-US"/>
        </w:rPr>
      </w:pPr>
      <w:r>
        <w:rPr>
          <w:noProof/>
          <w:lang w:eastAsia="en-US"/>
        </w:rPr>
        <w:drawing>
          <wp:inline distT="0" distB="0" distL="0" distR="0" wp14:anchorId="1AB5E853" wp14:editId="6A8C66B4">
            <wp:extent cx="3780790" cy="282883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Data.eps"/>
                    <pic:cNvPicPr/>
                  </pic:nvPicPr>
                  <pic:blipFill>
                    <a:blip r:embed="rId14">
                      <a:extLst>
                        <a:ext uri="{28A0092B-C50C-407E-A947-70E740481C1C}">
                          <a14:useLocalDpi xmlns:a14="http://schemas.microsoft.com/office/drawing/2010/main" val="0"/>
                        </a:ext>
                      </a:extLst>
                    </a:blip>
                    <a:stretch>
                      <a:fillRect/>
                    </a:stretch>
                  </pic:blipFill>
                  <pic:spPr>
                    <a:xfrm>
                      <a:off x="0" y="0"/>
                      <a:ext cx="3782445" cy="2830069"/>
                    </a:xfrm>
                    <a:prstGeom prst="rect">
                      <a:avLst/>
                    </a:prstGeom>
                  </pic:spPr>
                </pic:pic>
              </a:graphicData>
            </a:graphic>
          </wp:inline>
        </w:drawing>
      </w:r>
    </w:p>
    <w:p w14:paraId="5DF918D1" w14:textId="4054E0DF" w:rsidR="00B75560" w:rsidRPr="00F31DB5" w:rsidRDefault="00982A72" w:rsidP="00F5591C">
      <w:pPr>
        <w:pStyle w:val="MHeading2"/>
        <w:rPr>
          <w:i w:val="0"/>
          <w:lang w:eastAsia="en-US"/>
        </w:rPr>
      </w:pPr>
      <w:r>
        <w:rPr>
          <w:i w:val="0"/>
          <w:lang w:eastAsia="en-US"/>
        </w:rPr>
        <w:t xml:space="preserve">     </w:t>
      </w:r>
      <w:r w:rsidRPr="00F31DB5">
        <w:rPr>
          <w:i w:val="0"/>
          <w:lang w:eastAsia="en-US"/>
        </w:rPr>
        <w:t xml:space="preserve">where </w:t>
      </w:r>
      <m:oMath>
        <m:r>
          <w:rPr>
            <w:rFonts w:ascii="Cambria Math" w:hAnsi="Cambria Math"/>
            <w:lang w:eastAsia="en-US"/>
          </w:rPr>
          <m:t>τ</m:t>
        </m:r>
      </m:oMath>
      <w:r w:rsidRPr="00F31DB5">
        <w:rPr>
          <w:i w:val="0"/>
          <w:lang w:eastAsia="en-US"/>
        </w:rPr>
        <w:t xml:space="preserve"> is the atmospheric (direct or beam) transmittance for a vertical path through the atmosphere, d is the earth-sun distance in astronomical units, </w:t>
      </w:r>
      <m:oMath>
        <m:sSub>
          <m:sSubPr>
            <m:ctrlPr>
              <w:rPr>
                <w:rFonts w:ascii="Cambria Math" w:hAnsi="Cambria Math"/>
                <w:i w:val="0"/>
                <w:lang w:eastAsia="en-US"/>
              </w:rPr>
            </m:ctrlPr>
          </m:sSubPr>
          <m:e>
            <m:r>
              <w:rPr>
                <w:rFonts w:ascii="Cambria Math" w:hAnsi="Cambria Math"/>
                <w:lang w:eastAsia="en-US"/>
              </w:rPr>
              <m:t>c</m:t>
            </m:r>
          </m:e>
          <m:sub>
            <m:r>
              <w:rPr>
                <w:rFonts w:ascii="Cambria Math" w:hAnsi="Cambria Math"/>
                <w:lang w:eastAsia="en-US"/>
              </w:rPr>
              <m:t>0</m:t>
            </m:r>
          </m:sub>
        </m:sSub>
      </m:oMath>
      <w:r w:rsidRPr="00F31DB5">
        <w:rPr>
          <w:i w:val="0"/>
          <w:lang w:eastAsia="en-US"/>
        </w:rPr>
        <w:t xml:space="preserve"> , </w:t>
      </w:r>
      <m:oMath>
        <m:sSub>
          <m:sSubPr>
            <m:ctrlPr>
              <w:rPr>
                <w:rFonts w:ascii="Cambria Math" w:hAnsi="Cambria Math"/>
                <w:i w:val="0"/>
                <w:lang w:eastAsia="en-US"/>
              </w:rPr>
            </m:ctrlPr>
          </m:sSubPr>
          <m:e>
            <m:r>
              <w:rPr>
                <w:rFonts w:ascii="Cambria Math" w:hAnsi="Cambria Math"/>
                <w:lang w:eastAsia="en-US"/>
              </w:rPr>
              <m:t>c</m:t>
            </m:r>
          </m:e>
          <m:sub>
            <m:r>
              <w:rPr>
                <w:rFonts w:ascii="Cambria Math" w:hAnsi="Cambria Math"/>
                <w:lang w:eastAsia="en-US"/>
              </w:rPr>
              <m:t>1</m:t>
            </m:r>
          </m:sub>
        </m:sSub>
      </m:oMath>
      <w:r w:rsidRPr="00F31DB5">
        <w:rPr>
          <w:i w:val="0"/>
          <w:lang w:eastAsia="en-US"/>
        </w:rPr>
        <w:t xml:space="preserve"> and </w:t>
      </w:r>
      <m:oMath>
        <m:r>
          <w:rPr>
            <w:rFonts w:ascii="Cambria Math" w:hAnsi="Cambria Math"/>
            <w:lang w:eastAsia="en-US"/>
          </w:rPr>
          <m:t>DN</m:t>
        </m:r>
      </m:oMath>
      <w:r w:rsidRPr="00F31DB5">
        <w:rPr>
          <w:i w:val="0"/>
          <w:lang w:eastAsia="en-US"/>
        </w:rPr>
        <w:t xml:space="preserve">are the radiometric calibration offset, gain, and digital number, respectively. </w:t>
      </w:r>
      <m:oMath>
        <m:r>
          <w:rPr>
            <w:rFonts w:ascii="Cambria Math" w:hAnsi="Cambria Math"/>
            <w:lang w:eastAsia="en-US"/>
          </w:rPr>
          <m:t>ρ</m:t>
        </m:r>
      </m:oMath>
      <w:r w:rsidRPr="00F31DB5">
        <w:rPr>
          <w:i w:val="0"/>
          <w:lang w:eastAsia="en-US"/>
        </w:rPr>
        <w:t xml:space="preserve"> is the surface reflectance and </w:t>
      </w:r>
      <m:oMath>
        <m:sSub>
          <m:sSubPr>
            <m:ctrlPr>
              <w:rPr>
                <w:rFonts w:ascii="Cambria Math" w:hAnsi="Cambria Math"/>
                <w:i w:val="0"/>
                <w:lang w:eastAsia="en-US"/>
              </w:rPr>
            </m:ctrlPr>
          </m:sSubPr>
          <m:e>
            <m:r>
              <w:rPr>
                <w:rFonts w:ascii="Cambria Math" w:hAnsi="Cambria Math"/>
                <w:lang w:eastAsia="en-US"/>
              </w:rPr>
              <m:t>E</m:t>
            </m:r>
          </m:e>
          <m:sub>
            <m:r>
              <w:rPr>
                <w:rFonts w:ascii="Cambria Math" w:hAnsi="Cambria Math"/>
                <w:lang w:eastAsia="en-US"/>
              </w:rPr>
              <m:t>g</m:t>
            </m:r>
          </m:sub>
        </m:sSub>
      </m:oMath>
      <w:r w:rsidRPr="00F31DB5">
        <w:rPr>
          <w:i w:val="0"/>
          <w:lang w:eastAsia="en-US"/>
        </w:rPr>
        <w:t xml:space="preserve"> is the global flux on the ground.</w:t>
      </w:r>
    </w:p>
    <w:p w14:paraId="0DA005F5" w14:textId="77777777" w:rsidR="00F5591C" w:rsidRDefault="00F5591C" w:rsidP="00F5591C">
      <w:pPr>
        <w:pStyle w:val="MHeading2"/>
      </w:pPr>
      <w:r>
        <w:t xml:space="preserve">2.1. Preprocessing </w:t>
      </w:r>
    </w:p>
    <w:p w14:paraId="4F114705" w14:textId="3CD1AE9A" w:rsidR="005E3621" w:rsidRDefault="00F67143" w:rsidP="00F67143">
      <w:pPr>
        <w:pStyle w:val="MText"/>
        <w:rPr>
          <w:lang w:eastAsia="en-US"/>
        </w:rPr>
      </w:pPr>
      <w:r w:rsidRPr="00F67143">
        <w:rPr>
          <w:lang w:eastAsia="en-US"/>
        </w:rPr>
        <w:t>We loa</w:t>
      </w:r>
      <w:r>
        <w:rPr>
          <w:lang w:eastAsia="en-US"/>
        </w:rPr>
        <w:t xml:space="preserve">d </w:t>
      </w:r>
      <w:r w:rsidR="00F5591C" w:rsidRPr="00F5591C">
        <w:rPr>
          <w:lang w:eastAsia="en-US"/>
        </w:rPr>
        <w:t xml:space="preserve">hyperspectral images in Matlab using an in-house upgraded version of </w:t>
      </w:r>
      <w:r w:rsidR="00F5591C" w:rsidRPr="008D0D46">
        <w:rPr>
          <w:rFonts w:ascii="Courier New" w:hAnsi="Courier New" w:cs="Courier New"/>
          <w:sz w:val="22"/>
          <w:lang w:eastAsia="en-US"/>
        </w:rPr>
        <w:t>enviread</w:t>
      </w:r>
      <w:r w:rsidR="00F5591C" w:rsidRPr="00F5591C">
        <w:rPr>
          <w:lang w:eastAsia="en-US"/>
        </w:rPr>
        <w:t xml:space="preserve">, initially developed by Dr. Ian Howat at Ohio State University </w:t>
      </w:r>
      <w:r w:rsidR="00486EE0">
        <w:rPr>
          <w:lang w:eastAsia="en-US"/>
        </w:rPr>
        <w:fldChar w:fldCharType="begin"/>
      </w:r>
      <w:r w:rsidR="001D57F6">
        <w:rPr>
          <w:lang w:eastAsia="en-US"/>
        </w:rPr>
        <w:instrText xml:space="preserve"> ADDIN EN.CITE &lt;EndNote&gt;&lt;Cite&gt;&lt;Author&gt;Howat&lt;/Author&gt;&lt;RecNum&gt;19&lt;/RecNum&gt;&lt;DisplayText&gt;[31]&lt;/DisplayText&gt;&lt;record&gt;&lt;rec-number&gt;19&lt;/rec-number&gt;&lt;foreign-keys&gt;&lt;key app="EN" db-id="ws0x0d9dpr2vpnefssr5txw9zwfwfar2fptf" timestamp="1418679892"&gt;19&lt;/key&gt;&lt;/foreign-keys&gt;&lt;ref-type name="Generic"&gt;13&lt;/ref-type&gt;&lt;contributors&gt;&lt;authors&gt;&lt;author&gt;Howat, Ian&lt;/author&gt;&lt;/authors&gt;&lt;/contributors&gt;&lt;titles&gt;&lt;title&gt;ENVI file reader, updated 2/9/2010&lt;/title&gt;&lt;/titles&gt;&lt;dates&gt;&lt;/dates&gt;&lt;publisher&gt;http://www.mathworks.com/matlabcentral/fileexchange/15629-envi-file-reader--updated-2-9-2010&lt;/publisher&gt;&lt;label&gt;howat2007enviread&lt;/label&gt;&lt;urls&gt;&lt;/urls&gt;&lt;custom3&gt;misc&lt;/custom3&gt;&lt;/record&gt;&lt;/Cite&gt;&lt;/EndNote&gt;</w:instrText>
      </w:r>
      <w:r w:rsidR="00486EE0">
        <w:rPr>
          <w:lang w:eastAsia="en-US"/>
        </w:rPr>
        <w:fldChar w:fldCharType="separate"/>
      </w:r>
      <w:r w:rsidR="001D57F6">
        <w:rPr>
          <w:noProof/>
          <w:lang w:eastAsia="en-US"/>
        </w:rPr>
        <w:t>[31]</w:t>
      </w:r>
      <w:r w:rsidR="00486EE0">
        <w:rPr>
          <w:lang w:eastAsia="en-US"/>
        </w:rPr>
        <w:fldChar w:fldCharType="end"/>
      </w:r>
      <w:r w:rsidR="00F5591C" w:rsidRPr="00F5591C">
        <w:rPr>
          <w:lang w:eastAsia="en-US"/>
        </w:rPr>
        <w:t>.</w:t>
      </w:r>
      <w:r w:rsidR="00870F47">
        <w:rPr>
          <w:lang w:eastAsia="en-US"/>
        </w:rPr>
        <w:t xml:space="preserve"> </w:t>
      </w:r>
      <w:r w:rsidR="00F5591C" w:rsidRPr="00F5591C">
        <w:rPr>
          <w:lang w:eastAsia="en-US"/>
        </w:rPr>
        <w:t>We check for the consistency of calibration and uniformness of pixel sizes</w:t>
      </w:r>
      <w:r>
        <w:rPr>
          <w:lang w:eastAsia="en-US"/>
        </w:rPr>
        <w:t xml:space="preserve"> and noticed a range of 3.3m to 3.6m pixel sizes due to various flight and measurement conditions</w:t>
      </w:r>
      <w:r w:rsidR="00F5591C" w:rsidRPr="00F5591C">
        <w:rPr>
          <w:lang w:eastAsia="en-US"/>
        </w:rPr>
        <w:t>.</w:t>
      </w:r>
      <w:r w:rsidR="00870F47">
        <w:rPr>
          <w:lang w:eastAsia="en-US"/>
        </w:rPr>
        <w:t xml:space="preserve"> </w:t>
      </w:r>
      <w:r w:rsidR="00F5591C" w:rsidRPr="00F5591C">
        <w:rPr>
          <w:lang w:eastAsia="en-US"/>
        </w:rPr>
        <w:t>As different flights have different altitudes and hence pixel resolutions, this is an essential step to account for.</w:t>
      </w:r>
      <w:r w:rsidR="00870F47">
        <w:rPr>
          <w:lang w:eastAsia="en-US"/>
        </w:rPr>
        <w:t xml:space="preserve"> </w:t>
      </w:r>
      <w:r>
        <w:rPr>
          <w:lang w:eastAsia="en-US"/>
        </w:rPr>
        <w:t>Here we define</w:t>
      </w:r>
      <w:r w:rsidR="00F5591C" w:rsidRPr="00F5591C">
        <w:rPr>
          <w:lang w:eastAsia="en-US"/>
        </w:rPr>
        <w:t xml:space="preserve"> a hyperspectral image I with dimensionality (x,y,w,z), where </w:t>
      </w:r>
      <m:oMath>
        <m:r>
          <w:rPr>
            <w:rFonts w:ascii="Cambria Math" w:hAnsi="Cambria Math"/>
            <w:lang w:eastAsia="en-US"/>
          </w:rPr>
          <m:t>x∈X= [167000, 833000 ]</m:t>
        </m:r>
      </m:oMath>
      <w:r w:rsidR="00F5591C" w:rsidRPr="00F5591C">
        <w:rPr>
          <w:lang w:eastAsia="en-US"/>
        </w:rPr>
        <w:t>represents the range of UTM Easting values,</w:t>
      </w:r>
      <w:r w:rsidR="00A45C0F">
        <w:rPr>
          <w:lang w:eastAsia="en-US"/>
        </w:rPr>
        <w:t xml:space="preserve"> </w:t>
      </w:r>
      <m:oMath>
        <m:r>
          <m:rPr>
            <m:sty m:val="p"/>
          </m:rPr>
          <w:rPr>
            <w:rFonts w:ascii="Cambria Math" w:hAnsi="Cambria Math"/>
            <w:lang w:eastAsia="en-US"/>
          </w:rPr>
          <m:t>y ∈ Y = [0, 9400000]</m:t>
        </m:r>
      </m:oMath>
      <w:r w:rsidR="00F5591C" w:rsidRPr="00F5591C">
        <w:rPr>
          <w:lang w:eastAsia="en-US"/>
        </w:rPr>
        <w:t xml:space="preserve"> represents UTM Northing values, </w:t>
      </w:r>
      <m:oMath>
        <m:r>
          <m:rPr>
            <m:sty m:val="p"/>
          </m:rPr>
          <w:rPr>
            <w:rFonts w:ascii="Cambria Math" w:hAnsi="Cambria Math"/>
            <w:lang w:eastAsia="en-US"/>
          </w:rPr>
          <m:t xml:space="preserve">w ∈W = {1,⋯,224} </m:t>
        </m:r>
      </m:oMath>
      <w:r w:rsidR="00F5591C" w:rsidRPr="00F5591C">
        <w:rPr>
          <w:lang w:eastAsia="en-US"/>
        </w:rPr>
        <w:t>is the index of the reflectance wavelengths, and</w:t>
      </w:r>
      <w:r w:rsidR="00A45C0F">
        <w:rPr>
          <w:lang w:eastAsia="en-US"/>
        </w:rPr>
        <w:t xml:space="preserve"> </w:t>
      </w:r>
      <m:oMath>
        <m:r>
          <m:rPr>
            <m:sty m:val="p"/>
          </m:rPr>
          <w:rPr>
            <w:rFonts w:ascii="Cambria Math" w:hAnsi="Cambria Math"/>
            <w:lang w:eastAsia="en-US"/>
          </w:rPr>
          <m:t xml:space="preserve">z ∈Z = {1,⋯, 60} </m:t>
        </m:r>
      </m:oMath>
      <w:r w:rsidR="00F5591C" w:rsidRPr="00F5591C">
        <w:rPr>
          <w:lang w:eastAsia="en-US"/>
        </w:rPr>
        <w:t>is the UTM zone of the image.</w:t>
      </w:r>
      <w:r w:rsidR="00870F47">
        <w:rPr>
          <w:lang w:eastAsia="en-US"/>
        </w:rPr>
        <w:t xml:space="preserve"> </w:t>
      </w:r>
      <w:r w:rsidR="00F5591C" w:rsidRPr="00F5591C">
        <w:rPr>
          <w:lang w:eastAsia="en-US"/>
        </w:rPr>
        <w:t xml:space="preserve">Based on our observations, we take constant </w:t>
      </w:r>
      <m:oMath>
        <m:r>
          <w:rPr>
            <w:rFonts w:ascii="Cambria Math" w:hAnsi="Cambria Math"/>
            <w:lang w:eastAsia="en-US"/>
          </w:rPr>
          <m:t>ξ</m:t>
        </m:r>
        <m:r>
          <m:rPr>
            <m:sty m:val="p"/>
          </m:rPr>
          <w:rPr>
            <w:rFonts w:ascii="Cambria Math" w:hAnsi="Cambria Math"/>
            <w:lang w:eastAsia="en-US"/>
          </w:rPr>
          <m:t>= 10000</m:t>
        </m:r>
      </m:oMath>
      <w:r w:rsidR="00870F47">
        <w:rPr>
          <w:lang w:eastAsia="en-US"/>
        </w:rPr>
        <w:t xml:space="preserve"> </w:t>
      </w:r>
      <w:r w:rsidR="00F5591C" w:rsidRPr="00F5591C">
        <w:rPr>
          <w:lang w:eastAsia="en-US"/>
        </w:rPr>
        <w:t>as a cut-off point to avoid erroneous sensor readings.</w:t>
      </w:r>
      <w:r w:rsidR="00870F47">
        <w:rPr>
          <w:lang w:eastAsia="en-US"/>
        </w:rPr>
        <w:t xml:space="preserve"> </w:t>
      </w:r>
      <w:r w:rsidR="00F5591C" w:rsidRPr="00F5591C">
        <w:rPr>
          <w:lang w:eastAsia="en-US"/>
        </w:rPr>
        <w:t>There are some noises in JPL AVIRIS measurements such a</w:t>
      </w:r>
      <w:r w:rsidR="00072E1A">
        <w:rPr>
          <w:lang w:eastAsia="en-US"/>
        </w:rPr>
        <w:t xml:space="preserve">s negative reflectance values; </w:t>
      </w:r>
      <w:r w:rsidR="00F5591C" w:rsidRPr="00F5591C">
        <w:rPr>
          <w:lang w:eastAsia="en-US"/>
        </w:rPr>
        <w:t>the range of hyperspectral reflectance values is in range</w:t>
      </w:r>
      <w:r w:rsidR="00072E1A">
        <w:rPr>
          <w:lang w:eastAsia="en-US"/>
        </w:rPr>
        <w:t xml:space="preserve"> </w:t>
      </w:r>
      <m:oMath>
        <m:r>
          <m:rPr>
            <m:sty m:val="p"/>
          </m:rPr>
          <w:rPr>
            <w:rFonts w:ascii="Cambria Math" w:hAnsi="Cambria Math"/>
            <w:lang w:eastAsia="en-US"/>
          </w:rPr>
          <m:t>[-32762, 32724]</m:t>
        </m:r>
      </m:oMath>
      <w:r w:rsidR="00F5591C" w:rsidRPr="00F5591C">
        <w:rPr>
          <w:lang w:eastAsia="en-US"/>
        </w:rPr>
        <w:t>: one should note that reflectance is the proportion of sun radiance signals which should be a positive value, but in normalized form reflectance is between zero and one. Below you can see the normalization process:</w:t>
      </w:r>
    </w:p>
    <w:tbl>
      <w:tblPr>
        <w:tblW w:w="0" w:type="auto"/>
        <w:tblCellMar>
          <w:left w:w="70" w:type="dxa"/>
          <w:right w:w="70" w:type="dxa"/>
        </w:tblCellMar>
        <w:tblLook w:val="0000" w:firstRow="0" w:lastRow="0" w:firstColumn="0" w:lastColumn="0" w:noHBand="0" w:noVBand="0"/>
      </w:tblPr>
      <w:tblGrid>
        <w:gridCol w:w="9422"/>
        <w:gridCol w:w="643"/>
      </w:tblGrid>
      <w:tr w:rsidR="00365717" w14:paraId="3D7BCA83" w14:textId="77777777" w:rsidTr="0002331B">
        <w:tc>
          <w:tcPr>
            <w:tcW w:w="9426" w:type="dxa"/>
          </w:tcPr>
          <w:p w14:paraId="64DE66F0" w14:textId="77777777" w:rsidR="00365717" w:rsidRDefault="00287164" w:rsidP="0091599C">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m:t>
                </m:r>
                <m:d>
                  <m:dPr>
                    <m:begChr m:val="{"/>
                    <m:endChr m:val=""/>
                    <m:ctrlPr>
                      <w:rPr>
                        <w:rFonts w:ascii="Cambria Math" w:hAnsi="Cambria Math"/>
                        <w:i/>
                        <w:snapToGrid w:val="0"/>
                      </w:rPr>
                    </m:ctrlPr>
                  </m:dPr>
                  <m:e>
                    <m:m>
                      <m:mPr>
                        <m:mcs>
                          <m:mc>
                            <m:mcPr>
                              <m:count m:val="2"/>
                              <m:mcJc m:val="center"/>
                            </m:mcPr>
                          </m:mc>
                        </m:mcs>
                        <m:ctrlPr>
                          <w:rPr>
                            <w:rFonts w:ascii="Cambria Math" w:hAnsi="Cambria Math"/>
                            <w:i/>
                            <w:snapToGrid w:val="0"/>
                          </w:rPr>
                        </m:ctrlPr>
                      </m:mPr>
                      <m:mr>
                        <m:e>
                          <m:r>
                            <w:rPr>
                              <w:rFonts w:ascii="Cambria Math" w:hAnsi="Cambria Math"/>
                              <w:snapToGrid w:val="0"/>
                            </w:rPr>
                            <m:t>0</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&lt;0</m:t>
                          </m:r>
                        </m:e>
                      </m:mr>
                      <m:mr>
                        <m:e>
                          <m:r>
                            <w:rPr>
                              <w:rFonts w:ascii="Cambria Math" w:hAnsi="Cambria Math"/>
                              <w:snapToGrid w:val="0"/>
                            </w:rPr>
                            <m:t>1</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 xml:space="preserve">&gt; </m:t>
                          </m:r>
                          <m:r>
                            <w:rPr>
                              <w:rFonts w:ascii="Cambria Math" w:hAnsi="Cambria Math"/>
                              <w:lang w:eastAsia="en-US"/>
                            </w:rPr>
                            <m:t>ξ</m:t>
                          </m:r>
                        </m:e>
                      </m:mr>
                      <m:mr>
                        <m:e>
                          <m:rad>
                            <m:radPr>
                              <m:degHide m:val="1"/>
                              <m:ctrlPr>
                                <w:rPr>
                                  <w:rFonts w:ascii="Cambria Math" w:hAnsi="Cambria Math"/>
                                  <w:i/>
                                  <w:snapToGrid w:val="0"/>
                                </w:rPr>
                              </m:ctrlPr>
                            </m:radPr>
                            <m:deg/>
                            <m:e>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num>
                                <m:den>
                                  <m:r>
                                    <w:rPr>
                                      <w:rFonts w:ascii="Cambria Math" w:hAnsi="Cambria Math"/>
                                      <w:lang w:eastAsia="en-US"/>
                                    </w:rPr>
                                    <m:t>ξ</m:t>
                                  </m:r>
                                </m:den>
                              </m:f>
                            </m:e>
                          </m:rad>
                        </m:e>
                        <m:e>
                          <m:r>
                            <w:rPr>
                              <w:rFonts w:ascii="Cambria Math" w:hAnsi="Cambria Math"/>
                              <w:snapToGrid w:val="0"/>
                            </w:rPr>
                            <m:t>otherwise</m:t>
                          </m:r>
                        </m:e>
                      </m:mr>
                    </m:m>
                  </m:e>
                </m:d>
              </m:oMath>
            </m:oMathPara>
          </w:p>
        </w:tc>
        <w:tc>
          <w:tcPr>
            <w:tcW w:w="643" w:type="dxa"/>
            <w:vAlign w:val="center"/>
          </w:tcPr>
          <w:p w14:paraId="431FFEB9" w14:textId="1259F4C7" w:rsidR="00365717" w:rsidRDefault="00365717" w:rsidP="00F67143">
            <w:pPr>
              <w:pStyle w:val="MISSN"/>
              <w:widowControl w:val="0"/>
              <w:spacing w:before="120" w:after="120"/>
              <w:jc w:val="both"/>
              <w:rPr>
                <w:snapToGrid w:val="0"/>
              </w:rPr>
            </w:pPr>
            <w:r>
              <w:t>(</w:t>
            </w:r>
            <w:r w:rsidR="00F67143">
              <w:t>3</w:t>
            </w:r>
            <w:r>
              <w:t xml:space="preserve">) </w:t>
            </w:r>
          </w:p>
        </w:tc>
      </w:tr>
    </w:tbl>
    <w:p w14:paraId="25E79482" w14:textId="16D3D567" w:rsidR="00E93392" w:rsidRDefault="002B182D" w:rsidP="00F67143">
      <w:pPr>
        <w:pStyle w:val="MText"/>
        <w:rPr>
          <w:lang w:eastAsia="en-US"/>
        </w:rPr>
      </w:pPr>
      <w:r w:rsidRPr="002B182D">
        <w:rPr>
          <w:lang w:eastAsia="en-US"/>
        </w:rPr>
        <w:t>To normalize we set negative reflectance values to zero and values greater than 10,000 to 10,000.</w:t>
      </w:r>
      <w:r w:rsidR="00870F47">
        <w:rPr>
          <w:lang w:eastAsia="en-US"/>
        </w:rPr>
        <w:t xml:space="preserve"> </w:t>
      </w:r>
      <w:r w:rsidRPr="002B182D">
        <w:rPr>
          <w:lang w:eastAsia="en-US"/>
        </w:rPr>
        <w:t>To enhance the intensity of readings we take the square-root of signal returns.</w:t>
      </w:r>
      <w:r w:rsidR="00870F47">
        <w:rPr>
          <w:lang w:eastAsia="en-US"/>
        </w:rPr>
        <w:t xml:space="preserve"> </w:t>
      </w:r>
      <w:r w:rsidRPr="002B182D">
        <w:rPr>
          <w:lang w:eastAsia="en-US"/>
        </w:rPr>
        <w:t xml:space="preserve">This procedure is due to </w:t>
      </w:r>
      <w:r w:rsidRPr="002B182D">
        <w:rPr>
          <w:lang w:eastAsia="en-US"/>
        </w:rPr>
        <w:lastRenderedPageBreak/>
        <w:t>the following facts: a) There is no standard output of reflectance data and even reflectance of a single crown at different pixels can be quiet different.</w:t>
      </w:r>
      <w:r w:rsidR="00870F47">
        <w:rPr>
          <w:lang w:eastAsia="en-US"/>
        </w:rPr>
        <w:t xml:space="preserve"> </w:t>
      </w:r>
      <w:r w:rsidRPr="002B182D">
        <w:rPr>
          <w:lang w:eastAsia="en-US"/>
        </w:rPr>
        <w:t xml:space="preserve">Unlike minerals that have fixed and known reflectance values, trees can different signal returns based on generation, </w:t>
      </w:r>
      <w:r w:rsidR="00F67143">
        <w:rPr>
          <w:lang w:eastAsia="en-US"/>
        </w:rPr>
        <w:t xml:space="preserve">number of leaf layers for the crown, leaf formation and orientation, leaf area index, </w:t>
      </w:r>
      <w:r w:rsidRPr="002B182D">
        <w:rPr>
          <w:lang w:eastAsia="en-US"/>
        </w:rPr>
        <w:t>condition of growth (w</w:t>
      </w:r>
      <w:r w:rsidR="00F67143">
        <w:rPr>
          <w:lang w:eastAsia="en-US"/>
        </w:rPr>
        <w:t>ater quality, climate, soil</w:t>
      </w:r>
      <w:r w:rsidRPr="002B182D">
        <w:rPr>
          <w:lang w:eastAsia="en-US"/>
        </w:rPr>
        <w:t>)</w:t>
      </w:r>
      <w:r w:rsidR="00F67143">
        <w:rPr>
          <w:lang w:eastAsia="en-US"/>
        </w:rPr>
        <w:t xml:space="preserve"> and etc</w:t>
      </w:r>
      <w:r w:rsidRPr="002B182D">
        <w:rPr>
          <w:lang w:eastAsia="en-US"/>
        </w:rPr>
        <w:t xml:space="preserve"> which </w:t>
      </w:r>
      <w:r w:rsidR="00436DC1">
        <w:rPr>
          <w:lang w:eastAsia="en-US"/>
        </w:rPr>
        <w:t>can make this task challenging.</w:t>
      </w:r>
      <w:r w:rsidRPr="002B182D">
        <w:rPr>
          <w:lang w:eastAsia="en-US"/>
        </w:rPr>
        <w:t xml:space="preserve"> </w:t>
      </w:r>
      <w:r w:rsidR="00F67143">
        <w:rPr>
          <w:lang w:eastAsia="en-US"/>
        </w:rPr>
        <w:t>b</w:t>
      </w:r>
      <w:r w:rsidRPr="002B182D">
        <w:rPr>
          <w:lang w:eastAsia="en-US"/>
        </w:rPr>
        <w:t xml:space="preserve">) Due to </w:t>
      </w:r>
      <w:r w:rsidR="00F67143">
        <w:rPr>
          <w:lang w:eastAsia="en-US"/>
        </w:rPr>
        <w:t>the</w:t>
      </w:r>
      <w:r w:rsidRPr="002B182D">
        <w:rPr>
          <w:lang w:eastAsia="en-US"/>
        </w:rPr>
        <w:t xml:space="preserve"> resolution</w:t>
      </w:r>
      <w:r w:rsidR="00F67143">
        <w:rPr>
          <w:lang w:eastAsia="en-US"/>
        </w:rPr>
        <w:t xml:space="preserve"> of images signals are all mixtures of several endmembers</w:t>
      </w:r>
      <w:r w:rsidRPr="002B182D">
        <w:rPr>
          <w:lang w:eastAsia="en-US"/>
        </w:rPr>
        <w:t>.</w:t>
      </w:r>
      <w:r w:rsidR="00870F47">
        <w:rPr>
          <w:lang w:eastAsia="en-US"/>
        </w:rPr>
        <w:t xml:space="preserve"> </w:t>
      </w:r>
      <w:r w:rsidRPr="002B182D">
        <w:rPr>
          <w:lang w:eastAsia="en-US"/>
        </w:rPr>
        <w:t>Due to these reasons, empirically obtained thresholds and ranges are inevitable.</w:t>
      </w:r>
      <w:r w:rsidR="00870F47">
        <w:rPr>
          <w:lang w:eastAsia="en-US"/>
        </w:rPr>
        <w:t xml:space="preserve"> </w:t>
      </w:r>
      <w:r w:rsidRPr="002B182D">
        <w:rPr>
          <w:lang w:eastAsia="en-US"/>
        </w:rPr>
        <w:t>Regarding square root, one should note that without taking the square root the images lack proper day-light intensity and appear dark.</w:t>
      </w:r>
    </w:p>
    <w:p w14:paraId="68611FE8" w14:textId="2B512D44" w:rsidR="009059A7" w:rsidRDefault="00F67143" w:rsidP="009059A7">
      <w:pPr>
        <w:pStyle w:val="MText"/>
        <w:rPr>
          <w:lang w:eastAsia="en-US"/>
        </w:rPr>
      </w:pPr>
      <w:r>
        <w:rPr>
          <w:lang w:eastAsia="en-US"/>
        </w:rPr>
        <w:t>We exclude</w:t>
      </w:r>
      <w:r w:rsidR="0009648A" w:rsidRPr="0009648A">
        <w:rPr>
          <w:lang w:eastAsia="en-US"/>
        </w:rPr>
        <w:t xml:space="preserve"> wavelengths corresponding to strong water vapor absorption bands in the atmosphere.</w:t>
      </w:r>
      <w:r w:rsidR="00870F47">
        <w:rPr>
          <w:lang w:eastAsia="en-US"/>
        </w:rPr>
        <w:t xml:space="preserve"> </w:t>
      </w:r>
      <w:r w:rsidR="0009648A" w:rsidRPr="0009648A">
        <w:rPr>
          <w:lang w:eastAsia="en-US"/>
        </w:rPr>
        <w:t>This includes 1333.2</w:t>
      </w:r>
      <w:r w:rsidR="00464E66">
        <w:rPr>
          <w:lang w:eastAsia="en-US"/>
        </w:rPr>
        <w:t xml:space="preserve"> </w:t>
      </w:r>
      <w:r w:rsidR="0009648A" w:rsidRPr="0009648A">
        <w:rPr>
          <w:lang w:eastAsia="en-US"/>
        </w:rPr>
        <w:t>nm to 1482.7</w:t>
      </w:r>
      <w:r w:rsidR="00464E66">
        <w:rPr>
          <w:lang w:eastAsia="en-US"/>
        </w:rPr>
        <w:t xml:space="preserve"> </w:t>
      </w:r>
      <w:r w:rsidR="0009648A" w:rsidRPr="0009648A">
        <w:rPr>
          <w:lang w:eastAsia="en-US"/>
        </w:rPr>
        <w:t>nm, 1791.6</w:t>
      </w:r>
      <w:r w:rsidR="00464E66">
        <w:rPr>
          <w:lang w:eastAsia="en-US"/>
        </w:rPr>
        <w:t xml:space="preserve"> n</w:t>
      </w:r>
      <w:r w:rsidR="0009648A" w:rsidRPr="0009648A">
        <w:rPr>
          <w:lang w:eastAsia="en-US"/>
        </w:rPr>
        <w:t>m to 1967.4</w:t>
      </w:r>
      <w:r w:rsidR="00464E66">
        <w:rPr>
          <w:lang w:eastAsia="en-US"/>
        </w:rPr>
        <w:t xml:space="preserve"> n</w:t>
      </w:r>
      <w:r w:rsidR="0009648A" w:rsidRPr="0009648A">
        <w:rPr>
          <w:lang w:eastAsia="en-US"/>
        </w:rPr>
        <w:t>m, and 2406.9</w:t>
      </w:r>
      <w:r w:rsidR="00464E66">
        <w:rPr>
          <w:lang w:eastAsia="en-US"/>
        </w:rPr>
        <w:t xml:space="preserve"> n</w:t>
      </w:r>
      <w:r w:rsidR="0009648A" w:rsidRPr="0009648A">
        <w:rPr>
          <w:lang w:eastAsia="en-US"/>
        </w:rPr>
        <w:t>m to 2496.2</w:t>
      </w:r>
      <w:r w:rsidR="00464E66">
        <w:rPr>
          <w:lang w:eastAsia="en-US"/>
        </w:rPr>
        <w:t xml:space="preserve"> n</w:t>
      </w:r>
      <w:r w:rsidR="0009648A" w:rsidRPr="0009648A">
        <w:rPr>
          <w:lang w:eastAsia="en-US"/>
        </w:rPr>
        <w:t>m.</w:t>
      </w:r>
      <w:r w:rsidR="00870F47">
        <w:rPr>
          <w:lang w:eastAsia="en-US"/>
        </w:rPr>
        <w:t xml:space="preserve"> </w:t>
      </w:r>
      <w:r w:rsidR="0009648A" w:rsidRPr="0009648A">
        <w:rPr>
          <w:lang w:eastAsia="en-US"/>
        </w:rPr>
        <w:t>Due to strong absorption at those wavelengths, a small radiance signal is measured by t</w:t>
      </w:r>
      <w:r>
        <w:rPr>
          <w:lang w:eastAsia="en-US"/>
        </w:rPr>
        <w:t>he instrument</w:t>
      </w:r>
      <w:r w:rsidR="0009648A" w:rsidRPr="0009648A">
        <w:rPr>
          <w:lang w:eastAsia="en-US"/>
        </w:rPr>
        <w:t>.</w:t>
      </w:r>
      <w:r w:rsidR="009059A7">
        <w:rPr>
          <w:lang w:eastAsia="en-US"/>
        </w:rPr>
        <w:t xml:space="preserve"> </w:t>
      </w:r>
    </w:p>
    <w:p w14:paraId="71120143" w14:textId="77777777" w:rsidR="00E93392" w:rsidRDefault="00E93392" w:rsidP="009059A7">
      <w:pPr>
        <w:pStyle w:val="MText"/>
        <w:rPr>
          <w:lang w:eastAsia="en-US"/>
        </w:rPr>
      </w:pPr>
    </w:p>
    <w:p w14:paraId="5AC75C74" w14:textId="3080E60E" w:rsidR="00E93392" w:rsidRDefault="00E93392" w:rsidP="00E93392">
      <w:pPr>
        <w:pStyle w:val="MText"/>
        <w:spacing w:after="240"/>
        <w:ind w:firstLine="0"/>
        <w:jc w:val="left"/>
        <w:rPr>
          <w:lang w:eastAsia="en-US"/>
        </w:rPr>
      </w:pPr>
      <w:r>
        <w:rPr>
          <w:lang w:eastAsia="en-US"/>
        </w:rPr>
        <w:t xml:space="preserve">2.1.1. </w:t>
      </w:r>
      <w:r w:rsidRPr="00E93392">
        <w:rPr>
          <w:lang w:eastAsia="en-US"/>
        </w:rPr>
        <w:t>Non-vegetated/Shaded Pixels</w:t>
      </w:r>
    </w:p>
    <w:p w14:paraId="2D32A462" w14:textId="35A35A9B" w:rsidR="00E93392" w:rsidRDefault="00E93392" w:rsidP="00F67143">
      <w:pPr>
        <w:pStyle w:val="MText"/>
        <w:rPr>
          <w:lang w:eastAsia="en-US"/>
        </w:rPr>
      </w:pPr>
      <w:r w:rsidRPr="00E93392">
        <w:rPr>
          <w:lang w:eastAsia="en-US"/>
        </w:rPr>
        <w:t>A filter of NI</w:t>
      </w:r>
      <w:r w:rsidR="00B109AC">
        <w:rPr>
          <w:lang w:eastAsia="en-US"/>
        </w:rPr>
        <w:t>R &lt; 0.33</w:t>
      </w:r>
      <w:r w:rsidRPr="00E93392">
        <w:rPr>
          <w:lang w:eastAsia="en-US"/>
        </w:rPr>
        <w:t xml:space="preserve"> excludes heavily shaded samples</w:t>
      </w:r>
      <w:r w:rsidR="00870F47">
        <w:rPr>
          <w:lang w:eastAsia="en-US"/>
        </w:rPr>
        <w:t xml:space="preserve"> </w:t>
      </w:r>
      <w:r w:rsidRPr="00E93392">
        <w:rPr>
          <w:lang w:eastAsia="en-US"/>
        </w:rPr>
        <w:t>which usually have distorted reflectance signals</w:t>
      </w:r>
      <w:r w:rsidR="00486EE0">
        <w:rPr>
          <w:lang w:eastAsia="en-US"/>
        </w:rPr>
        <w:t xml:space="preserve"> </w:t>
      </w:r>
      <w:r w:rsidR="00486EE0">
        <w:rPr>
          <w:lang w:eastAsia="en-US"/>
        </w:rPr>
        <w:fldChar w:fldCharType="begin"/>
      </w:r>
      <w:r w:rsidR="00486EE0">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sidR="00486EE0">
        <w:rPr>
          <w:lang w:eastAsia="en-US"/>
        </w:rPr>
        <w:fldChar w:fldCharType="separate"/>
      </w:r>
      <w:r w:rsidR="00486EE0">
        <w:rPr>
          <w:noProof/>
          <w:lang w:eastAsia="en-US"/>
        </w:rPr>
        <w:t>[1]</w:t>
      </w:r>
      <w:r w:rsidR="00486EE0">
        <w:rPr>
          <w:lang w:eastAsia="en-US"/>
        </w:rPr>
        <w:fldChar w:fldCharType="end"/>
      </w:r>
      <w:r w:rsidRPr="00E93392">
        <w:rPr>
          <w:lang w:eastAsia="en-US"/>
        </w:rPr>
        <w:t>.</w:t>
      </w:r>
      <w:r w:rsidR="00870F47">
        <w:rPr>
          <w:lang w:eastAsia="en-US"/>
        </w:rPr>
        <w:t xml:space="preserve"> </w:t>
      </w:r>
      <w:r w:rsidRPr="00E93392">
        <w:rPr>
          <w:lang w:eastAsia="en-US"/>
        </w:rPr>
        <w:t>Normalized Difference Vegetation Index (NDVI) is an index which shows how green a pixel is and is usually used to remove material that does not belong to planetary material such as roads, clouds and any not-vegetated area, even grass and so on. NDVI is defined as below:</w:t>
      </w:r>
      <w:r w:rsidR="00BC2DD9">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A67C62" w14:paraId="64F891C5" w14:textId="77777777" w:rsidTr="00F67143">
        <w:tc>
          <w:tcPr>
            <w:tcW w:w="9426" w:type="dxa"/>
          </w:tcPr>
          <w:p w14:paraId="0AD92011" w14:textId="77777777" w:rsidR="00A67C62" w:rsidRDefault="00A67C62" w:rsidP="00A67C62">
            <w:pPr>
              <w:widowControl w:val="0"/>
              <w:spacing w:before="120" w:after="120"/>
              <w:ind w:left="709"/>
              <w:jc w:val="center"/>
              <w:rPr>
                <w:snapToGrid w:val="0"/>
              </w:rPr>
            </w:pPr>
            <m:oMathPara>
              <m:oMath>
                <m:r>
                  <w:rPr>
                    <w:rFonts w:ascii="Cambria Math" w:hAnsi="Cambria Math"/>
                    <w:snapToGrid w:val="0"/>
                  </w:rPr>
                  <m:t>NDVI=</m:t>
                </m:r>
                <m:f>
                  <m:fPr>
                    <m:ctrlPr>
                      <w:rPr>
                        <w:rFonts w:ascii="Cambria Math" w:hAnsi="Cambria Math"/>
                        <w:i/>
                        <w:snapToGrid w:val="0"/>
                      </w:rPr>
                    </m:ctrlPr>
                  </m:fPr>
                  <m:num>
                    <m:r>
                      <w:rPr>
                        <w:rFonts w:ascii="Cambria Math" w:hAnsi="Cambria Math"/>
                        <w:snapToGrid w:val="0"/>
                      </w:rPr>
                      <m:t>NIR-VIS</m:t>
                    </m:r>
                  </m:num>
                  <m:den>
                    <m:r>
                      <w:rPr>
                        <w:rFonts w:ascii="Cambria Math" w:hAnsi="Cambria Math"/>
                        <w:snapToGrid w:val="0"/>
                      </w:rPr>
                      <m:t>NIR+VIS</m:t>
                    </m:r>
                  </m:den>
                </m:f>
              </m:oMath>
            </m:oMathPara>
          </w:p>
        </w:tc>
        <w:tc>
          <w:tcPr>
            <w:tcW w:w="643" w:type="dxa"/>
            <w:vAlign w:val="center"/>
          </w:tcPr>
          <w:p w14:paraId="46AFE532" w14:textId="2B01CF7E" w:rsidR="00A67C62" w:rsidRDefault="00A67C62" w:rsidP="00F67143">
            <w:pPr>
              <w:pStyle w:val="MISSN"/>
              <w:widowControl w:val="0"/>
              <w:spacing w:before="120" w:after="120"/>
              <w:jc w:val="both"/>
              <w:rPr>
                <w:snapToGrid w:val="0"/>
              </w:rPr>
            </w:pPr>
            <w:r>
              <w:t>(</w:t>
            </w:r>
            <w:r w:rsidR="00F67143">
              <w:t>4</w:t>
            </w:r>
            <w:r>
              <w:t xml:space="preserve">) </w:t>
            </w:r>
          </w:p>
        </w:tc>
      </w:tr>
    </w:tbl>
    <w:p w14:paraId="64F753C8" w14:textId="7F560508" w:rsidR="00871893" w:rsidRDefault="00BC2DD9" w:rsidP="00871893">
      <w:pPr>
        <w:pStyle w:val="MText"/>
        <w:rPr>
          <w:lang w:eastAsia="en-US"/>
        </w:rPr>
      </w:pPr>
      <w:r w:rsidRPr="00BC2DD9">
        <w:rPr>
          <w:lang w:eastAsia="en-US"/>
        </w:rPr>
        <w:t>where is NIR the reflectance in the reflective near-i</w:t>
      </w:r>
      <w:r w:rsidR="008D23C2">
        <w:rPr>
          <w:lang w:eastAsia="en-US"/>
        </w:rPr>
        <w:t>nfrared wavelengths (725-1100 n</w:t>
      </w:r>
      <w:r w:rsidRPr="00BC2DD9">
        <w:rPr>
          <w:lang w:eastAsia="en-US"/>
        </w:rPr>
        <w:t>m) and VIS is the reflectance in the visib</w:t>
      </w:r>
      <w:r w:rsidR="008D23C2">
        <w:rPr>
          <w:lang w:eastAsia="en-US"/>
        </w:rPr>
        <w:t>le (red) wavelengths (580-680 n</w:t>
      </w:r>
      <w:r w:rsidRPr="00BC2DD9">
        <w:rPr>
          <w:lang w:eastAsia="en-US"/>
        </w:rPr>
        <w:t>m).</w:t>
      </w:r>
      <w:r w:rsidR="00870F47">
        <w:rPr>
          <w:lang w:eastAsia="en-US"/>
        </w:rPr>
        <w:t xml:space="preserve"> </w:t>
      </w:r>
      <w:r w:rsidRPr="00BC2DD9">
        <w:rPr>
          <w:lang w:eastAsia="en-US"/>
        </w:rPr>
        <w:t xml:space="preserve">The principle behind this is that VIS is in a part of the spectrum where chlorophyll causes considerable absorption of incoming radiation, and the NIR is in a spectral region where spongy mesophyll leaf structure leads to considerable reflectance </w:t>
      </w:r>
      <w:r w:rsidR="00317F65">
        <w:rPr>
          <w:lang w:eastAsia="en-US"/>
        </w:rPr>
        <w:fldChar w:fldCharType="begin"/>
      </w:r>
      <w:r w:rsidR="001D57F6">
        <w:rPr>
          <w:lang w:eastAsia="en-US"/>
        </w:rPr>
        <w:instrText xml:space="preserve"> ADDIN EN.CITE &lt;EndNote&gt;&lt;Cite&gt;&lt;Author&gt;Tucker&lt;/Author&gt;&lt;Year&gt;1979&lt;/Year&gt;&lt;RecNum&gt;32&lt;/RecNum&gt;&lt;DisplayText&gt;[32,33]&lt;/DisplayText&gt;&lt;record&gt;&lt;rec-number&gt;32&lt;/rec-number&gt;&lt;foreign-keys&gt;&lt;key app="EN" db-id="ws0x0d9dpr2vpnefssr5txw9zwfwfar2fptf" timestamp="1418679892"&gt;32&lt;/key&gt;&lt;/foreign-keys&gt;&lt;ref-type name="Journal Article"&gt;17&lt;/ref-type&gt;&lt;contributors&gt;&lt;authors&gt;&lt;author&gt;Tucker, Compton J&lt;/author&gt;&lt;/authors&gt;&lt;/contributors&gt;&lt;titles&gt;&lt;title&gt;Red and photographic infrared linear combinations for monitoring vegetation&lt;/title&gt;&lt;secondary-title&gt;Remote sensing of Environment&lt;/secondary-title&gt;&lt;/titles&gt;&lt;periodical&gt;&lt;full-title&gt;Remote Sensing of Environment&lt;/full-title&gt;&lt;/periodical&gt;&lt;pages&gt;127-150&lt;/pages&gt;&lt;volume&gt;8&lt;/volume&gt;&lt;number&gt;2&lt;/number&gt;&lt;dates&gt;&lt;year&gt;1979&lt;/year&gt;&lt;/dates&gt;&lt;label&gt;tucker1979red&lt;/label&gt;&lt;urls&gt;&lt;/urls&gt;&lt;/record&gt;&lt;/Cite&gt;&lt;Cite&gt;&lt;Author&gt;Jackson&lt;/Author&gt;&lt;Year&gt;1983&lt;/Year&gt;&lt;RecNum&gt;21&lt;/RecNum&gt;&lt;record&gt;&lt;rec-number&gt;21&lt;/rec-number&gt;&lt;foreign-keys&gt;&lt;key app="EN" db-id="ws0x0d9dpr2vpnefssr5txw9zwfwfar2fptf" timestamp="1418679892"&gt;21&lt;/key&gt;&lt;/foreign-keys&gt;&lt;ref-type name="Journal Article"&gt;17&lt;/ref-type&gt;&lt;contributors&gt;&lt;authors&gt;&lt;author&gt;Jackson, RD&lt;/author&gt;&lt;author&gt;Slater, PN&lt;/author&gt;&lt;author&gt;Pinter Jr, PJ&lt;/author&gt;&lt;/authors&gt;&lt;/contributors&gt;&lt;titles&gt;&lt;title&gt;Discrimination of growth and water stress in wheat by various vegetation indices through clear and turbid atmospheres&lt;/title&gt;&lt;secondary-title&gt;Remote sensing of environment&lt;/secondary-title&gt;&lt;/titles&gt;&lt;periodical&gt;&lt;full-title&gt;Remote Sensing of Environment&lt;/full-title&gt;&lt;/periodical&gt;&lt;pages&gt;187-208&lt;/pages&gt;&lt;volume&gt;13&lt;/volume&gt;&lt;number&gt;3&lt;/number&gt;&lt;dates&gt;&lt;year&gt;1983&lt;/year&gt;&lt;/dates&gt;&lt;label&gt;jackson1983discrimination&lt;/label&gt;&lt;urls&gt;&lt;/urls&gt;&lt;/record&gt;&lt;/Cite&gt;&lt;/EndNote&gt;</w:instrText>
      </w:r>
      <w:r w:rsidR="00317F65">
        <w:rPr>
          <w:lang w:eastAsia="en-US"/>
        </w:rPr>
        <w:fldChar w:fldCharType="separate"/>
      </w:r>
      <w:r w:rsidR="001D57F6">
        <w:rPr>
          <w:noProof/>
          <w:lang w:eastAsia="en-US"/>
        </w:rPr>
        <w:t>[32,33]</w:t>
      </w:r>
      <w:r w:rsidR="00317F65">
        <w:rPr>
          <w:lang w:eastAsia="en-US"/>
        </w:rPr>
        <w:fldChar w:fldCharType="end"/>
      </w:r>
      <w:r w:rsidRPr="00BC2DD9">
        <w:rPr>
          <w:lang w:eastAsia="en-US"/>
        </w:rPr>
        <w:t>.</w:t>
      </w:r>
      <w:r w:rsidR="00870F47">
        <w:rPr>
          <w:lang w:eastAsia="en-US"/>
        </w:rPr>
        <w:t xml:space="preserve"> </w:t>
      </w:r>
      <w:r w:rsidRPr="00BC2DD9">
        <w:rPr>
          <w:lang w:eastAsia="en-US"/>
        </w:rPr>
        <w:t>For this purpo</w:t>
      </w:r>
      <w:r w:rsidR="00D20A41">
        <w:rPr>
          <w:lang w:eastAsia="en-US"/>
        </w:rPr>
        <w:t>se we chose the band at 665.6 nm for red and 734.1 n</w:t>
      </w:r>
      <w:r w:rsidRPr="00BC2DD9">
        <w:rPr>
          <w:lang w:eastAsia="en-US"/>
        </w:rPr>
        <w:t>m for near-infrared.</w:t>
      </w:r>
      <w:r w:rsidR="00870F47">
        <w:rPr>
          <w:lang w:eastAsia="en-US"/>
        </w:rPr>
        <w:t xml:space="preserve"> </w:t>
      </w:r>
      <w:r w:rsidRPr="00BC2DD9">
        <w:rPr>
          <w:lang w:eastAsia="en-US"/>
        </w:rPr>
        <w:t>By filtering out pixels with NDVI &lt; 0.4 we are essentially removing pixels that are not green.</w:t>
      </w:r>
      <w:r w:rsidR="00F67143">
        <w:rPr>
          <w:lang w:eastAsia="en-US"/>
        </w:rPr>
        <w:t xml:space="preserve"> </w:t>
      </w:r>
      <w:r w:rsidR="00F67143" w:rsidRPr="00E93392">
        <w:rPr>
          <w:lang w:eastAsia="en-US"/>
        </w:rPr>
        <w:t>By properly applying an NDVI filter</w:t>
      </w:r>
      <w:r w:rsidR="00F67143">
        <w:rPr>
          <w:lang w:eastAsia="en-US"/>
        </w:rPr>
        <w:t xml:space="preserve"> globally to a whole flight line,</w:t>
      </w:r>
      <w:r w:rsidR="00F67143" w:rsidRPr="00E93392">
        <w:rPr>
          <w:lang w:eastAsia="en-US"/>
        </w:rPr>
        <w:t xml:space="preserve"> you will end up </w:t>
      </w:r>
      <w:r w:rsidR="00F67143">
        <w:rPr>
          <w:lang w:eastAsia="en-US"/>
        </w:rPr>
        <w:t>with</w:t>
      </w:r>
      <w:r w:rsidR="00F67143" w:rsidRPr="00E93392">
        <w:rPr>
          <w:lang w:eastAsia="en-US"/>
        </w:rPr>
        <w:t xml:space="preserve"> major tree crowns. </w:t>
      </w:r>
      <w:r w:rsidR="00F67143">
        <w:rPr>
          <w:lang w:eastAsia="en-US"/>
        </w:rPr>
        <w:t>However,</w:t>
      </w:r>
      <w:r w:rsidR="00F67143">
        <w:rPr>
          <w:lang w:eastAsia="en-US"/>
        </w:rPr>
        <w:t xml:space="preserve"> in our scenario we observed that preserving low NDVI/NIR pixels from ground data actually helps prediction accuracy. A</w:t>
      </w:r>
      <w:r w:rsidR="00F67143" w:rsidRPr="00E93392">
        <w:rPr>
          <w:lang w:eastAsia="en-US"/>
        </w:rPr>
        <w:t xml:space="preserve">s you can see in </w:t>
      </w:r>
      <w:r w:rsidR="00F67143">
        <w:rPr>
          <w:lang w:eastAsia="en-US"/>
        </w:rPr>
        <w:t>Table 1</w:t>
      </w:r>
      <w:r w:rsidR="00F67143" w:rsidRPr="00E93392">
        <w:rPr>
          <w:lang w:eastAsia="en-US"/>
        </w:rPr>
        <w:t>, we have tens of pixels per ROI and considering that each pixel is abou</w:t>
      </w:r>
      <w:r w:rsidR="00F67143">
        <w:rPr>
          <w:lang w:eastAsia="en-US"/>
        </w:rPr>
        <w:t xml:space="preserve">t 3m wide and the fact that </w:t>
      </w:r>
      <w:r w:rsidR="00F67143" w:rsidRPr="00E93392">
        <w:rPr>
          <w:lang w:eastAsia="en-US"/>
        </w:rPr>
        <w:t xml:space="preserve">species </w:t>
      </w:r>
      <w:r w:rsidR="00F67143">
        <w:rPr>
          <w:lang w:eastAsia="en-US"/>
        </w:rPr>
        <w:t xml:space="preserve">of this study </w:t>
      </w:r>
      <w:r w:rsidR="00F67143" w:rsidRPr="00E93392">
        <w:rPr>
          <w:lang w:eastAsia="en-US"/>
        </w:rPr>
        <w:t xml:space="preserve">do not have wide crowns; this means that ROIs are generously marked and span </w:t>
      </w:r>
      <w:r w:rsidR="00F67143">
        <w:rPr>
          <w:lang w:eastAsia="en-US"/>
        </w:rPr>
        <w:t xml:space="preserve">across </w:t>
      </w:r>
      <w:r w:rsidR="00F67143" w:rsidRPr="00E93392">
        <w:rPr>
          <w:lang w:eastAsia="en-US"/>
        </w:rPr>
        <w:t xml:space="preserve">several </w:t>
      </w:r>
      <w:r w:rsidR="00F67143">
        <w:rPr>
          <w:lang w:eastAsia="en-US"/>
        </w:rPr>
        <w:t xml:space="preserve">neighboring </w:t>
      </w:r>
      <w:r w:rsidR="00F67143" w:rsidRPr="00E93392">
        <w:rPr>
          <w:lang w:eastAsia="en-US"/>
        </w:rPr>
        <w:t>tree crowns.</w:t>
      </w:r>
      <w:r w:rsidR="00F67143">
        <w:rPr>
          <w:lang w:eastAsia="en-US"/>
        </w:rPr>
        <w:t xml:space="preserve"> </w:t>
      </w:r>
      <w:r w:rsidR="00F67143" w:rsidRPr="00E93392">
        <w:rPr>
          <w:lang w:eastAsia="en-US"/>
        </w:rPr>
        <w:t>This includes the empty spaces between crowns, shady pixels, understory grass, and etc.</w:t>
      </w:r>
      <w:r w:rsidR="00F67143">
        <w:rPr>
          <w:lang w:eastAsia="en-US"/>
        </w:rPr>
        <w:t xml:space="preserve"> T</w:t>
      </w:r>
      <w:r w:rsidR="00F67143" w:rsidRPr="00E93392">
        <w:rPr>
          <w:lang w:eastAsia="en-US"/>
        </w:rPr>
        <w:t xml:space="preserve">he initial </w:t>
      </w:r>
      <w:r w:rsidR="00F67143">
        <w:rPr>
          <w:lang w:eastAsia="en-US"/>
        </w:rPr>
        <w:t>expectation</w:t>
      </w:r>
      <w:r w:rsidR="00F67143" w:rsidRPr="00E93392">
        <w:rPr>
          <w:lang w:eastAsia="en-US"/>
        </w:rPr>
        <w:t xml:space="preserve"> is that to properly classify tree species we should get rid of low NDVI pixels from such large canopies.</w:t>
      </w:r>
      <w:r w:rsidR="00F67143">
        <w:rPr>
          <w:lang w:eastAsia="en-US"/>
        </w:rPr>
        <w:t xml:space="preserve"> </w:t>
      </w:r>
      <w:r w:rsidR="00F67143" w:rsidRPr="00E93392">
        <w:rPr>
          <w:lang w:eastAsia="en-US"/>
        </w:rPr>
        <w:t xml:space="preserve">Contrary to this belief due to the mixing nature of hyperspectral pixels and aggregate operation of classification techniques in multi-dimensional space, removing low NDVI pixels from </w:t>
      </w:r>
      <w:r w:rsidR="00F67143" w:rsidRPr="00F67143">
        <w:rPr>
          <w:i/>
          <w:lang w:eastAsia="en-US"/>
        </w:rPr>
        <w:t>tree canopies</w:t>
      </w:r>
      <w:r w:rsidR="00F67143" w:rsidRPr="00E93392">
        <w:rPr>
          <w:lang w:eastAsia="en-US"/>
        </w:rPr>
        <w:t xml:space="preserve"> degraded classification performance by about 10</w:t>
      </w:r>
      <w:r w:rsidR="00F67143">
        <w:rPr>
          <w:lang w:eastAsia="en-US"/>
        </w:rPr>
        <w:t>%</w:t>
      </w:r>
      <w:r w:rsidR="00F67143" w:rsidRPr="00E93392">
        <w:rPr>
          <w:lang w:eastAsia="en-US"/>
        </w:rPr>
        <w:t xml:space="preserve">. </w:t>
      </w:r>
      <w:r w:rsidR="00F67143">
        <w:rPr>
          <w:lang w:eastAsia="en-US"/>
        </w:rPr>
        <w:t>So i</w:t>
      </w:r>
      <w:r w:rsidR="00F67143" w:rsidRPr="00E93392">
        <w:rPr>
          <w:lang w:eastAsia="en-US"/>
        </w:rPr>
        <w:t>t is better to preserve low NDVI pixel</w:t>
      </w:r>
      <w:r w:rsidR="00F67143">
        <w:rPr>
          <w:lang w:eastAsia="en-US"/>
        </w:rPr>
        <w:t>s in this scenario</w:t>
      </w:r>
      <w:r w:rsidR="00F67143" w:rsidRPr="00E93392">
        <w:rPr>
          <w:lang w:eastAsia="en-US"/>
        </w:rPr>
        <w:t xml:space="preserve"> as they </w:t>
      </w:r>
      <w:r w:rsidR="00F67143">
        <w:rPr>
          <w:lang w:eastAsia="en-US"/>
        </w:rPr>
        <w:t>are mixed in with actual green pixels of trees</w:t>
      </w:r>
      <w:r w:rsidR="00F67143" w:rsidRPr="00E93392">
        <w:rPr>
          <w:lang w:eastAsia="en-US"/>
        </w:rPr>
        <w:t xml:space="preserve"> </w:t>
      </w:r>
      <w:r w:rsidR="00F67143">
        <w:rPr>
          <w:lang w:eastAsia="en-US"/>
        </w:rPr>
        <w:t>and provide</w:t>
      </w:r>
      <w:r w:rsidR="00F67143" w:rsidRPr="00E93392">
        <w:rPr>
          <w:lang w:eastAsia="en-US"/>
        </w:rPr>
        <w:t xml:space="preserve"> added value in the aggregate operation of </w:t>
      </w:r>
      <w:r w:rsidR="00F67143">
        <w:rPr>
          <w:lang w:eastAsia="en-US"/>
        </w:rPr>
        <w:t>SVM</w:t>
      </w:r>
      <w:r w:rsidR="00F67143" w:rsidRPr="00E93392">
        <w:rPr>
          <w:lang w:eastAsia="en-US"/>
        </w:rPr>
        <w:t>.</w:t>
      </w:r>
    </w:p>
    <w:p w14:paraId="220BFAE5" w14:textId="77777777" w:rsidR="00871893" w:rsidRDefault="00871893" w:rsidP="00871893">
      <w:pPr>
        <w:pStyle w:val="MText"/>
        <w:rPr>
          <w:lang w:eastAsia="en-US"/>
        </w:rPr>
      </w:pPr>
    </w:p>
    <w:p w14:paraId="73C45857" w14:textId="4DA43B39" w:rsidR="007158E9" w:rsidRDefault="00F67143" w:rsidP="007158E9">
      <w:pPr>
        <w:pStyle w:val="MText"/>
        <w:spacing w:after="240"/>
        <w:ind w:firstLine="0"/>
        <w:jc w:val="left"/>
        <w:rPr>
          <w:lang w:eastAsia="en-US"/>
        </w:rPr>
      </w:pPr>
      <w:r>
        <w:rPr>
          <w:lang w:eastAsia="en-US"/>
        </w:rPr>
        <w:t>2.1.2</w:t>
      </w:r>
      <w:r w:rsidR="007158E9">
        <w:rPr>
          <w:lang w:eastAsia="en-US"/>
        </w:rPr>
        <w:t xml:space="preserve">. </w:t>
      </w:r>
      <w:r w:rsidR="007158E9" w:rsidRPr="007158E9">
        <w:rPr>
          <w:lang w:eastAsia="en-US"/>
        </w:rPr>
        <w:t>Gaussian Filter</w:t>
      </w:r>
    </w:p>
    <w:p w14:paraId="4E7DFDB0" w14:textId="1295995A" w:rsidR="007158E9" w:rsidRDefault="007158E9" w:rsidP="007158E9">
      <w:pPr>
        <w:pStyle w:val="MText"/>
        <w:rPr>
          <w:lang w:eastAsia="en-US"/>
        </w:rPr>
      </w:pPr>
      <w:r w:rsidRPr="007158E9">
        <w:rPr>
          <w:lang w:eastAsia="en-US"/>
        </w:rPr>
        <w:lastRenderedPageBreak/>
        <w:t>Real-life sensor measurements are far from perfect and there are many no</w:t>
      </w:r>
      <w:r w:rsidR="00F67143">
        <w:rPr>
          <w:lang w:eastAsia="en-US"/>
        </w:rPr>
        <w:t>i</w:t>
      </w:r>
      <w:r w:rsidRPr="007158E9">
        <w:rPr>
          <w:lang w:eastAsia="en-US"/>
        </w:rPr>
        <w:t>sy readings along different bands.</w:t>
      </w:r>
      <w:r w:rsidR="00870F47">
        <w:rPr>
          <w:lang w:eastAsia="en-US"/>
        </w:rPr>
        <w:t xml:space="preserve"> </w:t>
      </w:r>
      <w:r w:rsidRPr="007158E9">
        <w:rPr>
          <w:lang w:eastAsia="en-US"/>
        </w:rPr>
        <w:t xml:space="preserve">We take </w:t>
      </w:r>
      <w:r w:rsidR="00E96D96">
        <w:rPr>
          <w:lang w:eastAsia="en-US"/>
        </w:rPr>
        <w:t>advantage of abundance of bands</w:t>
      </w:r>
      <w:r w:rsidRPr="007158E9">
        <w:rPr>
          <w:lang w:eastAsia="en-US"/>
        </w:rPr>
        <w:t xml:space="preserve"> and </w:t>
      </w:r>
      <w:r w:rsidR="00E96D96">
        <w:rPr>
          <w:lang w:eastAsia="en-US"/>
        </w:rPr>
        <w:t>exploit</w:t>
      </w:r>
      <w:r w:rsidRPr="007158E9">
        <w:rPr>
          <w:lang w:eastAsia="en-US"/>
        </w:rPr>
        <w:t xml:space="preserve"> their </w:t>
      </w:r>
      <w:r w:rsidR="00E96D96">
        <w:rPr>
          <w:lang w:eastAsia="en-US"/>
        </w:rPr>
        <w:t>local-</w:t>
      </w:r>
      <w:r w:rsidRPr="007158E9">
        <w:rPr>
          <w:lang w:eastAsia="en-US"/>
        </w:rPr>
        <w:t>aggr</w:t>
      </w:r>
      <w:r w:rsidR="00E96D96">
        <w:rPr>
          <w:lang w:eastAsia="en-US"/>
        </w:rPr>
        <w:t>egated information by applying</w:t>
      </w:r>
      <w:r w:rsidRPr="007158E9">
        <w:rPr>
          <w:lang w:eastAsia="en-US"/>
        </w:rPr>
        <w:t xml:space="preserve"> Gaussian filter.</w:t>
      </w:r>
      <w:r w:rsidR="00870F47">
        <w:rPr>
          <w:lang w:eastAsia="en-US"/>
        </w:rPr>
        <w:t xml:space="preserve"> </w:t>
      </w:r>
      <w:r w:rsidRPr="007158E9">
        <w:rPr>
          <w:lang w:eastAsia="en-US"/>
        </w:rPr>
        <w:t xml:space="preserve">We take a Gaussian window </w:t>
      </w:r>
      <m:oMath>
        <m:r>
          <w:rPr>
            <w:rFonts w:ascii="Cambria Math" w:hAnsi="Cambria Math"/>
            <w:lang w:eastAsia="en-US"/>
          </w:rPr>
          <m:t>w</m:t>
        </m:r>
      </m:oMath>
      <w:r w:rsidRPr="007158E9">
        <w:rPr>
          <w:lang w:eastAsia="en-US"/>
        </w:rPr>
        <w:t xml:space="preserve"> of size </w:t>
      </w:r>
      <m:oMath>
        <m:r>
          <w:rPr>
            <w:rFonts w:ascii="Cambria Math" w:hAnsi="Cambria Math"/>
            <w:lang w:eastAsia="en-US"/>
          </w:rPr>
          <m:t>N &gt; 0</m:t>
        </m:r>
      </m:oMath>
      <w:r w:rsidR="00E96D96">
        <w:rPr>
          <w:lang w:eastAsia="en-US"/>
        </w:rPr>
        <w:t>, the coefficients of the</w:t>
      </w:r>
      <w:r w:rsidRPr="007158E9">
        <w:rPr>
          <w:lang w:eastAsia="en-US"/>
        </w:rPr>
        <w:t xml:space="preserve"> Gaussian window are computed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E905B3" w14:paraId="4C44C17E" w14:textId="77777777" w:rsidTr="00F67143">
        <w:tc>
          <w:tcPr>
            <w:tcW w:w="9426" w:type="dxa"/>
          </w:tcPr>
          <w:p w14:paraId="527A1AFC" w14:textId="77777777" w:rsidR="00E905B3" w:rsidRDefault="00E905B3" w:rsidP="00E905B3">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n</m:t>
                    </m:r>
                  </m:e>
                </m:d>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e</m:t>
                    </m:r>
                  </m:e>
                  <m:sup>
                    <m:r>
                      <w:rPr>
                        <w:rFonts w:ascii="Cambria Math" w:hAnsi="Cambria Math"/>
                        <w:snapToGrid w:val="0"/>
                      </w:rPr>
                      <m:t>-</m:t>
                    </m:r>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2</m:t>
                        </m:r>
                      </m:den>
                    </m:f>
                    <m:sSup>
                      <m:sSupPr>
                        <m:ctrlPr>
                          <w:rPr>
                            <w:rFonts w:ascii="Cambria Math" w:hAnsi="Cambria Math"/>
                            <w:i/>
                            <w:snapToGrid w:val="0"/>
                          </w:rPr>
                        </m:ctrlPr>
                      </m:sSupPr>
                      <m:e>
                        <m:r>
                          <w:rPr>
                            <w:rFonts w:ascii="Cambria Math" w:hAnsi="Cambria Math"/>
                            <w:snapToGrid w:val="0"/>
                          </w:rPr>
                          <m:t>(α</m:t>
                        </m:r>
                        <m:f>
                          <m:fPr>
                            <m:ctrlPr>
                              <w:rPr>
                                <w:rFonts w:ascii="Cambria Math" w:hAnsi="Cambria Math"/>
                                <w:i/>
                                <w:snapToGrid w:val="0"/>
                              </w:rPr>
                            </m:ctrlPr>
                          </m:fPr>
                          <m:num>
                            <m:r>
                              <w:rPr>
                                <w:rFonts w:ascii="Cambria Math" w:hAnsi="Cambria Math"/>
                                <w:snapToGrid w:val="0"/>
                              </w:rPr>
                              <m:t>n</m:t>
                            </m:r>
                          </m:num>
                          <m:den>
                            <m:r>
                              <w:rPr>
                                <w:rFonts w:ascii="Cambria Math" w:hAnsi="Cambria Math"/>
                                <w:snapToGrid w:val="0"/>
                              </w:rPr>
                              <m:t>N/2</m:t>
                            </m:r>
                          </m:den>
                        </m:f>
                        <m:r>
                          <w:rPr>
                            <w:rFonts w:ascii="Cambria Math" w:hAnsi="Cambria Math"/>
                            <w:snapToGrid w:val="0"/>
                          </w:rPr>
                          <m:t>)</m:t>
                        </m:r>
                      </m:e>
                      <m:sup>
                        <m:r>
                          <w:rPr>
                            <w:rFonts w:ascii="Cambria Math" w:hAnsi="Cambria Math"/>
                            <w:snapToGrid w:val="0"/>
                          </w:rPr>
                          <m:t>2</m:t>
                        </m:r>
                      </m:sup>
                    </m:sSup>
                  </m:sup>
                </m:sSup>
              </m:oMath>
            </m:oMathPara>
          </w:p>
        </w:tc>
        <w:tc>
          <w:tcPr>
            <w:tcW w:w="643" w:type="dxa"/>
            <w:vAlign w:val="center"/>
          </w:tcPr>
          <w:p w14:paraId="316A0B6A" w14:textId="464197BC" w:rsidR="00E905B3" w:rsidRDefault="00E905B3" w:rsidP="00F67143">
            <w:pPr>
              <w:pStyle w:val="MISSN"/>
              <w:widowControl w:val="0"/>
              <w:spacing w:before="120" w:after="120"/>
              <w:jc w:val="both"/>
              <w:rPr>
                <w:snapToGrid w:val="0"/>
              </w:rPr>
            </w:pPr>
            <w:r>
              <w:t>(</w:t>
            </w:r>
            <w:r w:rsidR="00F67143">
              <w:t>5</w:t>
            </w:r>
            <w:r>
              <w:t xml:space="preserve">) </w:t>
            </w:r>
          </w:p>
        </w:tc>
      </w:tr>
    </w:tbl>
    <w:p w14:paraId="04BFCC67" w14:textId="36550CDC" w:rsidR="00BC2DD9" w:rsidRDefault="00E96D96" w:rsidP="00B23728">
      <w:pPr>
        <w:pStyle w:val="MText"/>
        <w:rPr>
          <w:lang w:eastAsia="en-US"/>
        </w:rPr>
      </w:pPr>
      <w:r>
        <w:rPr>
          <w:lang w:eastAsia="en-US"/>
        </w:rPr>
        <w:t>w</w:t>
      </w:r>
      <w:r w:rsidR="003F74B8" w:rsidRPr="003F74B8">
        <w:rPr>
          <w:lang w:eastAsia="en-US"/>
        </w:rPr>
        <w:t>here</w:t>
      </w:r>
      <w:r w:rsidR="00442F42">
        <w:rPr>
          <w:lang w:eastAsia="en-US"/>
        </w:rPr>
        <w:t xml:space="preserve"> </w:t>
      </w:r>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r>
          <w:rPr>
            <w:rFonts w:ascii="Cambria Math" w:hAnsi="Cambria Math"/>
            <w:lang w:eastAsia="en-US"/>
          </w:rPr>
          <m:t>≤n≤</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oMath>
      <w:r>
        <w:rPr>
          <w:lang w:eastAsia="en-US"/>
        </w:rPr>
        <w:t xml:space="preserve">, and </w:t>
      </w:r>
      <m:oMath>
        <m:r>
          <w:rPr>
            <w:rFonts w:ascii="Cambria Math" w:hAnsi="Cambria Math"/>
            <w:lang w:eastAsia="en-US"/>
          </w:rPr>
          <m:t>α</m:t>
        </m:r>
      </m:oMath>
      <w:r w:rsidR="003F74B8" w:rsidRPr="003F74B8">
        <w:rPr>
          <w:lang w:eastAsia="en-US"/>
        </w:rPr>
        <w:t xml:space="preserve"> is inversely proportional to the standard deviation (</w:t>
      </w:r>
      <m:oMath>
        <m:r>
          <w:rPr>
            <w:rFonts w:ascii="Cambria Math" w:hAnsi="Cambria Math"/>
            <w:lang w:eastAsia="en-US"/>
          </w:rPr>
          <m:t>σ</m:t>
        </m:r>
      </m:oMath>
      <w:r w:rsidR="003F74B8" w:rsidRPr="003F74B8">
        <w:rPr>
          <w:lang w:eastAsia="en-US"/>
        </w:rPr>
        <w:t>) of a Gaussian random variable (</w:t>
      </w:r>
      <m:oMath>
        <m:r>
          <w:rPr>
            <w:rFonts w:ascii="Cambria Math" w:hAnsi="Cambria Math"/>
            <w:lang w:eastAsia="en-US"/>
          </w:rPr>
          <m:t>σ=</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2α</m:t>
            </m:r>
          </m:den>
        </m:f>
      </m:oMath>
      <w:r w:rsidR="003F74B8" w:rsidRPr="003F74B8">
        <w:rPr>
          <w:lang w:eastAsia="en-US"/>
        </w:rPr>
        <w:t>).</w:t>
      </w:r>
      <w:r w:rsidR="00870F47">
        <w:rPr>
          <w:lang w:eastAsia="en-US"/>
        </w:rPr>
        <w:t xml:space="preserve"> </w:t>
      </w:r>
      <w:r w:rsidR="003F74B8" w:rsidRPr="003F74B8">
        <w:rPr>
          <w:lang w:eastAsia="en-US"/>
        </w:rPr>
        <w:t>Once we have Gaussian parameters we perform convolution to apply the smoothing factor.</w:t>
      </w:r>
      <w:r w:rsidR="00870F47">
        <w:rPr>
          <w:lang w:eastAsia="en-US"/>
        </w:rPr>
        <w:t xml:space="preserve"> </w:t>
      </w:r>
      <w:r w:rsidR="003F74B8" w:rsidRPr="003F74B8">
        <w:rPr>
          <w:lang w:eastAsia="en-US"/>
        </w:rPr>
        <w:t xml:space="preserve">By convolving vectors </w:t>
      </w:r>
      <m:oMath>
        <m:r>
          <w:rPr>
            <w:rFonts w:ascii="Cambria Math" w:hAnsi="Cambria Math"/>
            <w:lang w:eastAsia="en-US"/>
          </w:rPr>
          <m:t>u∈</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m:t>
            </m:r>
          </m:sup>
        </m:sSup>
      </m:oMath>
      <w:r w:rsidR="00F42B1E">
        <w:rPr>
          <w:lang w:eastAsia="en-US"/>
        </w:rPr>
        <w:t xml:space="preserve"> and </w:t>
      </w:r>
      <m:oMath>
        <m:r>
          <w:rPr>
            <w:rFonts w:ascii="Cambria Math" w:hAnsi="Cambria Math"/>
            <w:lang w:eastAsia="en-US"/>
          </w:rPr>
          <m:t>v∈</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n</m:t>
            </m:r>
          </m:sup>
        </m:sSup>
      </m:oMath>
      <w:r w:rsidR="003F74B8" w:rsidRPr="003F74B8">
        <w:rPr>
          <w:lang w:eastAsia="en-US"/>
        </w:rPr>
        <w:t xml:space="preserve">, we will have vector </w:t>
      </w:r>
      <m:oMath>
        <m:r>
          <w:rPr>
            <w:rFonts w:ascii="Cambria Math" w:hAnsi="Cambria Math"/>
            <w:lang w:eastAsia="en-US"/>
          </w:rPr>
          <m:t>w∈</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m+n-1</m:t>
            </m:r>
          </m:sup>
        </m:sSup>
      </m:oMath>
      <w:r w:rsidR="00F42B1E">
        <w:rPr>
          <w:lang w:eastAsia="en-US"/>
        </w:rPr>
        <w:t xml:space="preserve"> </w:t>
      </w:r>
      <w:r w:rsidR="003F74B8" w:rsidRPr="003F74B8">
        <w:rPr>
          <w:lang w:eastAsia="en-US"/>
        </w:rPr>
        <w:t>such that:</w:t>
      </w:r>
    </w:p>
    <w:tbl>
      <w:tblPr>
        <w:tblW w:w="0" w:type="auto"/>
        <w:tblCellMar>
          <w:left w:w="70" w:type="dxa"/>
          <w:right w:w="70" w:type="dxa"/>
        </w:tblCellMar>
        <w:tblLook w:val="0000" w:firstRow="0" w:lastRow="0" w:firstColumn="0" w:lastColumn="0" w:noHBand="0" w:noVBand="0"/>
      </w:tblPr>
      <w:tblGrid>
        <w:gridCol w:w="9422"/>
        <w:gridCol w:w="643"/>
      </w:tblGrid>
      <w:tr w:rsidR="00F42B1E" w14:paraId="1AF70D9E" w14:textId="77777777" w:rsidTr="00E96D96">
        <w:tc>
          <w:tcPr>
            <w:tcW w:w="9426" w:type="dxa"/>
          </w:tcPr>
          <w:p w14:paraId="4D1145C9" w14:textId="77777777" w:rsidR="00F42B1E" w:rsidRDefault="00F42B1E" w:rsidP="00F42B1E">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k</m:t>
                    </m:r>
                  </m:e>
                </m:d>
                <m:r>
                  <w:rPr>
                    <w:rFonts w:ascii="Cambria Math" w:hAnsi="Cambria Math"/>
                    <w:snapToGrid w:val="0"/>
                  </w:rPr>
                  <m:t>=</m:t>
                </m:r>
                <m:nary>
                  <m:naryPr>
                    <m:chr m:val="∑"/>
                    <m:limLoc m:val="undOvr"/>
                    <m:supHide m:val="1"/>
                    <m:ctrlPr>
                      <w:rPr>
                        <w:rFonts w:ascii="Cambria Math" w:hAnsi="Cambria Math"/>
                        <w:i/>
                        <w:snapToGrid w:val="0"/>
                      </w:rPr>
                    </m:ctrlPr>
                  </m:naryPr>
                  <m:sub>
                    <m:r>
                      <w:rPr>
                        <w:rFonts w:ascii="Cambria Math" w:hAnsi="Cambria Math"/>
                        <w:snapToGrid w:val="0"/>
                      </w:rPr>
                      <m:t>j</m:t>
                    </m:r>
                  </m:sub>
                  <m:sup/>
                  <m:e>
                    <m:r>
                      <w:rPr>
                        <w:rFonts w:ascii="Cambria Math" w:hAnsi="Cambria Math"/>
                        <w:snapToGrid w:val="0"/>
                      </w:rPr>
                      <m:t>u(j)v(k-j+1)</m:t>
                    </m:r>
                  </m:e>
                </m:nary>
              </m:oMath>
            </m:oMathPara>
          </w:p>
        </w:tc>
        <w:tc>
          <w:tcPr>
            <w:tcW w:w="643" w:type="dxa"/>
            <w:vAlign w:val="center"/>
          </w:tcPr>
          <w:p w14:paraId="2AAF1CF8" w14:textId="3B81AFC8" w:rsidR="00F42B1E" w:rsidRDefault="00F42B1E" w:rsidP="00E96D96">
            <w:pPr>
              <w:pStyle w:val="MISSN"/>
              <w:widowControl w:val="0"/>
              <w:spacing w:before="120" w:after="120"/>
              <w:jc w:val="both"/>
              <w:rPr>
                <w:snapToGrid w:val="0"/>
              </w:rPr>
            </w:pPr>
            <w:r>
              <w:t>(</w:t>
            </w:r>
            <w:r w:rsidR="00E96D96">
              <w:t>6</w:t>
            </w:r>
            <w:r>
              <w:t xml:space="preserve">) </w:t>
            </w:r>
          </w:p>
        </w:tc>
      </w:tr>
    </w:tbl>
    <w:p w14:paraId="12D230BB" w14:textId="0B08201E" w:rsidR="00906C44" w:rsidRDefault="00F67143" w:rsidP="00906C44">
      <w:pPr>
        <w:pStyle w:val="MHeading2"/>
      </w:pPr>
      <w:r>
        <w:t>2.2</w:t>
      </w:r>
      <w:r w:rsidR="00906C44">
        <w:t xml:space="preserve">. </w:t>
      </w:r>
      <w:r w:rsidR="00E96D96">
        <w:t>Support Vector Machine</w:t>
      </w:r>
    </w:p>
    <w:p w14:paraId="24A4309B" w14:textId="2FD2FB5D" w:rsidR="00906C44" w:rsidRPr="00906C44" w:rsidRDefault="00906C44" w:rsidP="00906C44">
      <w:pPr>
        <w:rPr>
          <w:lang w:eastAsia="en-US"/>
        </w:rPr>
      </w:pPr>
      <w:r w:rsidRPr="00906C44">
        <w:rPr>
          <w:lang w:eastAsia="en-US"/>
        </w:rPr>
        <w:t xml:space="preserve">It is well known in literature that Support Vector Machines (SVM) outperforms other algorithms on species classification </w:t>
      </w:r>
      <w:r w:rsidR="00317F65">
        <w:rPr>
          <w:lang w:eastAsia="en-US"/>
        </w:rPr>
        <w:fldChar w:fldCharType="begin">
          <w:fldData xml:space="preserve">PEVuZE5vdGU+PENpdGU+PEF1dGhvcj5Db2xnYW48L0F1dGhvcj48WWVhcj4yMDEyPC9ZZWFyPjxS
ZWNOdW0+OTwvUmVjTnVtPjxEaXNwbGF5VGV4dD5bMSwxMywzNF08L0Rpc3BsYXlUZXh0PjxyZWNv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1D57F6">
        <w:rPr>
          <w:lang w:eastAsia="en-US"/>
        </w:rPr>
        <w:instrText xml:space="preserve"> ADDIN EN.CITE </w:instrText>
      </w:r>
      <w:r w:rsidR="001D57F6">
        <w:rPr>
          <w:lang w:eastAsia="en-US"/>
        </w:rPr>
        <w:fldChar w:fldCharType="begin">
          <w:fldData xml:space="preserve">PEVuZE5vdGU+PENpdGU+PEF1dGhvcj5Db2xnYW48L0F1dGhvcj48WWVhcj4yMDEyPC9ZZWFyPjxS
ZWNOdW0+OTwvUmVjTnVtPjxEaXNwbGF5VGV4dD5bMSwxMywzNF08L0Rpc3BsYXlUZXh0PjxyZWNv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1D57F6">
        <w:rPr>
          <w:lang w:eastAsia="en-US"/>
        </w:rPr>
        <w:instrText xml:space="preserve"> ADDIN EN.CITE.DATA </w:instrText>
      </w:r>
      <w:r w:rsidR="001D57F6">
        <w:rPr>
          <w:lang w:eastAsia="en-US"/>
        </w:rPr>
      </w:r>
      <w:r w:rsidR="001D57F6">
        <w:rPr>
          <w:lang w:eastAsia="en-US"/>
        </w:rPr>
        <w:fldChar w:fldCharType="end"/>
      </w:r>
      <w:r w:rsidR="00317F65">
        <w:rPr>
          <w:lang w:eastAsia="en-US"/>
        </w:rPr>
        <w:fldChar w:fldCharType="separate"/>
      </w:r>
      <w:r w:rsidR="001D57F6">
        <w:rPr>
          <w:noProof/>
          <w:lang w:eastAsia="en-US"/>
        </w:rPr>
        <w:t>[1,13,34]</w:t>
      </w:r>
      <w:r w:rsidR="00317F65">
        <w:rPr>
          <w:lang w:eastAsia="en-US"/>
        </w:rPr>
        <w:fldChar w:fldCharType="end"/>
      </w:r>
      <w:r w:rsidRPr="00906C44">
        <w:rPr>
          <w:lang w:eastAsia="en-US"/>
        </w:rPr>
        <w:t>.</w:t>
      </w:r>
      <w:r w:rsidR="00870F47">
        <w:rPr>
          <w:lang w:eastAsia="en-US"/>
        </w:rPr>
        <w:t xml:space="preserve"> </w:t>
      </w:r>
      <w:r w:rsidRPr="00906C44">
        <w:rPr>
          <w:lang w:eastAsia="en-US"/>
        </w:rPr>
        <w:t>Our focus is on the i</w:t>
      </w:r>
      <w:r w:rsidR="00E96D96">
        <w:rPr>
          <w:lang w:eastAsia="en-US"/>
        </w:rPr>
        <w:t>mpact of atmospheric correction</w:t>
      </w:r>
      <w:r w:rsidRPr="00906C44">
        <w:rPr>
          <w:lang w:eastAsia="en-US"/>
        </w:rPr>
        <w:t xml:space="preserve"> (</w:t>
      </w:r>
      <w:r w:rsidR="00E96D96">
        <w:rPr>
          <w:lang w:eastAsia="en-US"/>
        </w:rPr>
        <w:t xml:space="preserve">specifically </w:t>
      </w:r>
      <w:r w:rsidRPr="00906C44">
        <w:rPr>
          <w:lang w:eastAsia="en-US"/>
        </w:rPr>
        <w:t>FLAASH vs ATCOR) at pixel level classification using</w:t>
      </w:r>
      <w:r w:rsidRPr="00E96D96">
        <w:rPr>
          <w:lang w:eastAsia="en-US"/>
        </w:rPr>
        <w:t xml:space="preserve"> non-linear multi-class SVM</w:t>
      </w:r>
      <w:r w:rsidRPr="00906C44">
        <w:rPr>
          <w:lang w:eastAsia="en-US"/>
        </w:rPr>
        <w:t>.</w:t>
      </w:r>
      <w:r w:rsidR="00870F47">
        <w:rPr>
          <w:lang w:eastAsia="en-US"/>
        </w:rPr>
        <w:t xml:space="preserve"> </w:t>
      </w:r>
      <w:r w:rsidRPr="00906C44">
        <w:rPr>
          <w:lang w:eastAsia="en-US"/>
        </w:rPr>
        <w:t xml:space="preserve">We </w:t>
      </w:r>
      <w:r w:rsidR="00962FAD" w:rsidRPr="00906C44">
        <w:rPr>
          <w:lang w:eastAsia="en-US"/>
        </w:rPr>
        <w:t>parameterize</w:t>
      </w:r>
      <w:r w:rsidRPr="00906C44">
        <w:rPr>
          <w:lang w:eastAsia="en-US"/>
        </w:rPr>
        <w:t xml:space="preserve"> SVM with k-</w:t>
      </w:r>
      <w:r w:rsidR="00E96D96">
        <w:rPr>
          <w:lang w:eastAsia="en-US"/>
        </w:rPr>
        <w:t xml:space="preserve">fold cross validation where </w:t>
      </w:r>
      <m:oMath>
        <m:r>
          <w:rPr>
            <w:rFonts w:ascii="Cambria Math" w:hAnsi="Cambria Math"/>
            <w:lang w:eastAsia="en-US"/>
          </w:rPr>
          <m:t>k=5</m:t>
        </m:r>
      </m:oMath>
      <w:r w:rsidRPr="00906C44">
        <w:rPr>
          <w:lang w:eastAsia="en-US"/>
        </w:rPr>
        <w:t>.</w:t>
      </w:r>
      <w:r>
        <w:rPr>
          <w:lang w:eastAsia="en-US"/>
        </w:rPr>
        <w:t xml:space="preserve"> </w:t>
      </w:r>
      <w:r w:rsidRPr="00906C44">
        <w:rPr>
          <w:lang w:eastAsia="en-US"/>
        </w:rPr>
        <w:t xml:space="preserve">Classifier non-linearity comes from taking the following non-linear functions as kernel for SVM: </w:t>
      </w:r>
    </w:p>
    <w:p w14:paraId="49E96667" w14:textId="77777777" w:rsidR="00906C44" w:rsidRDefault="00932A77" w:rsidP="00932A77">
      <w:pPr>
        <w:pStyle w:val="MText"/>
        <w:numPr>
          <w:ilvl w:val="0"/>
          <w:numId w:val="47"/>
        </w:numPr>
        <w:rPr>
          <w:lang w:eastAsia="en-US"/>
        </w:rPr>
      </w:pPr>
      <w:r w:rsidRPr="00932A77">
        <w:rPr>
          <w:lang w:eastAsia="en-US"/>
        </w:rPr>
        <w:t>Polynomial function kernel.</w:t>
      </w:r>
    </w:p>
    <w:p w14:paraId="1A0A4AD2" w14:textId="77777777" w:rsidR="00932A77" w:rsidRDefault="00932A77" w:rsidP="00932A77">
      <w:pPr>
        <w:pStyle w:val="MText"/>
        <w:numPr>
          <w:ilvl w:val="0"/>
          <w:numId w:val="47"/>
        </w:numPr>
        <w:rPr>
          <w:lang w:eastAsia="en-US"/>
        </w:rPr>
      </w:pPr>
      <w:r w:rsidRPr="00932A77">
        <w:rPr>
          <w:lang w:eastAsia="en-US"/>
        </w:rPr>
        <w:t>Radial Basis Function (RBF) kernel</w:t>
      </w:r>
    </w:p>
    <w:p w14:paraId="17E5261F" w14:textId="01F9775E" w:rsidR="00906C44" w:rsidRDefault="00932A77" w:rsidP="00B23728">
      <w:pPr>
        <w:pStyle w:val="MText"/>
        <w:rPr>
          <w:lang w:eastAsia="en-US"/>
        </w:rPr>
      </w:pPr>
      <w:r w:rsidRPr="00932A77">
        <w:rPr>
          <w:lang w:eastAsia="en-US"/>
        </w:rPr>
        <w:t>Regarding multi-class classification, we create</w:t>
      </w:r>
      <w:r w:rsidR="00E503A0">
        <w:rPr>
          <w:lang w:eastAsia="en-US"/>
        </w:rPr>
        <w:t xml:space="preserve"> </w:t>
      </w:r>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lang w:eastAsia="en-US"/>
                    </w:rPr>
                    <m:t>c</m:t>
                  </m:r>
                </m:e>
              </m:mr>
              <m:mr>
                <m:e>
                  <m:r>
                    <w:rPr>
                      <w:rFonts w:ascii="Cambria Math" w:hAnsi="Cambria Math"/>
                      <w:lang w:eastAsia="en-US"/>
                    </w:rPr>
                    <m:t>2</m:t>
                  </m:r>
                </m:e>
              </m:mr>
            </m:m>
          </m:e>
        </m:d>
      </m:oMath>
      <w:r w:rsidRPr="00932A77">
        <w:rPr>
          <w:lang w:eastAsia="en-US"/>
        </w:rPr>
        <w:t xml:space="preserve"> classifiers where </w:t>
      </w:r>
      <m:oMath>
        <m:r>
          <w:rPr>
            <w:rFonts w:ascii="Cambria Math" w:hAnsi="Cambria Math"/>
            <w:lang w:eastAsia="en-US"/>
          </w:rPr>
          <m:t>c</m:t>
        </m:r>
      </m:oMath>
      <w:r w:rsidRPr="00932A77">
        <w:rPr>
          <w:lang w:eastAsia="en-US"/>
        </w:rPr>
        <w:t xml:space="preserve"> is the number of classes.</w:t>
      </w:r>
      <w:r w:rsidR="00870F47">
        <w:rPr>
          <w:lang w:eastAsia="en-US"/>
        </w:rPr>
        <w:t xml:space="preserve"> </w:t>
      </w:r>
      <w:r w:rsidRPr="00932A77">
        <w:rPr>
          <w:lang w:eastAsia="en-US"/>
        </w:rPr>
        <w:t xml:space="preserve">In this case </w:t>
      </w:r>
      <m:oMath>
        <m:r>
          <w:rPr>
            <w:rFonts w:ascii="Cambria Math" w:hAnsi="Cambria Math"/>
            <w:lang w:eastAsia="en-US"/>
          </w:rPr>
          <m:t>c=6</m:t>
        </m:r>
      </m:oMath>
      <w:r w:rsidRPr="00932A77">
        <w:rPr>
          <w:lang w:eastAsia="en-US"/>
        </w:rPr>
        <w:t xml:space="preserve">, hence we train </w:t>
      </w:r>
      <m:oMath>
        <m:r>
          <w:rPr>
            <w:rFonts w:ascii="Cambria Math" w:hAnsi="Cambria Math"/>
            <w:lang w:eastAsia="en-US"/>
          </w:rPr>
          <m:t xml:space="preserve">15 </m:t>
        </m:r>
      </m:oMath>
      <w:r w:rsidR="00E96D96">
        <w:rPr>
          <w:lang w:eastAsia="en-US"/>
        </w:rPr>
        <w:t xml:space="preserve">disjoint binary </w:t>
      </w:r>
      <w:r w:rsidRPr="00932A77">
        <w:rPr>
          <w:lang w:eastAsia="en-US"/>
        </w:rPr>
        <w:t xml:space="preserve">classifiers at each iteration of k-fold. We train all the classifiers and to decide on the class </w:t>
      </w:r>
      <w:r w:rsidR="00E96D96">
        <w:rPr>
          <w:lang w:eastAsia="en-US"/>
        </w:rPr>
        <w:t xml:space="preserve">of </w:t>
      </w:r>
      <w:r w:rsidRPr="00932A77">
        <w:rPr>
          <w:lang w:eastAsia="en-US"/>
        </w:rPr>
        <w:t xml:space="preserve">a given </w:t>
      </w:r>
      <w:r w:rsidR="00E96D96">
        <w:rPr>
          <w:lang w:eastAsia="en-US"/>
        </w:rPr>
        <w:t>test pixel</w:t>
      </w:r>
      <w:r w:rsidRPr="00932A77">
        <w:rPr>
          <w:lang w:eastAsia="en-US"/>
        </w:rPr>
        <w:t>, majority voting</w:t>
      </w:r>
      <w:r w:rsidR="00E96D96">
        <w:rPr>
          <w:lang w:eastAsia="en-US"/>
        </w:rPr>
        <w:t xml:space="preserve"> </w:t>
      </w:r>
      <w:r w:rsidR="00E96D96" w:rsidRPr="00932A77">
        <w:rPr>
          <w:lang w:eastAsia="en-US"/>
        </w:rPr>
        <w:t>among classifiers</w:t>
      </w:r>
      <w:r w:rsidRPr="00932A77">
        <w:rPr>
          <w:lang w:eastAsia="en-US"/>
        </w:rPr>
        <w:t xml:space="preserve"> </w:t>
      </w:r>
      <w:r w:rsidR="00E96D96">
        <w:rPr>
          <w:lang w:eastAsia="en-US"/>
        </w:rPr>
        <w:t>decides which class it belongs to</w:t>
      </w:r>
      <w:r w:rsidRPr="00932A77">
        <w:rPr>
          <w:lang w:eastAsia="en-US"/>
        </w:rPr>
        <w:t>.</w:t>
      </w:r>
      <w:r w:rsidR="00870F47">
        <w:rPr>
          <w:lang w:eastAsia="en-US"/>
        </w:rPr>
        <w:t xml:space="preserve"> </w:t>
      </w:r>
      <w:r w:rsidRPr="00932A77">
        <w:rPr>
          <w:lang w:eastAsia="en-US"/>
        </w:rPr>
        <w:t xml:space="preserve">We avoid aggregating </w:t>
      </w:r>
      <w:r w:rsidR="00E96D96">
        <w:rPr>
          <w:lang w:eastAsia="en-US"/>
        </w:rPr>
        <w:t xml:space="preserve">classes of </w:t>
      </w:r>
      <w:r w:rsidRPr="00932A77">
        <w:rPr>
          <w:lang w:eastAsia="en-US"/>
        </w:rPr>
        <w:t xml:space="preserve">canopy pixels to determine the class of the </w:t>
      </w:r>
      <w:r w:rsidR="00E96D96">
        <w:rPr>
          <w:lang w:eastAsia="en-US"/>
        </w:rPr>
        <w:t xml:space="preserve">whole </w:t>
      </w:r>
      <w:r w:rsidRPr="00932A77">
        <w:rPr>
          <w:lang w:eastAsia="en-US"/>
        </w:rPr>
        <w:t>canopy</w:t>
      </w:r>
      <w:r w:rsidR="0036044E">
        <w:rPr>
          <w:lang w:eastAsia="en-US"/>
        </w:rPr>
        <w:t>.</w:t>
      </w:r>
      <w:r w:rsidRPr="00932A77">
        <w:rPr>
          <w:lang w:eastAsia="en-US"/>
        </w:rPr>
        <w:t xml:space="preserve"> </w:t>
      </w:r>
      <w:r w:rsidR="0036044E">
        <w:rPr>
          <w:lang w:eastAsia="en-US"/>
        </w:rPr>
        <w:t>T</w:t>
      </w:r>
      <w:r w:rsidRPr="00932A77">
        <w:rPr>
          <w:lang w:eastAsia="en-US"/>
        </w:rPr>
        <w:t xml:space="preserve">his process can be performed </w:t>
      </w:r>
      <w:r w:rsidR="00E96D96">
        <w:rPr>
          <w:lang w:eastAsia="en-US"/>
        </w:rPr>
        <w:t>using well known</w:t>
      </w:r>
      <w:r w:rsidRPr="00932A77">
        <w:rPr>
          <w:lang w:eastAsia="en-US"/>
        </w:rPr>
        <w:t xml:space="preserve"> </w:t>
      </w:r>
      <w:r w:rsidR="00E96D96">
        <w:rPr>
          <w:lang w:eastAsia="en-US"/>
        </w:rPr>
        <w:t>approaches</w:t>
      </w:r>
      <w:r w:rsidRPr="00932A77">
        <w:rPr>
          <w:lang w:eastAsia="en-US"/>
        </w:rPr>
        <w:t xml:space="preserve"> such as majority of pixels or etc, which is </w:t>
      </w:r>
      <w:r w:rsidR="00E96D96">
        <w:rPr>
          <w:lang w:eastAsia="en-US"/>
        </w:rPr>
        <w:t xml:space="preserve">not relevant to the purpose of this paper. Furthermore, the assumption that </w:t>
      </w:r>
      <w:r w:rsidRPr="00932A77">
        <w:rPr>
          <w:lang w:eastAsia="en-US"/>
        </w:rPr>
        <w:t xml:space="preserve">we always </w:t>
      </w:r>
      <w:r w:rsidR="00E96D96">
        <w:rPr>
          <w:lang w:eastAsia="en-US"/>
        </w:rPr>
        <w:t xml:space="preserve">know the exact boundaries of all single-tree canopies does not always hold, specifically in dense vegetation, so we leave this out </w:t>
      </w:r>
      <w:r w:rsidR="0036044E">
        <w:rPr>
          <w:lang w:eastAsia="en-US"/>
        </w:rPr>
        <w:t>from</w:t>
      </w:r>
      <w:r w:rsidR="00E96D96">
        <w:rPr>
          <w:lang w:eastAsia="en-US"/>
        </w:rPr>
        <w:t xml:space="preserve"> our discussion</w:t>
      </w:r>
      <w:r w:rsidRPr="00932A77">
        <w:rPr>
          <w:lang w:eastAsia="en-US"/>
        </w:rPr>
        <w:t>.</w:t>
      </w:r>
    </w:p>
    <w:p w14:paraId="4CF41FD8" w14:textId="4B4E2436" w:rsidR="00932A77" w:rsidRDefault="00F67143" w:rsidP="00932A77">
      <w:pPr>
        <w:pStyle w:val="MHeading1"/>
        <w:rPr>
          <w:lang w:eastAsia="en-US"/>
        </w:rPr>
      </w:pPr>
      <w:r>
        <w:rPr>
          <w:lang w:eastAsia="zh-CN"/>
        </w:rPr>
        <w:t>3</w:t>
      </w:r>
      <w:r w:rsidR="00932A77">
        <w:rPr>
          <w:lang w:eastAsia="zh-CN"/>
        </w:rPr>
        <w:t xml:space="preserve">. </w:t>
      </w:r>
      <w:r w:rsidR="00932A77" w:rsidRPr="00932A77">
        <w:rPr>
          <w:lang w:eastAsia="zh-CN"/>
        </w:rPr>
        <w:t>Results and Discussion</w:t>
      </w:r>
      <w:r w:rsidR="00932A77">
        <w:rPr>
          <w:lang w:eastAsia="en-US"/>
        </w:rPr>
        <w:t xml:space="preserve"> </w:t>
      </w:r>
    </w:p>
    <w:p w14:paraId="4C767E3B" w14:textId="115B924F" w:rsidR="00932A77" w:rsidRDefault="005E0A79" w:rsidP="00932A77">
      <w:pPr>
        <w:pStyle w:val="MText"/>
        <w:rPr>
          <w:lang w:eastAsia="en-US"/>
        </w:rPr>
      </w:pPr>
      <w:r>
        <w:rPr>
          <w:lang w:eastAsia="en-US"/>
        </w:rPr>
        <w:t xml:space="preserve">In this part we empirically evaluate the </w:t>
      </w:r>
      <w:r w:rsidRPr="00932A77">
        <w:rPr>
          <w:lang w:eastAsia="en-US"/>
        </w:rPr>
        <w:t xml:space="preserve">impact of optimizing classifier parameters </w:t>
      </w:r>
      <w:r>
        <w:rPr>
          <w:lang w:eastAsia="en-US"/>
        </w:rPr>
        <w:t>regarding to</w:t>
      </w:r>
      <w:r w:rsidRPr="00932A77">
        <w:rPr>
          <w:lang w:eastAsia="en-US"/>
        </w:rPr>
        <w:t xml:space="preserve"> FLAASH and ATCOR atmospheric corrections</w:t>
      </w:r>
      <w:r>
        <w:rPr>
          <w:lang w:eastAsia="en-US"/>
        </w:rPr>
        <w:t>. As atmospheric correction is a low level signal processing technique, o</w:t>
      </w:r>
      <w:r w:rsidR="00932A77" w:rsidRPr="00932A77">
        <w:rPr>
          <w:lang w:eastAsia="en-US"/>
        </w:rPr>
        <w:t xml:space="preserve">ur focus is on the impact of data pre-processing filters on the performance of the species </w:t>
      </w:r>
      <w:r w:rsidR="00962FAD" w:rsidRPr="00932A77">
        <w:rPr>
          <w:lang w:eastAsia="en-US"/>
        </w:rPr>
        <w:t>classification</w:t>
      </w:r>
      <w:r w:rsidR="00932A77" w:rsidRPr="00932A77">
        <w:rPr>
          <w:lang w:eastAsia="en-US"/>
        </w:rPr>
        <w:t xml:space="preserve"> while we compare the two.</w:t>
      </w:r>
      <w:r w:rsidR="00870F47">
        <w:rPr>
          <w:lang w:eastAsia="en-US"/>
        </w:rPr>
        <w:t xml:space="preserve"> </w:t>
      </w:r>
      <w:r w:rsidR="00932A77" w:rsidRPr="00932A77">
        <w:rPr>
          <w:lang w:eastAsia="en-US"/>
        </w:rPr>
        <w:t>An implementation of a one-vs-one multi-class k-fold cross-validation setup of SVM using non-linear kernels (polynomial and radial basis) functions is used for our model.</w:t>
      </w:r>
      <w:r w:rsidR="00870F47">
        <w:rPr>
          <w:lang w:eastAsia="en-US"/>
        </w:rPr>
        <w:t xml:space="preserve"> </w:t>
      </w:r>
      <w:r w:rsidR="00A43916" w:rsidRPr="00932A77">
        <w:rPr>
          <w:lang w:eastAsia="en-US"/>
        </w:rPr>
        <w:t xml:space="preserve">Majority vote </w:t>
      </w:r>
      <w:r w:rsidR="00A43916">
        <w:rPr>
          <w:lang w:eastAsia="en-US"/>
        </w:rPr>
        <w:t xml:space="preserve">among classifiers </w:t>
      </w:r>
      <w:r w:rsidR="00A43916" w:rsidRPr="00932A77">
        <w:rPr>
          <w:lang w:eastAsia="en-US"/>
        </w:rPr>
        <w:t>determines the specie of a pixel.</w:t>
      </w:r>
      <w:r w:rsidR="00A43916">
        <w:rPr>
          <w:lang w:eastAsia="en-US"/>
        </w:rPr>
        <w:t xml:space="preserve"> A</w:t>
      </w:r>
      <w:r w:rsidR="00932A77" w:rsidRPr="00932A77">
        <w:rPr>
          <w:lang w:eastAsia="en-US"/>
        </w:rPr>
        <w:t xml:space="preserve">s for some of our species we only have </w:t>
      </w:r>
      <w:r w:rsidR="00A43916">
        <w:rPr>
          <w:lang w:eastAsia="en-US"/>
        </w:rPr>
        <w:t xml:space="preserve">at most </w:t>
      </w:r>
      <w:r w:rsidR="00932A77" w:rsidRPr="00932A77">
        <w:rPr>
          <w:lang w:eastAsia="en-US"/>
        </w:rPr>
        <w:t xml:space="preserve">5 canopies and we </w:t>
      </w:r>
      <w:r w:rsidRPr="00932A77">
        <w:rPr>
          <w:lang w:eastAsia="en-US"/>
        </w:rPr>
        <w:t>can</w:t>
      </w:r>
      <w:r>
        <w:rPr>
          <w:lang w:eastAsia="en-US"/>
        </w:rPr>
        <w:t>not take</w:t>
      </w:r>
      <w:r w:rsidR="00932A77" w:rsidRPr="00932A77">
        <w:rPr>
          <w:lang w:eastAsia="en-US"/>
        </w:rPr>
        <w:t xml:space="preserve"> </w:t>
      </w:r>
      <m:oMath>
        <m:r>
          <w:rPr>
            <w:rFonts w:ascii="Cambria Math" w:hAnsi="Cambria Math"/>
            <w:lang w:eastAsia="en-US"/>
          </w:rPr>
          <m:t>k&gt;5</m:t>
        </m:r>
      </m:oMath>
      <w:r w:rsidR="00932A77" w:rsidRPr="00932A77">
        <w:rPr>
          <w:lang w:eastAsia="en-US"/>
        </w:rPr>
        <w:t xml:space="preserve"> for a </w:t>
      </w:r>
      <w:r>
        <w:rPr>
          <w:lang w:eastAsia="en-US"/>
        </w:rPr>
        <w:t>correct</w:t>
      </w:r>
      <w:r w:rsidR="00932A77" w:rsidRPr="00932A77">
        <w:rPr>
          <w:lang w:eastAsia="en-US"/>
        </w:rPr>
        <w:t xml:space="preserve"> implementation of k-fold cross validation</w:t>
      </w:r>
      <w:r w:rsidR="00A43916">
        <w:rPr>
          <w:lang w:eastAsia="en-US"/>
        </w:rPr>
        <w:t xml:space="preserve"> therefore</w:t>
      </w:r>
      <w:r w:rsidR="00A43916">
        <w:rPr>
          <w:lang w:eastAsia="en-US"/>
        </w:rPr>
        <w:t xml:space="preserve"> we </w:t>
      </w:r>
      <w:r w:rsidR="00A43916">
        <w:rPr>
          <w:lang w:eastAsia="en-US"/>
        </w:rPr>
        <w:t>set</w:t>
      </w:r>
      <w:r w:rsidR="00A43916" w:rsidRPr="00932A77">
        <w:rPr>
          <w:lang w:eastAsia="en-US"/>
        </w:rPr>
        <w:t xml:space="preserve"> </w:t>
      </w:r>
      <m:oMath>
        <m:r>
          <w:rPr>
            <w:rFonts w:ascii="Cambria Math" w:hAnsi="Cambria Math"/>
            <w:lang w:eastAsia="en-US"/>
          </w:rPr>
          <m:t>k=5</m:t>
        </m:r>
      </m:oMath>
      <w:r w:rsidR="00932A77" w:rsidRPr="00932A77">
        <w:rPr>
          <w:lang w:eastAsia="en-US"/>
        </w:rPr>
        <w:t xml:space="preserve">. Test and train sets are canopy-aware, meaning that </w:t>
      </w:r>
    </w:p>
    <w:p w14:paraId="78D57253" w14:textId="77777777" w:rsidR="004D0C0F" w:rsidRPr="006D27DE" w:rsidRDefault="00F05D3E" w:rsidP="004D0C0F">
      <w:pPr>
        <w:pStyle w:val="MTablecaption"/>
        <w:spacing w:after="240"/>
        <w:ind w:left="567" w:right="562"/>
        <w:rPr>
          <w:rFonts w:eastAsia="SimSun"/>
          <w:bCs/>
          <w:lang w:eastAsia="zh-CN"/>
        </w:rPr>
      </w:pPr>
      <w:r>
        <w:rPr>
          <w:b/>
        </w:rPr>
        <w:lastRenderedPageBreak/>
        <w:t>Figure 4</w:t>
      </w:r>
      <w:r w:rsidR="004D0C0F" w:rsidRPr="00B615DC">
        <w:rPr>
          <w:b/>
        </w:rPr>
        <w:t xml:space="preserve">. </w:t>
      </w:r>
      <w:r w:rsidR="004D0C0F" w:rsidRPr="004D0C0F">
        <w:t>Impact of Gaussian Window on Prediction Accuracy</w:t>
      </w:r>
      <w:r w:rsidR="004D0C0F" w:rsidRPr="00EC7B85">
        <w:rPr>
          <w:bCs/>
        </w:rPr>
        <w:t>.</w:t>
      </w:r>
    </w:p>
    <w:tbl>
      <w:tblPr>
        <w:tblW w:w="0" w:type="auto"/>
        <w:tblLook w:val="04A0" w:firstRow="1" w:lastRow="0" w:firstColumn="1" w:lastColumn="0" w:noHBand="0" w:noVBand="1"/>
      </w:tblPr>
      <w:tblGrid>
        <w:gridCol w:w="5070"/>
        <w:gridCol w:w="5071"/>
      </w:tblGrid>
      <w:tr w:rsidR="00C461F6" w14:paraId="348C9296" w14:textId="77777777" w:rsidTr="005576C1">
        <w:tc>
          <w:tcPr>
            <w:tcW w:w="5070" w:type="dxa"/>
            <w:shd w:val="clear" w:color="auto" w:fill="auto"/>
          </w:tcPr>
          <w:p w14:paraId="2F8FD2A3" w14:textId="77777777" w:rsidR="004D0C0F" w:rsidRDefault="004D0C0F" w:rsidP="005576C1">
            <w:pPr>
              <w:pStyle w:val="MText"/>
              <w:ind w:firstLine="0"/>
              <w:jc w:val="center"/>
              <w:rPr>
                <w:lang w:eastAsia="en-US"/>
              </w:rPr>
            </w:pPr>
            <w:r w:rsidRPr="006D27DE">
              <w:t>(</w:t>
            </w:r>
            <w:r w:rsidRPr="005576C1">
              <w:rPr>
                <w:b/>
              </w:rPr>
              <w:t>a</w:t>
            </w:r>
            <w:r w:rsidRPr="006D27DE">
              <w:t>)</w:t>
            </w:r>
            <w:r>
              <w:t xml:space="preserve"> </w:t>
            </w:r>
            <w:r w:rsidRPr="004D0C0F">
              <w:t>Before removing water absorption bands</w:t>
            </w:r>
            <w:r>
              <w:t>.</w:t>
            </w:r>
            <w:r w:rsidRPr="00617F6A">
              <w:t xml:space="preserve"> </w:t>
            </w:r>
          </w:p>
        </w:tc>
        <w:tc>
          <w:tcPr>
            <w:tcW w:w="5071" w:type="dxa"/>
            <w:shd w:val="clear" w:color="auto" w:fill="auto"/>
          </w:tcPr>
          <w:p w14:paraId="3B90940D" w14:textId="77777777" w:rsidR="004D0C0F" w:rsidRDefault="004D0C0F" w:rsidP="005576C1">
            <w:pPr>
              <w:pStyle w:val="MText"/>
              <w:ind w:firstLine="0"/>
              <w:jc w:val="center"/>
              <w:rPr>
                <w:lang w:eastAsia="en-US"/>
              </w:rPr>
            </w:pPr>
            <w:r w:rsidRPr="006D27DE">
              <w:t>(</w:t>
            </w:r>
            <w:r w:rsidRPr="005576C1">
              <w:rPr>
                <w:b/>
              </w:rPr>
              <w:t>b</w:t>
            </w:r>
            <w:r w:rsidRPr="006D27DE">
              <w:t>)</w:t>
            </w:r>
            <w:r w:rsidRPr="00B615DC">
              <w:t xml:space="preserve"> </w:t>
            </w:r>
            <w:r w:rsidRPr="005576C1">
              <w:rPr>
                <w:bCs/>
              </w:rPr>
              <w:t>After removing water absorption bands.</w:t>
            </w:r>
          </w:p>
        </w:tc>
      </w:tr>
      <w:tr w:rsidR="00C461F6" w14:paraId="6D9903E3" w14:textId="77777777" w:rsidTr="005576C1">
        <w:tc>
          <w:tcPr>
            <w:tcW w:w="5070" w:type="dxa"/>
            <w:shd w:val="clear" w:color="auto" w:fill="auto"/>
          </w:tcPr>
          <w:p w14:paraId="0FE0527F" w14:textId="12D5B094" w:rsidR="004D0C0F" w:rsidRDefault="00FA3735" w:rsidP="005576C1">
            <w:pPr>
              <w:pStyle w:val="MText"/>
              <w:ind w:firstLine="0"/>
              <w:jc w:val="center"/>
              <w:rPr>
                <w:lang w:eastAsia="en-US"/>
              </w:rPr>
            </w:pPr>
            <w:r>
              <w:rPr>
                <w:noProof/>
                <w:lang w:eastAsia="en-US"/>
              </w:rPr>
              <w:drawing>
                <wp:inline distT="0" distB="0" distL="0" distR="0" wp14:anchorId="2AE3C7F4" wp14:editId="59B57872">
                  <wp:extent cx="2972472" cy="2224036"/>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removing-wab.eps"/>
                          <pic:cNvPicPr/>
                        </pic:nvPicPr>
                        <pic:blipFill>
                          <a:blip r:embed="rId15">
                            <a:extLst>
                              <a:ext uri="{28A0092B-C50C-407E-A947-70E740481C1C}">
                                <a14:useLocalDpi xmlns:a14="http://schemas.microsoft.com/office/drawing/2010/main" val="0"/>
                              </a:ext>
                            </a:extLst>
                          </a:blip>
                          <a:stretch>
                            <a:fillRect/>
                          </a:stretch>
                        </pic:blipFill>
                        <pic:spPr>
                          <a:xfrm>
                            <a:off x="0" y="0"/>
                            <a:ext cx="2975893" cy="2226596"/>
                          </a:xfrm>
                          <a:prstGeom prst="rect">
                            <a:avLst/>
                          </a:prstGeom>
                        </pic:spPr>
                      </pic:pic>
                    </a:graphicData>
                  </a:graphic>
                </wp:inline>
              </w:drawing>
            </w:r>
          </w:p>
        </w:tc>
        <w:tc>
          <w:tcPr>
            <w:tcW w:w="5071" w:type="dxa"/>
            <w:shd w:val="clear" w:color="auto" w:fill="auto"/>
          </w:tcPr>
          <w:p w14:paraId="2BC988FC" w14:textId="5FB124DF" w:rsidR="004D0C0F" w:rsidRDefault="00FA3735" w:rsidP="005576C1">
            <w:pPr>
              <w:pStyle w:val="MText"/>
              <w:ind w:firstLine="0"/>
              <w:jc w:val="center"/>
              <w:rPr>
                <w:lang w:eastAsia="en-US"/>
              </w:rPr>
            </w:pPr>
            <w:r>
              <w:rPr>
                <w:noProof/>
                <w:lang w:eastAsia="en-US"/>
              </w:rPr>
              <w:drawing>
                <wp:inline distT="0" distB="0" distL="0" distR="0" wp14:anchorId="29E057CE" wp14:editId="63CD6C7C">
                  <wp:extent cx="2973966" cy="2225156"/>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_window.eps"/>
                          <pic:cNvPicPr/>
                        </pic:nvPicPr>
                        <pic:blipFill>
                          <a:blip r:embed="rId16">
                            <a:extLst>
                              <a:ext uri="{28A0092B-C50C-407E-A947-70E740481C1C}">
                                <a14:useLocalDpi xmlns:a14="http://schemas.microsoft.com/office/drawing/2010/main" val="0"/>
                              </a:ext>
                            </a:extLst>
                          </a:blip>
                          <a:stretch>
                            <a:fillRect/>
                          </a:stretch>
                        </pic:blipFill>
                        <pic:spPr>
                          <a:xfrm>
                            <a:off x="0" y="0"/>
                            <a:ext cx="2976527" cy="2227072"/>
                          </a:xfrm>
                          <a:prstGeom prst="rect">
                            <a:avLst/>
                          </a:prstGeom>
                        </pic:spPr>
                      </pic:pic>
                    </a:graphicData>
                  </a:graphic>
                </wp:inline>
              </w:drawing>
            </w:r>
          </w:p>
        </w:tc>
      </w:tr>
    </w:tbl>
    <w:p w14:paraId="2236FB3A" w14:textId="77777777" w:rsidR="00932A77" w:rsidRDefault="00932A77" w:rsidP="00932A77">
      <w:pPr>
        <w:pStyle w:val="MText"/>
        <w:rPr>
          <w:lang w:eastAsia="en-US"/>
        </w:rPr>
      </w:pPr>
      <w:r>
        <w:rPr>
          <w:lang w:eastAsia="en-US"/>
        </w:rPr>
        <w:t xml:space="preserve"> </w:t>
      </w:r>
    </w:p>
    <w:p w14:paraId="0108A736" w14:textId="4403732C" w:rsidR="00871893" w:rsidRDefault="00871893" w:rsidP="00871893">
      <w:pPr>
        <w:pStyle w:val="MText"/>
        <w:ind w:firstLine="0"/>
        <w:rPr>
          <w:lang w:eastAsia="en-US"/>
        </w:rPr>
      </w:pPr>
      <w:r w:rsidRPr="00932A77">
        <w:rPr>
          <w:lang w:eastAsia="en-US"/>
        </w:rPr>
        <w:t xml:space="preserve">pixels of a single canopy are either used for training or test sets and not both. </w:t>
      </w:r>
      <w:r>
        <w:rPr>
          <w:lang w:eastAsia="en-US"/>
        </w:rPr>
        <w:t xml:space="preserve">As pixels of one canopy can have many similarities, it is not suggested to use several pixels of a canopy for train and other pixels of the same canopy for test purposes. This could have the same meaning as using the same data both for train and test, which leads to over fitting and erroneous accuracy results. </w:t>
      </w:r>
      <w:r w:rsidRPr="00932A77">
        <w:rPr>
          <w:lang w:eastAsia="en-US"/>
        </w:rPr>
        <w:t>A mixture of grid search and heuristic optimization determines various parameters for SVM kernels, but for brevity we only present 2D diagrams here as other parameters settings are out of scope of this project.</w:t>
      </w:r>
      <w:r>
        <w:rPr>
          <w:lang w:eastAsia="en-US"/>
        </w:rPr>
        <w:t xml:space="preserve"> </w:t>
      </w:r>
      <w:r w:rsidRPr="00932A77">
        <w:rPr>
          <w:lang w:eastAsia="en-US"/>
        </w:rPr>
        <w:t xml:space="preserve">Specifically we set a cost of </w:t>
      </w:r>
      <m:oMath>
        <m:r>
          <m:rPr>
            <m:sty m:val="p"/>
          </m:rPr>
          <w:rPr>
            <w:rFonts w:ascii="Cambria Math" w:hAnsi="Cambria Math"/>
            <w:lang w:eastAsia="en-US"/>
          </w:rPr>
          <m:t>C =</m:t>
        </m:r>
        <m:r>
          <w:rPr>
            <w:rFonts w:ascii="Cambria Math" w:hAnsi="Cambria Math"/>
            <w:lang w:eastAsia="en-US"/>
          </w:rPr>
          <m:t>∞</m:t>
        </m:r>
      </m:oMath>
      <w:r w:rsidRPr="00932A77">
        <w:rPr>
          <w:lang w:eastAsia="en-US"/>
        </w:rPr>
        <w:t xml:space="preserve"> for misclassification, meaning that we have little to zero tolerance for improperly classified samples.</w:t>
      </w:r>
    </w:p>
    <w:p w14:paraId="325098F1" w14:textId="5CFDA58E" w:rsidR="00932A77" w:rsidRDefault="00932A77" w:rsidP="00932A77">
      <w:pPr>
        <w:pStyle w:val="MText"/>
        <w:rPr>
          <w:lang w:eastAsia="en-US"/>
        </w:rPr>
      </w:pPr>
      <w:r w:rsidRPr="00932A77">
        <w:rPr>
          <w:lang w:eastAsia="en-US"/>
        </w:rPr>
        <w:t xml:space="preserve">In Figure </w:t>
      </w:r>
      <w:r w:rsidR="00571713">
        <w:rPr>
          <w:lang w:eastAsia="en-US"/>
        </w:rPr>
        <w:t>4</w:t>
      </w:r>
      <w:r w:rsidRPr="00932A77">
        <w:rPr>
          <w:lang w:eastAsia="en-US"/>
        </w:rPr>
        <w:t xml:space="preserve"> we show how removing water absorption bands helps us improve prediction accuracy.</w:t>
      </w:r>
      <w:r w:rsidR="00870F47">
        <w:rPr>
          <w:lang w:eastAsia="en-US"/>
        </w:rPr>
        <w:t xml:space="preserve"> </w:t>
      </w:r>
      <w:r w:rsidRPr="00932A77">
        <w:rPr>
          <w:lang w:eastAsia="en-US"/>
        </w:rPr>
        <w:t xml:space="preserve">Before removing these bands (Figure </w:t>
      </w:r>
      <w:r w:rsidR="00571713">
        <w:rPr>
          <w:lang w:eastAsia="en-US"/>
        </w:rPr>
        <w:t>4.a</w:t>
      </w:r>
      <w:r w:rsidRPr="00932A77">
        <w:rPr>
          <w:lang w:eastAsia="en-US"/>
        </w:rPr>
        <w:t>) prediction accuracy starts at about 66</w:t>
      </w:r>
      <w:r w:rsidR="00CD4598">
        <w:rPr>
          <w:lang w:eastAsia="en-US"/>
        </w:rPr>
        <w:t>%</w:t>
      </w:r>
      <w:r w:rsidRPr="00932A77">
        <w:rPr>
          <w:lang w:eastAsia="en-US"/>
        </w:rPr>
        <w:t xml:space="preserve"> and rises to about 71</w:t>
      </w:r>
      <w:r w:rsidR="00CD4598">
        <w:rPr>
          <w:lang w:eastAsia="en-US"/>
        </w:rPr>
        <w:t>%</w:t>
      </w:r>
      <w:r w:rsidRPr="00932A77">
        <w:rPr>
          <w:lang w:eastAsia="en-US"/>
        </w:rPr>
        <w:t xml:space="preserve"> as we increase Gaussian window size (about 5</w:t>
      </w:r>
      <w:r w:rsidR="00CD4598">
        <w:rPr>
          <w:lang w:eastAsia="en-US"/>
        </w:rPr>
        <w:t>%</w:t>
      </w:r>
      <w:r w:rsidRPr="00932A77">
        <w:rPr>
          <w:lang w:eastAsia="en-US"/>
        </w:rPr>
        <w:t xml:space="preserve"> performance improvement).</w:t>
      </w:r>
      <w:r w:rsidR="00870F47">
        <w:rPr>
          <w:lang w:eastAsia="en-US"/>
        </w:rPr>
        <w:t xml:space="preserve"> </w:t>
      </w:r>
      <w:r w:rsidRPr="00932A77">
        <w:rPr>
          <w:lang w:eastAsia="en-US"/>
        </w:rPr>
        <w:t xml:space="preserve">There is a positive trend across different window </w:t>
      </w:r>
      <w:r w:rsidR="00571713" w:rsidRPr="00932A77">
        <w:rPr>
          <w:lang w:eastAsia="en-US"/>
        </w:rPr>
        <w:t>sizes, which</w:t>
      </w:r>
      <w:r w:rsidRPr="00932A77">
        <w:rPr>
          <w:lang w:eastAsia="en-US"/>
        </w:rPr>
        <w:t xml:space="preserve"> means we can expect better accuracy the bigger the window size gets.</w:t>
      </w:r>
      <w:r w:rsidR="00870F47">
        <w:rPr>
          <w:lang w:eastAsia="en-US"/>
        </w:rPr>
        <w:t xml:space="preserve"> </w:t>
      </w:r>
      <w:r w:rsidRPr="00932A77">
        <w:rPr>
          <w:lang w:eastAsia="en-US"/>
        </w:rPr>
        <w:t>This stems from the fact that water absorption bands add to randomness and as we increase window size this randomness is dissolved to the majority of neighbors and would have less and less impact as window size increases.</w:t>
      </w:r>
      <w:r w:rsidR="00870F47">
        <w:rPr>
          <w:lang w:eastAsia="en-US"/>
        </w:rPr>
        <w:t xml:space="preserve"> </w:t>
      </w:r>
      <w:r w:rsidRPr="00932A77">
        <w:rPr>
          <w:lang w:eastAsia="en-US"/>
        </w:rPr>
        <w:t xml:space="preserve">After removing water absorption bands (Figure </w:t>
      </w:r>
      <w:r w:rsidR="00571713">
        <w:rPr>
          <w:lang w:eastAsia="en-US"/>
        </w:rPr>
        <w:t>4.b</w:t>
      </w:r>
      <w:r w:rsidRPr="00932A77">
        <w:rPr>
          <w:lang w:eastAsia="en-US"/>
        </w:rPr>
        <w:t>) prediction accuracy starts at 74</w:t>
      </w:r>
      <w:r w:rsidR="00CD4598">
        <w:rPr>
          <w:lang w:eastAsia="en-US"/>
        </w:rPr>
        <w:t>%</w:t>
      </w:r>
      <w:r w:rsidRPr="00932A77">
        <w:rPr>
          <w:lang w:eastAsia="en-US"/>
        </w:rPr>
        <w:t xml:space="preserve"> and rises to about 76.5</w:t>
      </w:r>
      <w:r w:rsidR="00CD4598">
        <w:rPr>
          <w:lang w:eastAsia="en-US"/>
        </w:rPr>
        <w:t>%</w:t>
      </w:r>
      <w:r w:rsidRPr="00932A77">
        <w:rPr>
          <w:lang w:eastAsia="en-US"/>
        </w:rPr>
        <w:t xml:space="preserve"> at a window size of 8.</w:t>
      </w:r>
      <w:r w:rsidR="00870F47">
        <w:rPr>
          <w:lang w:eastAsia="en-US"/>
        </w:rPr>
        <w:t xml:space="preserve"> </w:t>
      </w:r>
      <w:r w:rsidRPr="00932A77">
        <w:rPr>
          <w:lang w:eastAsia="en-US"/>
        </w:rPr>
        <w:t xml:space="preserve">Beyond that there is no significant change in accuracy. As window size increases you can see that there is no predictable impact of Gaussian smoothing in accuracy; This is due to the fact that all the currently available data signals has </w:t>
      </w:r>
      <w:r w:rsidR="00962FAD" w:rsidRPr="00932A77">
        <w:rPr>
          <w:lang w:eastAsia="en-US"/>
        </w:rPr>
        <w:t>some</w:t>
      </w:r>
      <w:r w:rsidRPr="00932A77">
        <w:rPr>
          <w:lang w:eastAsia="en-US"/>
        </w:rPr>
        <w:t xml:space="preserve"> level of inherent entropy (less noisy) and increasing window size beyond certain point just takes data away from their original meaning which can either help or harm accuracy in unpredictable ways.</w:t>
      </w:r>
      <w:r w:rsidR="00870F47">
        <w:rPr>
          <w:lang w:eastAsia="en-US"/>
        </w:rPr>
        <w:t xml:space="preserve"> </w:t>
      </w:r>
      <w:r w:rsidR="00C3008B">
        <w:rPr>
          <w:lang w:eastAsia="en-US"/>
        </w:rPr>
        <w:t>Before removing water absorption bands FLAASH shows minor advantages over ATCOR, but after removal this difference becomes a meaningful 4% better prediction accuracy for FLAASH.</w:t>
      </w:r>
    </w:p>
    <w:p w14:paraId="59082A38" w14:textId="0F2248C3" w:rsidR="00932A77" w:rsidRDefault="00932A77" w:rsidP="00932A77">
      <w:pPr>
        <w:pStyle w:val="MText"/>
        <w:rPr>
          <w:lang w:eastAsia="en-US"/>
        </w:rPr>
      </w:pPr>
      <w:r w:rsidRPr="00932A77">
        <w:rPr>
          <w:lang w:eastAsia="en-US"/>
        </w:rPr>
        <w:t xml:space="preserve">Next, we look at the impact of removing low NDVI-NIR pixels from dataset. As you can see in Figure </w:t>
      </w:r>
      <w:r w:rsidR="000C79D8">
        <w:rPr>
          <w:lang w:eastAsia="en-US"/>
        </w:rPr>
        <w:t>5</w:t>
      </w:r>
      <w:r w:rsidRPr="00932A77">
        <w:rPr>
          <w:lang w:eastAsia="en-US"/>
        </w:rPr>
        <w:t xml:space="preserve"> there is a general degradation of performance from the previous </w:t>
      </w:r>
      <w:r w:rsidR="00962FAD" w:rsidRPr="00932A77">
        <w:rPr>
          <w:lang w:eastAsia="en-US"/>
        </w:rPr>
        <w:t>scenario</w:t>
      </w:r>
      <w:r w:rsidRPr="00932A77">
        <w:rPr>
          <w:lang w:eastAsia="en-US"/>
        </w:rPr>
        <w:t xml:space="preserve"> that we used the whole dataset.</w:t>
      </w:r>
      <w:r w:rsidR="00870F47">
        <w:rPr>
          <w:lang w:eastAsia="en-US"/>
        </w:rPr>
        <w:t xml:space="preserve"> </w:t>
      </w:r>
      <w:r w:rsidRPr="00932A77">
        <w:rPr>
          <w:lang w:eastAsia="en-US"/>
        </w:rPr>
        <w:t>In FLASSH dataset we are at about 70</w:t>
      </w:r>
      <w:r w:rsidR="00CD4598">
        <w:rPr>
          <w:lang w:eastAsia="en-US"/>
        </w:rPr>
        <w:t>%</w:t>
      </w:r>
      <w:r w:rsidRPr="00932A77">
        <w:rPr>
          <w:lang w:eastAsia="en-US"/>
        </w:rPr>
        <w:t xml:space="preserve"> and ATCOR yields 66</w:t>
      </w:r>
      <w:r w:rsidR="00CD4598">
        <w:rPr>
          <w:lang w:eastAsia="en-US"/>
        </w:rPr>
        <w:t>%</w:t>
      </w:r>
      <w:r w:rsidRPr="00932A77">
        <w:rPr>
          <w:lang w:eastAsia="en-US"/>
        </w:rPr>
        <w:t xml:space="preserve"> accuracy. This is due to the fact that pixel size is large (3m) and canopies are large as well.</w:t>
      </w:r>
      <w:r w:rsidR="00870F47">
        <w:rPr>
          <w:lang w:eastAsia="en-US"/>
        </w:rPr>
        <w:t xml:space="preserve"> </w:t>
      </w:r>
      <w:r w:rsidRPr="00932A77">
        <w:rPr>
          <w:lang w:eastAsia="en-US"/>
        </w:rPr>
        <w:t xml:space="preserve">According to Table </w:t>
      </w:r>
      <w:r w:rsidR="000C79D8">
        <w:rPr>
          <w:lang w:eastAsia="en-US"/>
        </w:rPr>
        <w:t>1</w:t>
      </w:r>
      <w:r w:rsidRPr="00932A77">
        <w:rPr>
          <w:lang w:eastAsia="en-US"/>
        </w:rPr>
        <w:t>, canopy sizes are in the range of [6,107] pixels.</w:t>
      </w:r>
      <w:r w:rsidR="00870F47">
        <w:rPr>
          <w:lang w:eastAsia="en-US"/>
        </w:rPr>
        <w:t xml:space="preserve"> </w:t>
      </w:r>
      <w:r w:rsidRPr="00932A77">
        <w:rPr>
          <w:lang w:eastAsia="en-US"/>
        </w:rPr>
        <w:t>This generous marking of canopies i</w:t>
      </w:r>
      <w:r w:rsidR="000C79D8">
        <w:rPr>
          <w:lang w:eastAsia="en-US"/>
        </w:rPr>
        <w:t xml:space="preserve">ncludes areas with little </w:t>
      </w:r>
    </w:p>
    <w:p w14:paraId="294889ED" w14:textId="1F41C537" w:rsidR="002947DF" w:rsidRPr="006D27DE" w:rsidRDefault="00F05D3E" w:rsidP="002947DF">
      <w:pPr>
        <w:pStyle w:val="MTablecaption"/>
        <w:spacing w:after="240"/>
        <w:ind w:left="567" w:right="562"/>
        <w:rPr>
          <w:rFonts w:eastAsia="SimSun"/>
          <w:bCs/>
          <w:lang w:eastAsia="zh-CN"/>
        </w:rPr>
      </w:pPr>
      <w:r>
        <w:rPr>
          <w:b/>
        </w:rPr>
        <w:lastRenderedPageBreak/>
        <w:t>Figure 5</w:t>
      </w:r>
      <w:r w:rsidR="002947DF" w:rsidRPr="00B615DC">
        <w:rPr>
          <w:b/>
        </w:rPr>
        <w:t xml:space="preserve">. </w:t>
      </w:r>
      <w:r w:rsidR="002947DF" w:rsidRPr="002947DF">
        <w:t xml:space="preserve">Impact of </w:t>
      </w:r>
      <w:r w:rsidR="00C3703E" w:rsidRPr="002947DF">
        <w:t>removing</w:t>
      </w:r>
      <w:r w:rsidR="002947DF" w:rsidRPr="002947DF">
        <w:t xml:space="preserve"> low NDVI and NIR pixels</w:t>
      </w:r>
      <w:r w:rsidR="00233FA2">
        <w:t xml:space="preserve"> </w:t>
      </w:r>
      <w:r w:rsidR="00FB2B78">
        <w:t>among</w:t>
      </w:r>
      <w:r w:rsidR="00233FA2">
        <w:t xml:space="preserve"> field data</w:t>
      </w:r>
    </w:p>
    <w:p w14:paraId="5EE00BEF" w14:textId="07DBD3DA" w:rsidR="00932A77" w:rsidRDefault="003B49BF" w:rsidP="002947DF">
      <w:pPr>
        <w:pStyle w:val="MText"/>
        <w:jc w:val="center"/>
        <w:rPr>
          <w:lang w:eastAsia="en-US"/>
        </w:rPr>
      </w:pPr>
      <w:r>
        <w:rPr>
          <w:noProof/>
          <w:lang w:eastAsia="en-US"/>
        </w:rPr>
        <w:drawing>
          <wp:inline distT="0" distB="0" distL="0" distR="0" wp14:anchorId="175B1316" wp14:editId="4AD31B43">
            <wp:extent cx="2956037" cy="2211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removing-ndvi-nir.eps"/>
                    <pic:cNvPicPr/>
                  </pic:nvPicPr>
                  <pic:blipFill>
                    <a:blip r:embed="rId17">
                      <a:extLst>
                        <a:ext uri="{28A0092B-C50C-407E-A947-70E740481C1C}">
                          <a14:useLocalDpi xmlns:a14="http://schemas.microsoft.com/office/drawing/2010/main" val="0"/>
                        </a:ext>
                      </a:extLst>
                    </a:blip>
                    <a:stretch>
                      <a:fillRect/>
                    </a:stretch>
                  </pic:blipFill>
                  <pic:spPr>
                    <a:xfrm>
                      <a:off x="0" y="0"/>
                      <a:ext cx="2956104" cy="2211791"/>
                    </a:xfrm>
                    <a:prstGeom prst="rect">
                      <a:avLst/>
                    </a:prstGeom>
                  </pic:spPr>
                </pic:pic>
              </a:graphicData>
            </a:graphic>
          </wp:inline>
        </w:drawing>
      </w:r>
    </w:p>
    <w:p w14:paraId="314E1969" w14:textId="39456E0A" w:rsidR="00871893" w:rsidRDefault="00871893" w:rsidP="00871893">
      <w:pPr>
        <w:pStyle w:val="MText"/>
        <w:ind w:firstLine="0"/>
        <w:rPr>
          <w:lang w:eastAsia="en-US"/>
        </w:rPr>
      </w:pPr>
      <w:r>
        <w:rPr>
          <w:lang w:eastAsia="en-US"/>
        </w:rPr>
        <w:t>green</w:t>
      </w:r>
      <w:r w:rsidRPr="00932A77">
        <w:rPr>
          <w:lang w:eastAsia="en-US"/>
        </w:rPr>
        <w:t>ness, shadows, branches</w:t>
      </w:r>
      <w:r>
        <w:rPr>
          <w:lang w:eastAsia="en-US"/>
        </w:rPr>
        <w:t>, gravel</w:t>
      </w:r>
      <w:r w:rsidRPr="00932A77">
        <w:rPr>
          <w:lang w:eastAsia="en-US"/>
        </w:rPr>
        <w:t xml:space="preserve"> and etc (</w:t>
      </w:r>
      <w:r>
        <w:rPr>
          <w:lang w:eastAsia="en-US"/>
        </w:rPr>
        <w:t xml:space="preserve">all with </w:t>
      </w:r>
      <w:r w:rsidRPr="00932A77">
        <w:rPr>
          <w:lang w:eastAsia="en-US"/>
        </w:rPr>
        <w:t>low NDVI and low NIR values).</w:t>
      </w:r>
      <w:r>
        <w:rPr>
          <w:lang w:eastAsia="en-US"/>
        </w:rPr>
        <w:t xml:space="preserve"> </w:t>
      </w:r>
      <w:r w:rsidRPr="00932A77">
        <w:rPr>
          <w:lang w:eastAsia="en-US"/>
        </w:rPr>
        <w:t>But you should note that due to the mixing nature of reflectance values, even low NDVI/NIR pixels of a continuous canopy</w:t>
      </w:r>
      <w:r>
        <w:rPr>
          <w:lang w:eastAsia="en-US"/>
        </w:rPr>
        <w:t>,</w:t>
      </w:r>
      <w:r w:rsidRPr="00932A77">
        <w:rPr>
          <w:lang w:eastAsia="en-US"/>
        </w:rPr>
        <w:t xml:space="preserve"> still contains signal</w:t>
      </w:r>
      <w:r>
        <w:rPr>
          <w:lang w:eastAsia="en-US"/>
        </w:rPr>
        <w:t>s from the underlying species, w</w:t>
      </w:r>
      <w:r w:rsidRPr="00932A77">
        <w:rPr>
          <w:lang w:eastAsia="en-US"/>
        </w:rPr>
        <w:t xml:space="preserve">hich might not be as green. Here we can see that </w:t>
      </w:r>
      <w:r>
        <w:rPr>
          <w:lang w:eastAsia="en-US"/>
        </w:rPr>
        <w:t>removing</w:t>
      </w:r>
      <w:r w:rsidRPr="00932A77">
        <w:rPr>
          <w:lang w:eastAsia="en-US"/>
        </w:rPr>
        <w:t xml:space="preserve"> low NDVI/NIR pixels of a continuous canopy actually </w:t>
      </w:r>
      <w:r>
        <w:rPr>
          <w:lang w:eastAsia="en-US"/>
        </w:rPr>
        <w:t>degrades</w:t>
      </w:r>
      <w:r w:rsidRPr="00932A77">
        <w:rPr>
          <w:lang w:eastAsia="en-US"/>
        </w:rPr>
        <w:t xml:space="preserve"> the performance of the classification model with an impact of about 4</w:t>
      </w:r>
      <w:r>
        <w:rPr>
          <w:lang w:eastAsia="en-US"/>
        </w:rPr>
        <w:t>%</w:t>
      </w:r>
      <w:r w:rsidRPr="00932A77">
        <w:rPr>
          <w:lang w:eastAsia="en-US"/>
        </w:rPr>
        <w:t>.</w:t>
      </w:r>
      <w:r>
        <w:rPr>
          <w:lang w:eastAsia="en-US"/>
        </w:rPr>
        <w:t xml:space="preserve"> So in similar scenarios where </w:t>
      </w:r>
      <w:r w:rsidRPr="00233FA2">
        <w:rPr>
          <w:i/>
          <w:lang w:eastAsia="en-US"/>
        </w:rPr>
        <w:t>field data</w:t>
      </w:r>
      <w:r>
        <w:rPr>
          <w:lang w:eastAsia="en-US"/>
        </w:rPr>
        <w:t xml:space="preserve"> consists of large continuous canopies we advise on preserving low NDVI/NIR pixels. It is important to realize that this is only relevant in the context of field data, as we already know the species are there, and is only useful in training the classifier. In global application of NDVI/NIR filters to whole flight lines we suggest as literature does which is removal of low values to get rid of roads, grass, etc. Here we can still observe the benefit of FLAASH data versus ATCOR on average by 2%-3%.</w:t>
      </w:r>
    </w:p>
    <w:p w14:paraId="5436AA90" w14:textId="036E05B0" w:rsidR="00932A77" w:rsidRDefault="00932A77" w:rsidP="00932A77">
      <w:pPr>
        <w:pStyle w:val="MText"/>
        <w:rPr>
          <w:lang w:eastAsia="en-US"/>
        </w:rPr>
      </w:pPr>
      <w:r w:rsidRPr="00932A77">
        <w:rPr>
          <w:lang w:eastAsia="en-US"/>
        </w:rPr>
        <w:t xml:space="preserve">Finally, we look at the effect of atmospheric correction on prediction accuracy </w:t>
      </w:r>
      <w:r w:rsidR="00962FAD">
        <w:rPr>
          <w:lang w:eastAsia="en-US"/>
        </w:rPr>
        <w:t>vs</w:t>
      </w:r>
      <w:r w:rsidRPr="00932A77">
        <w:rPr>
          <w:lang w:eastAsia="en-US"/>
        </w:rPr>
        <w:t xml:space="preserve"> classification model parameters. C,</w:t>
      </w:r>
      <w:r w:rsidR="00073206">
        <w:rPr>
          <w:lang w:eastAsia="en-US"/>
        </w:rPr>
        <w:t xml:space="preserve"> </w:t>
      </w:r>
      <m:oMath>
        <m:r>
          <w:rPr>
            <w:rFonts w:ascii="Cambria Math" w:hAnsi="Cambria Math"/>
            <w:lang w:eastAsia="en-US"/>
          </w:rPr>
          <m:t>σ</m:t>
        </m:r>
      </m:oMath>
      <w:r w:rsidRPr="00932A77">
        <w:rPr>
          <w:lang w:eastAsia="en-US"/>
        </w:rPr>
        <w:t xml:space="preserve">, P, MaxIter and </w:t>
      </w:r>
      <w:r w:rsidR="00073206">
        <w:rPr>
          <w:lang w:eastAsia="en-US"/>
        </w:rPr>
        <w:t>o</w:t>
      </w:r>
      <w:r w:rsidRPr="00073206">
        <w:rPr>
          <w:i/>
          <w:lang w:eastAsia="en-US"/>
        </w:rPr>
        <w:t>ptimization method</w:t>
      </w:r>
      <w:r w:rsidRPr="00932A77">
        <w:rPr>
          <w:lang w:eastAsia="en-US"/>
        </w:rPr>
        <w:t xml:space="preserve"> are the knobs of SVM that we tune in a mixture of grid and heuristic search. C stands for cost or penalty of misclassification against simplicity of the decision surface, </w:t>
      </w:r>
      <m:oMath>
        <m:r>
          <w:rPr>
            <w:rFonts w:ascii="Cambria Math" w:hAnsi="Cambria Math"/>
            <w:lang w:eastAsia="en-US"/>
          </w:rPr>
          <m:t>σ</m:t>
        </m:r>
      </m:oMath>
      <w:r w:rsidR="00073206" w:rsidRPr="00932A77">
        <w:rPr>
          <w:lang w:eastAsia="en-US"/>
        </w:rPr>
        <w:t xml:space="preserve"> </w:t>
      </w:r>
      <w:r w:rsidRPr="00932A77">
        <w:rPr>
          <w:lang w:eastAsia="en-US"/>
        </w:rPr>
        <w:t xml:space="preserve">(or also known as </w:t>
      </w:r>
      <m:oMath>
        <m:r>
          <w:rPr>
            <w:rFonts w:ascii="Cambria Math" w:hAnsi="Cambria Math"/>
            <w:lang w:eastAsia="en-US"/>
          </w:rPr>
          <m:t>γ</m:t>
        </m:r>
      </m:oMath>
      <w:r w:rsidRPr="00932A77">
        <w:rPr>
          <w:lang w:eastAsia="en-US"/>
        </w:rPr>
        <w:t xml:space="preserve"> in literature) defines how far the influence of a single training example reaches, with low values meaning 'far' and high values meaning 'close' in RBF function. P is the </w:t>
      </w:r>
      <w:r w:rsidR="00962FAD" w:rsidRPr="00932A77">
        <w:rPr>
          <w:lang w:eastAsia="en-US"/>
        </w:rPr>
        <w:t>polynomial</w:t>
      </w:r>
      <w:r w:rsidRPr="00932A77">
        <w:rPr>
          <w:lang w:eastAsia="en-US"/>
        </w:rPr>
        <w:t xml:space="preserve"> degree for polynomial function as kernel. MaxIter is the maximum number of iterations the optimization function is supposed to run</w:t>
      </w:r>
      <w:r w:rsidR="00073206">
        <w:rPr>
          <w:lang w:eastAsia="en-US"/>
        </w:rPr>
        <w:t>;</w:t>
      </w:r>
      <w:r w:rsidRPr="00932A77">
        <w:rPr>
          <w:lang w:eastAsia="en-US"/>
        </w:rPr>
        <w:t xml:space="preserve"> and </w:t>
      </w:r>
      <w:r w:rsidRPr="00073206">
        <w:rPr>
          <w:i/>
          <w:lang w:eastAsia="en-US"/>
        </w:rPr>
        <w:t>optimization method</w:t>
      </w:r>
      <w:r w:rsidRPr="00932A77">
        <w:rPr>
          <w:lang w:eastAsia="en-US"/>
        </w:rPr>
        <w:t xml:space="preserve"> defines what optimization method we </w:t>
      </w:r>
      <w:r w:rsidR="00073206">
        <w:rPr>
          <w:lang w:eastAsia="en-US"/>
        </w:rPr>
        <w:t>select.</w:t>
      </w:r>
      <w:r w:rsidR="00870F47">
        <w:rPr>
          <w:lang w:eastAsia="en-US"/>
        </w:rPr>
        <w:t xml:space="preserve"> </w:t>
      </w:r>
      <w:r w:rsidR="009303DE">
        <w:rPr>
          <w:lang w:eastAsia="en-US"/>
        </w:rPr>
        <w:t>Here</w:t>
      </w:r>
      <w:r w:rsidRPr="00932A77">
        <w:rPr>
          <w:lang w:eastAsia="en-US"/>
        </w:rPr>
        <w:t xml:space="preserve"> we set C=+</w:t>
      </w:r>
      <m:oMath>
        <m:r>
          <w:rPr>
            <w:rFonts w:ascii="Cambria Math" w:hAnsi="Cambria Math"/>
            <w:lang w:eastAsia="en-US"/>
          </w:rPr>
          <m:t>∞</m:t>
        </m:r>
      </m:oMath>
      <w:r w:rsidRPr="00932A77">
        <w:rPr>
          <w:lang w:eastAsia="en-US"/>
        </w:rPr>
        <w:t>, MaxIter=10,000 and</w:t>
      </w:r>
      <w:r w:rsidR="009303DE">
        <w:rPr>
          <w:lang w:eastAsia="en-US"/>
        </w:rPr>
        <w:t xml:space="preserve"> use </w:t>
      </w:r>
      <w:r w:rsidR="009303DE" w:rsidRPr="00932A77">
        <w:rPr>
          <w:lang w:eastAsia="en-US"/>
        </w:rPr>
        <w:t>quadratic programming</w:t>
      </w:r>
      <w:r w:rsidR="009303DE">
        <w:rPr>
          <w:lang w:eastAsia="en-US"/>
        </w:rPr>
        <w:t xml:space="preserve"> as</w:t>
      </w:r>
      <w:r w:rsidRPr="00932A77">
        <w:rPr>
          <w:lang w:eastAsia="en-US"/>
        </w:rPr>
        <w:t xml:space="preserve"> </w:t>
      </w:r>
      <w:r w:rsidRPr="00073206">
        <w:rPr>
          <w:i/>
          <w:lang w:eastAsia="en-US"/>
        </w:rPr>
        <w:t>optimization method</w:t>
      </w:r>
      <w:r w:rsidRPr="00932A77">
        <w:rPr>
          <w:lang w:eastAsia="en-US"/>
        </w:rPr>
        <w:t>.</w:t>
      </w:r>
      <w:r w:rsidR="00870F47">
        <w:rPr>
          <w:lang w:eastAsia="en-US"/>
        </w:rPr>
        <w:t xml:space="preserve"> </w:t>
      </w:r>
      <w:r w:rsidRPr="00932A77">
        <w:rPr>
          <w:lang w:eastAsia="en-US"/>
        </w:rPr>
        <w:t xml:space="preserve">In what follows we evaluate the impact of P and </w:t>
      </w:r>
      <m:oMath>
        <m:r>
          <w:rPr>
            <w:rFonts w:ascii="Cambria Math" w:hAnsi="Cambria Math"/>
            <w:lang w:eastAsia="en-US"/>
          </w:rPr>
          <m:t>σ</m:t>
        </m:r>
      </m:oMath>
      <w:r w:rsidRPr="00932A77">
        <w:rPr>
          <w:lang w:eastAsia="en-US"/>
        </w:rPr>
        <w:t xml:space="preserve"> respectively as demonstrated in Figure </w:t>
      </w:r>
      <w:r w:rsidR="00ED5C43">
        <w:rPr>
          <w:lang w:eastAsia="en-US"/>
        </w:rPr>
        <w:t>6</w:t>
      </w:r>
      <w:r w:rsidRPr="00932A77">
        <w:rPr>
          <w:lang w:eastAsia="en-US"/>
        </w:rPr>
        <w:t>.</w:t>
      </w:r>
    </w:p>
    <w:p w14:paraId="503A2EE1" w14:textId="1BD23EA4" w:rsidR="00932A77" w:rsidRDefault="00932A77" w:rsidP="00932A77">
      <w:pPr>
        <w:pStyle w:val="MText"/>
        <w:rPr>
          <w:lang w:eastAsia="en-US"/>
        </w:rPr>
      </w:pPr>
      <w:r w:rsidRPr="00932A77">
        <w:rPr>
          <w:lang w:eastAsia="en-US"/>
        </w:rPr>
        <w:t xml:space="preserve">Figure </w:t>
      </w:r>
      <w:r w:rsidR="00273D84">
        <w:rPr>
          <w:lang w:eastAsia="en-US"/>
        </w:rPr>
        <w:t>6.a</w:t>
      </w:r>
      <w:r w:rsidRPr="00932A77">
        <w:rPr>
          <w:lang w:eastAsia="en-US"/>
        </w:rPr>
        <w:t xml:space="preserve"> demonstrates the impact of polynomial degree P on prediction accuracy using a polynomial kernel in SVM.</w:t>
      </w:r>
      <w:r w:rsidR="00870F47">
        <w:rPr>
          <w:lang w:eastAsia="en-US"/>
        </w:rPr>
        <w:t xml:space="preserve"> </w:t>
      </w:r>
      <w:r w:rsidRPr="00932A77">
        <w:rPr>
          <w:lang w:eastAsia="en-US"/>
        </w:rPr>
        <w:t>FLAASH atmospherically corrected data yields 73.5</w:t>
      </w:r>
      <w:r w:rsidR="00CD4598">
        <w:rPr>
          <w:lang w:eastAsia="en-US"/>
        </w:rPr>
        <w:t>%</w:t>
      </w:r>
      <w:r w:rsidRPr="00932A77">
        <w:rPr>
          <w:lang w:eastAsia="en-US"/>
        </w:rPr>
        <w:t xml:space="preserve"> of accuracy </w:t>
      </w:r>
      <w:r w:rsidR="00273D84">
        <w:rPr>
          <w:lang w:eastAsia="en-US"/>
        </w:rPr>
        <w:t>whereas</w:t>
      </w:r>
      <w:r w:rsidRPr="00932A77">
        <w:rPr>
          <w:lang w:eastAsia="en-US"/>
        </w:rPr>
        <w:t xml:space="preserve"> ATCOR results in 69.8</w:t>
      </w:r>
      <w:r w:rsidR="00CD4598">
        <w:rPr>
          <w:lang w:eastAsia="en-US"/>
        </w:rPr>
        <w:t>%</w:t>
      </w:r>
      <w:r w:rsidRPr="00932A77">
        <w:rPr>
          <w:lang w:eastAsia="en-US"/>
        </w:rPr>
        <w:t xml:space="preserve">. The simpler the </w:t>
      </w:r>
      <w:r w:rsidR="00962FAD" w:rsidRPr="00932A77">
        <w:rPr>
          <w:lang w:eastAsia="en-US"/>
        </w:rPr>
        <w:t>polynomial</w:t>
      </w:r>
      <w:r w:rsidRPr="00932A77">
        <w:rPr>
          <w:lang w:eastAsia="en-US"/>
        </w:rPr>
        <w:t xml:space="preserve">, the better the performance; with more complicated polynomial we get a high bias classification model which performs poorly when evaluated on test data. For FLAASH atmospheric correction </w:t>
      </w:r>
      <w:r w:rsidR="00273D84">
        <w:rPr>
          <w:lang w:eastAsia="en-US"/>
        </w:rPr>
        <w:t>(</w:t>
      </w:r>
      <w:r w:rsidRPr="00932A77">
        <w:rPr>
          <w:lang w:eastAsia="en-US"/>
        </w:rPr>
        <w:t xml:space="preserve">P </w:t>
      </w:r>
      <w:r w:rsidR="00073206">
        <w:rPr>
          <w:lang w:eastAsia="en-US"/>
        </w:rPr>
        <w:t>≥</w:t>
      </w:r>
      <w:r w:rsidRPr="00932A77">
        <w:rPr>
          <w:lang w:eastAsia="en-US"/>
        </w:rPr>
        <w:t xml:space="preserve"> 3</w:t>
      </w:r>
      <w:r w:rsidR="00273D84">
        <w:rPr>
          <w:lang w:eastAsia="en-US"/>
        </w:rPr>
        <w:t>)</w:t>
      </w:r>
      <w:r w:rsidRPr="00932A77">
        <w:rPr>
          <w:lang w:eastAsia="en-US"/>
        </w:rPr>
        <w:t xml:space="preserve"> the optimization function does not </w:t>
      </w:r>
      <w:r w:rsidR="00273D84">
        <w:rPr>
          <w:lang w:eastAsia="en-US"/>
        </w:rPr>
        <w:t>converge</w:t>
      </w:r>
      <w:r w:rsidRPr="00932A77">
        <w:rPr>
          <w:lang w:eastAsia="en-US"/>
        </w:rPr>
        <w:t>.</w:t>
      </w:r>
      <w:r w:rsidR="00870F47">
        <w:rPr>
          <w:lang w:eastAsia="en-US"/>
        </w:rPr>
        <w:t xml:space="preserve"> </w:t>
      </w:r>
      <w:r w:rsidRPr="00932A77">
        <w:rPr>
          <w:lang w:eastAsia="en-US"/>
        </w:rPr>
        <w:t>On the other hand, A</w:t>
      </w:r>
      <w:r w:rsidR="00273D84">
        <w:rPr>
          <w:lang w:eastAsia="en-US"/>
        </w:rPr>
        <w:t>TCOR data performs as predicted</w:t>
      </w:r>
      <w:r w:rsidRPr="00932A77">
        <w:rPr>
          <w:lang w:eastAsia="en-US"/>
        </w:rPr>
        <w:t>. Accuracy gets as low as 10.8</w:t>
      </w:r>
      <w:r w:rsidR="00CD4598">
        <w:rPr>
          <w:lang w:eastAsia="en-US"/>
        </w:rPr>
        <w:t>%</w:t>
      </w:r>
      <w:r w:rsidRPr="00932A77">
        <w:rPr>
          <w:lang w:eastAsia="en-US"/>
        </w:rPr>
        <w:t xml:space="preserve"> and 11.3</w:t>
      </w:r>
      <w:r w:rsidR="00CD4598">
        <w:rPr>
          <w:lang w:eastAsia="en-US"/>
        </w:rPr>
        <w:t>%</w:t>
      </w:r>
      <w:r w:rsidRPr="00932A77">
        <w:rPr>
          <w:lang w:eastAsia="en-US"/>
        </w:rPr>
        <w:t xml:space="preserve"> with </w:t>
      </w:r>
      <w:r w:rsidR="00962FAD" w:rsidRPr="00932A77">
        <w:rPr>
          <w:lang w:eastAsia="en-US"/>
        </w:rPr>
        <w:t>polynomial</w:t>
      </w:r>
      <w:r w:rsidRPr="00932A77">
        <w:rPr>
          <w:lang w:eastAsia="en-US"/>
        </w:rPr>
        <w:t xml:space="preserve"> degrees of 7 and 8</w:t>
      </w:r>
      <w:r w:rsidR="00273D84">
        <w:rPr>
          <w:lang w:eastAsia="en-US"/>
        </w:rPr>
        <w:t xml:space="preserve"> (due to extreme over-fitting)</w:t>
      </w:r>
      <w:r w:rsidRPr="00932A77">
        <w:rPr>
          <w:lang w:eastAsia="en-US"/>
        </w:rPr>
        <w:t>.</w:t>
      </w:r>
    </w:p>
    <w:p w14:paraId="63253C09" w14:textId="41E3C23D" w:rsidR="00932A77" w:rsidRDefault="00932A77" w:rsidP="00932A77">
      <w:pPr>
        <w:pStyle w:val="MText"/>
        <w:rPr>
          <w:lang w:eastAsia="en-US"/>
        </w:rPr>
      </w:pPr>
      <w:r w:rsidRPr="00932A77">
        <w:rPr>
          <w:lang w:eastAsia="en-US"/>
        </w:rPr>
        <w:t>The Radial Basis kernel has better performance yields than polynomial. As shown in Figure</w:t>
      </w:r>
      <w:r w:rsidR="00364E2C">
        <w:rPr>
          <w:lang w:eastAsia="en-US"/>
        </w:rPr>
        <w:t xml:space="preserve"> 6.b</w:t>
      </w:r>
      <w:r w:rsidRPr="00932A77">
        <w:rPr>
          <w:lang w:eastAsia="en-US"/>
        </w:rPr>
        <w:t>, with a peak at 75.3</w:t>
      </w:r>
      <w:r w:rsidR="00CD4598">
        <w:rPr>
          <w:lang w:eastAsia="en-US"/>
        </w:rPr>
        <w:t>%</w:t>
      </w:r>
      <w:r w:rsidRPr="00932A77">
        <w:rPr>
          <w:lang w:eastAsia="en-US"/>
        </w:rPr>
        <w:t xml:space="preserve"> we achieve the best results using FLAASH data while ATCOR comes close at 74.9</w:t>
      </w:r>
      <w:r w:rsidR="00CD4598">
        <w:rPr>
          <w:lang w:eastAsia="en-US"/>
        </w:rPr>
        <w:t>%</w:t>
      </w:r>
      <w:r w:rsidRPr="00932A77">
        <w:rPr>
          <w:lang w:eastAsia="en-US"/>
        </w:rPr>
        <w:t xml:space="preserve">. RBF does not show good performance at either too </w:t>
      </w:r>
      <w:r w:rsidR="00073206">
        <w:rPr>
          <w:lang w:eastAsia="en-US"/>
        </w:rPr>
        <w:t xml:space="preserve">low or too high </w:t>
      </w:r>
      <m:oMath>
        <m:r>
          <w:rPr>
            <w:rFonts w:ascii="Cambria Math" w:hAnsi="Cambria Math"/>
            <w:lang w:eastAsia="en-US"/>
          </w:rPr>
          <m:t>σ</m:t>
        </m:r>
      </m:oMath>
      <w:r w:rsidR="00073206">
        <w:rPr>
          <w:lang w:eastAsia="en-US"/>
        </w:rPr>
        <w:t xml:space="preserve"> values. </w:t>
      </w:r>
      <m:oMath>
        <m:r>
          <w:rPr>
            <w:rFonts w:ascii="Cambria Math" w:hAnsi="Cambria Math"/>
            <w:lang w:eastAsia="en-US"/>
          </w:rPr>
          <m:t>σ</m:t>
        </m:r>
      </m:oMath>
      <w:r w:rsidRPr="00932A77">
        <w:rPr>
          <w:lang w:eastAsia="en-US"/>
        </w:rPr>
        <w:t xml:space="preserve"> is the inverse of </w:t>
      </w:r>
      <w:r w:rsidRPr="00932A77">
        <w:rPr>
          <w:lang w:eastAsia="en-US"/>
        </w:rPr>
        <w:lastRenderedPageBreak/>
        <w:t>the width of the RBF kernel (roughly defining the area of influence of a support vector);</w:t>
      </w:r>
      <w:r w:rsidR="00870F47">
        <w:rPr>
          <w:lang w:eastAsia="en-US"/>
        </w:rPr>
        <w:t xml:space="preserve"> </w:t>
      </w:r>
      <w:r w:rsidRPr="00932A77">
        <w:rPr>
          <w:lang w:eastAsia="en-US"/>
        </w:rPr>
        <w:t>in other terms, it defines how much influence a single tr</w:t>
      </w:r>
      <w:r w:rsidR="00073206">
        <w:rPr>
          <w:lang w:eastAsia="en-US"/>
        </w:rPr>
        <w:t xml:space="preserve">aining example has. The larger </w:t>
      </w:r>
      <m:oMath>
        <m:r>
          <w:rPr>
            <w:rFonts w:ascii="Cambria Math" w:hAnsi="Cambria Math"/>
            <w:lang w:eastAsia="en-US"/>
          </w:rPr>
          <m:t>σ</m:t>
        </m:r>
      </m:oMath>
      <w:r w:rsidRPr="00932A77">
        <w:rPr>
          <w:lang w:eastAsia="en-US"/>
        </w:rPr>
        <w:t xml:space="preserve"> is, the closer other examples must be to be affected. As RBF takes data to a higher </w:t>
      </w:r>
      <w:r w:rsidR="00962FAD" w:rsidRPr="00932A77">
        <w:rPr>
          <w:lang w:eastAsia="en-US"/>
        </w:rPr>
        <w:t>dimensionality</w:t>
      </w:r>
      <w:r w:rsidR="00364E2C">
        <w:rPr>
          <w:lang w:eastAsia="en-US"/>
        </w:rPr>
        <w:t xml:space="preserve"> a</w:t>
      </w:r>
      <w:r w:rsidR="00073206">
        <w:rPr>
          <w:lang w:eastAsia="en-US"/>
        </w:rPr>
        <w:t xml:space="preserve"> small </w:t>
      </w:r>
      <m:oMath>
        <m:r>
          <w:rPr>
            <w:rFonts w:ascii="Cambria Math" w:hAnsi="Cambria Math"/>
            <w:lang w:eastAsia="en-US"/>
          </w:rPr>
          <m:t>σ</m:t>
        </m:r>
      </m:oMath>
      <w:r w:rsidRPr="00932A77">
        <w:rPr>
          <w:lang w:eastAsia="en-US"/>
        </w:rPr>
        <w:t xml:space="preserve"> gives you a pointed bump in the higher dimensions, </w:t>
      </w:r>
      <w:r w:rsidR="00364E2C">
        <w:rPr>
          <w:lang w:eastAsia="en-US"/>
        </w:rPr>
        <w:t xml:space="preserve">and </w:t>
      </w:r>
      <w:r w:rsidRPr="00932A77">
        <w:rPr>
          <w:lang w:eastAsia="en-US"/>
        </w:rPr>
        <w:t xml:space="preserve">a large </w:t>
      </w:r>
      <m:oMath>
        <m:r>
          <w:rPr>
            <w:rFonts w:ascii="Cambria Math" w:hAnsi="Cambria Math"/>
            <w:lang w:eastAsia="en-US"/>
          </w:rPr>
          <m:t>σ</m:t>
        </m:r>
      </m:oMath>
      <w:r w:rsidR="00364E2C" w:rsidRPr="00932A77">
        <w:rPr>
          <w:lang w:eastAsia="en-US"/>
        </w:rPr>
        <w:t xml:space="preserve"> </w:t>
      </w:r>
      <w:r w:rsidRPr="00932A77">
        <w:rPr>
          <w:lang w:eastAsia="en-US"/>
        </w:rPr>
        <w:t xml:space="preserve">gives you a softer, broader bump. So neither extreme shows a </w:t>
      </w:r>
      <w:r w:rsidR="00073206">
        <w:rPr>
          <w:lang w:eastAsia="en-US"/>
        </w:rPr>
        <w:t xml:space="preserve">good fit and a middle point of </w:t>
      </w:r>
      <m:oMath>
        <m:r>
          <w:rPr>
            <w:rFonts w:ascii="Cambria Math" w:hAnsi="Cambria Math"/>
            <w:lang w:eastAsia="en-US"/>
          </w:rPr>
          <m:t>σ</m:t>
        </m:r>
      </m:oMath>
      <w:r w:rsidR="00073206" w:rsidRPr="00932A77">
        <w:rPr>
          <w:lang w:eastAsia="en-US"/>
        </w:rPr>
        <w:t xml:space="preserve"> </w:t>
      </w:r>
      <w:r w:rsidRPr="00932A77">
        <w:rPr>
          <w:lang w:eastAsia="en-US"/>
        </w:rPr>
        <w:t>=10,000 provides best results. On the negative side, FLAASH begins with an accuracy of 0</w:t>
      </w:r>
      <w:r w:rsidR="00CD4598">
        <w:rPr>
          <w:lang w:eastAsia="en-US"/>
        </w:rPr>
        <w:t>%</w:t>
      </w:r>
      <w:r w:rsidRPr="00932A77">
        <w:rPr>
          <w:lang w:eastAsia="en-US"/>
        </w:rPr>
        <w:t xml:space="preserve"> and ATCOR at 19.9</w:t>
      </w:r>
      <w:r w:rsidR="00CD4598">
        <w:rPr>
          <w:lang w:eastAsia="en-US"/>
        </w:rPr>
        <w:t>%</w:t>
      </w:r>
      <w:r w:rsidRPr="00932A77">
        <w:rPr>
          <w:lang w:eastAsia="en-US"/>
        </w:rPr>
        <w:t>, but they quickly get to a stable region close by to each other while FLAASH demonstrates superior performance in most of the c</w:t>
      </w:r>
      <w:r w:rsidR="00073206">
        <w:rPr>
          <w:lang w:eastAsia="en-US"/>
        </w:rPr>
        <w:t xml:space="preserve">ases. There is a good range of </w:t>
      </w:r>
      <m:oMath>
        <m:r>
          <w:rPr>
            <w:rFonts w:ascii="Cambria Math" w:hAnsi="Cambria Math"/>
            <w:lang w:eastAsia="en-US"/>
          </w:rPr>
          <m:t>σ</m:t>
        </m:r>
      </m:oMath>
      <w:r w:rsidRPr="00932A77">
        <w:rPr>
          <w:lang w:eastAsia="en-US"/>
        </w:rPr>
        <w:t xml:space="preserve"> values ([10, 10000]) where we reach a </w:t>
      </w:r>
      <w:r w:rsidR="00364E2C" w:rsidRPr="00364E2C">
        <w:rPr>
          <w:lang w:eastAsia="en-US"/>
        </w:rPr>
        <w:t xml:space="preserve">plateau </w:t>
      </w:r>
      <w:r w:rsidRPr="00932A77">
        <w:rPr>
          <w:lang w:eastAsia="en-US"/>
        </w:rPr>
        <w:t xml:space="preserve">in prediction </w:t>
      </w:r>
      <w:r w:rsidR="00962FAD" w:rsidRPr="00932A77">
        <w:rPr>
          <w:lang w:eastAsia="en-US"/>
        </w:rPr>
        <w:t>accuracy, which</w:t>
      </w:r>
      <w:r w:rsidRPr="00932A77">
        <w:rPr>
          <w:lang w:eastAsia="en-US"/>
        </w:rPr>
        <w:t xml:space="preserve"> </w:t>
      </w:r>
      <w:r w:rsidR="00364E2C">
        <w:rPr>
          <w:lang w:eastAsia="en-US"/>
        </w:rPr>
        <w:t>implies</w:t>
      </w:r>
      <w:r w:rsidRPr="00932A77">
        <w:rPr>
          <w:lang w:eastAsia="en-US"/>
        </w:rPr>
        <w:t xml:space="preserve"> a more robust performance than </w:t>
      </w:r>
      <w:r w:rsidR="00962FAD" w:rsidRPr="00932A77">
        <w:rPr>
          <w:lang w:eastAsia="en-US"/>
        </w:rPr>
        <w:t>polynomial</w:t>
      </w:r>
      <w:r w:rsidRPr="00932A77">
        <w:rPr>
          <w:lang w:eastAsia="en-US"/>
        </w:rPr>
        <w:t>.</w:t>
      </w:r>
      <w:r w:rsidR="00870F47">
        <w:rPr>
          <w:lang w:eastAsia="en-US"/>
        </w:rPr>
        <w:t xml:space="preserve"> </w:t>
      </w:r>
    </w:p>
    <w:p w14:paraId="267D1E5B" w14:textId="77777777" w:rsidR="004B094E" w:rsidRPr="006D27DE" w:rsidRDefault="00F05D3E" w:rsidP="004B094E">
      <w:pPr>
        <w:pStyle w:val="MTablecaption"/>
        <w:spacing w:after="240"/>
        <w:ind w:left="567" w:right="562"/>
        <w:rPr>
          <w:rFonts w:eastAsia="SimSun"/>
          <w:bCs/>
          <w:lang w:eastAsia="zh-CN"/>
        </w:rPr>
      </w:pPr>
      <w:r>
        <w:rPr>
          <w:b/>
        </w:rPr>
        <w:t>Figure 6</w:t>
      </w:r>
      <w:r w:rsidR="004B094E" w:rsidRPr="00B615DC">
        <w:rPr>
          <w:b/>
        </w:rPr>
        <w:t xml:space="preserve">. </w:t>
      </w:r>
      <w:r w:rsidR="004B094E" w:rsidRPr="004B094E">
        <w:t>Parameter tuning for classification algorithms</w:t>
      </w:r>
      <w:r w:rsidR="004B094E" w:rsidRPr="00EC7B85">
        <w:rPr>
          <w:bCs/>
        </w:rPr>
        <w:t>.</w:t>
      </w:r>
    </w:p>
    <w:tbl>
      <w:tblPr>
        <w:tblW w:w="0" w:type="auto"/>
        <w:tblLook w:val="04A0" w:firstRow="1" w:lastRow="0" w:firstColumn="1" w:lastColumn="0" w:noHBand="0" w:noVBand="1"/>
      </w:tblPr>
      <w:tblGrid>
        <w:gridCol w:w="5070"/>
        <w:gridCol w:w="5071"/>
      </w:tblGrid>
      <w:tr w:rsidR="004B094E" w14:paraId="314EBBB4" w14:textId="77777777" w:rsidTr="005576C1">
        <w:tc>
          <w:tcPr>
            <w:tcW w:w="5070" w:type="dxa"/>
            <w:shd w:val="clear" w:color="auto" w:fill="auto"/>
          </w:tcPr>
          <w:p w14:paraId="290250EB" w14:textId="5EC49BCB" w:rsidR="004B094E" w:rsidRDefault="004B094E" w:rsidP="00364E2C">
            <w:pPr>
              <w:pStyle w:val="MText"/>
              <w:ind w:firstLine="0"/>
              <w:jc w:val="center"/>
              <w:rPr>
                <w:lang w:eastAsia="en-US"/>
              </w:rPr>
            </w:pPr>
            <w:r w:rsidRPr="006D27DE">
              <w:t>(</w:t>
            </w:r>
            <w:r w:rsidRPr="005576C1">
              <w:rPr>
                <w:b/>
              </w:rPr>
              <w:t>a</w:t>
            </w:r>
            <w:r w:rsidRPr="006D27DE">
              <w:t>)</w:t>
            </w:r>
            <w:r>
              <w:t xml:space="preserve"> </w:t>
            </w:r>
            <w:r w:rsidRPr="004B094E">
              <w:t xml:space="preserve">Tuning </w:t>
            </w:r>
            <w:r w:rsidR="00364E2C">
              <w:t>P</w:t>
            </w:r>
            <w:r w:rsidRPr="004B094E">
              <w:t xml:space="preserve"> for SVM with polynomial kernel function</w:t>
            </w:r>
            <w:r>
              <w:t>.</w:t>
            </w:r>
            <w:r w:rsidRPr="00617F6A">
              <w:t xml:space="preserve"> </w:t>
            </w:r>
          </w:p>
        </w:tc>
        <w:tc>
          <w:tcPr>
            <w:tcW w:w="5071" w:type="dxa"/>
            <w:shd w:val="clear" w:color="auto" w:fill="auto"/>
          </w:tcPr>
          <w:p w14:paraId="58E70243" w14:textId="5886BB9D" w:rsidR="004B094E" w:rsidRDefault="004B094E" w:rsidP="005576C1">
            <w:pPr>
              <w:pStyle w:val="MText"/>
              <w:ind w:firstLine="0"/>
              <w:jc w:val="center"/>
              <w:rPr>
                <w:lang w:eastAsia="en-US"/>
              </w:rPr>
            </w:pPr>
            <w:r w:rsidRPr="006D27DE">
              <w:t>(</w:t>
            </w:r>
            <w:r w:rsidRPr="005576C1">
              <w:rPr>
                <w:b/>
              </w:rPr>
              <w:t>b</w:t>
            </w:r>
            <w:r w:rsidRPr="006D27DE">
              <w:t>)</w:t>
            </w:r>
            <w:r w:rsidRPr="00B615DC">
              <w:t xml:space="preserve"> </w:t>
            </w:r>
            <w:r w:rsidR="00364E2C">
              <w:rPr>
                <w:bCs/>
              </w:rPr>
              <w:t xml:space="preserve">Tuning </w:t>
            </w:r>
            <m:oMath>
              <m:r>
                <w:rPr>
                  <w:rFonts w:ascii="Cambria Math" w:hAnsi="Cambria Math"/>
                  <w:lang w:eastAsia="en-US"/>
                </w:rPr>
                <m:t>σ</m:t>
              </m:r>
            </m:oMath>
            <w:r w:rsidRPr="005576C1">
              <w:rPr>
                <w:bCs/>
              </w:rPr>
              <w:t xml:space="preserve"> in SVM with RBF kernel function.</w:t>
            </w:r>
          </w:p>
        </w:tc>
      </w:tr>
      <w:tr w:rsidR="004B094E" w14:paraId="53A7B263" w14:textId="77777777" w:rsidTr="005576C1">
        <w:tc>
          <w:tcPr>
            <w:tcW w:w="5070" w:type="dxa"/>
            <w:shd w:val="clear" w:color="auto" w:fill="auto"/>
          </w:tcPr>
          <w:p w14:paraId="3483A96E" w14:textId="721CC399" w:rsidR="004B094E" w:rsidRDefault="00273D84" w:rsidP="005576C1">
            <w:pPr>
              <w:pStyle w:val="MText"/>
              <w:ind w:firstLine="0"/>
              <w:jc w:val="center"/>
              <w:rPr>
                <w:lang w:eastAsia="en-US"/>
              </w:rPr>
            </w:pPr>
            <w:r>
              <w:rPr>
                <w:noProof/>
                <w:lang w:eastAsia="en-US"/>
              </w:rPr>
              <w:drawing>
                <wp:inline distT="0" distB="0" distL="0" distR="0" wp14:anchorId="5488B5CC" wp14:editId="15AEB3E4">
                  <wp:extent cx="2619957" cy="19602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eps-converted-to.pdf"/>
                          <pic:cNvPicPr/>
                        </pic:nvPicPr>
                        <pic:blipFill>
                          <a:blip r:embed="rId18">
                            <a:extLst>
                              <a:ext uri="{28A0092B-C50C-407E-A947-70E740481C1C}">
                                <a14:useLocalDpi xmlns:a14="http://schemas.microsoft.com/office/drawing/2010/main" val="0"/>
                              </a:ext>
                            </a:extLst>
                          </a:blip>
                          <a:stretch>
                            <a:fillRect/>
                          </a:stretch>
                        </pic:blipFill>
                        <pic:spPr>
                          <a:xfrm>
                            <a:off x="0" y="0"/>
                            <a:ext cx="2619957" cy="1960282"/>
                          </a:xfrm>
                          <a:prstGeom prst="rect">
                            <a:avLst/>
                          </a:prstGeom>
                        </pic:spPr>
                      </pic:pic>
                    </a:graphicData>
                  </a:graphic>
                </wp:inline>
              </w:drawing>
            </w:r>
          </w:p>
        </w:tc>
        <w:tc>
          <w:tcPr>
            <w:tcW w:w="5071" w:type="dxa"/>
            <w:shd w:val="clear" w:color="auto" w:fill="auto"/>
          </w:tcPr>
          <w:p w14:paraId="3A07ADEA" w14:textId="0AC5E98A" w:rsidR="004B094E" w:rsidRDefault="00273D84" w:rsidP="005576C1">
            <w:pPr>
              <w:pStyle w:val="MText"/>
              <w:ind w:firstLine="0"/>
              <w:jc w:val="center"/>
              <w:rPr>
                <w:lang w:eastAsia="en-US"/>
              </w:rPr>
            </w:pPr>
            <w:r>
              <w:rPr>
                <w:noProof/>
                <w:lang w:eastAsia="en-US"/>
              </w:rPr>
              <w:drawing>
                <wp:inline distT="0" distB="0" distL="0" distR="0" wp14:anchorId="659D0F86" wp14:editId="2DD2DBDA">
                  <wp:extent cx="2603982" cy="1948329"/>
                  <wp:effectExtent l="0" t="0" r="1270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f-eps-converted-to.pdf"/>
                          <pic:cNvPicPr/>
                        </pic:nvPicPr>
                        <pic:blipFill>
                          <a:blip r:embed="rId19">
                            <a:extLst>
                              <a:ext uri="{28A0092B-C50C-407E-A947-70E740481C1C}">
                                <a14:useLocalDpi xmlns:a14="http://schemas.microsoft.com/office/drawing/2010/main" val="0"/>
                              </a:ext>
                            </a:extLst>
                          </a:blip>
                          <a:stretch>
                            <a:fillRect/>
                          </a:stretch>
                        </pic:blipFill>
                        <pic:spPr>
                          <a:xfrm>
                            <a:off x="0" y="0"/>
                            <a:ext cx="2604320" cy="1948582"/>
                          </a:xfrm>
                          <a:prstGeom prst="rect">
                            <a:avLst/>
                          </a:prstGeom>
                        </pic:spPr>
                      </pic:pic>
                    </a:graphicData>
                  </a:graphic>
                </wp:inline>
              </w:drawing>
            </w:r>
          </w:p>
        </w:tc>
      </w:tr>
    </w:tbl>
    <w:p w14:paraId="63736BA3" w14:textId="77777777" w:rsidR="00BE1930" w:rsidRPr="006D27DE" w:rsidRDefault="00BE1930" w:rsidP="00CF4E88">
      <w:pPr>
        <w:pStyle w:val="MTablecaption"/>
        <w:spacing w:after="120"/>
        <w:rPr>
          <w:rFonts w:eastAsia="SimSun"/>
          <w:lang w:eastAsia="zh-CN"/>
        </w:rPr>
      </w:pPr>
      <w:r>
        <w:rPr>
          <w:b/>
        </w:rPr>
        <w:t xml:space="preserve">Table </w:t>
      </w:r>
      <w:r>
        <w:rPr>
          <w:rFonts w:hint="cs"/>
          <w:b/>
          <w:lang w:bidi="fa-IR"/>
        </w:rPr>
        <w:t>2</w:t>
      </w:r>
      <w:r w:rsidRPr="00B615DC">
        <w:rPr>
          <w:b/>
        </w:rPr>
        <w:t>.</w:t>
      </w:r>
      <w:r>
        <w:t xml:space="preserve"> </w:t>
      </w:r>
      <w:r w:rsidRPr="00B615DC">
        <w:rPr>
          <w:bCs/>
        </w:rPr>
        <w:t>Add a descriptive label of the table here</w:t>
      </w:r>
      <w:r>
        <w:rPr>
          <w:rFonts w:eastAsia="SimSun" w:hint="eastAsia"/>
          <w:bCs/>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1212"/>
        <w:gridCol w:w="1147"/>
        <w:gridCol w:w="1212"/>
        <w:gridCol w:w="1160"/>
        <w:gridCol w:w="1084"/>
        <w:gridCol w:w="1148"/>
        <w:gridCol w:w="1140"/>
        <w:gridCol w:w="1084"/>
      </w:tblGrid>
      <w:tr w:rsidR="00D82B85" w:rsidRPr="00AB44A1" w14:paraId="54EABBB3" w14:textId="77777777" w:rsidTr="00073206">
        <w:trPr>
          <w:jc w:val="center"/>
        </w:trPr>
        <w:tc>
          <w:tcPr>
            <w:tcW w:w="954" w:type="dxa"/>
            <w:tcBorders>
              <w:top w:val="nil"/>
              <w:left w:val="nil"/>
              <w:bottom w:val="nil"/>
              <w:right w:val="nil"/>
            </w:tcBorders>
            <w:shd w:val="clear" w:color="auto" w:fill="auto"/>
            <w:vAlign w:val="center"/>
          </w:tcPr>
          <w:p w14:paraId="5DF526BA" w14:textId="77777777" w:rsidR="00D82B85" w:rsidRPr="00AB44A1" w:rsidRDefault="00D82B85" w:rsidP="00073206">
            <w:pPr>
              <w:pStyle w:val="MText"/>
              <w:ind w:firstLine="0"/>
              <w:jc w:val="center"/>
              <w:rPr>
                <w:sz w:val="16"/>
                <w:lang w:eastAsia="en-US"/>
              </w:rPr>
            </w:pPr>
          </w:p>
        </w:tc>
        <w:tc>
          <w:tcPr>
            <w:tcW w:w="1212" w:type="dxa"/>
            <w:tcBorders>
              <w:top w:val="nil"/>
              <w:left w:val="nil"/>
              <w:bottom w:val="nil"/>
              <w:right w:val="nil"/>
            </w:tcBorders>
            <w:shd w:val="clear" w:color="auto" w:fill="auto"/>
            <w:vAlign w:val="center"/>
          </w:tcPr>
          <w:p w14:paraId="20DB9799" w14:textId="77777777" w:rsidR="00D82B85" w:rsidRPr="00AB44A1" w:rsidRDefault="00D82B85" w:rsidP="00073206">
            <w:pPr>
              <w:pStyle w:val="MText"/>
              <w:ind w:firstLine="0"/>
              <w:jc w:val="center"/>
              <w:rPr>
                <w:sz w:val="16"/>
                <w:lang w:eastAsia="en-US"/>
              </w:rPr>
            </w:pPr>
          </w:p>
        </w:tc>
        <w:tc>
          <w:tcPr>
            <w:tcW w:w="7975" w:type="dxa"/>
            <w:gridSpan w:val="7"/>
            <w:tcBorders>
              <w:top w:val="nil"/>
              <w:left w:val="nil"/>
              <w:right w:val="nil"/>
            </w:tcBorders>
            <w:shd w:val="clear" w:color="auto" w:fill="auto"/>
            <w:vAlign w:val="center"/>
          </w:tcPr>
          <w:p w14:paraId="23537CE2" w14:textId="77777777" w:rsidR="00D82B85" w:rsidRPr="00AB44A1" w:rsidRDefault="00D82B85" w:rsidP="00073206">
            <w:pPr>
              <w:pStyle w:val="MText"/>
              <w:ind w:firstLine="0"/>
              <w:jc w:val="center"/>
              <w:rPr>
                <w:sz w:val="16"/>
                <w:lang w:eastAsia="en-US"/>
              </w:rPr>
            </w:pPr>
            <w:r w:rsidRPr="00AB44A1">
              <w:rPr>
                <w:sz w:val="16"/>
                <w:lang w:eastAsia="en-US"/>
              </w:rPr>
              <w:t>Predicted Class</w:t>
            </w:r>
          </w:p>
        </w:tc>
      </w:tr>
      <w:tr w:rsidR="00D82B85" w:rsidRPr="00AB44A1" w14:paraId="4EF32D02" w14:textId="77777777" w:rsidTr="00073206">
        <w:trPr>
          <w:jc w:val="center"/>
        </w:trPr>
        <w:tc>
          <w:tcPr>
            <w:tcW w:w="954" w:type="dxa"/>
            <w:tcBorders>
              <w:top w:val="nil"/>
              <w:left w:val="nil"/>
              <w:bottom w:val="nil"/>
              <w:right w:val="nil"/>
            </w:tcBorders>
            <w:shd w:val="clear" w:color="auto" w:fill="auto"/>
            <w:vAlign w:val="center"/>
          </w:tcPr>
          <w:p w14:paraId="4C2F9473" w14:textId="77777777" w:rsidR="00D82B85" w:rsidRPr="00AB44A1" w:rsidRDefault="00D82B85" w:rsidP="00073206">
            <w:pPr>
              <w:pStyle w:val="MText"/>
              <w:ind w:firstLine="0"/>
              <w:jc w:val="center"/>
              <w:rPr>
                <w:sz w:val="16"/>
                <w:lang w:eastAsia="en-US"/>
              </w:rPr>
            </w:pPr>
          </w:p>
        </w:tc>
        <w:tc>
          <w:tcPr>
            <w:tcW w:w="1212" w:type="dxa"/>
            <w:tcBorders>
              <w:top w:val="nil"/>
              <w:left w:val="nil"/>
              <w:bottom w:val="single" w:sz="4" w:space="0" w:color="auto"/>
              <w:right w:val="single" w:sz="4" w:space="0" w:color="auto"/>
            </w:tcBorders>
            <w:shd w:val="clear" w:color="auto" w:fill="auto"/>
            <w:vAlign w:val="center"/>
          </w:tcPr>
          <w:p w14:paraId="585ED21F" w14:textId="77777777" w:rsidR="00D82B85" w:rsidRPr="00AB44A1" w:rsidRDefault="00D82B85" w:rsidP="00073206">
            <w:pPr>
              <w:pStyle w:val="MText"/>
              <w:ind w:firstLine="0"/>
              <w:jc w:val="center"/>
              <w:rPr>
                <w:sz w:val="16"/>
                <w:lang w:eastAsia="en-US"/>
              </w:rPr>
            </w:pPr>
          </w:p>
        </w:tc>
        <w:tc>
          <w:tcPr>
            <w:tcW w:w="1147" w:type="dxa"/>
            <w:tcBorders>
              <w:top w:val="single" w:sz="4" w:space="0" w:color="auto"/>
              <w:left w:val="single" w:sz="4" w:space="0" w:color="auto"/>
              <w:bottom w:val="single" w:sz="4" w:space="0" w:color="auto"/>
            </w:tcBorders>
            <w:shd w:val="clear" w:color="auto" w:fill="auto"/>
            <w:vAlign w:val="center"/>
          </w:tcPr>
          <w:p w14:paraId="48AFE101" w14:textId="77777777" w:rsidR="00D82B85" w:rsidRPr="00AB44A1" w:rsidRDefault="00D82B85" w:rsidP="00073206">
            <w:pPr>
              <w:pStyle w:val="MText"/>
              <w:ind w:firstLine="0"/>
              <w:jc w:val="center"/>
              <w:rPr>
                <w:sz w:val="16"/>
                <w:lang w:eastAsia="en-US"/>
              </w:rPr>
            </w:pPr>
            <w:r w:rsidRPr="00AB44A1">
              <w:rPr>
                <w:sz w:val="16"/>
                <w:lang w:eastAsia="en-US"/>
              </w:rPr>
              <w:t>Pine (other)</w:t>
            </w:r>
          </w:p>
        </w:tc>
        <w:tc>
          <w:tcPr>
            <w:tcW w:w="1212" w:type="dxa"/>
            <w:shd w:val="clear" w:color="auto" w:fill="auto"/>
            <w:vAlign w:val="center"/>
          </w:tcPr>
          <w:p w14:paraId="1E57B2DD" w14:textId="77777777" w:rsidR="00D82B85" w:rsidRPr="00AB44A1" w:rsidRDefault="00D82B85" w:rsidP="00073206">
            <w:pPr>
              <w:pStyle w:val="MText"/>
              <w:ind w:firstLine="0"/>
              <w:jc w:val="center"/>
              <w:rPr>
                <w:sz w:val="16"/>
                <w:lang w:eastAsia="en-US"/>
              </w:rPr>
            </w:pPr>
            <w:r w:rsidRPr="00AB44A1">
              <w:rPr>
                <w:sz w:val="16"/>
                <w:lang w:eastAsia="en-US"/>
              </w:rPr>
              <w:t>Longleaf Pine</w:t>
            </w:r>
          </w:p>
        </w:tc>
        <w:tc>
          <w:tcPr>
            <w:tcW w:w="1160" w:type="dxa"/>
            <w:shd w:val="clear" w:color="auto" w:fill="auto"/>
            <w:vAlign w:val="center"/>
          </w:tcPr>
          <w:p w14:paraId="25759769" w14:textId="77777777" w:rsidR="00D82B85" w:rsidRPr="00AB44A1" w:rsidRDefault="00D82B85" w:rsidP="00073206">
            <w:pPr>
              <w:pStyle w:val="MText"/>
              <w:ind w:firstLine="0"/>
              <w:jc w:val="center"/>
              <w:rPr>
                <w:sz w:val="16"/>
                <w:lang w:eastAsia="en-US"/>
              </w:rPr>
            </w:pPr>
            <w:r w:rsidRPr="00AB44A1">
              <w:rPr>
                <w:sz w:val="16"/>
                <w:lang w:eastAsia="en-US"/>
              </w:rPr>
              <w:t>Turkey Oak</w:t>
            </w:r>
          </w:p>
        </w:tc>
        <w:tc>
          <w:tcPr>
            <w:tcW w:w="1084" w:type="dxa"/>
            <w:shd w:val="clear" w:color="auto" w:fill="auto"/>
            <w:vAlign w:val="center"/>
          </w:tcPr>
          <w:p w14:paraId="2B3E69CB" w14:textId="77777777" w:rsidR="00D82B85" w:rsidRPr="00AB44A1" w:rsidRDefault="00D82B85" w:rsidP="00073206">
            <w:pPr>
              <w:pStyle w:val="MText"/>
              <w:ind w:firstLine="0"/>
              <w:jc w:val="center"/>
              <w:rPr>
                <w:sz w:val="16"/>
                <w:lang w:eastAsia="en-US"/>
              </w:rPr>
            </w:pPr>
            <w:r w:rsidRPr="00AB44A1">
              <w:rPr>
                <w:sz w:val="16"/>
                <w:lang w:eastAsia="en-US"/>
              </w:rPr>
              <w:t>Live Oak</w:t>
            </w:r>
          </w:p>
        </w:tc>
        <w:tc>
          <w:tcPr>
            <w:tcW w:w="1148" w:type="dxa"/>
            <w:shd w:val="clear" w:color="auto" w:fill="auto"/>
            <w:vAlign w:val="center"/>
          </w:tcPr>
          <w:p w14:paraId="146D51A3" w14:textId="77777777" w:rsidR="00D82B85" w:rsidRPr="00AB44A1" w:rsidRDefault="00D82B85" w:rsidP="00073206">
            <w:pPr>
              <w:pStyle w:val="MText"/>
              <w:ind w:firstLine="0"/>
              <w:jc w:val="center"/>
              <w:rPr>
                <w:sz w:val="16"/>
                <w:lang w:eastAsia="en-US"/>
              </w:rPr>
            </w:pPr>
            <w:r w:rsidRPr="00AB44A1">
              <w:rPr>
                <w:sz w:val="16"/>
                <w:lang w:eastAsia="en-US"/>
              </w:rPr>
              <w:t>Oak (other)</w:t>
            </w:r>
          </w:p>
        </w:tc>
        <w:tc>
          <w:tcPr>
            <w:tcW w:w="1140" w:type="dxa"/>
            <w:shd w:val="clear" w:color="auto" w:fill="auto"/>
            <w:vAlign w:val="center"/>
          </w:tcPr>
          <w:p w14:paraId="40E1993B" w14:textId="77777777" w:rsidR="00D82B85" w:rsidRPr="00AB44A1" w:rsidRDefault="00D82B85" w:rsidP="00073206">
            <w:pPr>
              <w:pStyle w:val="MText"/>
              <w:ind w:firstLine="0"/>
              <w:jc w:val="center"/>
              <w:rPr>
                <w:sz w:val="16"/>
                <w:lang w:eastAsia="en-US"/>
              </w:rPr>
            </w:pPr>
            <w:r w:rsidRPr="00AB44A1">
              <w:rPr>
                <w:sz w:val="16"/>
                <w:lang w:eastAsia="en-US"/>
              </w:rPr>
              <w:t>Laurel Oak</w:t>
            </w:r>
          </w:p>
        </w:tc>
        <w:tc>
          <w:tcPr>
            <w:tcW w:w="1084" w:type="dxa"/>
            <w:shd w:val="clear" w:color="auto" w:fill="auto"/>
            <w:vAlign w:val="center"/>
          </w:tcPr>
          <w:p w14:paraId="29C03D0F" w14:textId="77777777" w:rsidR="00D82B85" w:rsidRPr="00AB44A1" w:rsidRDefault="00D82B85" w:rsidP="00073206">
            <w:pPr>
              <w:pStyle w:val="MText"/>
              <w:ind w:firstLine="0"/>
              <w:jc w:val="center"/>
              <w:rPr>
                <w:sz w:val="16"/>
                <w:lang w:eastAsia="en-US"/>
              </w:rPr>
            </w:pPr>
            <w:r w:rsidRPr="00AB44A1">
              <w:rPr>
                <w:sz w:val="16"/>
                <w:lang w:eastAsia="en-US"/>
              </w:rPr>
              <w:t>Sum</w:t>
            </w:r>
          </w:p>
        </w:tc>
      </w:tr>
      <w:tr w:rsidR="00D82B85" w:rsidRPr="00AB44A1" w14:paraId="7890AA2E" w14:textId="77777777" w:rsidTr="00073206">
        <w:trPr>
          <w:jc w:val="center"/>
        </w:trPr>
        <w:tc>
          <w:tcPr>
            <w:tcW w:w="954" w:type="dxa"/>
            <w:vMerge w:val="restart"/>
            <w:tcBorders>
              <w:top w:val="nil"/>
              <w:left w:val="nil"/>
              <w:bottom w:val="nil"/>
            </w:tcBorders>
            <w:shd w:val="clear" w:color="auto" w:fill="auto"/>
            <w:textDirection w:val="btLr"/>
            <w:vAlign w:val="center"/>
          </w:tcPr>
          <w:p w14:paraId="62128748" w14:textId="77777777" w:rsidR="00D82B85" w:rsidRPr="00AB44A1" w:rsidRDefault="00D82B85" w:rsidP="00073206">
            <w:pPr>
              <w:pStyle w:val="MText"/>
              <w:ind w:left="113" w:right="113" w:firstLine="0"/>
              <w:jc w:val="center"/>
              <w:rPr>
                <w:sz w:val="16"/>
                <w:lang w:eastAsia="en-US"/>
              </w:rPr>
            </w:pPr>
            <w:r w:rsidRPr="00AB44A1">
              <w:rPr>
                <w:sz w:val="16"/>
                <w:lang w:eastAsia="en-US"/>
              </w:rPr>
              <w:t>Known Class</w:t>
            </w:r>
          </w:p>
        </w:tc>
        <w:tc>
          <w:tcPr>
            <w:tcW w:w="1212" w:type="dxa"/>
            <w:tcBorders>
              <w:top w:val="single" w:sz="4" w:space="0" w:color="auto"/>
            </w:tcBorders>
            <w:shd w:val="clear" w:color="auto" w:fill="auto"/>
            <w:vAlign w:val="center"/>
          </w:tcPr>
          <w:p w14:paraId="7BDCC206" w14:textId="77777777" w:rsidR="00D82B85" w:rsidRPr="00AB44A1" w:rsidRDefault="00D82B85" w:rsidP="00073206">
            <w:pPr>
              <w:pStyle w:val="MText"/>
              <w:ind w:firstLine="0"/>
              <w:jc w:val="center"/>
              <w:rPr>
                <w:sz w:val="16"/>
                <w:lang w:eastAsia="en-US"/>
              </w:rPr>
            </w:pPr>
            <w:r w:rsidRPr="00AB44A1">
              <w:rPr>
                <w:sz w:val="16"/>
                <w:lang w:eastAsia="en-US"/>
              </w:rPr>
              <w:t>Pine (other)</w:t>
            </w:r>
          </w:p>
        </w:tc>
        <w:tc>
          <w:tcPr>
            <w:tcW w:w="1147" w:type="dxa"/>
            <w:tcBorders>
              <w:top w:val="single" w:sz="4" w:space="0" w:color="auto"/>
            </w:tcBorders>
            <w:shd w:val="clear" w:color="auto" w:fill="auto"/>
            <w:vAlign w:val="center"/>
          </w:tcPr>
          <w:p w14:paraId="5F0C5D75" w14:textId="77777777" w:rsidR="00D82B85" w:rsidRPr="00AB44A1" w:rsidRDefault="00D82B85" w:rsidP="00073206">
            <w:pPr>
              <w:pStyle w:val="MText"/>
              <w:ind w:firstLine="0"/>
              <w:jc w:val="center"/>
              <w:rPr>
                <w:sz w:val="16"/>
                <w:lang w:eastAsia="en-US"/>
              </w:rPr>
            </w:pPr>
            <w:r w:rsidRPr="00AB44A1">
              <w:rPr>
                <w:sz w:val="16"/>
                <w:lang w:eastAsia="en-US"/>
              </w:rPr>
              <w:t>10</w:t>
            </w:r>
          </w:p>
        </w:tc>
        <w:tc>
          <w:tcPr>
            <w:tcW w:w="1212" w:type="dxa"/>
            <w:shd w:val="clear" w:color="auto" w:fill="auto"/>
            <w:vAlign w:val="center"/>
          </w:tcPr>
          <w:p w14:paraId="786A4650" w14:textId="77777777" w:rsidR="00D82B85" w:rsidRPr="00AB44A1" w:rsidRDefault="00D82B85" w:rsidP="00073206">
            <w:pPr>
              <w:pStyle w:val="MText"/>
              <w:ind w:firstLine="0"/>
              <w:jc w:val="center"/>
              <w:rPr>
                <w:sz w:val="16"/>
                <w:lang w:eastAsia="en-US"/>
              </w:rPr>
            </w:pPr>
            <w:r w:rsidRPr="00AB44A1">
              <w:rPr>
                <w:sz w:val="16"/>
                <w:lang w:eastAsia="en-US"/>
              </w:rPr>
              <w:t>10</w:t>
            </w:r>
          </w:p>
        </w:tc>
        <w:tc>
          <w:tcPr>
            <w:tcW w:w="1160" w:type="dxa"/>
            <w:shd w:val="clear" w:color="auto" w:fill="auto"/>
            <w:vAlign w:val="center"/>
          </w:tcPr>
          <w:p w14:paraId="20187216" w14:textId="77777777" w:rsidR="00D82B85" w:rsidRPr="00AB44A1" w:rsidRDefault="00D82B85" w:rsidP="00073206">
            <w:pPr>
              <w:pStyle w:val="MText"/>
              <w:ind w:firstLine="0"/>
              <w:jc w:val="center"/>
              <w:rPr>
                <w:sz w:val="16"/>
                <w:lang w:eastAsia="en-US"/>
              </w:rPr>
            </w:pPr>
            <w:r w:rsidRPr="00AB44A1">
              <w:rPr>
                <w:sz w:val="16"/>
                <w:lang w:eastAsia="en-US"/>
              </w:rPr>
              <w:t>3</w:t>
            </w:r>
          </w:p>
        </w:tc>
        <w:tc>
          <w:tcPr>
            <w:tcW w:w="1084" w:type="dxa"/>
            <w:shd w:val="clear" w:color="auto" w:fill="auto"/>
            <w:vAlign w:val="center"/>
          </w:tcPr>
          <w:p w14:paraId="64DD75C1"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1EFB5D0F"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2C2DCA2A"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73B16C32" w14:textId="77777777" w:rsidR="00D82B85" w:rsidRPr="00AB44A1" w:rsidRDefault="00D82B85" w:rsidP="00073206">
            <w:pPr>
              <w:pStyle w:val="MText"/>
              <w:ind w:firstLine="0"/>
              <w:jc w:val="center"/>
              <w:rPr>
                <w:sz w:val="16"/>
                <w:lang w:eastAsia="en-US"/>
              </w:rPr>
            </w:pPr>
            <w:r w:rsidRPr="00AB44A1">
              <w:rPr>
                <w:sz w:val="16"/>
                <w:lang w:eastAsia="en-US"/>
              </w:rPr>
              <w:t>23</w:t>
            </w:r>
          </w:p>
        </w:tc>
      </w:tr>
      <w:tr w:rsidR="00D82B85" w:rsidRPr="00AB44A1" w14:paraId="02A3B41E" w14:textId="77777777" w:rsidTr="00073206">
        <w:trPr>
          <w:jc w:val="center"/>
        </w:trPr>
        <w:tc>
          <w:tcPr>
            <w:tcW w:w="954" w:type="dxa"/>
            <w:vMerge/>
            <w:tcBorders>
              <w:left w:val="nil"/>
              <w:bottom w:val="nil"/>
            </w:tcBorders>
            <w:shd w:val="clear" w:color="auto" w:fill="auto"/>
            <w:vAlign w:val="center"/>
          </w:tcPr>
          <w:p w14:paraId="60DD95D4" w14:textId="77777777" w:rsidR="00D82B85" w:rsidRPr="00AB44A1" w:rsidRDefault="00D82B85" w:rsidP="00073206">
            <w:pPr>
              <w:pStyle w:val="MText"/>
              <w:ind w:firstLine="0"/>
              <w:jc w:val="center"/>
              <w:rPr>
                <w:sz w:val="16"/>
                <w:lang w:eastAsia="en-US"/>
              </w:rPr>
            </w:pPr>
          </w:p>
        </w:tc>
        <w:tc>
          <w:tcPr>
            <w:tcW w:w="1212" w:type="dxa"/>
            <w:shd w:val="clear" w:color="auto" w:fill="auto"/>
            <w:vAlign w:val="center"/>
          </w:tcPr>
          <w:p w14:paraId="2FC9CE3E" w14:textId="77777777" w:rsidR="00D82B85" w:rsidRPr="00AB44A1" w:rsidRDefault="00D82B85" w:rsidP="00073206">
            <w:pPr>
              <w:pStyle w:val="MText"/>
              <w:ind w:firstLine="0"/>
              <w:jc w:val="center"/>
              <w:rPr>
                <w:sz w:val="16"/>
                <w:lang w:eastAsia="en-US"/>
              </w:rPr>
            </w:pPr>
            <w:r w:rsidRPr="00AB44A1">
              <w:rPr>
                <w:sz w:val="16"/>
                <w:lang w:eastAsia="en-US"/>
              </w:rPr>
              <w:t>Longleaf Pine</w:t>
            </w:r>
          </w:p>
        </w:tc>
        <w:tc>
          <w:tcPr>
            <w:tcW w:w="1147" w:type="dxa"/>
            <w:shd w:val="clear" w:color="auto" w:fill="auto"/>
            <w:vAlign w:val="center"/>
          </w:tcPr>
          <w:p w14:paraId="6BF9ED66" w14:textId="77777777" w:rsidR="00D82B85" w:rsidRPr="00AB44A1" w:rsidRDefault="00D82B85" w:rsidP="00073206">
            <w:pPr>
              <w:pStyle w:val="MText"/>
              <w:ind w:firstLine="0"/>
              <w:jc w:val="center"/>
              <w:rPr>
                <w:sz w:val="16"/>
                <w:lang w:eastAsia="en-US"/>
              </w:rPr>
            </w:pPr>
            <w:r w:rsidRPr="00AB44A1">
              <w:rPr>
                <w:sz w:val="16"/>
                <w:lang w:eastAsia="en-US"/>
              </w:rPr>
              <w:t>20</w:t>
            </w:r>
          </w:p>
        </w:tc>
        <w:tc>
          <w:tcPr>
            <w:tcW w:w="1212" w:type="dxa"/>
            <w:shd w:val="clear" w:color="auto" w:fill="auto"/>
            <w:vAlign w:val="center"/>
          </w:tcPr>
          <w:p w14:paraId="6E1549D4" w14:textId="77777777" w:rsidR="00D82B85" w:rsidRPr="00AB44A1" w:rsidRDefault="00D82B85" w:rsidP="00073206">
            <w:pPr>
              <w:pStyle w:val="MText"/>
              <w:ind w:firstLine="0"/>
              <w:jc w:val="center"/>
              <w:rPr>
                <w:sz w:val="16"/>
                <w:lang w:eastAsia="en-US"/>
              </w:rPr>
            </w:pPr>
            <w:r w:rsidRPr="00AB44A1">
              <w:rPr>
                <w:sz w:val="16"/>
                <w:lang w:eastAsia="en-US"/>
              </w:rPr>
              <w:t>36</w:t>
            </w:r>
          </w:p>
        </w:tc>
        <w:tc>
          <w:tcPr>
            <w:tcW w:w="1160" w:type="dxa"/>
            <w:shd w:val="clear" w:color="auto" w:fill="auto"/>
            <w:vAlign w:val="center"/>
          </w:tcPr>
          <w:p w14:paraId="41BE39E2"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39BF7449"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00DCDE8E"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34528C62" w14:textId="77777777" w:rsidR="00D82B85" w:rsidRPr="00AB44A1" w:rsidRDefault="00D82B85" w:rsidP="00073206">
            <w:pPr>
              <w:pStyle w:val="MText"/>
              <w:ind w:firstLine="0"/>
              <w:jc w:val="center"/>
              <w:rPr>
                <w:sz w:val="16"/>
                <w:lang w:eastAsia="en-US"/>
              </w:rPr>
            </w:pPr>
            <w:r w:rsidRPr="00AB44A1">
              <w:rPr>
                <w:sz w:val="16"/>
                <w:lang w:eastAsia="en-US"/>
              </w:rPr>
              <w:t>4</w:t>
            </w:r>
          </w:p>
        </w:tc>
        <w:tc>
          <w:tcPr>
            <w:tcW w:w="1084" w:type="dxa"/>
            <w:shd w:val="clear" w:color="auto" w:fill="auto"/>
            <w:vAlign w:val="center"/>
          </w:tcPr>
          <w:p w14:paraId="5DE0582E" w14:textId="77777777" w:rsidR="00D82B85" w:rsidRPr="00AB44A1" w:rsidRDefault="00D82B85" w:rsidP="00073206">
            <w:pPr>
              <w:pStyle w:val="MText"/>
              <w:ind w:firstLine="0"/>
              <w:jc w:val="center"/>
              <w:rPr>
                <w:sz w:val="16"/>
                <w:lang w:eastAsia="en-US"/>
              </w:rPr>
            </w:pPr>
            <w:r w:rsidRPr="00AB44A1">
              <w:rPr>
                <w:sz w:val="16"/>
                <w:lang w:eastAsia="en-US"/>
              </w:rPr>
              <w:t>60</w:t>
            </w:r>
          </w:p>
        </w:tc>
      </w:tr>
      <w:tr w:rsidR="00D82B85" w:rsidRPr="00AB44A1" w14:paraId="69171B01" w14:textId="77777777" w:rsidTr="00073206">
        <w:trPr>
          <w:jc w:val="center"/>
        </w:trPr>
        <w:tc>
          <w:tcPr>
            <w:tcW w:w="954" w:type="dxa"/>
            <w:vMerge/>
            <w:tcBorders>
              <w:left w:val="nil"/>
              <w:bottom w:val="nil"/>
            </w:tcBorders>
            <w:shd w:val="clear" w:color="auto" w:fill="auto"/>
            <w:vAlign w:val="center"/>
          </w:tcPr>
          <w:p w14:paraId="5D41A522" w14:textId="77777777" w:rsidR="00D82B85" w:rsidRPr="00AB44A1" w:rsidRDefault="00D82B85" w:rsidP="00073206">
            <w:pPr>
              <w:pStyle w:val="MText"/>
              <w:ind w:firstLine="0"/>
              <w:jc w:val="center"/>
              <w:rPr>
                <w:sz w:val="16"/>
                <w:lang w:eastAsia="en-US"/>
              </w:rPr>
            </w:pPr>
          </w:p>
        </w:tc>
        <w:tc>
          <w:tcPr>
            <w:tcW w:w="1212" w:type="dxa"/>
            <w:shd w:val="clear" w:color="auto" w:fill="auto"/>
            <w:vAlign w:val="center"/>
          </w:tcPr>
          <w:p w14:paraId="3A68F913" w14:textId="77777777" w:rsidR="00D82B85" w:rsidRPr="00AB44A1" w:rsidRDefault="00D82B85" w:rsidP="00073206">
            <w:pPr>
              <w:pStyle w:val="MText"/>
              <w:ind w:firstLine="0"/>
              <w:jc w:val="center"/>
              <w:rPr>
                <w:sz w:val="16"/>
                <w:lang w:eastAsia="en-US"/>
              </w:rPr>
            </w:pPr>
            <w:r w:rsidRPr="00AB44A1">
              <w:rPr>
                <w:sz w:val="16"/>
                <w:lang w:eastAsia="en-US"/>
              </w:rPr>
              <w:t>Turkey Oak</w:t>
            </w:r>
          </w:p>
        </w:tc>
        <w:tc>
          <w:tcPr>
            <w:tcW w:w="1147" w:type="dxa"/>
            <w:shd w:val="clear" w:color="auto" w:fill="auto"/>
            <w:vAlign w:val="center"/>
          </w:tcPr>
          <w:p w14:paraId="682811B6" w14:textId="77777777" w:rsidR="00D82B85" w:rsidRPr="00AB44A1" w:rsidRDefault="00D82B85" w:rsidP="00073206">
            <w:pPr>
              <w:pStyle w:val="MText"/>
              <w:ind w:firstLine="0"/>
              <w:jc w:val="center"/>
              <w:rPr>
                <w:sz w:val="16"/>
                <w:lang w:eastAsia="en-US"/>
              </w:rPr>
            </w:pPr>
            <w:r w:rsidRPr="00AB44A1">
              <w:rPr>
                <w:sz w:val="16"/>
                <w:lang w:eastAsia="en-US"/>
              </w:rPr>
              <w:t>1</w:t>
            </w:r>
          </w:p>
        </w:tc>
        <w:tc>
          <w:tcPr>
            <w:tcW w:w="1212" w:type="dxa"/>
            <w:shd w:val="clear" w:color="auto" w:fill="auto"/>
            <w:vAlign w:val="center"/>
          </w:tcPr>
          <w:p w14:paraId="643C5BB7"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7A976B32" w14:textId="77777777" w:rsidR="00D82B85" w:rsidRPr="00AB44A1" w:rsidRDefault="00D82B85" w:rsidP="00073206">
            <w:pPr>
              <w:pStyle w:val="MText"/>
              <w:ind w:firstLine="0"/>
              <w:jc w:val="center"/>
              <w:rPr>
                <w:sz w:val="16"/>
                <w:lang w:eastAsia="en-US"/>
              </w:rPr>
            </w:pPr>
            <w:r w:rsidRPr="00AB44A1">
              <w:rPr>
                <w:sz w:val="16"/>
                <w:lang w:eastAsia="en-US"/>
              </w:rPr>
              <w:t>62</w:t>
            </w:r>
          </w:p>
        </w:tc>
        <w:tc>
          <w:tcPr>
            <w:tcW w:w="1084" w:type="dxa"/>
            <w:shd w:val="clear" w:color="auto" w:fill="auto"/>
            <w:vAlign w:val="center"/>
          </w:tcPr>
          <w:p w14:paraId="1DF856B3"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5B22DC7B"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63713126"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0877702D" w14:textId="77777777" w:rsidR="00D82B85" w:rsidRPr="00AB44A1" w:rsidRDefault="00D82B85" w:rsidP="00073206">
            <w:pPr>
              <w:pStyle w:val="MText"/>
              <w:ind w:firstLine="0"/>
              <w:jc w:val="center"/>
              <w:rPr>
                <w:sz w:val="16"/>
                <w:lang w:eastAsia="en-US"/>
              </w:rPr>
            </w:pPr>
            <w:r w:rsidRPr="00AB44A1">
              <w:rPr>
                <w:sz w:val="16"/>
                <w:lang w:eastAsia="en-US"/>
              </w:rPr>
              <w:t>63</w:t>
            </w:r>
          </w:p>
        </w:tc>
      </w:tr>
      <w:tr w:rsidR="00D82B85" w:rsidRPr="00AB44A1" w14:paraId="6DDB7039" w14:textId="77777777" w:rsidTr="00073206">
        <w:trPr>
          <w:jc w:val="center"/>
        </w:trPr>
        <w:tc>
          <w:tcPr>
            <w:tcW w:w="954" w:type="dxa"/>
            <w:vMerge/>
            <w:tcBorders>
              <w:left w:val="nil"/>
              <w:bottom w:val="nil"/>
            </w:tcBorders>
            <w:shd w:val="clear" w:color="auto" w:fill="auto"/>
            <w:vAlign w:val="center"/>
          </w:tcPr>
          <w:p w14:paraId="3673D918" w14:textId="77777777" w:rsidR="00D82B85" w:rsidRPr="00AB44A1" w:rsidRDefault="00D82B85" w:rsidP="00073206">
            <w:pPr>
              <w:pStyle w:val="MText"/>
              <w:ind w:firstLine="0"/>
              <w:jc w:val="center"/>
              <w:rPr>
                <w:sz w:val="16"/>
                <w:lang w:eastAsia="en-US"/>
              </w:rPr>
            </w:pPr>
          </w:p>
        </w:tc>
        <w:tc>
          <w:tcPr>
            <w:tcW w:w="1212" w:type="dxa"/>
            <w:shd w:val="clear" w:color="auto" w:fill="auto"/>
            <w:vAlign w:val="center"/>
          </w:tcPr>
          <w:p w14:paraId="155C3E7F" w14:textId="77777777" w:rsidR="00D82B85" w:rsidRPr="00AB44A1" w:rsidRDefault="00D82B85" w:rsidP="00073206">
            <w:pPr>
              <w:pStyle w:val="MText"/>
              <w:ind w:firstLine="0"/>
              <w:jc w:val="center"/>
              <w:rPr>
                <w:sz w:val="16"/>
                <w:lang w:eastAsia="en-US"/>
              </w:rPr>
            </w:pPr>
            <w:r w:rsidRPr="00AB44A1">
              <w:rPr>
                <w:sz w:val="16"/>
                <w:lang w:eastAsia="en-US"/>
              </w:rPr>
              <w:t>Live Oak</w:t>
            </w:r>
          </w:p>
        </w:tc>
        <w:tc>
          <w:tcPr>
            <w:tcW w:w="1147" w:type="dxa"/>
            <w:shd w:val="clear" w:color="auto" w:fill="auto"/>
            <w:vAlign w:val="center"/>
          </w:tcPr>
          <w:p w14:paraId="0ED63A46"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212" w:type="dxa"/>
            <w:shd w:val="clear" w:color="auto" w:fill="auto"/>
            <w:vAlign w:val="center"/>
          </w:tcPr>
          <w:p w14:paraId="4B864261"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78AD70DB" w14:textId="77777777" w:rsidR="00D82B85" w:rsidRPr="00AB44A1" w:rsidRDefault="00D82B85" w:rsidP="00073206">
            <w:pPr>
              <w:pStyle w:val="MText"/>
              <w:ind w:firstLine="0"/>
              <w:jc w:val="center"/>
              <w:rPr>
                <w:sz w:val="16"/>
                <w:lang w:eastAsia="en-US"/>
              </w:rPr>
            </w:pPr>
            <w:r w:rsidRPr="00AB44A1">
              <w:rPr>
                <w:sz w:val="16"/>
                <w:lang w:eastAsia="en-US"/>
              </w:rPr>
              <w:t>44</w:t>
            </w:r>
          </w:p>
        </w:tc>
        <w:tc>
          <w:tcPr>
            <w:tcW w:w="1084" w:type="dxa"/>
            <w:shd w:val="clear" w:color="auto" w:fill="auto"/>
            <w:vAlign w:val="center"/>
          </w:tcPr>
          <w:p w14:paraId="30CF77CC" w14:textId="77777777" w:rsidR="00D82B85" w:rsidRPr="00AB44A1" w:rsidRDefault="00D82B85" w:rsidP="00073206">
            <w:pPr>
              <w:pStyle w:val="MText"/>
              <w:ind w:firstLine="0"/>
              <w:jc w:val="center"/>
              <w:rPr>
                <w:sz w:val="16"/>
                <w:lang w:eastAsia="en-US"/>
              </w:rPr>
            </w:pPr>
            <w:r w:rsidRPr="00AB44A1">
              <w:rPr>
                <w:sz w:val="16"/>
                <w:lang w:eastAsia="en-US"/>
              </w:rPr>
              <w:t>4</w:t>
            </w:r>
          </w:p>
        </w:tc>
        <w:tc>
          <w:tcPr>
            <w:tcW w:w="1148" w:type="dxa"/>
            <w:shd w:val="clear" w:color="auto" w:fill="auto"/>
            <w:vAlign w:val="center"/>
          </w:tcPr>
          <w:p w14:paraId="223398DD"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307C2244"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253B4539" w14:textId="77777777" w:rsidR="00D82B85" w:rsidRPr="00AB44A1" w:rsidRDefault="00D82B85" w:rsidP="00073206">
            <w:pPr>
              <w:pStyle w:val="MText"/>
              <w:ind w:firstLine="0"/>
              <w:jc w:val="center"/>
              <w:rPr>
                <w:sz w:val="16"/>
                <w:lang w:eastAsia="en-US"/>
              </w:rPr>
            </w:pPr>
            <w:r w:rsidRPr="00AB44A1">
              <w:rPr>
                <w:sz w:val="16"/>
                <w:lang w:eastAsia="en-US"/>
              </w:rPr>
              <w:t>48</w:t>
            </w:r>
          </w:p>
        </w:tc>
      </w:tr>
      <w:tr w:rsidR="00D82B85" w:rsidRPr="00AB44A1" w14:paraId="13095ED7" w14:textId="77777777" w:rsidTr="00073206">
        <w:trPr>
          <w:jc w:val="center"/>
        </w:trPr>
        <w:tc>
          <w:tcPr>
            <w:tcW w:w="954" w:type="dxa"/>
            <w:vMerge/>
            <w:tcBorders>
              <w:left w:val="nil"/>
              <w:bottom w:val="nil"/>
            </w:tcBorders>
            <w:shd w:val="clear" w:color="auto" w:fill="auto"/>
            <w:vAlign w:val="center"/>
          </w:tcPr>
          <w:p w14:paraId="166D36B7" w14:textId="77777777" w:rsidR="00D82B85" w:rsidRPr="00AB44A1" w:rsidRDefault="00D82B85" w:rsidP="00073206">
            <w:pPr>
              <w:pStyle w:val="MText"/>
              <w:ind w:firstLine="0"/>
              <w:jc w:val="center"/>
              <w:rPr>
                <w:sz w:val="16"/>
                <w:lang w:eastAsia="en-US"/>
              </w:rPr>
            </w:pPr>
          </w:p>
        </w:tc>
        <w:tc>
          <w:tcPr>
            <w:tcW w:w="1212" w:type="dxa"/>
            <w:shd w:val="clear" w:color="auto" w:fill="auto"/>
            <w:vAlign w:val="center"/>
          </w:tcPr>
          <w:p w14:paraId="76D8D5A1" w14:textId="77777777" w:rsidR="00D82B85" w:rsidRPr="00AB44A1" w:rsidRDefault="00D82B85" w:rsidP="00073206">
            <w:pPr>
              <w:pStyle w:val="MText"/>
              <w:ind w:firstLine="0"/>
              <w:jc w:val="center"/>
              <w:rPr>
                <w:sz w:val="16"/>
                <w:lang w:eastAsia="en-US"/>
              </w:rPr>
            </w:pPr>
            <w:r w:rsidRPr="00AB44A1">
              <w:rPr>
                <w:sz w:val="16"/>
                <w:lang w:eastAsia="en-US"/>
              </w:rPr>
              <w:t>Oak (other)</w:t>
            </w:r>
          </w:p>
        </w:tc>
        <w:tc>
          <w:tcPr>
            <w:tcW w:w="1147" w:type="dxa"/>
            <w:shd w:val="clear" w:color="auto" w:fill="auto"/>
            <w:vAlign w:val="center"/>
          </w:tcPr>
          <w:p w14:paraId="778888CE"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212" w:type="dxa"/>
            <w:shd w:val="clear" w:color="auto" w:fill="auto"/>
            <w:vAlign w:val="center"/>
          </w:tcPr>
          <w:p w14:paraId="4BF548D6"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1BF81947"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17EE82FA"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34235D8E" w14:textId="77777777" w:rsidR="00D82B85" w:rsidRPr="00AB44A1" w:rsidRDefault="00D82B85" w:rsidP="00073206">
            <w:pPr>
              <w:pStyle w:val="MText"/>
              <w:ind w:firstLine="0"/>
              <w:jc w:val="center"/>
              <w:rPr>
                <w:sz w:val="16"/>
                <w:lang w:eastAsia="en-US"/>
              </w:rPr>
            </w:pPr>
            <w:r w:rsidRPr="00AB44A1">
              <w:rPr>
                <w:sz w:val="16"/>
                <w:lang w:eastAsia="en-US"/>
              </w:rPr>
              <w:t>1</w:t>
            </w:r>
          </w:p>
        </w:tc>
        <w:tc>
          <w:tcPr>
            <w:tcW w:w="1140" w:type="dxa"/>
            <w:shd w:val="clear" w:color="auto" w:fill="auto"/>
            <w:vAlign w:val="center"/>
          </w:tcPr>
          <w:p w14:paraId="4BC8D4EC" w14:textId="77777777" w:rsidR="00D82B85" w:rsidRPr="00AB44A1" w:rsidRDefault="00D82B85" w:rsidP="00073206">
            <w:pPr>
              <w:pStyle w:val="MText"/>
              <w:ind w:firstLine="0"/>
              <w:jc w:val="center"/>
              <w:rPr>
                <w:sz w:val="16"/>
                <w:lang w:eastAsia="en-US"/>
              </w:rPr>
            </w:pPr>
            <w:r w:rsidRPr="00AB44A1">
              <w:rPr>
                <w:sz w:val="16"/>
                <w:lang w:eastAsia="en-US"/>
              </w:rPr>
              <w:t>9</w:t>
            </w:r>
          </w:p>
        </w:tc>
        <w:tc>
          <w:tcPr>
            <w:tcW w:w="1084" w:type="dxa"/>
            <w:shd w:val="clear" w:color="auto" w:fill="auto"/>
            <w:vAlign w:val="center"/>
          </w:tcPr>
          <w:p w14:paraId="729D2E62" w14:textId="77777777" w:rsidR="00D82B85" w:rsidRPr="00AB44A1" w:rsidRDefault="00D82B85" w:rsidP="00073206">
            <w:pPr>
              <w:pStyle w:val="MText"/>
              <w:ind w:firstLine="0"/>
              <w:jc w:val="center"/>
              <w:rPr>
                <w:sz w:val="16"/>
                <w:lang w:eastAsia="en-US"/>
              </w:rPr>
            </w:pPr>
            <w:r w:rsidRPr="00AB44A1">
              <w:rPr>
                <w:sz w:val="16"/>
                <w:lang w:eastAsia="en-US"/>
              </w:rPr>
              <w:t>10</w:t>
            </w:r>
          </w:p>
        </w:tc>
      </w:tr>
      <w:tr w:rsidR="00D82B85" w:rsidRPr="00AB44A1" w14:paraId="4A05081B" w14:textId="77777777" w:rsidTr="00073206">
        <w:trPr>
          <w:jc w:val="center"/>
        </w:trPr>
        <w:tc>
          <w:tcPr>
            <w:tcW w:w="954" w:type="dxa"/>
            <w:vMerge/>
            <w:tcBorders>
              <w:left w:val="nil"/>
              <w:bottom w:val="nil"/>
            </w:tcBorders>
            <w:shd w:val="clear" w:color="auto" w:fill="auto"/>
            <w:vAlign w:val="center"/>
          </w:tcPr>
          <w:p w14:paraId="69880DAF" w14:textId="77777777" w:rsidR="00D82B85" w:rsidRPr="00AB44A1" w:rsidRDefault="00D82B85" w:rsidP="00073206">
            <w:pPr>
              <w:pStyle w:val="MText"/>
              <w:ind w:firstLine="0"/>
              <w:jc w:val="center"/>
              <w:rPr>
                <w:sz w:val="16"/>
                <w:lang w:eastAsia="en-US"/>
              </w:rPr>
            </w:pPr>
          </w:p>
        </w:tc>
        <w:tc>
          <w:tcPr>
            <w:tcW w:w="1212" w:type="dxa"/>
            <w:shd w:val="clear" w:color="auto" w:fill="auto"/>
            <w:vAlign w:val="center"/>
          </w:tcPr>
          <w:p w14:paraId="2381D987" w14:textId="77777777" w:rsidR="00D82B85" w:rsidRPr="00AB44A1" w:rsidRDefault="00D82B85" w:rsidP="00073206">
            <w:pPr>
              <w:pStyle w:val="MText"/>
              <w:ind w:firstLine="0"/>
              <w:jc w:val="center"/>
              <w:rPr>
                <w:sz w:val="16"/>
                <w:lang w:eastAsia="en-US"/>
              </w:rPr>
            </w:pPr>
            <w:r w:rsidRPr="00AB44A1">
              <w:rPr>
                <w:sz w:val="16"/>
                <w:lang w:eastAsia="en-US"/>
              </w:rPr>
              <w:t>Laurel Oak</w:t>
            </w:r>
          </w:p>
        </w:tc>
        <w:tc>
          <w:tcPr>
            <w:tcW w:w="1147" w:type="dxa"/>
            <w:shd w:val="clear" w:color="auto" w:fill="auto"/>
            <w:vAlign w:val="center"/>
          </w:tcPr>
          <w:p w14:paraId="4782D98C" w14:textId="77777777" w:rsidR="00D82B85" w:rsidRPr="00AB44A1" w:rsidRDefault="00D82B85" w:rsidP="00073206">
            <w:pPr>
              <w:pStyle w:val="MText"/>
              <w:ind w:firstLine="0"/>
              <w:jc w:val="center"/>
              <w:rPr>
                <w:sz w:val="16"/>
                <w:lang w:eastAsia="en-US"/>
              </w:rPr>
            </w:pPr>
            <w:r w:rsidRPr="00AB44A1">
              <w:rPr>
                <w:sz w:val="16"/>
                <w:lang w:eastAsia="en-US"/>
              </w:rPr>
              <w:t>1</w:t>
            </w:r>
          </w:p>
        </w:tc>
        <w:tc>
          <w:tcPr>
            <w:tcW w:w="1212" w:type="dxa"/>
            <w:shd w:val="clear" w:color="auto" w:fill="auto"/>
            <w:vAlign w:val="center"/>
          </w:tcPr>
          <w:p w14:paraId="01E0B0F8"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23F1DD28"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10BE10D1"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6697DEC4" w14:textId="77777777" w:rsidR="00D82B85" w:rsidRPr="00AB44A1" w:rsidRDefault="00D82B85" w:rsidP="00073206">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6B49F1EC" w14:textId="77777777" w:rsidR="00D82B85" w:rsidRPr="00AB44A1" w:rsidRDefault="00D82B85" w:rsidP="00073206">
            <w:pPr>
              <w:pStyle w:val="MText"/>
              <w:ind w:firstLine="0"/>
              <w:jc w:val="center"/>
              <w:rPr>
                <w:sz w:val="16"/>
                <w:lang w:eastAsia="en-US"/>
              </w:rPr>
            </w:pPr>
            <w:r w:rsidRPr="00AB44A1">
              <w:rPr>
                <w:sz w:val="16"/>
                <w:lang w:eastAsia="en-US"/>
              </w:rPr>
              <w:t>5</w:t>
            </w:r>
          </w:p>
        </w:tc>
        <w:tc>
          <w:tcPr>
            <w:tcW w:w="1084" w:type="dxa"/>
            <w:shd w:val="clear" w:color="auto" w:fill="auto"/>
            <w:vAlign w:val="center"/>
          </w:tcPr>
          <w:p w14:paraId="0ED2DA15" w14:textId="77777777" w:rsidR="00D82B85" w:rsidRPr="00AB44A1" w:rsidRDefault="00D82B85" w:rsidP="00073206">
            <w:pPr>
              <w:pStyle w:val="MText"/>
              <w:ind w:firstLine="0"/>
              <w:jc w:val="center"/>
              <w:rPr>
                <w:sz w:val="16"/>
                <w:lang w:eastAsia="en-US"/>
              </w:rPr>
            </w:pPr>
            <w:r w:rsidRPr="00AB44A1">
              <w:rPr>
                <w:sz w:val="16"/>
                <w:lang w:eastAsia="en-US"/>
              </w:rPr>
              <w:t>6</w:t>
            </w:r>
          </w:p>
        </w:tc>
      </w:tr>
      <w:tr w:rsidR="00D82B85" w:rsidRPr="00AB44A1" w14:paraId="474191AA" w14:textId="77777777" w:rsidTr="00073206">
        <w:trPr>
          <w:jc w:val="center"/>
        </w:trPr>
        <w:tc>
          <w:tcPr>
            <w:tcW w:w="954" w:type="dxa"/>
            <w:vMerge/>
            <w:tcBorders>
              <w:left w:val="nil"/>
              <w:bottom w:val="nil"/>
            </w:tcBorders>
            <w:shd w:val="clear" w:color="auto" w:fill="auto"/>
            <w:vAlign w:val="center"/>
          </w:tcPr>
          <w:p w14:paraId="3E14E1A7" w14:textId="77777777" w:rsidR="00D82B85" w:rsidRPr="00AB44A1" w:rsidRDefault="00D82B85" w:rsidP="00073206">
            <w:pPr>
              <w:pStyle w:val="MText"/>
              <w:ind w:firstLine="0"/>
              <w:jc w:val="center"/>
              <w:rPr>
                <w:sz w:val="16"/>
                <w:lang w:eastAsia="en-US"/>
              </w:rPr>
            </w:pPr>
          </w:p>
        </w:tc>
        <w:tc>
          <w:tcPr>
            <w:tcW w:w="1212" w:type="dxa"/>
            <w:shd w:val="clear" w:color="auto" w:fill="auto"/>
            <w:vAlign w:val="center"/>
          </w:tcPr>
          <w:p w14:paraId="4221A872" w14:textId="77777777" w:rsidR="00D82B85" w:rsidRPr="00AB44A1" w:rsidRDefault="00D82B85" w:rsidP="00073206">
            <w:pPr>
              <w:pStyle w:val="MText"/>
              <w:ind w:firstLine="0"/>
              <w:jc w:val="center"/>
              <w:rPr>
                <w:sz w:val="16"/>
                <w:lang w:eastAsia="en-US"/>
              </w:rPr>
            </w:pPr>
            <w:r w:rsidRPr="00AB44A1">
              <w:rPr>
                <w:sz w:val="16"/>
                <w:lang w:eastAsia="en-US"/>
              </w:rPr>
              <w:t>Sum</w:t>
            </w:r>
          </w:p>
        </w:tc>
        <w:tc>
          <w:tcPr>
            <w:tcW w:w="1147" w:type="dxa"/>
            <w:shd w:val="clear" w:color="auto" w:fill="auto"/>
            <w:vAlign w:val="center"/>
          </w:tcPr>
          <w:p w14:paraId="20480305" w14:textId="77777777" w:rsidR="00D82B85" w:rsidRPr="00AB44A1" w:rsidRDefault="00D82B85" w:rsidP="00073206">
            <w:pPr>
              <w:pStyle w:val="MText"/>
              <w:ind w:firstLine="0"/>
              <w:jc w:val="center"/>
              <w:rPr>
                <w:sz w:val="16"/>
                <w:lang w:eastAsia="en-US"/>
              </w:rPr>
            </w:pPr>
            <w:r w:rsidRPr="00AB44A1">
              <w:rPr>
                <w:sz w:val="16"/>
                <w:lang w:eastAsia="en-US"/>
              </w:rPr>
              <w:t>32</w:t>
            </w:r>
          </w:p>
        </w:tc>
        <w:tc>
          <w:tcPr>
            <w:tcW w:w="1212" w:type="dxa"/>
            <w:shd w:val="clear" w:color="auto" w:fill="auto"/>
            <w:vAlign w:val="center"/>
          </w:tcPr>
          <w:p w14:paraId="05A895FC" w14:textId="77777777" w:rsidR="00D82B85" w:rsidRPr="00AB44A1" w:rsidRDefault="00D82B85" w:rsidP="00073206">
            <w:pPr>
              <w:pStyle w:val="MText"/>
              <w:ind w:firstLine="0"/>
              <w:jc w:val="center"/>
              <w:rPr>
                <w:sz w:val="16"/>
                <w:lang w:eastAsia="en-US"/>
              </w:rPr>
            </w:pPr>
            <w:r w:rsidRPr="00AB44A1">
              <w:rPr>
                <w:sz w:val="16"/>
                <w:lang w:eastAsia="en-US"/>
              </w:rPr>
              <w:t>46</w:t>
            </w:r>
          </w:p>
        </w:tc>
        <w:tc>
          <w:tcPr>
            <w:tcW w:w="1160" w:type="dxa"/>
            <w:shd w:val="clear" w:color="auto" w:fill="auto"/>
            <w:vAlign w:val="center"/>
          </w:tcPr>
          <w:p w14:paraId="2F8E9CBF" w14:textId="77777777" w:rsidR="00D82B85" w:rsidRPr="00AB44A1" w:rsidRDefault="00D82B85" w:rsidP="00073206">
            <w:pPr>
              <w:pStyle w:val="MText"/>
              <w:ind w:firstLine="0"/>
              <w:jc w:val="center"/>
              <w:rPr>
                <w:sz w:val="16"/>
                <w:lang w:eastAsia="en-US"/>
              </w:rPr>
            </w:pPr>
            <w:r w:rsidRPr="00AB44A1">
              <w:rPr>
                <w:sz w:val="16"/>
                <w:lang w:eastAsia="en-US"/>
              </w:rPr>
              <w:t>65</w:t>
            </w:r>
          </w:p>
        </w:tc>
        <w:tc>
          <w:tcPr>
            <w:tcW w:w="1084" w:type="dxa"/>
            <w:shd w:val="clear" w:color="auto" w:fill="auto"/>
            <w:vAlign w:val="center"/>
          </w:tcPr>
          <w:p w14:paraId="0D2007B5" w14:textId="77777777" w:rsidR="00D82B85" w:rsidRPr="00AB44A1" w:rsidRDefault="00D82B85" w:rsidP="00073206">
            <w:pPr>
              <w:pStyle w:val="MText"/>
              <w:ind w:firstLine="0"/>
              <w:jc w:val="center"/>
              <w:rPr>
                <w:sz w:val="16"/>
                <w:lang w:eastAsia="en-US"/>
              </w:rPr>
            </w:pPr>
            <w:r w:rsidRPr="00AB44A1">
              <w:rPr>
                <w:sz w:val="16"/>
                <w:lang w:eastAsia="en-US"/>
              </w:rPr>
              <w:t>44</w:t>
            </w:r>
          </w:p>
        </w:tc>
        <w:tc>
          <w:tcPr>
            <w:tcW w:w="1148" w:type="dxa"/>
            <w:shd w:val="clear" w:color="auto" w:fill="auto"/>
            <w:vAlign w:val="center"/>
          </w:tcPr>
          <w:p w14:paraId="20D466B3" w14:textId="77777777" w:rsidR="00D82B85" w:rsidRPr="00AB44A1" w:rsidRDefault="00D82B85" w:rsidP="00073206">
            <w:pPr>
              <w:pStyle w:val="MText"/>
              <w:ind w:firstLine="0"/>
              <w:jc w:val="center"/>
              <w:rPr>
                <w:sz w:val="16"/>
                <w:lang w:eastAsia="en-US"/>
              </w:rPr>
            </w:pPr>
            <w:r w:rsidRPr="00AB44A1">
              <w:rPr>
                <w:sz w:val="16"/>
                <w:lang w:eastAsia="en-US"/>
              </w:rPr>
              <w:t>5</w:t>
            </w:r>
          </w:p>
        </w:tc>
        <w:tc>
          <w:tcPr>
            <w:tcW w:w="1140" w:type="dxa"/>
            <w:shd w:val="clear" w:color="auto" w:fill="auto"/>
            <w:vAlign w:val="center"/>
          </w:tcPr>
          <w:p w14:paraId="0F74A07F" w14:textId="77777777" w:rsidR="00D82B85" w:rsidRPr="00AB44A1" w:rsidRDefault="00D82B85" w:rsidP="00073206">
            <w:pPr>
              <w:pStyle w:val="MText"/>
              <w:ind w:firstLine="0"/>
              <w:jc w:val="center"/>
              <w:rPr>
                <w:sz w:val="16"/>
                <w:lang w:eastAsia="en-US"/>
              </w:rPr>
            </w:pPr>
            <w:r w:rsidRPr="00AB44A1">
              <w:rPr>
                <w:sz w:val="16"/>
                <w:lang w:eastAsia="en-US"/>
              </w:rPr>
              <w:t>18</w:t>
            </w:r>
          </w:p>
        </w:tc>
        <w:tc>
          <w:tcPr>
            <w:tcW w:w="1084" w:type="dxa"/>
            <w:shd w:val="clear" w:color="auto" w:fill="auto"/>
            <w:vAlign w:val="center"/>
          </w:tcPr>
          <w:p w14:paraId="083DD5D9" w14:textId="77777777" w:rsidR="00D82B85" w:rsidRPr="00AB44A1" w:rsidRDefault="00D82B85" w:rsidP="00073206">
            <w:pPr>
              <w:pStyle w:val="MText"/>
              <w:ind w:firstLine="0"/>
              <w:jc w:val="center"/>
              <w:rPr>
                <w:sz w:val="16"/>
                <w:lang w:eastAsia="en-US"/>
              </w:rPr>
            </w:pPr>
            <w:r w:rsidRPr="00AB44A1">
              <w:rPr>
                <w:sz w:val="16"/>
                <w:lang w:eastAsia="en-US"/>
              </w:rPr>
              <w:t>210</w:t>
            </w:r>
          </w:p>
        </w:tc>
      </w:tr>
    </w:tbl>
    <w:p w14:paraId="397E0A90" w14:textId="77777777" w:rsidR="00932A77" w:rsidRDefault="00932A77" w:rsidP="00AB44A1">
      <w:pPr>
        <w:pStyle w:val="MText"/>
        <w:ind w:firstLine="0"/>
        <w:rPr>
          <w:lang w:eastAsia="en-US"/>
        </w:rPr>
      </w:pPr>
      <w:r>
        <w:rPr>
          <w:lang w:eastAsia="en-US"/>
        </w:rPr>
        <w:t xml:space="preserve"> </w:t>
      </w:r>
    </w:p>
    <w:p w14:paraId="509E3839" w14:textId="4C753EB6" w:rsidR="00A23F01" w:rsidRDefault="00932A77" w:rsidP="00A23F01">
      <w:pPr>
        <w:pStyle w:val="MText"/>
        <w:rPr>
          <w:lang w:eastAsia="en-US"/>
        </w:rPr>
      </w:pPr>
      <w:r w:rsidRPr="00932A77">
        <w:rPr>
          <w:lang w:eastAsia="en-US"/>
        </w:rPr>
        <w:t xml:space="preserve">Table </w:t>
      </w:r>
      <w:r w:rsidR="00A23F01">
        <w:rPr>
          <w:lang w:eastAsia="en-US"/>
        </w:rPr>
        <w:t>2</w:t>
      </w:r>
      <w:r w:rsidRPr="00932A77">
        <w:rPr>
          <w:lang w:eastAsia="en-US"/>
        </w:rPr>
        <w:t xml:space="preserve"> demonstrates the confusion matrix of the proposed </w:t>
      </w:r>
      <w:r w:rsidR="00962FAD" w:rsidRPr="00932A77">
        <w:rPr>
          <w:lang w:eastAsia="en-US"/>
        </w:rPr>
        <w:t>classification</w:t>
      </w:r>
      <w:r w:rsidRPr="00932A77">
        <w:rPr>
          <w:lang w:eastAsia="en-US"/>
        </w:rPr>
        <w:t xml:space="preserve"> model at a near peak setup (75.2</w:t>
      </w:r>
      <w:r w:rsidR="00CD4598">
        <w:rPr>
          <w:lang w:eastAsia="en-US"/>
        </w:rPr>
        <w:t>%</w:t>
      </w:r>
      <w:r w:rsidRPr="00932A77">
        <w:rPr>
          <w:lang w:eastAsia="en-US"/>
        </w:rPr>
        <w:t>).</w:t>
      </w:r>
      <w:r w:rsidR="00870F47">
        <w:rPr>
          <w:lang w:eastAsia="en-US"/>
        </w:rPr>
        <w:t xml:space="preserve"> </w:t>
      </w:r>
      <w:r w:rsidRPr="00932A77">
        <w:rPr>
          <w:lang w:eastAsia="en-US"/>
        </w:rPr>
        <w:t xml:space="preserve">You can see that the majority of </w:t>
      </w:r>
      <w:r w:rsidR="00962FAD" w:rsidRPr="00932A77">
        <w:rPr>
          <w:lang w:eastAsia="en-US"/>
        </w:rPr>
        <w:t>misclassifications</w:t>
      </w:r>
      <w:r w:rsidRPr="00932A77">
        <w:rPr>
          <w:lang w:eastAsia="en-US"/>
        </w:rPr>
        <w:t xml:space="preserve"> are between Pine (other) class and Longleaf Pine.</w:t>
      </w:r>
      <w:r w:rsidR="00870F47">
        <w:rPr>
          <w:lang w:eastAsia="en-US"/>
        </w:rPr>
        <w:t xml:space="preserve"> </w:t>
      </w:r>
      <w:r w:rsidRPr="00932A77">
        <w:rPr>
          <w:lang w:eastAsia="en-US"/>
        </w:rPr>
        <w:t>Similar misclassification can be found between Oak (other) and oth</w:t>
      </w:r>
      <w:r w:rsidR="00962FAD">
        <w:rPr>
          <w:lang w:eastAsia="en-US"/>
        </w:rPr>
        <w:t>er types of Oak.</w:t>
      </w:r>
      <w:r w:rsidR="00870F47">
        <w:rPr>
          <w:lang w:eastAsia="en-US"/>
        </w:rPr>
        <w:t xml:space="preserve"> </w:t>
      </w:r>
      <w:r w:rsidR="00962FAD">
        <w:rPr>
          <w:lang w:eastAsia="en-US"/>
        </w:rPr>
        <w:t>This is due to</w:t>
      </w:r>
      <w:r w:rsidRPr="00932A77">
        <w:rPr>
          <w:lang w:eastAsia="en-US"/>
        </w:rPr>
        <w:t xml:space="preserve"> the fact that this class of Oak or Pines is a mixture of different types of Oak or Pine </w:t>
      </w:r>
      <w:r w:rsidR="00962FAD" w:rsidRPr="00932A77">
        <w:rPr>
          <w:lang w:eastAsia="en-US"/>
        </w:rPr>
        <w:t>respectively</w:t>
      </w:r>
      <w:r w:rsidR="00A23F01">
        <w:rPr>
          <w:lang w:eastAsia="en-US"/>
        </w:rPr>
        <w:t>,</w:t>
      </w:r>
      <w:r w:rsidRPr="00932A77">
        <w:rPr>
          <w:lang w:eastAsia="en-US"/>
        </w:rPr>
        <w:t xml:space="preserve"> which might include Longleaf Pine or Laurel Oak and such conformance </w:t>
      </w:r>
      <w:r w:rsidR="00962FAD" w:rsidRPr="00932A77">
        <w:rPr>
          <w:lang w:eastAsia="en-US"/>
        </w:rPr>
        <w:t>might</w:t>
      </w:r>
      <w:r w:rsidRPr="00932A77">
        <w:rPr>
          <w:lang w:eastAsia="en-US"/>
        </w:rPr>
        <w:t xml:space="preserve"> be unavoidable.</w:t>
      </w:r>
      <w:r w:rsidR="00870F47">
        <w:rPr>
          <w:lang w:eastAsia="en-US"/>
        </w:rPr>
        <w:t xml:space="preserve"> </w:t>
      </w:r>
      <w:r w:rsidRPr="00932A77">
        <w:rPr>
          <w:lang w:eastAsia="en-US"/>
        </w:rPr>
        <w:t xml:space="preserve">The main advantage of this </w:t>
      </w:r>
      <w:r w:rsidR="00A23F01">
        <w:rPr>
          <w:lang w:eastAsia="en-US"/>
        </w:rPr>
        <w:t>experiment</w:t>
      </w:r>
      <w:r w:rsidRPr="00932A77">
        <w:rPr>
          <w:lang w:eastAsia="en-US"/>
        </w:rPr>
        <w:t xml:space="preserve"> is that there is mere mi</w:t>
      </w:r>
      <w:r w:rsidR="00A23F01">
        <w:rPr>
          <w:lang w:eastAsia="en-US"/>
        </w:rPr>
        <w:t>sclassification between oak vs. p</w:t>
      </w:r>
      <w:r w:rsidRPr="00932A77">
        <w:rPr>
          <w:lang w:eastAsia="en-US"/>
        </w:rPr>
        <w:t xml:space="preserve">ine category. The oak category is rarely misclassified as pine, but pines have been mistaken with </w:t>
      </w:r>
      <w:r w:rsidRPr="00932A77">
        <w:rPr>
          <w:lang w:eastAsia="en-US"/>
        </w:rPr>
        <w:lastRenderedPageBreak/>
        <w:t>Turkey Oak and Laurel Oak.</w:t>
      </w:r>
      <w:r w:rsidR="00870F47">
        <w:rPr>
          <w:lang w:eastAsia="en-US"/>
        </w:rPr>
        <w:t xml:space="preserve"> </w:t>
      </w:r>
      <w:r w:rsidRPr="00932A77">
        <w:rPr>
          <w:lang w:eastAsia="en-US"/>
        </w:rPr>
        <w:t>One should also note that different species of oak are not misclassified to each other.</w:t>
      </w:r>
      <w:r w:rsidR="00870F47">
        <w:rPr>
          <w:lang w:eastAsia="en-US"/>
        </w:rPr>
        <w:t xml:space="preserve"> </w:t>
      </w:r>
      <w:r w:rsidRPr="00932A77">
        <w:rPr>
          <w:lang w:eastAsia="en-US"/>
        </w:rPr>
        <w:t xml:space="preserve">Laurel Oak, Turkey Oak and Live Oak are </w:t>
      </w:r>
      <w:r w:rsidR="00A23F01">
        <w:rPr>
          <w:lang w:eastAsia="en-US"/>
        </w:rPr>
        <w:t>well separable</w:t>
      </w:r>
      <w:r w:rsidRPr="00932A77">
        <w:rPr>
          <w:lang w:eastAsia="en-US"/>
        </w:rPr>
        <w:t xml:space="preserve"> </w:t>
      </w:r>
      <w:r w:rsidR="00A23F01">
        <w:rPr>
          <w:lang w:eastAsia="en-US"/>
        </w:rPr>
        <w:t>from</w:t>
      </w:r>
      <w:r w:rsidRPr="00932A77">
        <w:rPr>
          <w:lang w:eastAsia="en-US"/>
        </w:rPr>
        <w:t xml:space="preserve"> each other, </w:t>
      </w:r>
      <w:r w:rsidR="00A23F01">
        <w:rPr>
          <w:lang w:eastAsia="en-US"/>
        </w:rPr>
        <w:t xml:space="preserve">and </w:t>
      </w:r>
      <w:r w:rsidRPr="00932A77">
        <w:rPr>
          <w:lang w:eastAsia="en-US"/>
        </w:rPr>
        <w:t>this shows a good intra broa</w:t>
      </w:r>
      <w:r w:rsidR="002B48EB">
        <w:rPr>
          <w:lang w:eastAsia="en-US"/>
        </w:rPr>
        <w:t>d-leaf species classification.</w:t>
      </w:r>
      <w:r w:rsidR="00A23F01">
        <w:rPr>
          <w:lang w:eastAsia="en-US"/>
        </w:rPr>
        <w:t xml:space="preserve"> In our experiments we observed better performance of FLAASH atmospherically corrected data versus ATCOR. This is in conformance </w:t>
      </w:r>
      <w:r w:rsidR="006F5A60">
        <w:rPr>
          <w:lang w:eastAsia="en-US"/>
        </w:rPr>
        <w:t>with</w:t>
      </w:r>
      <w:r w:rsidR="00A23F01">
        <w:rPr>
          <w:lang w:eastAsia="en-US"/>
        </w:rPr>
        <w:t xml:space="preserve"> </w:t>
      </w:r>
      <w:r w:rsidR="006F5A60">
        <w:rPr>
          <w:lang w:eastAsia="en-US"/>
        </w:rPr>
        <w:t>recent observations of Manakos et. al.</w:t>
      </w:r>
      <w:r w:rsidR="00A23F01">
        <w:rPr>
          <w:lang w:eastAsia="en-US"/>
        </w:rPr>
        <w:t xml:space="preserve"> </w:t>
      </w:r>
      <w:r w:rsidR="006F5A60">
        <w:rPr>
          <w:lang w:eastAsia="en-US"/>
        </w:rPr>
        <w:fldChar w:fldCharType="begin"/>
      </w:r>
      <w:r w:rsidR="001D57F6">
        <w:rPr>
          <w:lang w:eastAsia="en-US"/>
        </w:rPr>
        <w:instrText xml:space="preserve"> ADDIN EN.CITE &lt;EndNote&gt;&lt;Cite&gt;&lt;Author&gt;Manakos&lt;/Author&gt;&lt;Year&gt;2011&lt;/Year&gt;&lt;RecNum&gt;44&lt;/RecNum&gt;&lt;DisplayText&gt;[23]&lt;/DisplayText&gt;&lt;record&gt;&lt;rec-number&gt;44&lt;/rec-number&gt;&lt;foreign-keys&gt;&lt;key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sidR="006F5A60">
        <w:rPr>
          <w:lang w:eastAsia="en-US"/>
        </w:rPr>
        <w:fldChar w:fldCharType="separate"/>
      </w:r>
      <w:r w:rsidR="001D57F6">
        <w:rPr>
          <w:noProof/>
          <w:lang w:eastAsia="en-US"/>
        </w:rPr>
        <w:t>[23]</w:t>
      </w:r>
      <w:r w:rsidR="006F5A60">
        <w:rPr>
          <w:lang w:eastAsia="en-US"/>
        </w:rPr>
        <w:fldChar w:fldCharType="end"/>
      </w:r>
      <w:r w:rsidR="006F5A60">
        <w:rPr>
          <w:lang w:eastAsia="en-US"/>
        </w:rPr>
        <w:t xml:space="preserve"> where they focused on basic endmember classification (asphalt, gravel, rocky areas, reddish soil, agricultural areas, grass/dry grass, mequis, and phrygana) but we look into the actual problem of tree species classification</w:t>
      </w:r>
      <w:r w:rsidR="00A23F01">
        <w:rPr>
          <w:lang w:eastAsia="en-US"/>
        </w:rPr>
        <w:t>.</w:t>
      </w:r>
    </w:p>
    <w:p w14:paraId="39EFFD76" w14:textId="3B5140F6" w:rsidR="00B23728" w:rsidRDefault="00F67143" w:rsidP="00B23728">
      <w:pPr>
        <w:pStyle w:val="MHeading1"/>
        <w:rPr>
          <w:lang w:eastAsia="en-US"/>
        </w:rPr>
      </w:pPr>
      <w:r>
        <w:rPr>
          <w:lang w:eastAsia="zh-CN"/>
        </w:rPr>
        <w:t>4</w:t>
      </w:r>
      <w:r w:rsidR="00B23728">
        <w:rPr>
          <w:lang w:eastAsia="zh-CN"/>
        </w:rPr>
        <w:t>. Conclusions</w:t>
      </w:r>
      <w:r w:rsidR="00B23728">
        <w:rPr>
          <w:lang w:eastAsia="en-US"/>
        </w:rPr>
        <w:t xml:space="preserve"> </w:t>
      </w:r>
    </w:p>
    <w:p w14:paraId="46DB718E" w14:textId="0451CC07" w:rsidR="00B23728" w:rsidRDefault="00932A77" w:rsidP="00B23728">
      <w:pPr>
        <w:pStyle w:val="MText"/>
        <w:rPr>
          <w:lang w:eastAsia="en-US"/>
        </w:rPr>
      </w:pPr>
      <w:r w:rsidRPr="00932A77">
        <w:rPr>
          <w:lang w:eastAsia="en-US"/>
        </w:rPr>
        <w:t>Identifying species using remote sensing technologies such as hyperspectral and LiDAR sensors has a critical utility in studying global warming, bio-mass estimation, carbon preserves, invasive species identification and etc.</w:t>
      </w:r>
      <w:r w:rsidR="00870F47">
        <w:rPr>
          <w:lang w:eastAsia="en-US"/>
        </w:rPr>
        <w:t xml:space="preserve"> </w:t>
      </w:r>
      <w:r w:rsidRPr="00932A77">
        <w:rPr>
          <w:lang w:eastAsia="en-US"/>
        </w:rPr>
        <w:t xml:space="preserve">In this paper we perform species classification using SVM over AVIRIS hyperspectral data available </w:t>
      </w:r>
      <w:r w:rsidR="0053351F">
        <w:rPr>
          <w:lang w:eastAsia="en-US"/>
        </w:rPr>
        <w:t>for</w:t>
      </w:r>
      <w:r w:rsidRPr="00932A77">
        <w:rPr>
          <w:lang w:eastAsia="en-US"/>
        </w:rPr>
        <w:t xml:space="preserve"> Ordway Swisher Biological Station in north-central Florida. Our focus is on comparing FLAASH and ATCOR atmospheric corrections while we </w:t>
      </w:r>
      <w:r w:rsidR="00962FAD" w:rsidRPr="00932A77">
        <w:rPr>
          <w:lang w:eastAsia="en-US"/>
        </w:rPr>
        <w:t>analyze</w:t>
      </w:r>
      <w:r w:rsidRPr="00932A77">
        <w:rPr>
          <w:lang w:eastAsia="en-US"/>
        </w:rPr>
        <w:t xml:space="preserve"> pre-processing techniques both at signal level (Gaussian Filter, Water Absorption Bands Filter) and pixel level (NDVI and NIR Filters). </w:t>
      </w:r>
      <w:r w:rsidR="0053351F">
        <w:rPr>
          <w:lang w:eastAsia="en-US"/>
        </w:rPr>
        <w:t>Our observation shows a clear advantage on using FLAASH vs. ATCOR, by margins of about 2% to 4%. Another interesting observation was the suggestion to preserve even low NDVI/</w:t>
      </w:r>
      <w:r w:rsidRPr="00932A77">
        <w:rPr>
          <w:lang w:eastAsia="en-US"/>
        </w:rPr>
        <w:t xml:space="preserve">NIR </w:t>
      </w:r>
      <w:r w:rsidR="0053351F">
        <w:rPr>
          <w:lang w:eastAsia="en-US"/>
        </w:rPr>
        <w:t xml:space="preserve">pixels of a </w:t>
      </w:r>
      <w:r w:rsidR="0053351F" w:rsidRPr="0053351F">
        <w:rPr>
          <w:i/>
          <w:lang w:eastAsia="en-US"/>
        </w:rPr>
        <w:t>canopy</w:t>
      </w:r>
      <w:r w:rsidR="0053351F">
        <w:rPr>
          <w:lang w:eastAsia="en-US"/>
        </w:rPr>
        <w:t xml:space="preserve"> area; as the mixing nature of hyperspectral images suggests in favor of their aggregate performance in SVM classification</w:t>
      </w:r>
      <w:r w:rsidRPr="00932A77">
        <w:rPr>
          <w:lang w:eastAsia="en-US"/>
        </w:rPr>
        <w:t xml:space="preserve">. Our </w:t>
      </w:r>
      <w:r w:rsidR="0053351F">
        <w:rPr>
          <w:lang w:eastAsia="en-US"/>
        </w:rPr>
        <w:t>classification model</w:t>
      </w:r>
      <w:r w:rsidRPr="00932A77">
        <w:rPr>
          <w:lang w:eastAsia="en-US"/>
        </w:rPr>
        <w:t xml:space="preserve"> </w:t>
      </w:r>
      <w:r w:rsidR="0053351F">
        <w:rPr>
          <w:lang w:eastAsia="en-US"/>
        </w:rPr>
        <w:t>was</w:t>
      </w:r>
      <w:r w:rsidRPr="00932A77">
        <w:rPr>
          <w:lang w:eastAsia="en-US"/>
        </w:rPr>
        <w:t xml:space="preserve"> robust in intra broad-leaf </w:t>
      </w:r>
      <w:r w:rsidR="0053351F">
        <w:rPr>
          <w:lang w:eastAsia="en-US"/>
        </w:rPr>
        <w:t xml:space="preserve">(oak) </w:t>
      </w:r>
      <w:r w:rsidRPr="00932A77">
        <w:rPr>
          <w:lang w:eastAsia="en-US"/>
        </w:rPr>
        <w:t>classification</w:t>
      </w:r>
      <w:r w:rsidR="0053351F">
        <w:rPr>
          <w:lang w:eastAsia="en-US"/>
        </w:rPr>
        <w:t>,</w:t>
      </w:r>
      <w:r w:rsidRPr="00932A77">
        <w:rPr>
          <w:lang w:eastAsia="en-US"/>
        </w:rPr>
        <w:t xml:space="preserve"> with minor inter conifer/broad-leaf misclassifications.</w:t>
      </w:r>
      <w:r w:rsidR="00B23728">
        <w:rPr>
          <w:lang w:eastAsia="en-US"/>
        </w:rPr>
        <w:t xml:space="preserve"> </w:t>
      </w:r>
    </w:p>
    <w:p w14:paraId="6BA03EAF" w14:textId="77777777" w:rsidR="00B23728" w:rsidRDefault="00B23728" w:rsidP="00B23728">
      <w:pPr>
        <w:pStyle w:val="MHeading1"/>
        <w:rPr>
          <w:lang w:eastAsia="en-US"/>
        </w:rPr>
      </w:pPr>
      <w:r>
        <w:rPr>
          <w:lang w:eastAsia="en-US"/>
        </w:rPr>
        <w:t>Acknowledgments</w:t>
      </w:r>
    </w:p>
    <w:p w14:paraId="7D91A134" w14:textId="28357AF1" w:rsidR="00B23728" w:rsidRDefault="00DD06DC" w:rsidP="00B23728">
      <w:pPr>
        <w:pStyle w:val="MText"/>
        <w:rPr>
          <w:rFonts w:eastAsia="SimSun"/>
          <w:lang w:eastAsia="zh-CN"/>
        </w:rPr>
      </w:pPr>
      <w:r>
        <w:rPr>
          <w:lang w:eastAsia="en-US"/>
        </w:rPr>
        <w:t>Authors are thankful to NEON Inc</w:t>
      </w:r>
      <w:r w:rsidR="00E76A87">
        <w:rPr>
          <w:lang w:eastAsia="en-US"/>
        </w:rPr>
        <w:t>.</w:t>
      </w:r>
      <w:r>
        <w:rPr>
          <w:lang w:eastAsia="en-US"/>
        </w:rPr>
        <w:t xml:space="preserve"> for providing hyperspectral data. Also they are </w:t>
      </w:r>
      <w:r w:rsidR="000E74BA">
        <w:rPr>
          <w:lang w:eastAsia="en-US"/>
        </w:rPr>
        <w:t xml:space="preserve">thankful to </w:t>
      </w:r>
      <w:r w:rsidR="002A4FE0">
        <w:rPr>
          <w:lang w:eastAsia="en-US"/>
        </w:rPr>
        <w:t xml:space="preserve">Ms. </w:t>
      </w:r>
      <w:r>
        <w:rPr>
          <w:lang w:eastAsia="en-US"/>
        </w:rPr>
        <w:t xml:space="preserve">Sarah Graves, </w:t>
      </w:r>
      <w:r w:rsidR="002A4FE0">
        <w:rPr>
          <w:lang w:eastAsia="en-US"/>
        </w:rPr>
        <w:t xml:space="preserve">Ms. </w:t>
      </w:r>
      <w:r>
        <w:rPr>
          <w:lang w:eastAsia="en-US"/>
        </w:rPr>
        <w:t xml:space="preserve">Leila Kalantari and </w:t>
      </w:r>
      <w:r w:rsidR="00962FAD">
        <w:rPr>
          <w:lang w:eastAsia="en-US"/>
        </w:rPr>
        <w:t xml:space="preserve">Dr. </w:t>
      </w:r>
      <w:r>
        <w:rPr>
          <w:lang w:eastAsia="en-US"/>
        </w:rPr>
        <w:t>Stephanie Bohlman for providing field data.</w:t>
      </w:r>
      <w:r w:rsidR="004F5352">
        <w:rPr>
          <w:lang w:eastAsia="en-US"/>
        </w:rPr>
        <w:t xml:space="preserve"> </w:t>
      </w:r>
      <w:r w:rsidR="004F5352" w:rsidRPr="004F5352">
        <w:rPr>
          <w:lang w:eastAsia="en-US"/>
        </w:rPr>
        <w:t>The National Ecological Observatory Network is a project sponsored by the National Science Foundation and managed under cooperative agreement by NEON, Inc. The NEON 2010 Pathfinder data set is based on work supported by the National Science Foundation under Grant DBI-0752017.</w:t>
      </w:r>
    </w:p>
    <w:p w14:paraId="56E23BCE" w14:textId="281D4C5F" w:rsidR="00FB3872" w:rsidRDefault="00F67143" w:rsidP="00FB3872">
      <w:pPr>
        <w:pStyle w:val="MHeading1"/>
        <w:rPr>
          <w:lang w:eastAsia="en-US"/>
        </w:rPr>
      </w:pPr>
      <w:r>
        <w:rPr>
          <w:lang w:eastAsia="en-US"/>
        </w:rPr>
        <w:t>References</w:t>
      </w:r>
    </w:p>
    <w:p w14:paraId="3CA7AD3E" w14:textId="77777777" w:rsidR="001D57F6" w:rsidRPr="001D57F6" w:rsidRDefault="00FB3872" w:rsidP="001D57F6">
      <w:pPr>
        <w:pStyle w:val="EndNoteBibliography"/>
        <w:ind w:left="720" w:hanging="720"/>
        <w:rPr>
          <w:noProof/>
        </w:rPr>
      </w:pPr>
      <w:r>
        <w:fldChar w:fldCharType="begin"/>
      </w:r>
      <w:r>
        <w:instrText xml:space="preserve"> ADDIN EN.REFLIST </w:instrText>
      </w:r>
      <w:r>
        <w:fldChar w:fldCharType="separate"/>
      </w:r>
      <w:r w:rsidR="001D57F6" w:rsidRPr="001D57F6">
        <w:rPr>
          <w:noProof/>
        </w:rPr>
        <w:t>1.</w:t>
      </w:r>
      <w:r w:rsidR="001D57F6" w:rsidRPr="001D57F6">
        <w:rPr>
          <w:noProof/>
        </w:rPr>
        <w:tab/>
        <w:t xml:space="preserve">Colgan, M.S.; Baldeck, C.A.; Féret, J.-B.; Asner, G.P. Mapping savanna tree species at ecosystem scales using support vector machine classification and brdf correction on airborne hyperspectral and lidar data. </w:t>
      </w:r>
      <w:r w:rsidR="001D57F6" w:rsidRPr="001D57F6">
        <w:rPr>
          <w:i/>
          <w:noProof/>
        </w:rPr>
        <w:t xml:space="preserve">Remote Sensing </w:t>
      </w:r>
      <w:r w:rsidR="001D57F6" w:rsidRPr="001D57F6">
        <w:rPr>
          <w:b/>
          <w:noProof/>
        </w:rPr>
        <w:t>2012</w:t>
      </w:r>
      <w:r w:rsidR="001D57F6" w:rsidRPr="001D57F6">
        <w:rPr>
          <w:noProof/>
        </w:rPr>
        <w:t xml:space="preserve">, </w:t>
      </w:r>
      <w:r w:rsidR="001D57F6" w:rsidRPr="001D57F6">
        <w:rPr>
          <w:i/>
          <w:noProof/>
        </w:rPr>
        <w:t>4</w:t>
      </w:r>
      <w:r w:rsidR="001D57F6" w:rsidRPr="001D57F6">
        <w:rPr>
          <w:noProof/>
        </w:rPr>
        <w:t>, 3462-3480.</w:t>
      </w:r>
    </w:p>
    <w:p w14:paraId="0973F8D9" w14:textId="77777777" w:rsidR="001D57F6" w:rsidRPr="001D57F6" w:rsidRDefault="001D57F6" w:rsidP="001D57F6">
      <w:pPr>
        <w:pStyle w:val="EndNoteBibliography"/>
        <w:ind w:left="720" w:hanging="720"/>
        <w:rPr>
          <w:noProof/>
        </w:rPr>
      </w:pPr>
      <w:r w:rsidRPr="001D57F6">
        <w:rPr>
          <w:noProof/>
        </w:rPr>
        <w:t>2.</w:t>
      </w:r>
      <w:r w:rsidRPr="001D57F6">
        <w:rPr>
          <w:noProof/>
        </w:rPr>
        <w:tab/>
        <w:t xml:space="preserve">Scholes, R.; Archer, S. Tree-grass interactions in savannas. </w:t>
      </w:r>
      <w:r w:rsidRPr="001D57F6">
        <w:rPr>
          <w:i/>
          <w:noProof/>
        </w:rPr>
        <w:t xml:space="preserve">Annual review of Ecology and Systematics </w:t>
      </w:r>
      <w:r w:rsidRPr="001D57F6">
        <w:rPr>
          <w:b/>
          <w:noProof/>
        </w:rPr>
        <w:t>1997</w:t>
      </w:r>
      <w:r w:rsidRPr="001D57F6">
        <w:rPr>
          <w:noProof/>
        </w:rPr>
        <w:t xml:space="preserve">, </w:t>
      </w:r>
      <w:r w:rsidRPr="001D57F6">
        <w:rPr>
          <w:i/>
          <w:noProof/>
        </w:rPr>
        <w:t>28</w:t>
      </w:r>
      <w:r w:rsidRPr="001D57F6">
        <w:rPr>
          <w:noProof/>
        </w:rPr>
        <w:t>, 517-544.</w:t>
      </w:r>
    </w:p>
    <w:p w14:paraId="6EECC1A0" w14:textId="77777777" w:rsidR="001D57F6" w:rsidRPr="001D57F6" w:rsidRDefault="001D57F6" w:rsidP="001D57F6">
      <w:pPr>
        <w:pStyle w:val="EndNoteBibliography"/>
        <w:ind w:left="720" w:hanging="720"/>
        <w:rPr>
          <w:noProof/>
        </w:rPr>
      </w:pPr>
      <w:r w:rsidRPr="001D57F6">
        <w:rPr>
          <w:noProof/>
        </w:rPr>
        <w:t>3.</w:t>
      </w:r>
      <w:r w:rsidRPr="001D57F6">
        <w:rPr>
          <w:noProof/>
        </w:rPr>
        <w:tab/>
        <w:t xml:space="preserve">Féret, J.-B.; Asner, G.P. Tree species discrimination in tropical forests using airborne imaging spectroscopy. </w:t>
      </w:r>
      <w:r w:rsidRPr="001D57F6">
        <w:rPr>
          <w:i/>
          <w:noProof/>
        </w:rPr>
        <w:t xml:space="preserve">Geoscience and Remote Sensing, IEEE Transactions on </w:t>
      </w:r>
      <w:r w:rsidRPr="001D57F6">
        <w:rPr>
          <w:b/>
          <w:noProof/>
        </w:rPr>
        <w:t>2013</w:t>
      </w:r>
      <w:r w:rsidRPr="001D57F6">
        <w:rPr>
          <w:noProof/>
        </w:rPr>
        <w:t xml:space="preserve">, </w:t>
      </w:r>
      <w:r w:rsidRPr="001D57F6">
        <w:rPr>
          <w:i/>
          <w:noProof/>
        </w:rPr>
        <w:t>51</w:t>
      </w:r>
      <w:r w:rsidRPr="001D57F6">
        <w:rPr>
          <w:noProof/>
        </w:rPr>
        <w:t>, 73-84.</w:t>
      </w:r>
    </w:p>
    <w:p w14:paraId="553E6C43" w14:textId="77777777" w:rsidR="001D57F6" w:rsidRPr="001D57F6" w:rsidRDefault="001D57F6" w:rsidP="001D57F6">
      <w:pPr>
        <w:pStyle w:val="EndNoteBibliography"/>
        <w:ind w:left="720" w:hanging="720"/>
        <w:rPr>
          <w:noProof/>
        </w:rPr>
      </w:pPr>
      <w:r w:rsidRPr="001D57F6">
        <w:rPr>
          <w:noProof/>
        </w:rPr>
        <w:t>4.</w:t>
      </w:r>
      <w:r w:rsidRPr="001D57F6">
        <w:rPr>
          <w:noProof/>
        </w:rPr>
        <w:tab/>
        <w:t xml:space="preserve">Clark, M.L.; Roberts, D.A.; Clark, D.B. Hyperspectral discrimination of tropical rain forest tree species at leaf to crown scales. </w:t>
      </w:r>
      <w:r w:rsidRPr="001D57F6">
        <w:rPr>
          <w:i/>
          <w:noProof/>
        </w:rPr>
        <w:t xml:space="preserve">Remote sensing of environment </w:t>
      </w:r>
      <w:r w:rsidRPr="001D57F6">
        <w:rPr>
          <w:b/>
          <w:noProof/>
        </w:rPr>
        <w:t>2005</w:t>
      </w:r>
      <w:r w:rsidRPr="001D57F6">
        <w:rPr>
          <w:noProof/>
        </w:rPr>
        <w:t xml:space="preserve">, </w:t>
      </w:r>
      <w:r w:rsidRPr="001D57F6">
        <w:rPr>
          <w:i/>
          <w:noProof/>
        </w:rPr>
        <w:t>96</w:t>
      </w:r>
      <w:r w:rsidRPr="001D57F6">
        <w:rPr>
          <w:noProof/>
        </w:rPr>
        <w:t>, 375-398.</w:t>
      </w:r>
    </w:p>
    <w:p w14:paraId="78E5BA38" w14:textId="77777777" w:rsidR="001D57F6" w:rsidRPr="001D57F6" w:rsidRDefault="001D57F6" w:rsidP="001D57F6">
      <w:pPr>
        <w:pStyle w:val="EndNoteBibliography"/>
        <w:ind w:left="720" w:hanging="720"/>
        <w:rPr>
          <w:noProof/>
        </w:rPr>
      </w:pPr>
      <w:r w:rsidRPr="001D57F6">
        <w:rPr>
          <w:noProof/>
        </w:rPr>
        <w:t>5.</w:t>
      </w:r>
      <w:r w:rsidRPr="001D57F6">
        <w:rPr>
          <w:noProof/>
        </w:rPr>
        <w:tab/>
        <w:t xml:space="preserve">Clark, M.L.; Roberts, D.A. Species-level differences in hyperspectral metrics among tropical rainforest trees as determined by a tree-based classifier. </w:t>
      </w:r>
      <w:r w:rsidRPr="001D57F6">
        <w:rPr>
          <w:i/>
          <w:noProof/>
        </w:rPr>
        <w:t xml:space="preserve">Remote Sensing </w:t>
      </w:r>
      <w:r w:rsidRPr="001D57F6">
        <w:rPr>
          <w:b/>
          <w:noProof/>
        </w:rPr>
        <w:t>2012</w:t>
      </w:r>
      <w:r w:rsidRPr="001D57F6">
        <w:rPr>
          <w:noProof/>
        </w:rPr>
        <w:t xml:space="preserve">, </w:t>
      </w:r>
      <w:r w:rsidRPr="001D57F6">
        <w:rPr>
          <w:i/>
          <w:noProof/>
        </w:rPr>
        <w:t>4</w:t>
      </w:r>
      <w:r w:rsidRPr="001D57F6">
        <w:rPr>
          <w:noProof/>
        </w:rPr>
        <w:t>, 1820-1855.</w:t>
      </w:r>
    </w:p>
    <w:p w14:paraId="74E8C7C7" w14:textId="77777777" w:rsidR="001D57F6" w:rsidRPr="001D57F6" w:rsidRDefault="001D57F6" w:rsidP="001D57F6">
      <w:pPr>
        <w:pStyle w:val="EndNoteBibliography"/>
        <w:ind w:left="720" w:hanging="720"/>
        <w:rPr>
          <w:noProof/>
        </w:rPr>
      </w:pPr>
      <w:r w:rsidRPr="001D57F6">
        <w:rPr>
          <w:noProof/>
        </w:rPr>
        <w:t>6.</w:t>
      </w:r>
      <w:r w:rsidRPr="001D57F6">
        <w:rPr>
          <w:noProof/>
        </w:rPr>
        <w:tab/>
        <w:t xml:space="preserve">Dalponte, M.; Ørka, H.O.; Ene, L.T.; Gobakken, T.; Næsset, E. Tree crown delineation and tree species classification in boreal forests using hyperspectral and als data. </w:t>
      </w:r>
      <w:r w:rsidRPr="001D57F6">
        <w:rPr>
          <w:i/>
          <w:noProof/>
        </w:rPr>
        <w:t xml:space="preserve">Remote sensing of environment </w:t>
      </w:r>
      <w:r w:rsidRPr="001D57F6">
        <w:rPr>
          <w:b/>
          <w:noProof/>
        </w:rPr>
        <w:t>2014</w:t>
      </w:r>
      <w:r w:rsidRPr="001D57F6">
        <w:rPr>
          <w:noProof/>
        </w:rPr>
        <w:t xml:space="preserve">, </w:t>
      </w:r>
      <w:r w:rsidRPr="001D57F6">
        <w:rPr>
          <w:i/>
          <w:noProof/>
        </w:rPr>
        <w:t>140</w:t>
      </w:r>
      <w:r w:rsidRPr="001D57F6">
        <w:rPr>
          <w:noProof/>
        </w:rPr>
        <w:t>, 306-317.</w:t>
      </w:r>
    </w:p>
    <w:p w14:paraId="044AEB0F" w14:textId="77777777" w:rsidR="001D57F6" w:rsidRPr="001D57F6" w:rsidRDefault="001D57F6" w:rsidP="001D57F6">
      <w:pPr>
        <w:pStyle w:val="EndNoteBibliography"/>
        <w:ind w:left="720" w:hanging="720"/>
        <w:rPr>
          <w:noProof/>
        </w:rPr>
      </w:pPr>
      <w:r w:rsidRPr="001D57F6">
        <w:rPr>
          <w:noProof/>
        </w:rPr>
        <w:lastRenderedPageBreak/>
        <w:t>7.</w:t>
      </w:r>
      <w:r w:rsidRPr="001D57F6">
        <w:rPr>
          <w:noProof/>
        </w:rPr>
        <w:tab/>
        <w:t xml:space="preserve">Féret, J.-B.; Asner, G.P. Semi-supervised methods to identify individual crowns of lowland tropical canopy species using imaging spectroscopy and lidar. </w:t>
      </w:r>
      <w:r w:rsidRPr="001D57F6">
        <w:rPr>
          <w:i/>
          <w:noProof/>
        </w:rPr>
        <w:t xml:space="preserve">Remote Sensing </w:t>
      </w:r>
      <w:r w:rsidRPr="001D57F6">
        <w:rPr>
          <w:b/>
          <w:noProof/>
        </w:rPr>
        <w:t>2012</w:t>
      </w:r>
      <w:r w:rsidRPr="001D57F6">
        <w:rPr>
          <w:noProof/>
        </w:rPr>
        <w:t xml:space="preserve">, </w:t>
      </w:r>
      <w:r w:rsidRPr="001D57F6">
        <w:rPr>
          <w:i/>
          <w:noProof/>
        </w:rPr>
        <w:t>4</w:t>
      </w:r>
      <w:r w:rsidRPr="001D57F6">
        <w:rPr>
          <w:noProof/>
        </w:rPr>
        <w:t>, 2457-2476.</w:t>
      </w:r>
    </w:p>
    <w:p w14:paraId="104ED8E8" w14:textId="77777777" w:rsidR="001D57F6" w:rsidRPr="001D57F6" w:rsidRDefault="001D57F6" w:rsidP="001D57F6">
      <w:pPr>
        <w:pStyle w:val="EndNoteBibliography"/>
        <w:ind w:left="720" w:hanging="720"/>
        <w:rPr>
          <w:noProof/>
        </w:rPr>
      </w:pPr>
      <w:r w:rsidRPr="001D57F6">
        <w:rPr>
          <w:noProof/>
        </w:rPr>
        <w:t>8.</w:t>
      </w:r>
      <w:r w:rsidRPr="001D57F6">
        <w:rPr>
          <w:noProof/>
        </w:rPr>
        <w:tab/>
        <w:t xml:space="preserve">Ghosh, A.; Fassnacht, F.E.; Joshi, P.; Koch, B. A framework for mapping tree species combining hyperspectral and lidar data: Role of selected classifiers and sensor across three spatial scales. </w:t>
      </w:r>
      <w:r w:rsidRPr="001D57F6">
        <w:rPr>
          <w:i/>
          <w:noProof/>
        </w:rPr>
        <w:t xml:space="preserve">International Journal of Applied Earth Observation and Geoinformation </w:t>
      </w:r>
      <w:r w:rsidRPr="001D57F6">
        <w:rPr>
          <w:b/>
          <w:noProof/>
        </w:rPr>
        <w:t>2014</w:t>
      </w:r>
      <w:r w:rsidRPr="001D57F6">
        <w:rPr>
          <w:noProof/>
        </w:rPr>
        <w:t xml:space="preserve">, </w:t>
      </w:r>
      <w:r w:rsidRPr="001D57F6">
        <w:rPr>
          <w:i/>
          <w:noProof/>
        </w:rPr>
        <w:t>26</w:t>
      </w:r>
      <w:r w:rsidRPr="001D57F6">
        <w:rPr>
          <w:noProof/>
        </w:rPr>
        <w:t>, 49-63.</w:t>
      </w:r>
    </w:p>
    <w:p w14:paraId="47D158D5" w14:textId="77777777" w:rsidR="001D57F6" w:rsidRPr="001D57F6" w:rsidRDefault="001D57F6" w:rsidP="001D57F6">
      <w:pPr>
        <w:pStyle w:val="EndNoteBibliography"/>
        <w:ind w:left="720" w:hanging="720"/>
        <w:rPr>
          <w:noProof/>
        </w:rPr>
      </w:pPr>
      <w:r w:rsidRPr="001D57F6">
        <w:rPr>
          <w:noProof/>
        </w:rPr>
        <w:t>9.</w:t>
      </w:r>
      <w:r w:rsidRPr="001D57F6">
        <w:rPr>
          <w:noProof/>
        </w:rPr>
        <w:tab/>
        <w:t xml:space="preserve">Immitzer, M.; Atzberger, C.; Koukal, T. Tree species classification with random forest using very high spatial resolution 8-band worldview-2 satellite data. </w:t>
      </w:r>
      <w:r w:rsidRPr="001D57F6">
        <w:rPr>
          <w:i/>
          <w:noProof/>
        </w:rPr>
        <w:t xml:space="preserve">Remote Sensing </w:t>
      </w:r>
      <w:r w:rsidRPr="001D57F6">
        <w:rPr>
          <w:b/>
          <w:noProof/>
        </w:rPr>
        <w:t>2012</w:t>
      </w:r>
      <w:r w:rsidRPr="001D57F6">
        <w:rPr>
          <w:noProof/>
        </w:rPr>
        <w:t xml:space="preserve">, </w:t>
      </w:r>
      <w:r w:rsidRPr="001D57F6">
        <w:rPr>
          <w:i/>
          <w:noProof/>
        </w:rPr>
        <w:t>4</w:t>
      </w:r>
      <w:r w:rsidRPr="001D57F6">
        <w:rPr>
          <w:noProof/>
        </w:rPr>
        <w:t>, 2661-2693.</w:t>
      </w:r>
    </w:p>
    <w:p w14:paraId="13C0BE00" w14:textId="77777777" w:rsidR="001D57F6" w:rsidRPr="001D57F6" w:rsidRDefault="001D57F6" w:rsidP="001D57F6">
      <w:pPr>
        <w:pStyle w:val="EndNoteBibliography"/>
        <w:ind w:left="720" w:hanging="720"/>
        <w:rPr>
          <w:noProof/>
        </w:rPr>
      </w:pPr>
      <w:r w:rsidRPr="001D57F6">
        <w:rPr>
          <w:noProof/>
        </w:rPr>
        <w:t>10.</w:t>
      </w:r>
      <w:r w:rsidRPr="001D57F6">
        <w:rPr>
          <w:noProof/>
        </w:rPr>
        <w:tab/>
        <w:t xml:space="preserve">Naidoo, L.; Cho, M.; Mathieu, R.; Asner, G. Classification of savanna tree species, in the greater kruger national park region, by integrating hyperspectral and lidar data in a random forest data mining environment. </w:t>
      </w:r>
      <w:r w:rsidRPr="001D57F6">
        <w:rPr>
          <w:i/>
          <w:noProof/>
        </w:rPr>
        <w:t xml:space="preserve">ISPRS Journal of Photogrammetry and Remote Sensing </w:t>
      </w:r>
      <w:r w:rsidRPr="001D57F6">
        <w:rPr>
          <w:b/>
          <w:noProof/>
        </w:rPr>
        <w:t>2012</w:t>
      </w:r>
      <w:r w:rsidRPr="001D57F6">
        <w:rPr>
          <w:noProof/>
        </w:rPr>
        <w:t xml:space="preserve">, </w:t>
      </w:r>
      <w:r w:rsidRPr="001D57F6">
        <w:rPr>
          <w:i/>
          <w:noProof/>
        </w:rPr>
        <w:t>69</w:t>
      </w:r>
      <w:r w:rsidRPr="001D57F6">
        <w:rPr>
          <w:noProof/>
        </w:rPr>
        <w:t>, 167-179.</w:t>
      </w:r>
    </w:p>
    <w:p w14:paraId="3E775367" w14:textId="77777777" w:rsidR="001D57F6" w:rsidRPr="001D57F6" w:rsidRDefault="001D57F6" w:rsidP="001D57F6">
      <w:pPr>
        <w:pStyle w:val="EndNoteBibliography"/>
        <w:ind w:left="720" w:hanging="720"/>
        <w:rPr>
          <w:noProof/>
        </w:rPr>
      </w:pPr>
      <w:r w:rsidRPr="001D57F6">
        <w:rPr>
          <w:noProof/>
        </w:rPr>
        <w:t>11.</w:t>
      </w:r>
      <w:r w:rsidRPr="001D57F6">
        <w:rPr>
          <w:noProof/>
        </w:rPr>
        <w:tab/>
        <w:t xml:space="preserve">Ustin, S.L.; Gitelson, A.A.; Jacquemoud, S.e., phane; Schaepman, M.; Asner, G.P.; Gamon, J.A.; Zarco-Tejada, P. Retrieval of foliar information about plant pigment systems from high resolution spectroscopy. </w:t>
      </w:r>
      <w:r w:rsidRPr="001D57F6">
        <w:rPr>
          <w:i/>
          <w:noProof/>
        </w:rPr>
        <w:t xml:space="preserve">Remote Sensing of Environment </w:t>
      </w:r>
      <w:r w:rsidRPr="001D57F6">
        <w:rPr>
          <w:b/>
          <w:noProof/>
        </w:rPr>
        <w:t>2009</w:t>
      </w:r>
      <w:r w:rsidRPr="001D57F6">
        <w:rPr>
          <w:noProof/>
        </w:rPr>
        <w:t xml:space="preserve">, </w:t>
      </w:r>
      <w:r w:rsidRPr="001D57F6">
        <w:rPr>
          <w:i/>
          <w:noProof/>
        </w:rPr>
        <w:t>113</w:t>
      </w:r>
      <w:r w:rsidRPr="001D57F6">
        <w:rPr>
          <w:noProof/>
        </w:rPr>
        <w:t>, S67-S77.</w:t>
      </w:r>
    </w:p>
    <w:p w14:paraId="3A0D4FEC" w14:textId="77777777" w:rsidR="001D57F6" w:rsidRPr="001D57F6" w:rsidRDefault="001D57F6" w:rsidP="001D57F6">
      <w:pPr>
        <w:pStyle w:val="EndNoteBibliography"/>
        <w:ind w:left="720" w:hanging="720"/>
        <w:rPr>
          <w:noProof/>
        </w:rPr>
      </w:pPr>
      <w:r w:rsidRPr="001D57F6">
        <w:rPr>
          <w:noProof/>
        </w:rPr>
        <w:t>12.</w:t>
      </w:r>
      <w:r w:rsidRPr="001D57F6">
        <w:rPr>
          <w:noProof/>
        </w:rPr>
        <w:tab/>
        <w:t xml:space="preserve">Baldeck, C.A.; Asner, G.P. Estimating vegetation beta diversity from airborne imaging spectroscopy and unsupervised clustering. </w:t>
      </w:r>
      <w:r w:rsidRPr="001D57F6">
        <w:rPr>
          <w:i/>
          <w:noProof/>
        </w:rPr>
        <w:t xml:space="preserve">Remote Sensing </w:t>
      </w:r>
      <w:r w:rsidRPr="001D57F6">
        <w:rPr>
          <w:b/>
          <w:noProof/>
        </w:rPr>
        <w:t>2013</w:t>
      </w:r>
      <w:r w:rsidRPr="001D57F6">
        <w:rPr>
          <w:noProof/>
        </w:rPr>
        <w:t xml:space="preserve">, </w:t>
      </w:r>
      <w:r w:rsidRPr="001D57F6">
        <w:rPr>
          <w:i/>
          <w:noProof/>
        </w:rPr>
        <w:t>5</w:t>
      </w:r>
      <w:r w:rsidRPr="001D57F6">
        <w:rPr>
          <w:noProof/>
        </w:rPr>
        <w:t>, 2057-2071.</w:t>
      </w:r>
    </w:p>
    <w:p w14:paraId="599150DE" w14:textId="77777777" w:rsidR="001D57F6" w:rsidRPr="001D57F6" w:rsidRDefault="001D57F6" w:rsidP="001D57F6">
      <w:pPr>
        <w:pStyle w:val="EndNoteBibliography"/>
        <w:ind w:left="720" w:hanging="720"/>
        <w:rPr>
          <w:noProof/>
        </w:rPr>
      </w:pPr>
      <w:r w:rsidRPr="001D57F6">
        <w:rPr>
          <w:noProof/>
        </w:rPr>
        <w:t>13.</w:t>
      </w:r>
      <w:r w:rsidRPr="001D57F6">
        <w:rPr>
          <w:noProof/>
        </w:rPr>
        <w:tab/>
        <w:t xml:space="preserve">Baldeck, C.; Colgan, M.; Féret, J.-B.; Levick, S.; Martin, R.; Asner, G. Landscape-scale variation in plant community composition of an african savanna from airborne species mapping. </w:t>
      </w:r>
      <w:r w:rsidRPr="001D57F6">
        <w:rPr>
          <w:i/>
          <w:noProof/>
        </w:rPr>
        <w:t xml:space="preserve">Ecological Applications </w:t>
      </w:r>
      <w:r w:rsidRPr="001D57F6">
        <w:rPr>
          <w:b/>
          <w:noProof/>
        </w:rPr>
        <w:t>2014</w:t>
      </w:r>
      <w:r w:rsidRPr="001D57F6">
        <w:rPr>
          <w:noProof/>
        </w:rPr>
        <w:t xml:space="preserve">, </w:t>
      </w:r>
      <w:r w:rsidRPr="001D57F6">
        <w:rPr>
          <w:i/>
          <w:noProof/>
        </w:rPr>
        <w:t>24</w:t>
      </w:r>
      <w:r w:rsidRPr="001D57F6">
        <w:rPr>
          <w:noProof/>
        </w:rPr>
        <w:t>, 84-93.</w:t>
      </w:r>
    </w:p>
    <w:p w14:paraId="64A955F6" w14:textId="77777777" w:rsidR="001D57F6" w:rsidRPr="001D57F6" w:rsidRDefault="001D57F6" w:rsidP="001D57F6">
      <w:pPr>
        <w:pStyle w:val="EndNoteBibliography"/>
        <w:ind w:left="720" w:hanging="720"/>
        <w:rPr>
          <w:noProof/>
        </w:rPr>
      </w:pPr>
      <w:r w:rsidRPr="001D57F6">
        <w:rPr>
          <w:noProof/>
        </w:rPr>
        <w:t>14.</w:t>
      </w:r>
      <w:r w:rsidRPr="001D57F6">
        <w:rPr>
          <w:noProof/>
        </w:rPr>
        <w:tab/>
        <w:t xml:space="preserve">Green, A.A.; Berman, M.; Switzer, P.; Craig, M.D. A transformation for ordering multispectral data in terms of image quality with implications for noise removal. </w:t>
      </w:r>
      <w:r w:rsidRPr="001D57F6">
        <w:rPr>
          <w:i/>
          <w:noProof/>
        </w:rPr>
        <w:t xml:space="preserve">Geoscience and Remote Sensing, IEEE Transactions on </w:t>
      </w:r>
      <w:r w:rsidRPr="001D57F6">
        <w:rPr>
          <w:b/>
          <w:noProof/>
        </w:rPr>
        <w:t>1988</w:t>
      </w:r>
      <w:r w:rsidRPr="001D57F6">
        <w:rPr>
          <w:noProof/>
        </w:rPr>
        <w:t xml:space="preserve">, </w:t>
      </w:r>
      <w:r w:rsidRPr="001D57F6">
        <w:rPr>
          <w:i/>
          <w:noProof/>
        </w:rPr>
        <w:t>26</w:t>
      </w:r>
      <w:r w:rsidRPr="001D57F6">
        <w:rPr>
          <w:noProof/>
        </w:rPr>
        <w:t>, 65-74.</w:t>
      </w:r>
    </w:p>
    <w:p w14:paraId="737A4A24" w14:textId="77777777" w:rsidR="001D57F6" w:rsidRPr="001D57F6" w:rsidRDefault="001D57F6" w:rsidP="001D57F6">
      <w:pPr>
        <w:pStyle w:val="EndNoteBibliography"/>
        <w:ind w:left="720" w:hanging="720"/>
        <w:rPr>
          <w:noProof/>
        </w:rPr>
      </w:pPr>
      <w:r w:rsidRPr="001D57F6">
        <w:rPr>
          <w:noProof/>
        </w:rPr>
        <w:t>15.</w:t>
      </w:r>
      <w:r w:rsidRPr="001D57F6">
        <w:rPr>
          <w:noProof/>
        </w:rPr>
        <w:tab/>
        <w:t xml:space="preserve">Janzen, D.T.; Fredeen, A.L.; Wheate, R.D. Radiometric correction techniques and accuracy assessment for landsat tm data in remote forested regions. </w:t>
      </w:r>
      <w:r w:rsidRPr="001D57F6">
        <w:rPr>
          <w:i/>
          <w:noProof/>
        </w:rPr>
        <w:t xml:space="preserve">Canadian Journal of Remote Sensing </w:t>
      </w:r>
      <w:r w:rsidRPr="001D57F6">
        <w:rPr>
          <w:b/>
          <w:noProof/>
        </w:rPr>
        <w:t>2006</w:t>
      </w:r>
      <w:r w:rsidRPr="001D57F6">
        <w:rPr>
          <w:noProof/>
        </w:rPr>
        <w:t xml:space="preserve">, </w:t>
      </w:r>
      <w:r w:rsidRPr="001D57F6">
        <w:rPr>
          <w:i/>
          <w:noProof/>
        </w:rPr>
        <w:t>32</w:t>
      </w:r>
      <w:r w:rsidRPr="001D57F6">
        <w:rPr>
          <w:noProof/>
        </w:rPr>
        <w:t>, 330-340.</w:t>
      </w:r>
    </w:p>
    <w:p w14:paraId="0F86D46F" w14:textId="77777777" w:rsidR="001D57F6" w:rsidRPr="001D57F6" w:rsidRDefault="001D57F6" w:rsidP="001D57F6">
      <w:pPr>
        <w:pStyle w:val="EndNoteBibliography"/>
        <w:ind w:left="720" w:hanging="720"/>
        <w:rPr>
          <w:noProof/>
        </w:rPr>
      </w:pPr>
      <w:r w:rsidRPr="001D57F6">
        <w:rPr>
          <w:noProof/>
        </w:rPr>
        <w:t>16.</w:t>
      </w:r>
      <w:r w:rsidRPr="001D57F6">
        <w:rPr>
          <w:noProof/>
        </w:rPr>
        <w:tab/>
        <w:t xml:space="preserve">Watmough, G.R.; Atkinson, P.M.; Hutton, C.W. A combined spectral and object-based approach to transparent cloud removal in an operational setting for landsat etm+. </w:t>
      </w:r>
      <w:r w:rsidRPr="001D57F6">
        <w:rPr>
          <w:i/>
          <w:noProof/>
        </w:rPr>
        <w:t xml:space="preserve">International Journal of Applied Earth Observation and Geoinformation </w:t>
      </w:r>
      <w:r w:rsidRPr="001D57F6">
        <w:rPr>
          <w:b/>
          <w:noProof/>
        </w:rPr>
        <w:t>2011</w:t>
      </w:r>
      <w:r w:rsidRPr="001D57F6">
        <w:rPr>
          <w:noProof/>
        </w:rPr>
        <w:t xml:space="preserve">, </w:t>
      </w:r>
      <w:r w:rsidRPr="001D57F6">
        <w:rPr>
          <w:i/>
          <w:noProof/>
        </w:rPr>
        <w:t>13</w:t>
      </w:r>
      <w:r w:rsidRPr="001D57F6">
        <w:rPr>
          <w:noProof/>
        </w:rPr>
        <w:t>, 220-227.</w:t>
      </w:r>
    </w:p>
    <w:p w14:paraId="6B38BB95" w14:textId="77777777" w:rsidR="001D57F6" w:rsidRPr="001D57F6" w:rsidRDefault="001D57F6" w:rsidP="001D57F6">
      <w:pPr>
        <w:pStyle w:val="EndNoteBibliography"/>
        <w:ind w:left="720" w:hanging="720"/>
        <w:rPr>
          <w:noProof/>
        </w:rPr>
      </w:pPr>
      <w:r w:rsidRPr="001D57F6">
        <w:rPr>
          <w:noProof/>
        </w:rPr>
        <w:t>17.</w:t>
      </w:r>
      <w:r w:rsidRPr="001D57F6">
        <w:rPr>
          <w:noProof/>
        </w:rPr>
        <w:tab/>
        <w:t xml:space="preserve">Wu, J.; Wang, D.; Bauer, M.E. Image-based atmospheric correction of quickbird imagery of minnesota cropland. </w:t>
      </w:r>
      <w:r w:rsidRPr="001D57F6">
        <w:rPr>
          <w:i/>
          <w:noProof/>
        </w:rPr>
        <w:t xml:space="preserve">Remote Sensing of Environment </w:t>
      </w:r>
      <w:r w:rsidRPr="001D57F6">
        <w:rPr>
          <w:b/>
          <w:noProof/>
        </w:rPr>
        <w:t>2005</w:t>
      </w:r>
      <w:r w:rsidRPr="001D57F6">
        <w:rPr>
          <w:noProof/>
        </w:rPr>
        <w:t xml:space="preserve">, </w:t>
      </w:r>
      <w:r w:rsidRPr="001D57F6">
        <w:rPr>
          <w:i/>
          <w:noProof/>
        </w:rPr>
        <w:t>99</w:t>
      </w:r>
      <w:r w:rsidRPr="001D57F6">
        <w:rPr>
          <w:noProof/>
        </w:rPr>
        <w:t>, 315-325.</w:t>
      </w:r>
    </w:p>
    <w:p w14:paraId="4204E963" w14:textId="77777777" w:rsidR="001D57F6" w:rsidRPr="001D57F6" w:rsidRDefault="001D57F6" w:rsidP="001D57F6">
      <w:pPr>
        <w:pStyle w:val="EndNoteBibliography"/>
        <w:ind w:left="720" w:hanging="720"/>
        <w:rPr>
          <w:noProof/>
        </w:rPr>
      </w:pPr>
      <w:r w:rsidRPr="001D57F6">
        <w:rPr>
          <w:noProof/>
        </w:rPr>
        <w:t>18.</w:t>
      </w:r>
      <w:r w:rsidRPr="001D57F6">
        <w:rPr>
          <w:noProof/>
        </w:rPr>
        <w:tab/>
        <w:t xml:space="preserve">Vaudour, E.; Moeys, J.; Gilliot, J.; Coquet, Y. Spatial retrieval of soil reflectance from spot multispectral data using the empirical line method. </w:t>
      </w:r>
      <w:r w:rsidRPr="001D57F6">
        <w:rPr>
          <w:i/>
          <w:noProof/>
        </w:rPr>
        <w:t xml:space="preserve">International Journal of Remote Sensing </w:t>
      </w:r>
      <w:r w:rsidRPr="001D57F6">
        <w:rPr>
          <w:b/>
          <w:noProof/>
        </w:rPr>
        <w:t>2008</w:t>
      </w:r>
      <w:r w:rsidRPr="001D57F6">
        <w:rPr>
          <w:noProof/>
        </w:rPr>
        <w:t xml:space="preserve">, </w:t>
      </w:r>
      <w:r w:rsidRPr="001D57F6">
        <w:rPr>
          <w:i/>
          <w:noProof/>
        </w:rPr>
        <w:t>29</w:t>
      </w:r>
      <w:r w:rsidRPr="001D57F6">
        <w:rPr>
          <w:noProof/>
        </w:rPr>
        <w:t>, 5571-5584.</w:t>
      </w:r>
    </w:p>
    <w:p w14:paraId="5C1FDF80" w14:textId="77777777" w:rsidR="001D57F6" w:rsidRPr="001D57F6" w:rsidRDefault="001D57F6" w:rsidP="001D57F6">
      <w:pPr>
        <w:pStyle w:val="EndNoteBibliography"/>
        <w:ind w:left="720" w:hanging="720"/>
        <w:rPr>
          <w:noProof/>
        </w:rPr>
      </w:pPr>
      <w:r w:rsidRPr="001D57F6">
        <w:rPr>
          <w:noProof/>
        </w:rPr>
        <w:t>19.</w:t>
      </w:r>
      <w:r w:rsidRPr="001D57F6">
        <w:rPr>
          <w:noProof/>
        </w:rPr>
        <w:tab/>
        <w:t xml:space="preserve">Xu, J.-F.; Huang, J.-F. Empirical line method using spectrally stable targets to calibrate ikonos imagery. </w:t>
      </w:r>
      <w:r w:rsidRPr="001D57F6">
        <w:rPr>
          <w:i/>
          <w:noProof/>
        </w:rPr>
        <w:t xml:space="preserve">Pedosphere </w:t>
      </w:r>
      <w:r w:rsidRPr="001D57F6">
        <w:rPr>
          <w:b/>
          <w:noProof/>
        </w:rPr>
        <w:t>2008</w:t>
      </w:r>
      <w:r w:rsidRPr="001D57F6">
        <w:rPr>
          <w:noProof/>
        </w:rPr>
        <w:t xml:space="preserve">, </w:t>
      </w:r>
      <w:r w:rsidRPr="001D57F6">
        <w:rPr>
          <w:i/>
          <w:noProof/>
        </w:rPr>
        <w:t>18</w:t>
      </w:r>
      <w:r w:rsidRPr="001D57F6">
        <w:rPr>
          <w:noProof/>
        </w:rPr>
        <w:t>, 124-130.</w:t>
      </w:r>
    </w:p>
    <w:p w14:paraId="7AAAEA82" w14:textId="77777777" w:rsidR="001D57F6" w:rsidRPr="001D57F6" w:rsidRDefault="001D57F6" w:rsidP="001D57F6">
      <w:pPr>
        <w:pStyle w:val="EndNoteBibliography"/>
        <w:ind w:left="720" w:hanging="720"/>
        <w:rPr>
          <w:noProof/>
        </w:rPr>
      </w:pPr>
      <w:r w:rsidRPr="001D57F6">
        <w:rPr>
          <w:noProof/>
        </w:rPr>
        <w:t>20.</w:t>
      </w:r>
      <w:r w:rsidRPr="001D57F6">
        <w:rPr>
          <w:noProof/>
        </w:rPr>
        <w:tab/>
        <w:t xml:space="preserve">Hadjimitsis, D.G.; Papadavid, G.; Agapiou, A.; Themistocleous, K.; Hadjimitsis, M.; Retalis, A.; Michaelides, S.; Chrysoulakis, N.; Toulios, L.; Clayton, C. Atmospheric correction for satellite remotely sensed data intended for agricultural applications: Impact on vegetation indices. </w:t>
      </w:r>
      <w:r w:rsidRPr="001D57F6">
        <w:rPr>
          <w:i/>
          <w:noProof/>
        </w:rPr>
        <w:t xml:space="preserve">Natural Hazards and Earth System Science </w:t>
      </w:r>
      <w:r w:rsidRPr="001D57F6">
        <w:rPr>
          <w:b/>
          <w:noProof/>
        </w:rPr>
        <w:t>2010</w:t>
      </w:r>
      <w:r w:rsidRPr="001D57F6">
        <w:rPr>
          <w:noProof/>
        </w:rPr>
        <w:t xml:space="preserve">, </w:t>
      </w:r>
      <w:r w:rsidRPr="001D57F6">
        <w:rPr>
          <w:i/>
          <w:noProof/>
        </w:rPr>
        <w:t>10</w:t>
      </w:r>
      <w:r w:rsidRPr="001D57F6">
        <w:rPr>
          <w:noProof/>
        </w:rPr>
        <w:t>, 89-95.</w:t>
      </w:r>
    </w:p>
    <w:p w14:paraId="1E7FFD7F" w14:textId="77777777" w:rsidR="001D57F6" w:rsidRPr="001D57F6" w:rsidRDefault="001D57F6" w:rsidP="001D57F6">
      <w:pPr>
        <w:pStyle w:val="EndNoteBibliography"/>
        <w:ind w:left="720" w:hanging="720"/>
        <w:rPr>
          <w:noProof/>
        </w:rPr>
      </w:pPr>
      <w:r w:rsidRPr="001D57F6">
        <w:rPr>
          <w:noProof/>
        </w:rPr>
        <w:t>21.</w:t>
      </w:r>
      <w:r w:rsidRPr="001D57F6">
        <w:rPr>
          <w:noProof/>
        </w:rPr>
        <w:tab/>
        <w:t xml:space="preserve">Manakos, I.; Liebler, J.; Schneider, T. Parcel based calibration of remote sensing data for precision farming purposes. </w:t>
      </w:r>
      <w:r w:rsidRPr="001D57F6">
        <w:rPr>
          <w:i/>
          <w:noProof/>
        </w:rPr>
        <w:t xml:space="preserve">Proceedings: Angewandte Geographische Informationsverarbeitung XII </w:t>
      </w:r>
      <w:r w:rsidRPr="001D57F6">
        <w:rPr>
          <w:b/>
          <w:noProof/>
        </w:rPr>
        <w:t>2000</w:t>
      </w:r>
      <w:r w:rsidRPr="001D57F6">
        <w:rPr>
          <w:noProof/>
        </w:rPr>
        <w:t>, 333-344.</w:t>
      </w:r>
    </w:p>
    <w:p w14:paraId="16006CFE" w14:textId="77777777" w:rsidR="001D57F6" w:rsidRPr="001D57F6" w:rsidRDefault="001D57F6" w:rsidP="001D57F6">
      <w:pPr>
        <w:pStyle w:val="EndNoteBibliography"/>
        <w:ind w:left="720" w:hanging="720"/>
        <w:rPr>
          <w:noProof/>
        </w:rPr>
      </w:pPr>
      <w:r w:rsidRPr="001D57F6">
        <w:rPr>
          <w:noProof/>
        </w:rPr>
        <w:t>22.</w:t>
      </w:r>
      <w:r w:rsidRPr="001D57F6">
        <w:rPr>
          <w:noProof/>
        </w:rPr>
        <w:tab/>
        <w:t xml:space="preserve">Hadjimitsis, D.G.; Clayton, C.; Retalis, A. The use of selected pseudo-invariant targets for the application of atmospheric correction in multi-temporal studies using satellite remotely sensed imagery. </w:t>
      </w:r>
      <w:r w:rsidRPr="001D57F6">
        <w:rPr>
          <w:i/>
          <w:noProof/>
        </w:rPr>
        <w:t xml:space="preserve">International Journal of Applied Earth Observation and Geoinformation </w:t>
      </w:r>
      <w:r w:rsidRPr="001D57F6">
        <w:rPr>
          <w:b/>
          <w:noProof/>
        </w:rPr>
        <w:t>2009</w:t>
      </w:r>
      <w:r w:rsidRPr="001D57F6">
        <w:rPr>
          <w:noProof/>
        </w:rPr>
        <w:t xml:space="preserve">, </w:t>
      </w:r>
      <w:r w:rsidRPr="001D57F6">
        <w:rPr>
          <w:i/>
          <w:noProof/>
        </w:rPr>
        <w:t>11</w:t>
      </w:r>
      <w:r w:rsidRPr="001D57F6">
        <w:rPr>
          <w:noProof/>
        </w:rPr>
        <w:t>, 192-200.</w:t>
      </w:r>
    </w:p>
    <w:p w14:paraId="517794CC" w14:textId="77777777" w:rsidR="001D57F6" w:rsidRPr="001D57F6" w:rsidRDefault="001D57F6" w:rsidP="001D57F6">
      <w:pPr>
        <w:pStyle w:val="EndNoteBibliography"/>
        <w:ind w:left="720" w:hanging="720"/>
        <w:rPr>
          <w:noProof/>
        </w:rPr>
      </w:pPr>
      <w:r w:rsidRPr="001D57F6">
        <w:rPr>
          <w:noProof/>
        </w:rPr>
        <w:lastRenderedPageBreak/>
        <w:t>23.</w:t>
      </w:r>
      <w:r w:rsidRPr="001D57F6">
        <w:rPr>
          <w:noProof/>
        </w:rPr>
        <w:tab/>
        <w:t xml:space="preserve">Manakos, I.; Manevski, K.; Kalaitzidis, C.; Edler, D. In </w:t>
      </w:r>
      <w:r w:rsidRPr="001D57F6">
        <w:rPr>
          <w:i/>
          <w:noProof/>
        </w:rPr>
        <w:t>Comparison between atmospheric correction modules on the basis of worldview-2 imagery and in situ spectroradiometric measurements</w:t>
      </w:r>
      <w:r w:rsidRPr="001D57F6">
        <w:rPr>
          <w:noProof/>
        </w:rPr>
        <w:t>, 7th EARSeL SIG Imaging Spectroscopy workshop, Edinburgh, 2011; pp 11-13.</w:t>
      </w:r>
    </w:p>
    <w:p w14:paraId="1F61DFA2" w14:textId="77777777" w:rsidR="001D57F6" w:rsidRPr="001D57F6" w:rsidRDefault="001D57F6" w:rsidP="001D57F6">
      <w:pPr>
        <w:pStyle w:val="EndNoteBibliography"/>
        <w:ind w:left="720" w:hanging="720"/>
        <w:rPr>
          <w:noProof/>
        </w:rPr>
      </w:pPr>
      <w:r w:rsidRPr="001D57F6">
        <w:rPr>
          <w:noProof/>
        </w:rPr>
        <w:t>24.</w:t>
      </w:r>
      <w:r w:rsidRPr="001D57F6">
        <w:rPr>
          <w:noProof/>
        </w:rPr>
        <w:tab/>
        <w:t xml:space="preserve">Kampe, T.U.; Johnson, B.R.; Kuester, M.; Keller, M. Neon: The first continental-scale ecological observatory with airborne remote sensing of vegetation canopy biochemistry and structure. </w:t>
      </w:r>
      <w:r w:rsidRPr="001D57F6">
        <w:rPr>
          <w:i/>
          <w:noProof/>
        </w:rPr>
        <w:t xml:space="preserve">Journal of Applied Remote Sensing </w:t>
      </w:r>
      <w:r w:rsidRPr="001D57F6">
        <w:rPr>
          <w:b/>
          <w:noProof/>
        </w:rPr>
        <w:t>2010</w:t>
      </w:r>
      <w:r w:rsidRPr="001D57F6">
        <w:rPr>
          <w:noProof/>
        </w:rPr>
        <w:t xml:space="preserve">, </w:t>
      </w:r>
      <w:r w:rsidRPr="001D57F6">
        <w:rPr>
          <w:i/>
          <w:noProof/>
        </w:rPr>
        <w:t>4</w:t>
      </w:r>
      <w:r w:rsidRPr="001D57F6">
        <w:rPr>
          <w:noProof/>
        </w:rPr>
        <w:t>, 043510-043510.</w:t>
      </w:r>
    </w:p>
    <w:p w14:paraId="2982A781" w14:textId="672127E7" w:rsidR="001D57F6" w:rsidRPr="001D57F6" w:rsidRDefault="001D57F6" w:rsidP="001D57F6">
      <w:pPr>
        <w:pStyle w:val="EndNoteBibliography"/>
        <w:ind w:left="720" w:hanging="720"/>
        <w:rPr>
          <w:noProof/>
        </w:rPr>
      </w:pPr>
      <w:r w:rsidRPr="001D57F6">
        <w:rPr>
          <w:noProof/>
        </w:rPr>
        <w:t>25.</w:t>
      </w:r>
      <w:r w:rsidRPr="001D57F6">
        <w:rPr>
          <w:noProof/>
        </w:rPr>
        <w:tab/>
        <w:t xml:space="preserve">Krause, K.; Kuester, M. Airborne observation platform (aop) pathfinder 2010 data release. </w:t>
      </w:r>
      <w:hyperlink r:id="rId20" w:history="1">
        <w:r w:rsidRPr="001D57F6">
          <w:rPr>
            <w:rStyle w:val="Hyperlink"/>
            <w:noProof/>
            <w:lang w:val="en-US"/>
          </w:rPr>
          <w:t>http://neoninc.org/pds/files/NEON.AOP.015068.pdf</w:t>
        </w:r>
      </w:hyperlink>
      <w:r w:rsidRPr="001D57F6">
        <w:rPr>
          <w:noProof/>
        </w:rPr>
        <w:t>.</w:t>
      </w:r>
    </w:p>
    <w:p w14:paraId="1C986884" w14:textId="77777777" w:rsidR="001D57F6" w:rsidRPr="001D57F6" w:rsidRDefault="001D57F6" w:rsidP="001D57F6">
      <w:pPr>
        <w:pStyle w:val="EndNoteBibliography"/>
        <w:ind w:left="720" w:hanging="720"/>
        <w:rPr>
          <w:noProof/>
        </w:rPr>
      </w:pPr>
      <w:r w:rsidRPr="001D57F6">
        <w:rPr>
          <w:noProof/>
        </w:rPr>
        <w:t>26.</w:t>
      </w:r>
      <w:r w:rsidRPr="001D57F6">
        <w:rPr>
          <w:noProof/>
        </w:rPr>
        <w:tab/>
        <w:t>Kampea, T.; Krausea, K.; Meiera, C.; Barnetta, D.; McCorkela, J. The neon 2010 airborne pathfinder campaign in florida. 2010.</w:t>
      </w:r>
    </w:p>
    <w:p w14:paraId="22728DC5" w14:textId="77777777" w:rsidR="001D57F6" w:rsidRPr="001D57F6" w:rsidRDefault="001D57F6" w:rsidP="001D57F6">
      <w:pPr>
        <w:pStyle w:val="EndNoteBibliography"/>
        <w:ind w:left="720" w:hanging="720"/>
        <w:rPr>
          <w:noProof/>
        </w:rPr>
      </w:pPr>
      <w:r w:rsidRPr="001D57F6">
        <w:rPr>
          <w:noProof/>
        </w:rPr>
        <w:t>27.</w:t>
      </w:r>
      <w:r w:rsidRPr="001D57F6">
        <w:rPr>
          <w:noProof/>
        </w:rPr>
        <w:tab/>
        <w:t xml:space="preserve">Adler-Golden, S.; Berk, A.; Bernstein, L.; Richtsmeier, S.; Acharya, P.; Matthew, M.; Anderson, G.; Allred, C.; Jeong, L.; Chetwynd, J. In </w:t>
      </w:r>
      <w:r w:rsidRPr="001D57F6">
        <w:rPr>
          <w:i/>
          <w:noProof/>
        </w:rPr>
        <w:t>Flaash, a modtran4 atmospheric correction package for hyperspectral data retrievals and simulations</w:t>
      </w:r>
      <w:r w:rsidRPr="001D57F6">
        <w:rPr>
          <w:noProof/>
        </w:rPr>
        <w:t>, Proc. 7th Ann. JPL Airborne Earth Science Workshop, 1998; pp 97-21.</w:t>
      </w:r>
    </w:p>
    <w:p w14:paraId="12547A19" w14:textId="77777777" w:rsidR="001D57F6" w:rsidRPr="001D57F6" w:rsidRDefault="001D57F6" w:rsidP="001D57F6">
      <w:pPr>
        <w:pStyle w:val="EndNoteBibliography"/>
        <w:ind w:left="720" w:hanging="720"/>
        <w:rPr>
          <w:noProof/>
        </w:rPr>
      </w:pPr>
      <w:r w:rsidRPr="001D57F6">
        <w:rPr>
          <w:noProof/>
        </w:rPr>
        <w:t>28.</w:t>
      </w:r>
      <w:r w:rsidRPr="001D57F6">
        <w:rPr>
          <w:noProof/>
        </w:rPr>
        <w:tab/>
        <w:t xml:space="preserve">Richter, R.; Schläpfer, D. Atmospheric/topographic correction for satellite imagery. </w:t>
      </w:r>
      <w:r w:rsidRPr="001D57F6">
        <w:rPr>
          <w:i/>
          <w:noProof/>
        </w:rPr>
        <w:t xml:space="preserve">DLR report DLR-IB </w:t>
      </w:r>
      <w:r w:rsidRPr="001D57F6">
        <w:rPr>
          <w:b/>
          <w:noProof/>
        </w:rPr>
        <w:t>2005</w:t>
      </w:r>
      <w:r w:rsidRPr="001D57F6">
        <w:rPr>
          <w:noProof/>
        </w:rPr>
        <w:t>, 565-501.</w:t>
      </w:r>
    </w:p>
    <w:p w14:paraId="50CC968F" w14:textId="77777777" w:rsidR="001D57F6" w:rsidRPr="001D57F6" w:rsidRDefault="001D57F6" w:rsidP="001D57F6">
      <w:pPr>
        <w:pStyle w:val="EndNoteBibliography"/>
        <w:ind w:left="720" w:hanging="720"/>
        <w:rPr>
          <w:noProof/>
        </w:rPr>
      </w:pPr>
      <w:r w:rsidRPr="001D57F6">
        <w:rPr>
          <w:noProof/>
        </w:rPr>
        <w:t>29.</w:t>
      </w:r>
      <w:r w:rsidRPr="001D57F6">
        <w:rPr>
          <w:noProof/>
        </w:rPr>
        <w:tab/>
        <w:t>Adler-Golden, S.M.; Matthew, M.W.; Bernstein, L.S.; Levine, R.Y.; Berk, A.; Richtsmeier, S.C.; Acharya, P.K.; Anderson, G.P.; Felde, J.W.; Gardner, J.</w:t>
      </w:r>
      <w:r w:rsidRPr="001D57F6">
        <w:rPr>
          <w:i/>
          <w:noProof/>
        </w:rPr>
        <w:t>, et al.</w:t>
      </w:r>
      <w:r w:rsidRPr="001D57F6">
        <w:rPr>
          <w:noProof/>
        </w:rPr>
        <w:t xml:space="preserve"> In </w:t>
      </w:r>
      <w:r w:rsidRPr="001D57F6">
        <w:rPr>
          <w:i/>
          <w:noProof/>
        </w:rPr>
        <w:t>Atmospheric correction for shortwave spectral imagery based on modtran4</w:t>
      </w:r>
      <w:r w:rsidRPr="001D57F6">
        <w:rPr>
          <w:noProof/>
        </w:rPr>
        <w:t>, SPIE's International Symposium on Optical Science, Engineering, and Instrumentation, 1999; pp 61-69.</w:t>
      </w:r>
    </w:p>
    <w:p w14:paraId="73409FC6" w14:textId="77777777" w:rsidR="001D57F6" w:rsidRPr="001D57F6" w:rsidRDefault="001D57F6" w:rsidP="001D57F6">
      <w:pPr>
        <w:pStyle w:val="EndNoteBibliography"/>
        <w:ind w:left="720" w:hanging="720"/>
        <w:rPr>
          <w:noProof/>
        </w:rPr>
      </w:pPr>
      <w:r w:rsidRPr="001D57F6">
        <w:rPr>
          <w:noProof/>
        </w:rPr>
        <w:t>30.</w:t>
      </w:r>
      <w:r w:rsidRPr="001D57F6">
        <w:rPr>
          <w:noProof/>
        </w:rPr>
        <w:tab/>
        <w:t xml:space="preserve">Richter, J.; Schläpfer, D. In </w:t>
      </w:r>
      <w:r w:rsidRPr="001D57F6">
        <w:rPr>
          <w:i/>
          <w:noProof/>
        </w:rPr>
        <w:t>Atmospheric / topographic correction for satellite imagery</w:t>
      </w:r>
      <w:r w:rsidRPr="001D57F6">
        <w:rPr>
          <w:noProof/>
        </w:rPr>
        <w:t>, ATCOR-2/3 User Guide, Version 8.3.1, February 2014, 2014.</w:t>
      </w:r>
    </w:p>
    <w:p w14:paraId="083AC61A" w14:textId="31D014AE" w:rsidR="001D57F6" w:rsidRPr="001D57F6" w:rsidRDefault="001D57F6" w:rsidP="001D57F6">
      <w:pPr>
        <w:pStyle w:val="EndNoteBibliography"/>
        <w:ind w:left="720" w:hanging="720"/>
        <w:rPr>
          <w:noProof/>
        </w:rPr>
      </w:pPr>
      <w:r w:rsidRPr="001D57F6">
        <w:rPr>
          <w:noProof/>
        </w:rPr>
        <w:t>31.</w:t>
      </w:r>
      <w:r w:rsidRPr="001D57F6">
        <w:rPr>
          <w:noProof/>
        </w:rPr>
        <w:tab/>
        <w:t xml:space="preserve">Howat, I. Envi file reader, updated 2/9/2010. </w:t>
      </w:r>
      <w:hyperlink r:id="rId21" w:history="1">
        <w:r w:rsidRPr="001D57F6">
          <w:rPr>
            <w:rStyle w:val="Hyperlink"/>
            <w:noProof/>
            <w:lang w:val="en-US"/>
          </w:rPr>
          <w:t>http://www.mathworks.com/matlabcentral/fileexchange/15629-envi-file-reader--updated-2-9-2010</w:t>
        </w:r>
      </w:hyperlink>
      <w:r w:rsidRPr="001D57F6">
        <w:rPr>
          <w:noProof/>
        </w:rPr>
        <w:t>.</w:t>
      </w:r>
    </w:p>
    <w:p w14:paraId="7C00D30F" w14:textId="77777777" w:rsidR="001D57F6" w:rsidRPr="001D57F6" w:rsidRDefault="001D57F6" w:rsidP="001D57F6">
      <w:pPr>
        <w:pStyle w:val="EndNoteBibliography"/>
        <w:ind w:left="720" w:hanging="720"/>
        <w:rPr>
          <w:noProof/>
        </w:rPr>
      </w:pPr>
      <w:r w:rsidRPr="001D57F6">
        <w:rPr>
          <w:noProof/>
        </w:rPr>
        <w:t>32.</w:t>
      </w:r>
      <w:r w:rsidRPr="001D57F6">
        <w:rPr>
          <w:noProof/>
        </w:rPr>
        <w:tab/>
        <w:t xml:space="preserve">Tucker, C.J. Red and photographic infrared linear combinations for monitoring vegetation. </w:t>
      </w:r>
      <w:r w:rsidRPr="001D57F6">
        <w:rPr>
          <w:i/>
          <w:noProof/>
        </w:rPr>
        <w:t xml:space="preserve">Remote sensing of Environment </w:t>
      </w:r>
      <w:r w:rsidRPr="001D57F6">
        <w:rPr>
          <w:b/>
          <w:noProof/>
        </w:rPr>
        <w:t>1979</w:t>
      </w:r>
      <w:r w:rsidRPr="001D57F6">
        <w:rPr>
          <w:noProof/>
        </w:rPr>
        <w:t xml:space="preserve">, </w:t>
      </w:r>
      <w:r w:rsidRPr="001D57F6">
        <w:rPr>
          <w:i/>
          <w:noProof/>
        </w:rPr>
        <w:t>8</w:t>
      </w:r>
      <w:r w:rsidRPr="001D57F6">
        <w:rPr>
          <w:noProof/>
        </w:rPr>
        <w:t>, 127-150.</w:t>
      </w:r>
    </w:p>
    <w:p w14:paraId="07FF96C4" w14:textId="77777777" w:rsidR="001D57F6" w:rsidRPr="001D57F6" w:rsidRDefault="001D57F6" w:rsidP="001D57F6">
      <w:pPr>
        <w:pStyle w:val="EndNoteBibliography"/>
        <w:ind w:left="720" w:hanging="720"/>
        <w:rPr>
          <w:noProof/>
        </w:rPr>
      </w:pPr>
      <w:r w:rsidRPr="001D57F6">
        <w:rPr>
          <w:noProof/>
        </w:rPr>
        <w:t>33.</w:t>
      </w:r>
      <w:r w:rsidRPr="001D57F6">
        <w:rPr>
          <w:noProof/>
        </w:rPr>
        <w:tab/>
        <w:t xml:space="preserve">Jackson, R.; Slater, P.; Pinter Jr, P. Discrimination of growth and water stress in wheat by various vegetation indices through clear and turbid atmospheres. </w:t>
      </w:r>
      <w:r w:rsidRPr="001D57F6">
        <w:rPr>
          <w:i/>
          <w:noProof/>
        </w:rPr>
        <w:t xml:space="preserve">Remote sensing of environment </w:t>
      </w:r>
      <w:r w:rsidRPr="001D57F6">
        <w:rPr>
          <w:b/>
          <w:noProof/>
        </w:rPr>
        <w:t>1983</w:t>
      </w:r>
      <w:r w:rsidRPr="001D57F6">
        <w:rPr>
          <w:noProof/>
        </w:rPr>
        <w:t xml:space="preserve">, </w:t>
      </w:r>
      <w:r w:rsidRPr="001D57F6">
        <w:rPr>
          <w:i/>
          <w:noProof/>
        </w:rPr>
        <w:t>13</w:t>
      </w:r>
      <w:r w:rsidRPr="001D57F6">
        <w:rPr>
          <w:noProof/>
        </w:rPr>
        <w:t>, 187-208.</w:t>
      </w:r>
    </w:p>
    <w:p w14:paraId="090AF423" w14:textId="77777777" w:rsidR="001D57F6" w:rsidRPr="001D57F6" w:rsidRDefault="001D57F6" w:rsidP="001D57F6">
      <w:pPr>
        <w:pStyle w:val="EndNoteBibliography"/>
        <w:ind w:left="720" w:hanging="720"/>
        <w:rPr>
          <w:noProof/>
        </w:rPr>
      </w:pPr>
      <w:r w:rsidRPr="001D57F6">
        <w:rPr>
          <w:noProof/>
        </w:rPr>
        <w:t>34.</w:t>
      </w:r>
      <w:r w:rsidRPr="001D57F6">
        <w:rPr>
          <w:noProof/>
        </w:rPr>
        <w:tab/>
        <w:t>Cho, M.A.; Mathieu, R.; Asner, G.P.; Naidoo, L.; van Aardt, J.; Ramoelo, A.; Debba, P.; Wessels, K.; Main, R.; Smit, I.P.</w:t>
      </w:r>
      <w:r w:rsidRPr="001D57F6">
        <w:rPr>
          <w:i/>
          <w:noProof/>
        </w:rPr>
        <w:t>, et al.</w:t>
      </w:r>
      <w:r w:rsidRPr="001D57F6">
        <w:rPr>
          <w:noProof/>
        </w:rPr>
        <w:t xml:space="preserve"> Mapping tree species composition in south african savannas using an integrated airborne spectral and lidar system. </w:t>
      </w:r>
      <w:r w:rsidRPr="001D57F6">
        <w:rPr>
          <w:i/>
          <w:noProof/>
        </w:rPr>
        <w:t xml:space="preserve">Remote Sensing of Environment </w:t>
      </w:r>
      <w:r w:rsidRPr="001D57F6">
        <w:rPr>
          <w:b/>
          <w:noProof/>
        </w:rPr>
        <w:t>2012</w:t>
      </w:r>
      <w:r w:rsidRPr="001D57F6">
        <w:rPr>
          <w:noProof/>
        </w:rPr>
        <w:t xml:space="preserve">, </w:t>
      </w:r>
      <w:r w:rsidRPr="001D57F6">
        <w:rPr>
          <w:i/>
          <w:noProof/>
        </w:rPr>
        <w:t>125</w:t>
      </w:r>
      <w:r w:rsidRPr="001D57F6">
        <w:rPr>
          <w:noProof/>
        </w:rPr>
        <w:t>, 214-226.</w:t>
      </w:r>
    </w:p>
    <w:p w14:paraId="253BE3EF" w14:textId="190251DB" w:rsidR="006550D8" w:rsidRDefault="00FB3872" w:rsidP="000C0393">
      <w:pPr>
        <w:pStyle w:val="MRefer"/>
        <w:ind w:left="567" w:hanging="567"/>
      </w:pPr>
      <w:r>
        <w:fldChar w:fldCharType="end"/>
      </w:r>
    </w:p>
    <w:p w14:paraId="05A404BA" w14:textId="77777777" w:rsidR="00FB3872" w:rsidRDefault="00B23728" w:rsidP="00B23728">
      <w:pPr>
        <w:spacing w:before="240" w:after="240"/>
        <w:rPr>
          <w:lang w:eastAsia="en-US"/>
        </w:rPr>
      </w:pPr>
      <w:r>
        <w:rPr>
          <w:lang w:eastAsia="en-US"/>
        </w:rPr>
        <w:t>© 201</w:t>
      </w:r>
      <w:r w:rsidR="006D27DE">
        <w:rPr>
          <w:rFonts w:eastAsia="SimSun" w:hint="eastAsia"/>
          <w:lang w:eastAsia="zh-CN"/>
        </w:rPr>
        <w:t>4</w:t>
      </w:r>
      <w:r>
        <w:rPr>
          <w:lang w:eastAsia="en-US"/>
        </w:rPr>
        <w:t xml:space="preserve"> by the authors; licensee MDPI, Basel, Switzerland. This article is an open access article distributed under the terms and conditions of the Creative Commons Attribution license (http://creativecommons.org/licenses/b</w:t>
      </w:r>
      <w:r w:rsidR="00BE7E5B">
        <w:rPr>
          <w:lang w:eastAsia="en-US"/>
        </w:rPr>
        <w:t>y/4</w:t>
      </w:r>
      <w:r>
        <w:rPr>
          <w:lang w:eastAsia="en-US"/>
        </w:rPr>
        <w:t>.0/).</w:t>
      </w:r>
    </w:p>
    <w:sectPr w:rsidR="00FB3872" w:rsidSect="006D27DE">
      <w:headerReference w:type="default" r:id="rId22"/>
      <w:footerReference w:type="even" r:id="rId23"/>
      <w:footerReference w:type="default" r:id="rId24"/>
      <w:footnotePr>
        <w:numRestart w:val="eachPage"/>
      </w:footnotePr>
      <w:type w:val="continuous"/>
      <w:pgSz w:w="11913" w:h="16834" w:code="9"/>
      <w:pgMar w:top="994" w:right="994" w:bottom="994" w:left="994" w:header="851" w:footer="567" w:gutter="0"/>
      <w:cols w:space="397"/>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44C97" w14:textId="77777777" w:rsidR="0058020B" w:rsidRDefault="0058020B">
      <w:pPr>
        <w:spacing w:line="240" w:lineRule="auto"/>
      </w:pPr>
      <w:r>
        <w:separator/>
      </w:r>
    </w:p>
  </w:endnote>
  <w:endnote w:type="continuationSeparator" w:id="0">
    <w:p w14:paraId="19EA8F05" w14:textId="77777777" w:rsidR="0058020B" w:rsidRDefault="00580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C2F8A" w14:textId="77777777" w:rsidR="00D97B35" w:rsidRDefault="00D97B35">
    <w:pPr>
      <w:framePr w:wrap="around" w:vAnchor="text" w:hAnchor="margin" w:xAlign="right" w:y="1"/>
    </w:pPr>
    <w:r>
      <w:fldChar w:fldCharType="begin"/>
    </w:r>
    <w:r>
      <w:instrText xml:space="preserve">PAGE  </w:instrText>
    </w:r>
    <w:r>
      <w:fldChar w:fldCharType="separate"/>
    </w:r>
    <w:r>
      <w:rPr>
        <w:noProof/>
      </w:rPr>
      <w:t>10</w:t>
    </w:r>
    <w:r>
      <w:fldChar w:fldCharType="end"/>
    </w:r>
  </w:p>
  <w:p w14:paraId="10F88B17" w14:textId="77777777" w:rsidR="00D97B35" w:rsidRDefault="00D97B35">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75E8E" w14:textId="77777777" w:rsidR="00D97B35" w:rsidRDefault="00D97B35">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9F083" w14:textId="77777777" w:rsidR="0058020B" w:rsidRDefault="0058020B">
      <w:pPr>
        <w:spacing w:line="240" w:lineRule="auto"/>
      </w:pPr>
      <w:r>
        <w:separator/>
      </w:r>
    </w:p>
  </w:footnote>
  <w:footnote w:type="continuationSeparator" w:id="0">
    <w:p w14:paraId="63E42F6B" w14:textId="77777777" w:rsidR="0058020B" w:rsidRDefault="0058020B">
      <w:pPr>
        <w:spacing w:line="240" w:lineRule="auto"/>
      </w:pPr>
      <w:r>
        <w:continuationSeparator/>
      </w:r>
    </w:p>
  </w:footnote>
  <w:footnote w:id="1">
    <w:p w14:paraId="3EE0E15C" w14:textId="77777777" w:rsidR="00D97B35" w:rsidRDefault="00D97B35">
      <w:pPr>
        <w:pStyle w:val="FootnoteText"/>
      </w:pPr>
      <w:r>
        <w:rPr>
          <w:rStyle w:val="FootnoteReference"/>
        </w:rPr>
        <w:footnoteRef/>
      </w:r>
      <w:r>
        <w:t xml:space="preserve"> </w:t>
      </w:r>
      <w:r w:rsidRPr="009A3062">
        <w:rPr>
          <w:lang w:eastAsia="en-US"/>
        </w:rPr>
        <w:t>http://cao.stanford.edu/</w:t>
      </w:r>
    </w:p>
  </w:footnote>
  <w:footnote w:id="2">
    <w:p w14:paraId="543259D1" w14:textId="77777777" w:rsidR="00D97B35" w:rsidRDefault="00D97B35">
      <w:pPr>
        <w:pStyle w:val="FootnoteText"/>
      </w:pPr>
      <w:r>
        <w:rPr>
          <w:rStyle w:val="FootnoteReference"/>
        </w:rPr>
        <w:footnoteRef/>
      </w:r>
      <w:r>
        <w:t xml:space="preserve"> </w:t>
      </w:r>
      <w:r w:rsidRPr="00FE1968">
        <w:rPr>
          <w:lang w:eastAsia="en-US"/>
        </w:rPr>
        <w:t>http://www.neoninc.org/science/d</w:t>
      </w:r>
      <w:r>
        <w:rPr>
          <w:lang w:eastAsia="en-US"/>
        </w:rPr>
        <w:t>omains#sthash.aW1THj1N.dpuf</w:t>
      </w:r>
    </w:p>
  </w:footnote>
  <w:footnote w:id="3">
    <w:p w14:paraId="2AAC8723" w14:textId="77777777" w:rsidR="00D97B35" w:rsidRDefault="00D97B35">
      <w:pPr>
        <w:pStyle w:val="FootnoteText"/>
      </w:pPr>
      <w:r>
        <w:rPr>
          <w:rStyle w:val="FootnoteReference"/>
        </w:rPr>
        <w:footnoteRef/>
      </w:r>
      <w:r>
        <w:t xml:space="preserve"> </w:t>
      </w:r>
      <w:r w:rsidRPr="00D731F6">
        <w:rPr>
          <w:lang w:eastAsia="en-US"/>
        </w:rPr>
        <w:t>http://ordway-swisher.ufl.edu/index.htm</w:t>
      </w:r>
    </w:p>
  </w:footnote>
  <w:footnote w:id="4">
    <w:p w14:paraId="37C905E2" w14:textId="77777777" w:rsidR="00D97B35" w:rsidRDefault="00D97B35">
      <w:pPr>
        <w:pStyle w:val="FootnoteText"/>
        <w:rPr>
          <w:lang w:eastAsia="en-US"/>
        </w:rPr>
      </w:pPr>
      <w:r>
        <w:rPr>
          <w:rStyle w:val="FootnoteReference"/>
        </w:rPr>
        <w:footnoteRef/>
      </w:r>
      <w:r>
        <w:t xml:space="preserve"> </w:t>
      </w:r>
      <w:r>
        <w:rPr>
          <w:lang w:eastAsia="en-US"/>
        </w:rPr>
        <w:t>NASA JPL AVIRIS f</w:t>
      </w:r>
      <w:r w:rsidRPr="00C02063">
        <w:rPr>
          <w:lang w:eastAsia="en-US"/>
        </w:rPr>
        <w:t>light f100904t01</w:t>
      </w:r>
      <w:r>
        <w:rPr>
          <w:lang w:eastAsia="en-US"/>
        </w:rPr>
        <w:t xml:space="preserve"> details</w:t>
      </w:r>
      <w:r w:rsidRPr="00C02063">
        <w:rPr>
          <w:lang w:eastAsia="en-US"/>
        </w:rPr>
        <w:t xml:space="preserve">: </w:t>
      </w:r>
    </w:p>
    <w:p w14:paraId="35F38379" w14:textId="77777777" w:rsidR="00D97B35" w:rsidRDefault="00D97B35" w:rsidP="00F70C7B">
      <w:pPr>
        <w:pStyle w:val="FootnoteText"/>
        <w:ind w:left="709"/>
        <w:rPr>
          <w:lang w:eastAsia="en-US"/>
        </w:rPr>
      </w:pPr>
      <w:r w:rsidRPr="00C02063">
        <w:rPr>
          <w:lang w:eastAsia="en-US"/>
        </w:rPr>
        <w:t>http://aviris.jpl.nasa.gov/cgi/flights</w:t>
      </w:r>
      <w:r>
        <w:rPr>
          <w:lang w:eastAsia="en-US"/>
        </w:rPr>
        <w:t>_</w:t>
      </w:r>
      <w:r w:rsidRPr="00C02063">
        <w:rPr>
          <w:lang w:eastAsia="en-US"/>
        </w:rPr>
        <w:t>10.cgi?step=view</w:t>
      </w:r>
      <w:r>
        <w:rPr>
          <w:lang w:eastAsia="en-US"/>
        </w:rPr>
        <w:t>_</w:t>
      </w:r>
      <w:r w:rsidRPr="00C02063">
        <w:rPr>
          <w:lang w:eastAsia="en-US"/>
        </w:rPr>
        <w:t>f</w:t>
      </w:r>
      <w:r>
        <w:rPr>
          <w:lang w:eastAsia="en-US"/>
        </w:rPr>
        <w:t>lightlog&amp;flight_id=f100904t01</w:t>
      </w:r>
    </w:p>
    <w:p w14:paraId="5A0780AA" w14:textId="77777777" w:rsidR="00D97B35" w:rsidRDefault="00D97B35" w:rsidP="00F70C7B">
      <w:pPr>
        <w:pStyle w:val="FootnoteText"/>
        <w:ind w:left="709"/>
      </w:pPr>
      <w:r w:rsidRPr="00C02063">
        <w:rPr>
          <w:lang w:eastAsia="en-US"/>
        </w:rPr>
        <w:t>http://aviris.jpl.nasa.gov/cgi/flights</w:t>
      </w:r>
      <w:r>
        <w:rPr>
          <w:lang w:eastAsia="en-US"/>
        </w:rPr>
        <w:t>_</w:t>
      </w:r>
      <w:r w:rsidRPr="00C02063">
        <w:rPr>
          <w:lang w:eastAsia="en-US"/>
        </w:rPr>
        <w:t>10.cgi?step=view</w:t>
      </w:r>
      <w:r>
        <w:rPr>
          <w:lang w:eastAsia="en-US"/>
        </w:rPr>
        <w:t>_flightlog</w:t>
      </w:r>
      <w:r w:rsidRPr="00C02063">
        <w:rPr>
          <w:lang w:eastAsia="en-US"/>
        </w:rPr>
        <w:t>&amp;flight</w:t>
      </w:r>
      <w:r>
        <w:rPr>
          <w:lang w:eastAsia="en-US"/>
        </w:rPr>
        <w:t>_</w:t>
      </w:r>
      <w:r w:rsidRPr="00C02063">
        <w:rPr>
          <w:lang w:eastAsia="en-US"/>
        </w:rPr>
        <w:t>id=f100910t01</w:t>
      </w:r>
    </w:p>
  </w:footnote>
  <w:footnote w:id="5">
    <w:p w14:paraId="6CDFCD13" w14:textId="77777777" w:rsidR="00D97B35" w:rsidRDefault="00D97B35">
      <w:pPr>
        <w:pStyle w:val="FootnoteText"/>
      </w:pPr>
      <w:r>
        <w:rPr>
          <w:rStyle w:val="FootnoteReference"/>
        </w:rPr>
        <w:footnoteRef/>
      </w:r>
      <w:r>
        <w:t xml:space="preserve"> </w:t>
      </w:r>
      <w:r w:rsidRPr="000F4EF1">
        <w:rPr>
          <w:lang w:eastAsia="en-US"/>
        </w:rPr>
        <w:t>NASA AERONET: http://aeronet.gsfc.nasa.gov/cgi-bin/bamgomas</w:t>
      </w:r>
      <w:r>
        <w:rPr>
          <w:lang w:eastAsia="en-US"/>
        </w:rPr>
        <w:t>_</w:t>
      </w:r>
      <w:r w:rsidRPr="000F4EF1">
        <w:rPr>
          <w:lang w:eastAsia="en-US"/>
        </w:rPr>
        <w:t>interactive</w:t>
      </w:r>
    </w:p>
  </w:footnote>
  <w:footnote w:id="6">
    <w:p w14:paraId="60CB5181" w14:textId="77777777" w:rsidR="00D97B35" w:rsidRDefault="00D97B35">
      <w:pPr>
        <w:pStyle w:val="FootnoteText"/>
        <w:rPr>
          <w:lang w:eastAsia="en-US"/>
        </w:rPr>
      </w:pPr>
      <w:r>
        <w:rPr>
          <w:rStyle w:val="FootnoteReference"/>
        </w:rPr>
        <w:footnoteRef/>
      </w:r>
      <w:r>
        <w:t xml:space="preserve"> </w:t>
      </w:r>
      <w:r w:rsidRPr="000F4EF1">
        <w:rPr>
          <w:lang w:eastAsia="en-US"/>
        </w:rPr>
        <w:t xml:space="preserve">OSBS Aero Measurements: </w:t>
      </w:r>
    </w:p>
    <w:p w14:paraId="7302A896" w14:textId="77777777" w:rsidR="00D97B35" w:rsidRDefault="00D97B35" w:rsidP="00C33809">
      <w:pPr>
        <w:pStyle w:val="FootnoteText"/>
        <w:ind w:left="709"/>
      </w:pPr>
      <w:r w:rsidRPr="000F4EF1">
        <w:rPr>
          <w:lang w:eastAsia="en-US"/>
        </w:rPr>
        <w:t>http://aeronet.gsfc.nasa.gov/cgi-bin/type</w:t>
      </w:r>
      <w:r>
        <w:rPr>
          <w:lang w:eastAsia="en-US"/>
        </w:rPr>
        <w:t>_</w:t>
      </w:r>
      <w:r w:rsidRPr="000F4EF1">
        <w:rPr>
          <w:lang w:eastAsia="en-US"/>
        </w:rPr>
        <w:t>one</w:t>
      </w:r>
      <w:r>
        <w:rPr>
          <w:lang w:eastAsia="en-US"/>
        </w:rPr>
        <w:t>_</w:t>
      </w:r>
      <w:r w:rsidRPr="000F4EF1">
        <w:rPr>
          <w:lang w:eastAsia="en-US"/>
        </w:rPr>
        <w:t>station</w:t>
      </w:r>
      <w:r>
        <w:rPr>
          <w:lang w:eastAsia="en-US"/>
        </w:rPr>
        <w:t>_</w:t>
      </w:r>
      <w:r w:rsidRPr="000F4EF1">
        <w:rPr>
          <w:lang w:eastAsia="en-US"/>
        </w:rPr>
        <w:t>opera</w:t>
      </w:r>
      <w:r>
        <w:rPr>
          <w:lang w:eastAsia="en-US"/>
        </w:rPr>
        <w:t>_</w:t>
      </w:r>
      <w:r w:rsidRPr="000F4EF1">
        <w:rPr>
          <w:lang w:eastAsia="en-US"/>
        </w:rPr>
        <w:t>v2</w:t>
      </w:r>
      <w:r>
        <w:rPr>
          <w:lang w:eastAsia="en-US"/>
        </w:rPr>
        <w:t>_</w:t>
      </w:r>
      <w:r w:rsidRPr="000F4EF1">
        <w:rPr>
          <w:lang w:eastAsia="en-US"/>
        </w:rPr>
        <w:t>new?site=Ordway-Swisher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A01F7" w14:textId="77777777" w:rsidR="00D97B35" w:rsidRPr="006D27DE" w:rsidRDefault="00D97B35" w:rsidP="006D27DE">
    <w:pPr>
      <w:pStyle w:val="Header"/>
      <w:tabs>
        <w:tab w:val="clear" w:pos="4513"/>
        <w:tab w:val="clear" w:pos="9026"/>
        <w:tab w:val="right" w:pos="9925"/>
      </w:tabs>
      <w:rPr>
        <w:b/>
      </w:rPr>
    </w:pPr>
    <w:r>
      <w:rPr>
        <w:i/>
      </w:rPr>
      <w:t xml:space="preserve">Remote Sens. </w:t>
    </w:r>
    <w:r>
      <w:rPr>
        <w:b/>
      </w:rPr>
      <w:t>201</w:t>
    </w:r>
    <w:r>
      <w:rPr>
        <w:rFonts w:eastAsia="SimSun" w:hint="eastAsia"/>
        <w:b/>
        <w:lang w:eastAsia="zh-CN"/>
      </w:rPr>
      <w:t>4</w:t>
    </w:r>
    <w:r>
      <w:t xml:space="preserve">, </w:t>
    </w:r>
    <w:r>
      <w:rPr>
        <w:rFonts w:eastAsia="SimSun" w:hint="eastAsia"/>
        <w:i/>
        <w:lang w:eastAsia="zh-CN"/>
      </w:rPr>
      <w:t>6</w:t>
    </w:r>
    <w:r w:rsidRPr="006D27DE">
      <w:rPr>
        <w:b/>
      </w:rPr>
      <w:tab/>
    </w:r>
    <w:r w:rsidRPr="006D27DE">
      <w:rPr>
        <w:b/>
      </w:rPr>
      <w:fldChar w:fldCharType="begin"/>
    </w:r>
    <w:r w:rsidRPr="006D27DE">
      <w:rPr>
        <w:b/>
      </w:rPr>
      <w:instrText xml:space="preserve"> PAGE   \* MERGEFORMAT </w:instrText>
    </w:r>
    <w:r w:rsidRPr="006D27DE">
      <w:rPr>
        <w:b/>
      </w:rPr>
      <w:fldChar w:fldCharType="separate"/>
    </w:r>
    <w:r w:rsidR="00287164">
      <w:rPr>
        <w:b/>
        <w:noProof/>
      </w:rPr>
      <w:t>6</w:t>
    </w:r>
    <w:r w:rsidRPr="006D27DE">
      <w:rPr>
        <w:b/>
      </w:rPr>
      <w:fldChar w:fldCharType="end"/>
    </w:r>
  </w:p>
  <w:p w14:paraId="4F0A1B06" w14:textId="77777777" w:rsidR="00D97B35" w:rsidRDefault="00D97B35" w:rsidP="006D27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CA23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1C0267C"/>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C0B44C02"/>
    <w:lvl w:ilvl="0">
      <w:start w:val="1"/>
      <w:numFmt w:val="bullet"/>
      <w:lvlText w:val=""/>
      <w:lvlJc w:val="left"/>
      <w:pPr>
        <w:tabs>
          <w:tab w:val="num" w:pos="360"/>
        </w:tabs>
        <w:ind w:left="360" w:hanging="360"/>
      </w:pPr>
      <w:rPr>
        <w:rFonts w:ascii="Symbol" w:hAnsi="Symbol" w:hint="default"/>
      </w:rPr>
    </w:lvl>
  </w:abstractNum>
  <w:abstractNum w:abstractNumId="3">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4">
    <w:nsid w:val="08167476"/>
    <w:multiLevelType w:val="singleLevel"/>
    <w:tmpl w:val="0409000F"/>
    <w:lvl w:ilvl="0">
      <w:start w:val="1"/>
      <w:numFmt w:val="decimal"/>
      <w:lvlText w:val="%1."/>
      <w:lvlJc w:val="left"/>
      <w:pPr>
        <w:tabs>
          <w:tab w:val="num" w:pos="360"/>
        </w:tabs>
        <w:ind w:left="360" w:hanging="360"/>
      </w:pPr>
    </w:lvl>
  </w:abstractNum>
  <w:abstractNum w:abstractNumId="5">
    <w:nsid w:val="08235F66"/>
    <w:multiLevelType w:val="singleLevel"/>
    <w:tmpl w:val="0409000F"/>
    <w:lvl w:ilvl="0">
      <w:start w:val="1"/>
      <w:numFmt w:val="decimal"/>
      <w:lvlText w:val="%1."/>
      <w:legacy w:legacy="1" w:legacySpace="0" w:legacyIndent="360"/>
      <w:lvlJc w:val="left"/>
      <w:pPr>
        <w:ind w:left="360" w:hanging="360"/>
      </w:pPr>
    </w:lvl>
  </w:abstractNum>
  <w:abstractNum w:abstractNumId="6">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7">
    <w:nsid w:val="0C973592"/>
    <w:multiLevelType w:val="singleLevel"/>
    <w:tmpl w:val="0409000F"/>
    <w:lvl w:ilvl="0">
      <w:start w:val="1"/>
      <w:numFmt w:val="decimal"/>
      <w:lvlText w:val="%1."/>
      <w:lvlJc w:val="left"/>
      <w:pPr>
        <w:tabs>
          <w:tab w:val="num" w:pos="360"/>
        </w:tabs>
        <w:ind w:left="360" w:hanging="360"/>
      </w:pPr>
    </w:lvl>
  </w:abstractNum>
  <w:abstractNum w:abstractNumId="8">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9">
    <w:nsid w:val="1193550A"/>
    <w:multiLevelType w:val="singleLevel"/>
    <w:tmpl w:val="0409000F"/>
    <w:lvl w:ilvl="0">
      <w:start w:val="1"/>
      <w:numFmt w:val="decimal"/>
      <w:lvlText w:val="%1."/>
      <w:lvlJc w:val="left"/>
      <w:pPr>
        <w:tabs>
          <w:tab w:val="num" w:pos="360"/>
        </w:tabs>
        <w:ind w:left="360" w:hanging="360"/>
      </w:pPr>
    </w:lvl>
  </w:abstractNum>
  <w:abstractNum w:abstractNumId="10">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1">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2">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13">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14">
    <w:nsid w:val="2569699F"/>
    <w:multiLevelType w:val="hybridMultilevel"/>
    <w:tmpl w:val="396645A2"/>
    <w:lvl w:ilvl="0" w:tplc="224E6D5E">
      <w:start w:val="1"/>
      <w:numFmt w:val="decimal"/>
      <w:lvlText w:val="%1."/>
      <w:lvlJc w:val="left"/>
      <w:pPr>
        <w:tabs>
          <w:tab w:val="num" w:pos="708"/>
        </w:tabs>
        <w:ind w:left="708" w:hanging="708"/>
      </w:pPr>
      <w:rPr>
        <w:rFonts w:hint="default"/>
      </w:rPr>
    </w:lvl>
    <w:lvl w:ilvl="1" w:tplc="1A6C2192" w:tentative="1">
      <w:start w:val="1"/>
      <w:numFmt w:val="lowerLetter"/>
      <w:lvlText w:val="%2."/>
      <w:lvlJc w:val="left"/>
      <w:pPr>
        <w:tabs>
          <w:tab w:val="num" w:pos="1080"/>
        </w:tabs>
        <w:ind w:left="1080" w:hanging="360"/>
      </w:pPr>
    </w:lvl>
    <w:lvl w:ilvl="2" w:tplc="23025648" w:tentative="1">
      <w:start w:val="1"/>
      <w:numFmt w:val="lowerRoman"/>
      <w:lvlText w:val="%3."/>
      <w:lvlJc w:val="right"/>
      <w:pPr>
        <w:tabs>
          <w:tab w:val="num" w:pos="1800"/>
        </w:tabs>
        <w:ind w:left="1800" w:hanging="180"/>
      </w:pPr>
    </w:lvl>
    <w:lvl w:ilvl="3" w:tplc="66D0B2D4" w:tentative="1">
      <w:start w:val="1"/>
      <w:numFmt w:val="decimal"/>
      <w:lvlText w:val="%4."/>
      <w:lvlJc w:val="left"/>
      <w:pPr>
        <w:tabs>
          <w:tab w:val="num" w:pos="2520"/>
        </w:tabs>
        <w:ind w:left="2520" w:hanging="360"/>
      </w:pPr>
    </w:lvl>
    <w:lvl w:ilvl="4" w:tplc="0B8C7710" w:tentative="1">
      <w:start w:val="1"/>
      <w:numFmt w:val="lowerLetter"/>
      <w:lvlText w:val="%5."/>
      <w:lvlJc w:val="left"/>
      <w:pPr>
        <w:tabs>
          <w:tab w:val="num" w:pos="3240"/>
        </w:tabs>
        <w:ind w:left="3240" w:hanging="360"/>
      </w:pPr>
    </w:lvl>
    <w:lvl w:ilvl="5" w:tplc="2C5A0798" w:tentative="1">
      <w:start w:val="1"/>
      <w:numFmt w:val="lowerRoman"/>
      <w:lvlText w:val="%6."/>
      <w:lvlJc w:val="right"/>
      <w:pPr>
        <w:tabs>
          <w:tab w:val="num" w:pos="3960"/>
        </w:tabs>
        <w:ind w:left="3960" w:hanging="180"/>
      </w:pPr>
    </w:lvl>
    <w:lvl w:ilvl="6" w:tplc="AF18DADC" w:tentative="1">
      <w:start w:val="1"/>
      <w:numFmt w:val="decimal"/>
      <w:lvlText w:val="%7."/>
      <w:lvlJc w:val="left"/>
      <w:pPr>
        <w:tabs>
          <w:tab w:val="num" w:pos="4680"/>
        </w:tabs>
        <w:ind w:left="4680" w:hanging="360"/>
      </w:pPr>
    </w:lvl>
    <w:lvl w:ilvl="7" w:tplc="A51496AC" w:tentative="1">
      <w:start w:val="1"/>
      <w:numFmt w:val="lowerLetter"/>
      <w:lvlText w:val="%8."/>
      <w:lvlJc w:val="left"/>
      <w:pPr>
        <w:tabs>
          <w:tab w:val="num" w:pos="5400"/>
        </w:tabs>
        <w:ind w:left="5400" w:hanging="360"/>
      </w:pPr>
    </w:lvl>
    <w:lvl w:ilvl="8" w:tplc="BEC62CCA" w:tentative="1">
      <w:start w:val="1"/>
      <w:numFmt w:val="lowerRoman"/>
      <w:lvlText w:val="%9."/>
      <w:lvlJc w:val="right"/>
      <w:pPr>
        <w:tabs>
          <w:tab w:val="num" w:pos="6120"/>
        </w:tabs>
        <w:ind w:left="6120" w:hanging="180"/>
      </w:pPr>
    </w:lvl>
  </w:abstractNum>
  <w:abstractNum w:abstractNumId="15">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16">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rPr>
    </w:lvl>
  </w:abstractNum>
  <w:abstractNum w:abstractNumId="17">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18">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19">
    <w:nsid w:val="30BC4DCF"/>
    <w:multiLevelType w:val="hybridMultilevel"/>
    <w:tmpl w:val="9B0C8450"/>
    <w:lvl w:ilvl="0" w:tplc="26FCD454">
      <w:start w:val="1"/>
      <w:numFmt w:val="decimal"/>
      <w:lvlText w:val="%1."/>
      <w:lvlJc w:val="left"/>
      <w:pPr>
        <w:tabs>
          <w:tab w:val="num" w:pos="360"/>
        </w:tabs>
        <w:ind w:left="360" w:hanging="360"/>
      </w:pPr>
    </w:lvl>
    <w:lvl w:ilvl="1" w:tplc="45FA0572" w:tentative="1">
      <w:start w:val="1"/>
      <w:numFmt w:val="lowerLetter"/>
      <w:lvlText w:val="%2."/>
      <w:lvlJc w:val="left"/>
      <w:pPr>
        <w:tabs>
          <w:tab w:val="num" w:pos="1080"/>
        </w:tabs>
        <w:ind w:left="1080" w:hanging="360"/>
      </w:pPr>
    </w:lvl>
    <w:lvl w:ilvl="2" w:tplc="677C57D8" w:tentative="1">
      <w:start w:val="1"/>
      <w:numFmt w:val="lowerRoman"/>
      <w:lvlText w:val="%3."/>
      <w:lvlJc w:val="right"/>
      <w:pPr>
        <w:tabs>
          <w:tab w:val="num" w:pos="1800"/>
        </w:tabs>
        <w:ind w:left="1800" w:hanging="180"/>
      </w:pPr>
    </w:lvl>
    <w:lvl w:ilvl="3" w:tplc="6F2678A2" w:tentative="1">
      <w:start w:val="1"/>
      <w:numFmt w:val="decimal"/>
      <w:lvlText w:val="%4."/>
      <w:lvlJc w:val="left"/>
      <w:pPr>
        <w:tabs>
          <w:tab w:val="num" w:pos="2520"/>
        </w:tabs>
        <w:ind w:left="2520" w:hanging="360"/>
      </w:pPr>
    </w:lvl>
    <w:lvl w:ilvl="4" w:tplc="675E1A96" w:tentative="1">
      <w:start w:val="1"/>
      <w:numFmt w:val="lowerLetter"/>
      <w:lvlText w:val="%5."/>
      <w:lvlJc w:val="left"/>
      <w:pPr>
        <w:tabs>
          <w:tab w:val="num" w:pos="3240"/>
        </w:tabs>
        <w:ind w:left="3240" w:hanging="360"/>
      </w:pPr>
    </w:lvl>
    <w:lvl w:ilvl="5" w:tplc="50E603E8" w:tentative="1">
      <w:start w:val="1"/>
      <w:numFmt w:val="lowerRoman"/>
      <w:lvlText w:val="%6."/>
      <w:lvlJc w:val="right"/>
      <w:pPr>
        <w:tabs>
          <w:tab w:val="num" w:pos="3960"/>
        </w:tabs>
        <w:ind w:left="3960" w:hanging="180"/>
      </w:pPr>
    </w:lvl>
    <w:lvl w:ilvl="6" w:tplc="3C3649A0" w:tentative="1">
      <w:start w:val="1"/>
      <w:numFmt w:val="decimal"/>
      <w:lvlText w:val="%7."/>
      <w:lvlJc w:val="left"/>
      <w:pPr>
        <w:tabs>
          <w:tab w:val="num" w:pos="4680"/>
        </w:tabs>
        <w:ind w:left="4680" w:hanging="360"/>
      </w:pPr>
    </w:lvl>
    <w:lvl w:ilvl="7" w:tplc="F8A4422E" w:tentative="1">
      <w:start w:val="1"/>
      <w:numFmt w:val="lowerLetter"/>
      <w:lvlText w:val="%8."/>
      <w:lvlJc w:val="left"/>
      <w:pPr>
        <w:tabs>
          <w:tab w:val="num" w:pos="5400"/>
        </w:tabs>
        <w:ind w:left="5400" w:hanging="360"/>
      </w:pPr>
    </w:lvl>
    <w:lvl w:ilvl="8" w:tplc="37984BAC" w:tentative="1">
      <w:start w:val="1"/>
      <w:numFmt w:val="lowerRoman"/>
      <w:lvlText w:val="%9."/>
      <w:lvlJc w:val="right"/>
      <w:pPr>
        <w:tabs>
          <w:tab w:val="num" w:pos="6120"/>
        </w:tabs>
        <w:ind w:left="6120" w:hanging="180"/>
      </w:pPr>
    </w:lvl>
  </w:abstractNum>
  <w:abstractNum w:abstractNumId="20">
    <w:nsid w:val="342118C4"/>
    <w:multiLevelType w:val="hybridMultilevel"/>
    <w:tmpl w:val="8BAAA0BE"/>
    <w:lvl w:ilvl="0" w:tplc="567AF98C">
      <w:start w:val="1"/>
      <w:numFmt w:val="decimal"/>
      <w:lvlText w:val="%1."/>
      <w:lvlJc w:val="left"/>
      <w:pPr>
        <w:tabs>
          <w:tab w:val="num" w:pos="720"/>
        </w:tabs>
        <w:ind w:left="720" w:hanging="360"/>
      </w:pPr>
    </w:lvl>
    <w:lvl w:ilvl="1" w:tplc="112E659E" w:tentative="1">
      <w:start w:val="1"/>
      <w:numFmt w:val="lowerLetter"/>
      <w:lvlText w:val="%2."/>
      <w:lvlJc w:val="left"/>
      <w:pPr>
        <w:tabs>
          <w:tab w:val="num" w:pos="1440"/>
        </w:tabs>
        <w:ind w:left="1440" w:hanging="360"/>
      </w:pPr>
    </w:lvl>
    <w:lvl w:ilvl="2" w:tplc="D83ACBE2" w:tentative="1">
      <w:start w:val="1"/>
      <w:numFmt w:val="lowerRoman"/>
      <w:lvlText w:val="%3."/>
      <w:lvlJc w:val="right"/>
      <w:pPr>
        <w:tabs>
          <w:tab w:val="num" w:pos="2160"/>
        </w:tabs>
        <w:ind w:left="2160" w:hanging="180"/>
      </w:pPr>
    </w:lvl>
    <w:lvl w:ilvl="3" w:tplc="2A94B31E" w:tentative="1">
      <w:start w:val="1"/>
      <w:numFmt w:val="decimal"/>
      <w:lvlText w:val="%4."/>
      <w:lvlJc w:val="left"/>
      <w:pPr>
        <w:tabs>
          <w:tab w:val="num" w:pos="2880"/>
        </w:tabs>
        <w:ind w:left="2880" w:hanging="360"/>
      </w:pPr>
    </w:lvl>
    <w:lvl w:ilvl="4" w:tplc="0B42390E" w:tentative="1">
      <w:start w:val="1"/>
      <w:numFmt w:val="lowerLetter"/>
      <w:lvlText w:val="%5."/>
      <w:lvlJc w:val="left"/>
      <w:pPr>
        <w:tabs>
          <w:tab w:val="num" w:pos="3600"/>
        </w:tabs>
        <w:ind w:left="3600" w:hanging="360"/>
      </w:pPr>
    </w:lvl>
    <w:lvl w:ilvl="5" w:tplc="37AAD76C" w:tentative="1">
      <w:start w:val="1"/>
      <w:numFmt w:val="lowerRoman"/>
      <w:lvlText w:val="%6."/>
      <w:lvlJc w:val="right"/>
      <w:pPr>
        <w:tabs>
          <w:tab w:val="num" w:pos="4320"/>
        </w:tabs>
        <w:ind w:left="4320" w:hanging="180"/>
      </w:pPr>
    </w:lvl>
    <w:lvl w:ilvl="6" w:tplc="08AC254E" w:tentative="1">
      <w:start w:val="1"/>
      <w:numFmt w:val="decimal"/>
      <w:lvlText w:val="%7."/>
      <w:lvlJc w:val="left"/>
      <w:pPr>
        <w:tabs>
          <w:tab w:val="num" w:pos="5040"/>
        </w:tabs>
        <w:ind w:left="5040" w:hanging="360"/>
      </w:pPr>
    </w:lvl>
    <w:lvl w:ilvl="7" w:tplc="6F72E5AA" w:tentative="1">
      <w:start w:val="1"/>
      <w:numFmt w:val="lowerLetter"/>
      <w:lvlText w:val="%8."/>
      <w:lvlJc w:val="left"/>
      <w:pPr>
        <w:tabs>
          <w:tab w:val="num" w:pos="5760"/>
        </w:tabs>
        <w:ind w:left="5760" w:hanging="360"/>
      </w:pPr>
    </w:lvl>
    <w:lvl w:ilvl="8" w:tplc="5FB88EAA" w:tentative="1">
      <w:start w:val="1"/>
      <w:numFmt w:val="lowerRoman"/>
      <w:lvlText w:val="%9."/>
      <w:lvlJc w:val="right"/>
      <w:pPr>
        <w:tabs>
          <w:tab w:val="num" w:pos="6480"/>
        </w:tabs>
        <w:ind w:left="6480" w:hanging="180"/>
      </w:pPr>
    </w:lvl>
  </w:abstractNum>
  <w:abstractNum w:abstractNumId="21">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2">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23">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24">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25">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512C4912"/>
    <w:multiLevelType w:val="hybridMultilevel"/>
    <w:tmpl w:val="DA2EAE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29">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60654C85"/>
    <w:multiLevelType w:val="hybridMultilevel"/>
    <w:tmpl w:val="2BF00094"/>
    <w:lvl w:ilvl="0" w:tplc="B4C22CB4">
      <w:start w:val="1"/>
      <w:numFmt w:val="decimal"/>
      <w:lvlText w:val="%1."/>
      <w:lvlJc w:val="left"/>
      <w:pPr>
        <w:tabs>
          <w:tab w:val="num" w:pos="360"/>
        </w:tabs>
        <w:ind w:left="360" w:hanging="360"/>
      </w:pPr>
      <w:rPr>
        <w:rFonts w:hint="default"/>
      </w:rPr>
    </w:lvl>
    <w:lvl w:ilvl="1" w:tplc="4C6E8B54" w:tentative="1">
      <w:start w:val="1"/>
      <w:numFmt w:val="lowerLetter"/>
      <w:lvlText w:val="%2)"/>
      <w:lvlJc w:val="left"/>
      <w:pPr>
        <w:tabs>
          <w:tab w:val="num" w:pos="840"/>
        </w:tabs>
        <w:ind w:left="840" w:hanging="420"/>
      </w:pPr>
    </w:lvl>
    <w:lvl w:ilvl="2" w:tplc="B05E8FF4" w:tentative="1">
      <w:start w:val="1"/>
      <w:numFmt w:val="lowerRoman"/>
      <w:lvlText w:val="%3."/>
      <w:lvlJc w:val="right"/>
      <w:pPr>
        <w:tabs>
          <w:tab w:val="num" w:pos="1260"/>
        </w:tabs>
        <w:ind w:left="1260" w:hanging="420"/>
      </w:pPr>
    </w:lvl>
    <w:lvl w:ilvl="3" w:tplc="00448A4A" w:tentative="1">
      <w:start w:val="1"/>
      <w:numFmt w:val="decimal"/>
      <w:lvlText w:val="%4."/>
      <w:lvlJc w:val="left"/>
      <w:pPr>
        <w:tabs>
          <w:tab w:val="num" w:pos="1680"/>
        </w:tabs>
        <w:ind w:left="1680" w:hanging="420"/>
      </w:pPr>
    </w:lvl>
    <w:lvl w:ilvl="4" w:tplc="9F4CD404" w:tentative="1">
      <w:start w:val="1"/>
      <w:numFmt w:val="lowerLetter"/>
      <w:lvlText w:val="%5)"/>
      <w:lvlJc w:val="left"/>
      <w:pPr>
        <w:tabs>
          <w:tab w:val="num" w:pos="2100"/>
        </w:tabs>
        <w:ind w:left="2100" w:hanging="420"/>
      </w:pPr>
    </w:lvl>
    <w:lvl w:ilvl="5" w:tplc="4ADC36BA" w:tentative="1">
      <w:start w:val="1"/>
      <w:numFmt w:val="lowerRoman"/>
      <w:lvlText w:val="%6."/>
      <w:lvlJc w:val="right"/>
      <w:pPr>
        <w:tabs>
          <w:tab w:val="num" w:pos="2520"/>
        </w:tabs>
        <w:ind w:left="2520" w:hanging="420"/>
      </w:pPr>
    </w:lvl>
    <w:lvl w:ilvl="6" w:tplc="FBFC9474" w:tentative="1">
      <w:start w:val="1"/>
      <w:numFmt w:val="decimal"/>
      <w:lvlText w:val="%7."/>
      <w:lvlJc w:val="left"/>
      <w:pPr>
        <w:tabs>
          <w:tab w:val="num" w:pos="2940"/>
        </w:tabs>
        <w:ind w:left="2940" w:hanging="420"/>
      </w:pPr>
    </w:lvl>
    <w:lvl w:ilvl="7" w:tplc="A8F44BA4" w:tentative="1">
      <w:start w:val="1"/>
      <w:numFmt w:val="lowerLetter"/>
      <w:lvlText w:val="%8)"/>
      <w:lvlJc w:val="left"/>
      <w:pPr>
        <w:tabs>
          <w:tab w:val="num" w:pos="3360"/>
        </w:tabs>
        <w:ind w:left="3360" w:hanging="420"/>
      </w:pPr>
    </w:lvl>
    <w:lvl w:ilvl="8" w:tplc="2F6E1BAC" w:tentative="1">
      <w:start w:val="1"/>
      <w:numFmt w:val="lowerRoman"/>
      <w:lvlText w:val="%9."/>
      <w:lvlJc w:val="right"/>
      <w:pPr>
        <w:tabs>
          <w:tab w:val="num" w:pos="3780"/>
        </w:tabs>
        <w:ind w:left="3780" w:hanging="420"/>
      </w:pPr>
    </w:lvl>
  </w:abstractNum>
  <w:abstractNum w:abstractNumId="31">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2">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3">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4">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35">
    <w:nsid w:val="68B64C66"/>
    <w:multiLevelType w:val="hybridMultilevel"/>
    <w:tmpl w:val="666834F4"/>
    <w:lvl w:ilvl="0" w:tplc="BB289666">
      <w:start w:val="1"/>
      <w:numFmt w:val="decimal"/>
      <w:lvlText w:val="%1."/>
      <w:lvlJc w:val="left"/>
      <w:pPr>
        <w:tabs>
          <w:tab w:val="num" w:pos="708"/>
        </w:tabs>
        <w:ind w:left="708" w:hanging="708"/>
      </w:pPr>
      <w:rPr>
        <w:rFonts w:hint="default"/>
      </w:rPr>
    </w:lvl>
    <w:lvl w:ilvl="1" w:tplc="2D0481EC" w:tentative="1">
      <w:start w:val="1"/>
      <w:numFmt w:val="lowerLetter"/>
      <w:lvlText w:val="%2."/>
      <w:lvlJc w:val="left"/>
      <w:pPr>
        <w:tabs>
          <w:tab w:val="num" w:pos="1440"/>
        </w:tabs>
        <w:ind w:left="1440" w:hanging="360"/>
      </w:pPr>
    </w:lvl>
    <w:lvl w:ilvl="2" w:tplc="D30AA8EE" w:tentative="1">
      <w:start w:val="1"/>
      <w:numFmt w:val="lowerRoman"/>
      <w:lvlText w:val="%3."/>
      <w:lvlJc w:val="right"/>
      <w:pPr>
        <w:tabs>
          <w:tab w:val="num" w:pos="2160"/>
        </w:tabs>
        <w:ind w:left="2160" w:hanging="180"/>
      </w:pPr>
    </w:lvl>
    <w:lvl w:ilvl="3" w:tplc="36407D38" w:tentative="1">
      <w:start w:val="1"/>
      <w:numFmt w:val="decimal"/>
      <w:lvlText w:val="%4."/>
      <w:lvlJc w:val="left"/>
      <w:pPr>
        <w:tabs>
          <w:tab w:val="num" w:pos="2880"/>
        </w:tabs>
        <w:ind w:left="2880" w:hanging="360"/>
      </w:pPr>
    </w:lvl>
    <w:lvl w:ilvl="4" w:tplc="2CC04AE2" w:tentative="1">
      <w:start w:val="1"/>
      <w:numFmt w:val="lowerLetter"/>
      <w:lvlText w:val="%5."/>
      <w:lvlJc w:val="left"/>
      <w:pPr>
        <w:tabs>
          <w:tab w:val="num" w:pos="3600"/>
        </w:tabs>
        <w:ind w:left="3600" w:hanging="360"/>
      </w:pPr>
    </w:lvl>
    <w:lvl w:ilvl="5" w:tplc="32403B26" w:tentative="1">
      <w:start w:val="1"/>
      <w:numFmt w:val="lowerRoman"/>
      <w:lvlText w:val="%6."/>
      <w:lvlJc w:val="right"/>
      <w:pPr>
        <w:tabs>
          <w:tab w:val="num" w:pos="4320"/>
        </w:tabs>
        <w:ind w:left="4320" w:hanging="180"/>
      </w:pPr>
    </w:lvl>
    <w:lvl w:ilvl="6" w:tplc="B3EE60FC" w:tentative="1">
      <w:start w:val="1"/>
      <w:numFmt w:val="decimal"/>
      <w:lvlText w:val="%7."/>
      <w:lvlJc w:val="left"/>
      <w:pPr>
        <w:tabs>
          <w:tab w:val="num" w:pos="5040"/>
        </w:tabs>
        <w:ind w:left="5040" w:hanging="360"/>
      </w:pPr>
    </w:lvl>
    <w:lvl w:ilvl="7" w:tplc="3FB0BDF0" w:tentative="1">
      <w:start w:val="1"/>
      <w:numFmt w:val="lowerLetter"/>
      <w:lvlText w:val="%8."/>
      <w:lvlJc w:val="left"/>
      <w:pPr>
        <w:tabs>
          <w:tab w:val="num" w:pos="5760"/>
        </w:tabs>
        <w:ind w:left="5760" w:hanging="360"/>
      </w:pPr>
    </w:lvl>
    <w:lvl w:ilvl="8" w:tplc="46881B64" w:tentative="1">
      <w:start w:val="1"/>
      <w:numFmt w:val="lowerRoman"/>
      <w:lvlText w:val="%9."/>
      <w:lvlJc w:val="right"/>
      <w:pPr>
        <w:tabs>
          <w:tab w:val="num" w:pos="6480"/>
        </w:tabs>
        <w:ind w:left="6480" w:hanging="180"/>
      </w:pPr>
    </w:lvl>
  </w:abstractNum>
  <w:abstractNum w:abstractNumId="36">
    <w:nsid w:val="6B363B02"/>
    <w:multiLevelType w:val="hybridMultilevel"/>
    <w:tmpl w:val="0A9EA6FC"/>
    <w:lvl w:ilvl="0" w:tplc="E886F92E">
      <w:start w:val="1"/>
      <w:numFmt w:val="decimal"/>
      <w:lvlText w:val="%1."/>
      <w:lvlJc w:val="left"/>
      <w:pPr>
        <w:tabs>
          <w:tab w:val="num" w:pos="708"/>
        </w:tabs>
        <w:ind w:left="708" w:hanging="708"/>
      </w:pPr>
      <w:rPr>
        <w:rFonts w:hint="default"/>
      </w:rPr>
    </w:lvl>
    <w:lvl w:ilvl="1" w:tplc="F31AE97A" w:tentative="1">
      <w:start w:val="1"/>
      <w:numFmt w:val="lowerLetter"/>
      <w:lvlText w:val="%2."/>
      <w:lvlJc w:val="left"/>
      <w:pPr>
        <w:tabs>
          <w:tab w:val="num" w:pos="1440"/>
        </w:tabs>
        <w:ind w:left="1440" w:hanging="360"/>
      </w:pPr>
    </w:lvl>
    <w:lvl w:ilvl="2" w:tplc="8F1250BC" w:tentative="1">
      <w:start w:val="1"/>
      <w:numFmt w:val="lowerRoman"/>
      <w:lvlText w:val="%3."/>
      <w:lvlJc w:val="right"/>
      <w:pPr>
        <w:tabs>
          <w:tab w:val="num" w:pos="2160"/>
        </w:tabs>
        <w:ind w:left="2160" w:hanging="180"/>
      </w:pPr>
    </w:lvl>
    <w:lvl w:ilvl="3" w:tplc="BE4E6DE4" w:tentative="1">
      <w:start w:val="1"/>
      <w:numFmt w:val="decimal"/>
      <w:lvlText w:val="%4."/>
      <w:lvlJc w:val="left"/>
      <w:pPr>
        <w:tabs>
          <w:tab w:val="num" w:pos="2880"/>
        </w:tabs>
        <w:ind w:left="2880" w:hanging="360"/>
      </w:pPr>
    </w:lvl>
    <w:lvl w:ilvl="4" w:tplc="24869196" w:tentative="1">
      <w:start w:val="1"/>
      <w:numFmt w:val="lowerLetter"/>
      <w:lvlText w:val="%5."/>
      <w:lvlJc w:val="left"/>
      <w:pPr>
        <w:tabs>
          <w:tab w:val="num" w:pos="3600"/>
        </w:tabs>
        <w:ind w:left="3600" w:hanging="360"/>
      </w:pPr>
    </w:lvl>
    <w:lvl w:ilvl="5" w:tplc="94B677DE" w:tentative="1">
      <w:start w:val="1"/>
      <w:numFmt w:val="lowerRoman"/>
      <w:lvlText w:val="%6."/>
      <w:lvlJc w:val="right"/>
      <w:pPr>
        <w:tabs>
          <w:tab w:val="num" w:pos="4320"/>
        </w:tabs>
        <w:ind w:left="4320" w:hanging="180"/>
      </w:pPr>
    </w:lvl>
    <w:lvl w:ilvl="6" w:tplc="E2EE73E8" w:tentative="1">
      <w:start w:val="1"/>
      <w:numFmt w:val="decimal"/>
      <w:lvlText w:val="%7."/>
      <w:lvlJc w:val="left"/>
      <w:pPr>
        <w:tabs>
          <w:tab w:val="num" w:pos="5040"/>
        </w:tabs>
        <w:ind w:left="5040" w:hanging="360"/>
      </w:pPr>
    </w:lvl>
    <w:lvl w:ilvl="7" w:tplc="27343886" w:tentative="1">
      <w:start w:val="1"/>
      <w:numFmt w:val="lowerLetter"/>
      <w:lvlText w:val="%8."/>
      <w:lvlJc w:val="left"/>
      <w:pPr>
        <w:tabs>
          <w:tab w:val="num" w:pos="5760"/>
        </w:tabs>
        <w:ind w:left="5760" w:hanging="360"/>
      </w:pPr>
    </w:lvl>
    <w:lvl w:ilvl="8" w:tplc="EA6CE45A" w:tentative="1">
      <w:start w:val="1"/>
      <w:numFmt w:val="lowerRoman"/>
      <w:lvlText w:val="%9."/>
      <w:lvlJc w:val="right"/>
      <w:pPr>
        <w:tabs>
          <w:tab w:val="num" w:pos="6480"/>
        </w:tabs>
        <w:ind w:left="6480" w:hanging="180"/>
      </w:pPr>
    </w:lvl>
  </w:abstractNum>
  <w:abstractNum w:abstractNumId="37">
    <w:nsid w:val="6C182608"/>
    <w:multiLevelType w:val="singleLevel"/>
    <w:tmpl w:val="0409000F"/>
    <w:lvl w:ilvl="0">
      <w:start w:val="1"/>
      <w:numFmt w:val="decimal"/>
      <w:lvlText w:val="%1."/>
      <w:lvlJc w:val="left"/>
      <w:pPr>
        <w:tabs>
          <w:tab w:val="num" w:pos="360"/>
        </w:tabs>
        <w:ind w:left="360" w:hanging="360"/>
      </w:pPr>
    </w:lvl>
  </w:abstractNum>
  <w:abstractNum w:abstractNumId="38">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39">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0">
    <w:nsid w:val="701B7B80"/>
    <w:multiLevelType w:val="singleLevel"/>
    <w:tmpl w:val="542452EA"/>
    <w:lvl w:ilvl="0">
      <w:start w:val="1"/>
      <w:numFmt w:val="decimal"/>
      <w:lvlText w:val="%1."/>
      <w:lvlJc w:val="left"/>
      <w:pPr>
        <w:tabs>
          <w:tab w:val="num" w:pos="360"/>
        </w:tabs>
        <w:ind w:left="360" w:hanging="360"/>
      </w:pPr>
      <w:rPr>
        <w:rFonts w:hint="eastAsia"/>
      </w:rPr>
    </w:lvl>
  </w:abstractNum>
  <w:abstractNum w:abstractNumId="41">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2">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3">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C3D0209"/>
    <w:multiLevelType w:val="hybridMultilevel"/>
    <w:tmpl w:val="8904CFC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6">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8"/>
  </w:num>
  <w:num w:numId="2">
    <w:abstractNumId w:val="2"/>
  </w:num>
  <w:num w:numId="3">
    <w:abstractNumId w:val="1"/>
  </w:num>
  <w:num w:numId="4">
    <w:abstractNumId w:val="24"/>
  </w:num>
  <w:num w:numId="5">
    <w:abstractNumId w:val="25"/>
  </w:num>
  <w:num w:numId="6">
    <w:abstractNumId w:val="17"/>
  </w:num>
  <w:num w:numId="7">
    <w:abstractNumId w:val="9"/>
  </w:num>
  <w:num w:numId="8">
    <w:abstractNumId w:val="39"/>
  </w:num>
  <w:num w:numId="9">
    <w:abstractNumId w:val="4"/>
  </w:num>
  <w:num w:numId="10">
    <w:abstractNumId w:val="16"/>
  </w:num>
  <w:num w:numId="11">
    <w:abstractNumId w:val="31"/>
  </w:num>
  <w:num w:numId="12">
    <w:abstractNumId w:val="7"/>
  </w:num>
  <w:num w:numId="13">
    <w:abstractNumId w:val="37"/>
  </w:num>
  <w:num w:numId="14">
    <w:abstractNumId w:val="18"/>
  </w:num>
  <w:num w:numId="15">
    <w:abstractNumId w:val="45"/>
  </w:num>
  <w:num w:numId="16">
    <w:abstractNumId w:val="42"/>
  </w:num>
  <w:num w:numId="17">
    <w:abstractNumId w:val="11"/>
  </w:num>
  <w:num w:numId="18">
    <w:abstractNumId w:val="34"/>
  </w:num>
  <w:num w:numId="19">
    <w:abstractNumId w:val="5"/>
  </w:num>
  <w:num w:numId="20">
    <w:abstractNumId w:val="6"/>
  </w:num>
  <w:num w:numId="21">
    <w:abstractNumId w:val="32"/>
  </w:num>
  <w:num w:numId="22">
    <w:abstractNumId w:val="3"/>
  </w:num>
  <w:num w:numId="23">
    <w:abstractNumId w:val="46"/>
  </w:num>
  <w:num w:numId="24">
    <w:abstractNumId w:val="41"/>
  </w:num>
  <w:num w:numId="25">
    <w:abstractNumId w:val="21"/>
  </w:num>
  <w:num w:numId="26">
    <w:abstractNumId w:val="15"/>
  </w:num>
  <w:num w:numId="2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9"/>
  </w:num>
  <w:num w:numId="30">
    <w:abstractNumId w:val="13"/>
  </w:num>
  <w:num w:numId="31">
    <w:abstractNumId w:val="28"/>
  </w:num>
  <w:num w:numId="32">
    <w:abstractNumId w:val="38"/>
  </w:num>
  <w:num w:numId="33">
    <w:abstractNumId w:val="23"/>
  </w:num>
  <w:num w:numId="34">
    <w:abstractNumId w:val="12"/>
  </w:num>
  <w:num w:numId="35">
    <w:abstractNumId w:val="22"/>
  </w:num>
  <w:num w:numId="36">
    <w:abstractNumId w:val="33"/>
  </w:num>
  <w:num w:numId="37">
    <w:abstractNumId w:val="10"/>
  </w:num>
  <w:num w:numId="38">
    <w:abstractNumId w:val="20"/>
  </w:num>
  <w:num w:numId="39">
    <w:abstractNumId w:val="14"/>
  </w:num>
  <w:num w:numId="40">
    <w:abstractNumId w:val="35"/>
  </w:num>
  <w:num w:numId="41">
    <w:abstractNumId w:val="36"/>
  </w:num>
  <w:num w:numId="42">
    <w:abstractNumId w:val="19"/>
  </w:num>
  <w:num w:numId="43">
    <w:abstractNumId w:val="30"/>
  </w:num>
  <w:num w:numId="44">
    <w:abstractNumId w:val="40"/>
  </w:num>
  <w:num w:numId="45">
    <w:abstractNumId w:val="44"/>
  </w:num>
  <w:num w:numId="46">
    <w:abstractNumId w:val="0"/>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intFractionalCharacterWidth/>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x0d9dpr2vpnefssr5txw9zwfwfar2fptf&quot;&gt;My EndNote Library&lt;record-ids&gt;&lt;item&gt;2&lt;/item&gt;&lt;item&gt;3&lt;/item&gt;&lt;item&gt;4&lt;/item&gt;&lt;item&gt;5&lt;/item&gt;&lt;item&gt;6&lt;/item&gt;&lt;item&gt;7&lt;/item&gt;&lt;item&gt;8&lt;/item&gt;&lt;item&gt;9&lt;/item&gt;&lt;item&gt;10&lt;/item&gt;&lt;item&gt;12&lt;/item&gt;&lt;item&gt;13&lt;/item&gt;&lt;item&gt;14&lt;/item&gt;&lt;item&gt;15&lt;/item&gt;&lt;item&gt;19&lt;/item&gt;&lt;item&gt;20&lt;/item&gt;&lt;item&gt;21&lt;/item&gt;&lt;item&gt;22&lt;/item&gt;&lt;item&gt;23&lt;/item&gt;&lt;item&gt;24&lt;/item&gt;&lt;item&gt;25&lt;/item&gt;&lt;item&gt;27&lt;/item&gt;&lt;item&gt;28&lt;/item&gt;&lt;item&gt;30&lt;/item&gt;&lt;item&gt;32&lt;/item&gt;&lt;item&gt;33&lt;/item&gt;&lt;item&gt;36&lt;/item&gt;&lt;item&gt;37&lt;/item&gt;&lt;item&gt;38&lt;/item&gt;&lt;item&gt;39&lt;/item&gt;&lt;item&gt;40&lt;/item&gt;&lt;item&gt;41&lt;/item&gt;&lt;item&gt;42&lt;/item&gt;&lt;item&gt;43&lt;/item&gt;&lt;item&gt;44&lt;/item&gt;&lt;/record-ids&gt;&lt;/item&gt;&lt;/Libraries&gt;"/>
  </w:docVars>
  <w:rsids>
    <w:rsidRoot w:val="00A87F48"/>
    <w:rsid w:val="0002331B"/>
    <w:rsid w:val="00024682"/>
    <w:rsid w:val="00026836"/>
    <w:rsid w:val="000278BB"/>
    <w:rsid w:val="0003087D"/>
    <w:rsid w:val="00031375"/>
    <w:rsid w:val="00043041"/>
    <w:rsid w:val="0005088B"/>
    <w:rsid w:val="000577CF"/>
    <w:rsid w:val="00072E1A"/>
    <w:rsid w:val="00073206"/>
    <w:rsid w:val="00081942"/>
    <w:rsid w:val="00092672"/>
    <w:rsid w:val="0009648A"/>
    <w:rsid w:val="00097908"/>
    <w:rsid w:val="000B1007"/>
    <w:rsid w:val="000B5E18"/>
    <w:rsid w:val="000C0393"/>
    <w:rsid w:val="000C773F"/>
    <w:rsid w:val="000C79D8"/>
    <w:rsid w:val="000E0258"/>
    <w:rsid w:val="000E415C"/>
    <w:rsid w:val="000E74BA"/>
    <w:rsid w:val="000F4EF1"/>
    <w:rsid w:val="00116AA7"/>
    <w:rsid w:val="00122E8B"/>
    <w:rsid w:val="001267FA"/>
    <w:rsid w:val="00130BA2"/>
    <w:rsid w:val="0015678D"/>
    <w:rsid w:val="00166CFA"/>
    <w:rsid w:val="0016745A"/>
    <w:rsid w:val="0019190D"/>
    <w:rsid w:val="0019684F"/>
    <w:rsid w:val="001A7C14"/>
    <w:rsid w:val="001B5E18"/>
    <w:rsid w:val="001C6CDA"/>
    <w:rsid w:val="001D4385"/>
    <w:rsid w:val="001D57C2"/>
    <w:rsid w:val="001D57F6"/>
    <w:rsid w:val="001E2308"/>
    <w:rsid w:val="001E65B5"/>
    <w:rsid w:val="001F765E"/>
    <w:rsid w:val="00201217"/>
    <w:rsid w:val="00206575"/>
    <w:rsid w:val="00233FA2"/>
    <w:rsid w:val="00250D87"/>
    <w:rsid w:val="00273D84"/>
    <w:rsid w:val="00287164"/>
    <w:rsid w:val="002947DF"/>
    <w:rsid w:val="002A4FE0"/>
    <w:rsid w:val="002B182D"/>
    <w:rsid w:val="002B48EB"/>
    <w:rsid w:val="002B5BEB"/>
    <w:rsid w:val="002C1C1D"/>
    <w:rsid w:val="002E07D8"/>
    <w:rsid w:val="002E23A6"/>
    <w:rsid w:val="002E5ADA"/>
    <w:rsid w:val="00310B1D"/>
    <w:rsid w:val="00317F65"/>
    <w:rsid w:val="003250C0"/>
    <w:rsid w:val="0033019A"/>
    <w:rsid w:val="00335AD0"/>
    <w:rsid w:val="00346389"/>
    <w:rsid w:val="0036044E"/>
    <w:rsid w:val="0036424B"/>
    <w:rsid w:val="00364E2C"/>
    <w:rsid w:val="00365717"/>
    <w:rsid w:val="00370E1F"/>
    <w:rsid w:val="003750C0"/>
    <w:rsid w:val="00386683"/>
    <w:rsid w:val="00386F07"/>
    <w:rsid w:val="003A6701"/>
    <w:rsid w:val="003B12FF"/>
    <w:rsid w:val="003B2654"/>
    <w:rsid w:val="003B49BF"/>
    <w:rsid w:val="003C101A"/>
    <w:rsid w:val="003C3EFC"/>
    <w:rsid w:val="003D42F1"/>
    <w:rsid w:val="003D48D9"/>
    <w:rsid w:val="003F74B8"/>
    <w:rsid w:val="003F7C2A"/>
    <w:rsid w:val="00400EF5"/>
    <w:rsid w:val="00410C95"/>
    <w:rsid w:val="00436DC1"/>
    <w:rsid w:val="00440760"/>
    <w:rsid w:val="004416E8"/>
    <w:rsid w:val="00442F42"/>
    <w:rsid w:val="00452E8A"/>
    <w:rsid w:val="0046330A"/>
    <w:rsid w:val="004634FC"/>
    <w:rsid w:val="00464E66"/>
    <w:rsid w:val="00471526"/>
    <w:rsid w:val="004731B6"/>
    <w:rsid w:val="00477AF6"/>
    <w:rsid w:val="00486EE0"/>
    <w:rsid w:val="004A6A5D"/>
    <w:rsid w:val="004B094E"/>
    <w:rsid w:val="004B27F2"/>
    <w:rsid w:val="004C76FB"/>
    <w:rsid w:val="004D0C0F"/>
    <w:rsid w:val="004D5C7E"/>
    <w:rsid w:val="004F5352"/>
    <w:rsid w:val="00502A0B"/>
    <w:rsid w:val="005046E6"/>
    <w:rsid w:val="00506E20"/>
    <w:rsid w:val="0053351F"/>
    <w:rsid w:val="005576C1"/>
    <w:rsid w:val="00571713"/>
    <w:rsid w:val="00571D98"/>
    <w:rsid w:val="0058020B"/>
    <w:rsid w:val="00591514"/>
    <w:rsid w:val="005A3F32"/>
    <w:rsid w:val="005A657F"/>
    <w:rsid w:val="005B44C8"/>
    <w:rsid w:val="005D5CD2"/>
    <w:rsid w:val="005E0A79"/>
    <w:rsid w:val="005E3621"/>
    <w:rsid w:val="00617F6A"/>
    <w:rsid w:val="00617F9C"/>
    <w:rsid w:val="00623785"/>
    <w:rsid w:val="00631A30"/>
    <w:rsid w:val="00637B64"/>
    <w:rsid w:val="0065015A"/>
    <w:rsid w:val="00654FB0"/>
    <w:rsid w:val="006550D8"/>
    <w:rsid w:val="0066408B"/>
    <w:rsid w:val="006A5E68"/>
    <w:rsid w:val="006C14F1"/>
    <w:rsid w:val="006C1B19"/>
    <w:rsid w:val="006D27DE"/>
    <w:rsid w:val="006D6698"/>
    <w:rsid w:val="006E2CBE"/>
    <w:rsid w:val="006F5A60"/>
    <w:rsid w:val="006F6900"/>
    <w:rsid w:val="006F78DA"/>
    <w:rsid w:val="0071164B"/>
    <w:rsid w:val="007158E9"/>
    <w:rsid w:val="00741536"/>
    <w:rsid w:val="00744FD1"/>
    <w:rsid w:val="00754777"/>
    <w:rsid w:val="00773487"/>
    <w:rsid w:val="007A1947"/>
    <w:rsid w:val="007A1CD7"/>
    <w:rsid w:val="007B119C"/>
    <w:rsid w:val="007B56D1"/>
    <w:rsid w:val="007C4130"/>
    <w:rsid w:val="007C4BBB"/>
    <w:rsid w:val="007C56C2"/>
    <w:rsid w:val="007C57DA"/>
    <w:rsid w:val="007C65C0"/>
    <w:rsid w:val="007D5F0F"/>
    <w:rsid w:val="007F1A65"/>
    <w:rsid w:val="007F1BD7"/>
    <w:rsid w:val="00815F63"/>
    <w:rsid w:val="0082613B"/>
    <w:rsid w:val="008318AB"/>
    <w:rsid w:val="008450FA"/>
    <w:rsid w:val="0085622A"/>
    <w:rsid w:val="00864BEC"/>
    <w:rsid w:val="00870F47"/>
    <w:rsid w:val="00871893"/>
    <w:rsid w:val="00872E6B"/>
    <w:rsid w:val="008923A6"/>
    <w:rsid w:val="008A4163"/>
    <w:rsid w:val="008D0D46"/>
    <w:rsid w:val="008D23C2"/>
    <w:rsid w:val="008D33D6"/>
    <w:rsid w:val="008D47BC"/>
    <w:rsid w:val="008E5299"/>
    <w:rsid w:val="008E7745"/>
    <w:rsid w:val="008F6EFB"/>
    <w:rsid w:val="00903212"/>
    <w:rsid w:val="00904D77"/>
    <w:rsid w:val="009059A7"/>
    <w:rsid w:val="00906C44"/>
    <w:rsid w:val="0091076E"/>
    <w:rsid w:val="0091599C"/>
    <w:rsid w:val="00923A7A"/>
    <w:rsid w:val="00924BDE"/>
    <w:rsid w:val="009303DE"/>
    <w:rsid w:val="00931B39"/>
    <w:rsid w:val="00932A77"/>
    <w:rsid w:val="00934A64"/>
    <w:rsid w:val="00954203"/>
    <w:rsid w:val="00957851"/>
    <w:rsid w:val="00962FAD"/>
    <w:rsid w:val="00977D69"/>
    <w:rsid w:val="00980E91"/>
    <w:rsid w:val="00982A72"/>
    <w:rsid w:val="00987D1B"/>
    <w:rsid w:val="009958C0"/>
    <w:rsid w:val="009A3062"/>
    <w:rsid w:val="009A655F"/>
    <w:rsid w:val="009C2651"/>
    <w:rsid w:val="009E0A63"/>
    <w:rsid w:val="009E3FE6"/>
    <w:rsid w:val="009E59D6"/>
    <w:rsid w:val="009F59BF"/>
    <w:rsid w:val="00A06C4A"/>
    <w:rsid w:val="00A07FD0"/>
    <w:rsid w:val="00A23F01"/>
    <w:rsid w:val="00A24DC4"/>
    <w:rsid w:val="00A27AD6"/>
    <w:rsid w:val="00A37776"/>
    <w:rsid w:val="00A43916"/>
    <w:rsid w:val="00A45C0F"/>
    <w:rsid w:val="00A4743A"/>
    <w:rsid w:val="00A639B2"/>
    <w:rsid w:val="00A67C62"/>
    <w:rsid w:val="00A74F3F"/>
    <w:rsid w:val="00A87F48"/>
    <w:rsid w:val="00A91CB5"/>
    <w:rsid w:val="00A9344B"/>
    <w:rsid w:val="00AB44A1"/>
    <w:rsid w:val="00AC6ED4"/>
    <w:rsid w:val="00AD05E6"/>
    <w:rsid w:val="00AE50BC"/>
    <w:rsid w:val="00AE6CC6"/>
    <w:rsid w:val="00AF0747"/>
    <w:rsid w:val="00B01BAF"/>
    <w:rsid w:val="00B109AC"/>
    <w:rsid w:val="00B13AE9"/>
    <w:rsid w:val="00B140A9"/>
    <w:rsid w:val="00B20B04"/>
    <w:rsid w:val="00B217EF"/>
    <w:rsid w:val="00B23728"/>
    <w:rsid w:val="00B320E6"/>
    <w:rsid w:val="00B41501"/>
    <w:rsid w:val="00B615DC"/>
    <w:rsid w:val="00B75560"/>
    <w:rsid w:val="00B9207A"/>
    <w:rsid w:val="00BB7656"/>
    <w:rsid w:val="00BC2DD9"/>
    <w:rsid w:val="00BC5ABD"/>
    <w:rsid w:val="00BD7DC7"/>
    <w:rsid w:val="00BE1930"/>
    <w:rsid w:val="00BE7E5B"/>
    <w:rsid w:val="00BF0625"/>
    <w:rsid w:val="00BF426A"/>
    <w:rsid w:val="00BF7CC7"/>
    <w:rsid w:val="00C02063"/>
    <w:rsid w:val="00C25CB9"/>
    <w:rsid w:val="00C3008B"/>
    <w:rsid w:val="00C319CE"/>
    <w:rsid w:val="00C33809"/>
    <w:rsid w:val="00C34C25"/>
    <w:rsid w:val="00C3703E"/>
    <w:rsid w:val="00C4174E"/>
    <w:rsid w:val="00C428D5"/>
    <w:rsid w:val="00C461F6"/>
    <w:rsid w:val="00C635B3"/>
    <w:rsid w:val="00C66965"/>
    <w:rsid w:val="00C9710F"/>
    <w:rsid w:val="00CA049E"/>
    <w:rsid w:val="00CA66CC"/>
    <w:rsid w:val="00CB4B29"/>
    <w:rsid w:val="00CC500C"/>
    <w:rsid w:val="00CD4598"/>
    <w:rsid w:val="00CF4E88"/>
    <w:rsid w:val="00CF6702"/>
    <w:rsid w:val="00D1539A"/>
    <w:rsid w:val="00D20A41"/>
    <w:rsid w:val="00D2463E"/>
    <w:rsid w:val="00D3633B"/>
    <w:rsid w:val="00D45931"/>
    <w:rsid w:val="00D572DE"/>
    <w:rsid w:val="00D70C89"/>
    <w:rsid w:val="00D7224E"/>
    <w:rsid w:val="00D731F6"/>
    <w:rsid w:val="00D74632"/>
    <w:rsid w:val="00D80F64"/>
    <w:rsid w:val="00D82B85"/>
    <w:rsid w:val="00D86372"/>
    <w:rsid w:val="00D87AB1"/>
    <w:rsid w:val="00D97B35"/>
    <w:rsid w:val="00DA20BF"/>
    <w:rsid w:val="00DB4419"/>
    <w:rsid w:val="00DC2CA5"/>
    <w:rsid w:val="00DD0445"/>
    <w:rsid w:val="00DD06DC"/>
    <w:rsid w:val="00DD2EFF"/>
    <w:rsid w:val="00DE0A4B"/>
    <w:rsid w:val="00DE2014"/>
    <w:rsid w:val="00DE5767"/>
    <w:rsid w:val="00DE5B53"/>
    <w:rsid w:val="00DF4E8A"/>
    <w:rsid w:val="00DF52CF"/>
    <w:rsid w:val="00E04790"/>
    <w:rsid w:val="00E21C9A"/>
    <w:rsid w:val="00E26FD2"/>
    <w:rsid w:val="00E503A0"/>
    <w:rsid w:val="00E76A87"/>
    <w:rsid w:val="00E80F58"/>
    <w:rsid w:val="00E87562"/>
    <w:rsid w:val="00E905B3"/>
    <w:rsid w:val="00E9191E"/>
    <w:rsid w:val="00E93392"/>
    <w:rsid w:val="00E96D96"/>
    <w:rsid w:val="00EB73A5"/>
    <w:rsid w:val="00EC7B85"/>
    <w:rsid w:val="00ED00D2"/>
    <w:rsid w:val="00ED5C43"/>
    <w:rsid w:val="00EF12B1"/>
    <w:rsid w:val="00F002C7"/>
    <w:rsid w:val="00F04245"/>
    <w:rsid w:val="00F05D3E"/>
    <w:rsid w:val="00F10BE7"/>
    <w:rsid w:val="00F31DB5"/>
    <w:rsid w:val="00F33D4A"/>
    <w:rsid w:val="00F3674B"/>
    <w:rsid w:val="00F42B1E"/>
    <w:rsid w:val="00F43FC8"/>
    <w:rsid w:val="00F5591C"/>
    <w:rsid w:val="00F63D1C"/>
    <w:rsid w:val="00F67143"/>
    <w:rsid w:val="00F70C7B"/>
    <w:rsid w:val="00F7787B"/>
    <w:rsid w:val="00F90265"/>
    <w:rsid w:val="00FA3735"/>
    <w:rsid w:val="00FB2B78"/>
    <w:rsid w:val="00FB3872"/>
    <w:rsid w:val="00FB6094"/>
    <w:rsid w:val="00FB64D6"/>
    <w:rsid w:val="00FC4D95"/>
    <w:rsid w:val="00FC79D9"/>
    <w:rsid w:val="00FE1968"/>
    <w:rsid w:val="00FE2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4D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6C1B19"/>
    <w:rPr>
      <w:szCs w:val="24"/>
    </w:rPr>
  </w:style>
  <w:style w:type="character" w:customStyle="1" w:styleId="FootnoteTextChar">
    <w:name w:val="Footnote Text Char"/>
    <w:link w:val="FootnoteText"/>
    <w:uiPriority w:val="99"/>
    <w:rsid w:val="006C1B19"/>
    <w:rPr>
      <w:rFonts w:eastAsia="Times New Roman"/>
      <w:color w:val="000000"/>
      <w:sz w:val="24"/>
      <w:szCs w:val="24"/>
      <w:lang w:eastAsia="de-DE"/>
    </w:rPr>
  </w:style>
  <w:style w:type="character" w:styleId="FootnoteReference">
    <w:name w:val="footnote reference"/>
    <w:uiPriority w:val="99"/>
    <w:unhideWhenUsed/>
    <w:rsid w:val="006C1B19"/>
    <w:rPr>
      <w:vertAlign w:val="superscript"/>
    </w:rPr>
  </w:style>
  <w:style w:type="paragraph" w:customStyle="1" w:styleId="EndNoteBibliographyTitle">
    <w:name w:val="EndNote Bibliography Title"/>
    <w:basedOn w:val="Normal"/>
    <w:rsid w:val="00A74F3F"/>
    <w:pPr>
      <w:jc w:val="center"/>
    </w:pPr>
    <w:rPr>
      <w:lang w:val="de-DE"/>
    </w:rPr>
  </w:style>
  <w:style w:type="paragraph" w:customStyle="1" w:styleId="EndNoteBibliography">
    <w:name w:val="EndNote Bibliography"/>
    <w:basedOn w:val="Normal"/>
    <w:rsid w:val="00A74F3F"/>
    <w:pPr>
      <w:spacing w:line="240" w:lineRule="atLeast"/>
    </w:pPr>
    <w:rPr>
      <w:lang w:val="de-DE"/>
    </w:rPr>
  </w:style>
  <w:style w:type="table" w:styleId="TableGrid">
    <w:name w:val="Table Grid"/>
    <w:basedOn w:val="TableNormal"/>
    <w:uiPriority w:val="59"/>
    <w:rsid w:val="00987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64D6"/>
    <w:rPr>
      <w:color w:val="808080"/>
    </w:rPr>
  </w:style>
  <w:style w:type="paragraph" w:styleId="BalloonText">
    <w:name w:val="Balloon Text"/>
    <w:basedOn w:val="Normal"/>
    <w:link w:val="BalloonTextChar"/>
    <w:uiPriority w:val="99"/>
    <w:semiHidden/>
    <w:unhideWhenUsed/>
    <w:rsid w:val="007D5F0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D5F0F"/>
    <w:rPr>
      <w:rFonts w:ascii="Lucida Grande" w:eastAsia="Times New Roman" w:hAnsi="Lucida Grande"/>
      <w:color w:val="000000"/>
      <w:sz w:val="18"/>
      <w:szCs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6C1B19"/>
    <w:rPr>
      <w:szCs w:val="24"/>
    </w:rPr>
  </w:style>
  <w:style w:type="character" w:customStyle="1" w:styleId="FootnoteTextChar">
    <w:name w:val="Footnote Text Char"/>
    <w:link w:val="FootnoteText"/>
    <w:uiPriority w:val="99"/>
    <w:rsid w:val="006C1B19"/>
    <w:rPr>
      <w:rFonts w:eastAsia="Times New Roman"/>
      <w:color w:val="000000"/>
      <w:sz w:val="24"/>
      <w:szCs w:val="24"/>
      <w:lang w:eastAsia="de-DE"/>
    </w:rPr>
  </w:style>
  <w:style w:type="character" w:styleId="FootnoteReference">
    <w:name w:val="footnote reference"/>
    <w:uiPriority w:val="99"/>
    <w:unhideWhenUsed/>
    <w:rsid w:val="006C1B19"/>
    <w:rPr>
      <w:vertAlign w:val="superscript"/>
    </w:rPr>
  </w:style>
  <w:style w:type="paragraph" w:customStyle="1" w:styleId="EndNoteBibliographyTitle">
    <w:name w:val="EndNote Bibliography Title"/>
    <w:basedOn w:val="Normal"/>
    <w:rsid w:val="00A74F3F"/>
    <w:pPr>
      <w:jc w:val="center"/>
    </w:pPr>
    <w:rPr>
      <w:lang w:val="de-DE"/>
    </w:rPr>
  </w:style>
  <w:style w:type="paragraph" w:customStyle="1" w:styleId="EndNoteBibliography">
    <w:name w:val="EndNote Bibliography"/>
    <w:basedOn w:val="Normal"/>
    <w:rsid w:val="00A74F3F"/>
    <w:pPr>
      <w:spacing w:line="240" w:lineRule="atLeast"/>
    </w:pPr>
    <w:rPr>
      <w:lang w:val="de-DE"/>
    </w:rPr>
  </w:style>
  <w:style w:type="table" w:styleId="TableGrid">
    <w:name w:val="Table Grid"/>
    <w:basedOn w:val="TableNormal"/>
    <w:uiPriority w:val="59"/>
    <w:rsid w:val="00987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64D6"/>
    <w:rPr>
      <w:color w:val="808080"/>
    </w:rPr>
  </w:style>
  <w:style w:type="paragraph" w:styleId="BalloonText">
    <w:name w:val="Balloon Text"/>
    <w:basedOn w:val="Normal"/>
    <w:link w:val="BalloonTextChar"/>
    <w:uiPriority w:val="99"/>
    <w:semiHidden/>
    <w:unhideWhenUsed/>
    <w:rsid w:val="007D5F0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D5F0F"/>
    <w:rPr>
      <w:rFonts w:ascii="Lucida Grande" w:eastAsia="Times New Roman" w:hAnsi="Lucida Grande"/>
      <w:color w:val="00000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6605">
      <w:bodyDiv w:val="1"/>
      <w:marLeft w:val="0"/>
      <w:marRight w:val="0"/>
      <w:marTop w:val="0"/>
      <w:marBottom w:val="0"/>
      <w:divBdr>
        <w:top w:val="none" w:sz="0" w:space="0" w:color="auto"/>
        <w:left w:val="none" w:sz="0" w:space="0" w:color="auto"/>
        <w:bottom w:val="none" w:sz="0" w:space="0" w:color="auto"/>
        <w:right w:val="none" w:sz="0" w:space="0" w:color="auto"/>
      </w:divBdr>
    </w:div>
    <w:div w:id="897860823">
      <w:bodyDiv w:val="1"/>
      <w:marLeft w:val="0"/>
      <w:marRight w:val="0"/>
      <w:marTop w:val="0"/>
      <w:marBottom w:val="0"/>
      <w:divBdr>
        <w:top w:val="none" w:sz="0" w:space="0" w:color="auto"/>
        <w:left w:val="none" w:sz="0" w:space="0" w:color="auto"/>
        <w:bottom w:val="none" w:sz="0" w:space="0" w:color="auto"/>
        <w:right w:val="none" w:sz="0" w:space="0" w:color="auto"/>
      </w:divBdr>
    </w:div>
    <w:div w:id="1063020600">
      <w:bodyDiv w:val="1"/>
      <w:marLeft w:val="0"/>
      <w:marRight w:val="0"/>
      <w:marTop w:val="0"/>
      <w:marBottom w:val="0"/>
      <w:divBdr>
        <w:top w:val="none" w:sz="0" w:space="0" w:color="auto"/>
        <w:left w:val="none" w:sz="0" w:space="0" w:color="auto"/>
        <w:bottom w:val="none" w:sz="0" w:space="0" w:color="auto"/>
        <w:right w:val="none" w:sz="0" w:space="0" w:color="auto"/>
      </w:divBdr>
    </w:div>
    <w:div w:id="1223710583">
      <w:bodyDiv w:val="1"/>
      <w:marLeft w:val="0"/>
      <w:marRight w:val="0"/>
      <w:marTop w:val="0"/>
      <w:marBottom w:val="0"/>
      <w:divBdr>
        <w:top w:val="none" w:sz="0" w:space="0" w:color="auto"/>
        <w:left w:val="none" w:sz="0" w:space="0" w:color="auto"/>
        <w:bottom w:val="none" w:sz="0" w:space="0" w:color="auto"/>
        <w:right w:val="none" w:sz="0" w:space="0" w:color="auto"/>
      </w:divBdr>
    </w:div>
    <w:div w:id="1308166762">
      <w:bodyDiv w:val="1"/>
      <w:marLeft w:val="0"/>
      <w:marRight w:val="0"/>
      <w:marTop w:val="0"/>
      <w:marBottom w:val="0"/>
      <w:divBdr>
        <w:top w:val="none" w:sz="0" w:space="0" w:color="auto"/>
        <w:left w:val="none" w:sz="0" w:space="0" w:color="auto"/>
        <w:bottom w:val="none" w:sz="0" w:space="0" w:color="auto"/>
        <w:right w:val="none" w:sz="0" w:space="0" w:color="auto"/>
      </w:divBdr>
    </w:div>
    <w:div w:id="1403141901">
      <w:bodyDiv w:val="1"/>
      <w:marLeft w:val="0"/>
      <w:marRight w:val="0"/>
      <w:marTop w:val="0"/>
      <w:marBottom w:val="0"/>
      <w:divBdr>
        <w:top w:val="none" w:sz="0" w:space="0" w:color="auto"/>
        <w:left w:val="none" w:sz="0" w:space="0" w:color="auto"/>
        <w:bottom w:val="none" w:sz="0" w:space="0" w:color="auto"/>
        <w:right w:val="none" w:sz="0" w:space="0" w:color="auto"/>
      </w:divBdr>
    </w:div>
    <w:div w:id="189743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neoninc.org/pds/files/NEON.AOP.015068.pdf" TargetMode="External"/><Relationship Id="rId21" Type="http://schemas.openxmlformats.org/officeDocument/2006/relationships/hyperlink" Target="http://www.mathworks.com/matlabcentral/fileexchange/15629-envi-file-reader--updated-2-9-2010"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emf"/><Relationship Id="rId13" Type="http://schemas.openxmlformats.org/officeDocument/2006/relationships/oleObject" Target="embeddings/Microsoft_Equation1.bin"/><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orteza:Library:Application%20Support:Microsoft:Office:User%20Templates:My%20Templates:remotesens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84ACE7-AD41-6C41-89C5-14B2A3CF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remotesensing-template.dot</Template>
  <TotalTime>2</TotalTime>
  <Pages>15</Pages>
  <Words>11014</Words>
  <Characters>62785</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Remote Sensing</vt:lpstr>
    </vt:vector>
  </TitlesOfParts>
  <Company/>
  <LinksUpToDate>false</LinksUpToDate>
  <CharactersWithSpaces>73652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dc:title>
  <dc:subject/>
  <dc:creator>mshahriarinia</dc:creator>
  <cp:keywords/>
  <dc:description/>
  <cp:lastModifiedBy>mshahriarinia</cp:lastModifiedBy>
  <cp:revision>5</cp:revision>
  <cp:lastPrinted>2015-01-06T17:43:00Z</cp:lastPrinted>
  <dcterms:created xsi:type="dcterms:W3CDTF">2015-01-06T17:43:00Z</dcterms:created>
  <dcterms:modified xsi:type="dcterms:W3CDTF">2015-01-06T17:47:00Z</dcterms:modified>
</cp:coreProperties>
</file>