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6DCB5" w14:textId="77777777" w:rsidR="00637B64" w:rsidRPr="00E21C9A" w:rsidRDefault="00BC5ABD">
      <w:pPr>
        <w:rPr>
          <w:lang w:val="fr-CH"/>
        </w:rPr>
      </w:pPr>
      <w:r w:rsidRPr="00E21C9A">
        <w:rPr>
          <w:i/>
          <w:lang w:val="fr-CH"/>
        </w:rPr>
        <w:t xml:space="preserve">Remote </w:t>
      </w:r>
      <w:r w:rsidR="00637B64" w:rsidRPr="00E21C9A">
        <w:rPr>
          <w:i/>
          <w:lang w:val="fr-CH"/>
        </w:rPr>
        <w:t>Sens</w:t>
      </w:r>
      <w:r w:rsidR="00E21C9A" w:rsidRPr="00E21C9A">
        <w:rPr>
          <w:i/>
          <w:lang w:val="fr-CH"/>
        </w:rPr>
        <w:t>.</w:t>
      </w:r>
      <w:r w:rsidR="00637B64" w:rsidRPr="00E21C9A">
        <w:rPr>
          <w:lang w:val="fr-CH"/>
        </w:rPr>
        <w:t xml:space="preserve"> </w:t>
      </w:r>
      <w:r w:rsidR="00637B64" w:rsidRPr="00E21C9A">
        <w:rPr>
          <w:b/>
          <w:lang w:val="fr-CH"/>
        </w:rPr>
        <w:t>20</w:t>
      </w:r>
      <w:r w:rsidR="00A06C4A">
        <w:rPr>
          <w:b/>
          <w:lang w:val="fr-CH"/>
        </w:rPr>
        <w:t>1</w:t>
      </w:r>
      <w:r w:rsidR="00460D8A">
        <w:rPr>
          <w:rFonts w:eastAsia="SimSun"/>
          <w:b/>
          <w:lang w:val="fr-CH" w:eastAsia="zh-CN"/>
        </w:rPr>
        <w:t>5</w:t>
      </w:r>
      <w:r w:rsidR="00637B64" w:rsidRPr="00E21C9A">
        <w:rPr>
          <w:lang w:val="fr-CH"/>
        </w:rPr>
        <w:t xml:space="preserve">, </w:t>
      </w:r>
      <w:r w:rsidR="00460D8A">
        <w:rPr>
          <w:rFonts w:eastAsia="SimSun"/>
          <w:i/>
          <w:lang w:val="fr-CH" w:eastAsia="zh-CN"/>
        </w:rPr>
        <w:t>7</w:t>
      </w:r>
      <w:r w:rsidR="00637B64" w:rsidRPr="00E21C9A">
        <w:rPr>
          <w:lang w:val="fr-CH"/>
        </w:rPr>
        <w:t>, 1-x manuscripts</w:t>
      </w:r>
      <w:r w:rsidR="00B615DC" w:rsidRPr="00E21C9A">
        <w:rPr>
          <w:lang w:val="fr-CH"/>
        </w:rPr>
        <w:t xml:space="preserve">; </w:t>
      </w:r>
      <w:r w:rsidR="00410C95" w:rsidRPr="00E21C9A">
        <w:rPr>
          <w:lang w:val="fr-CH"/>
        </w:rPr>
        <w:t>doi</w:t>
      </w:r>
      <w:r w:rsidR="00B615DC" w:rsidRPr="00E21C9A">
        <w:rPr>
          <w:lang w:val="fr-CH"/>
        </w:rPr>
        <w:t>:10.3390/</w:t>
      </w:r>
      <w:r w:rsidR="0091076E" w:rsidRPr="00E21C9A">
        <w:rPr>
          <w:lang w:val="fr-CH"/>
        </w:rPr>
        <w:t>rs</w:t>
      </w:r>
      <w:r w:rsidR="00460D8A">
        <w:rPr>
          <w:rFonts w:eastAsia="SimSun"/>
          <w:lang w:val="fr-CH" w:eastAsia="zh-CN"/>
        </w:rPr>
        <w:t>7</w:t>
      </w:r>
      <w:r w:rsidR="00410C95" w:rsidRPr="00E21C9A">
        <w:rPr>
          <w:lang w:val="fr-CH"/>
        </w:rPr>
        <w:t>0x000x</w:t>
      </w:r>
    </w:p>
    <w:p w14:paraId="671DFF97" w14:textId="77777777" w:rsidR="00B615DC" w:rsidRDefault="001A34C0" w:rsidP="00DD2EFF">
      <w:pPr>
        <w:pStyle w:val="MLogo"/>
        <w:spacing w:before="0"/>
        <w:rPr>
          <w:b w:val="0"/>
          <w:i w:val="0"/>
          <w:color w:val="008080"/>
          <w:sz w:val="28"/>
        </w:rPr>
      </w:pPr>
      <w:r>
        <w:rPr>
          <w:noProof/>
          <w:lang w:eastAsia="en-US"/>
        </w:rPr>
        <mc:AlternateContent>
          <mc:Choice Requires="wps">
            <w:drawing>
              <wp:inline distT="0" distB="0" distL="0" distR="0" wp14:anchorId="7DFB694B" wp14:editId="310368BE">
                <wp:extent cx="1007110" cy="146050"/>
                <wp:effectExtent l="0" t="0" r="635"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9392E" w14:textId="77777777" w:rsidR="00F061C5" w:rsidRDefault="00F061C5" w:rsidP="00B615D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" fillcolor="#00b0f0" stroked="f">
                <v:textbox style="mso-fit-shape-to-text:t" inset="0,0,0,0">
                  <w:txbxContent>
                    <w:p w14:paraId="5119392E" w14:textId="77777777" w:rsidR="00F061C5" w:rsidRDefault="00F061C5" w:rsidP="00B615D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14:paraId="04E33D2B" w14:textId="77777777" w:rsidR="00637B64" w:rsidRPr="00370E1F" w:rsidRDefault="00BF426A" w:rsidP="00DD2EFF">
      <w:pPr>
        <w:pStyle w:val="MLogo"/>
        <w:kinsoku w:val="0"/>
        <w:overflowPunct w:val="0"/>
        <w:autoSpaceDE w:val="0"/>
        <w:autoSpaceDN w:val="0"/>
        <w:spacing w:before="0"/>
        <w:rPr>
          <w:color w:val="396F30"/>
          <w:sz w:val="60"/>
          <w:szCs w:val="60"/>
        </w:rPr>
      </w:pPr>
      <w:r w:rsidRPr="00370E1F">
        <w:rPr>
          <w:color w:val="396F30"/>
          <w:sz w:val="60"/>
          <w:szCs w:val="60"/>
        </w:rPr>
        <w:t>remote</w:t>
      </w:r>
      <w:r w:rsidR="00370E1F" w:rsidRPr="00370E1F">
        <w:rPr>
          <w:color w:val="396F30"/>
          <w:sz w:val="60"/>
          <w:szCs w:val="60"/>
        </w:rPr>
        <w:t xml:space="preserve"> </w:t>
      </w:r>
      <w:r w:rsidRPr="00370E1F">
        <w:rPr>
          <w:color w:val="396F30"/>
          <w:sz w:val="60"/>
          <w:szCs w:val="60"/>
        </w:rPr>
        <w:t>s</w:t>
      </w:r>
      <w:r w:rsidR="00BC5ABD" w:rsidRPr="00370E1F">
        <w:rPr>
          <w:color w:val="396F30"/>
          <w:sz w:val="60"/>
          <w:szCs w:val="60"/>
        </w:rPr>
        <w:t>ensing</w:t>
      </w:r>
    </w:p>
    <w:p w14:paraId="1CAE5106" w14:textId="77777777" w:rsidR="00637B64" w:rsidRPr="0033019A" w:rsidRDefault="00637B64" w:rsidP="00DD2EFF">
      <w:pPr>
        <w:spacing w:line="240" w:lineRule="auto"/>
        <w:jc w:val="right"/>
        <w:rPr>
          <w:b/>
        </w:rPr>
      </w:pPr>
      <w:r w:rsidRPr="0033019A">
        <w:rPr>
          <w:b/>
        </w:rPr>
        <w:t xml:space="preserve">ISSN </w:t>
      </w:r>
      <w:r w:rsidR="0033019A" w:rsidRPr="0033019A">
        <w:rPr>
          <w:b/>
        </w:rPr>
        <w:t>2072-4292</w:t>
      </w:r>
    </w:p>
    <w:p w14:paraId="666701B5" w14:textId="77777777" w:rsidR="00637B64" w:rsidRDefault="00BC5ABD" w:rsidP="00DD2EFF">
      <w:pPr>
        <w:spacing w:line="240" w:lineRule="auto"/>
        <w:jc w:val="right"/>
      </w:pPr>
      <w:r w:rsidRPr="00BC5ABD">
        <w:rPr>
          <w:color w:val="auto"/>
        </w:rPr>
        <w:t>www.mdpi.com/journal/remotesensing</w:t>
      </w:r>
    </w:p>
    <w:p w14:paraId="18B9753E" w14:textId="77777777" w:rsidR="001A34C0" w:rsidRPr="00C9710F" w:rsidRDefault="001A34C0" w:rsidP="001A34C0">
      <w:pPr>
        <w:spacing w:before="240" w:after="240"/>
        <w:jc w:val="left"/>
        <w:rPr>
          <w:i/>
          <w:szCs w:val="24"/>
        </w:rPr>
      </w:pPr>
      <w:r>
        <w:rPr>
          <w:i/>
          <w:szCs w:val="24"/>
        </w:rPr>
        <w:t>Article</w:t>
      </w:r>
    </w:p>
    <w:p w14:paraId="1DD38200" w14:textId="77777777" w:rsidR="001A34C0" w:rsidRPr="00C9710F" w:rsidRDefault="001A34C0" w:rsidP="001A34C0">
      <w:pPr>
        <w:jc w:val="left"/>
        <w:rPr>
          <w:b/>
          <w:sz w:val="36"/>
        </w:rPr>
      </w:pPr>
      <w:r>
        <w:rPr>
          <w:b/>
          <w:sz w:val="36"/>
        </w:rPr>
        <w:t>An Empirical Study of ATCOR vs. FLAASH Atmospheric Correction for</w:t>
      </w:r>
      <w:r w:rsidRPr="00A87F48">
        <w:rPr>
          <w:b/>
          <w:sz w:val="36"/>
        </w:rPr>
        <w:t xml:space="preserve"> Hyperspectral Classification</w:t>
      </w:r>
      <w:r>
        <w:rPr>
          <w:b/>
          <w:sz w:val="36"/>
        </w:rPr>
        <w:t xml:space="preserve"> of Tree Species Using SVM</w:t>
      </w:r>
    </w:p>
    <w:p w14:paraId="562EEF7F" w14:textId="2D727345" w:rsidR="001A34C0" w:rsidRPr="00C9710F" w:rsidRDefault="001A34C0" w:rsidP="001A34C0">
      <w:pPr>
        <w:spacing w:before="240" w:after="240"/>
        <w:jc w:val="left"/>
        <w:rPr>
          <w:b/>
          <w:lang w:val="it-IT"/>
        </w:rPr>
      </w:pPr>
      <w:r>
        <w:rPr>
          <w:b/>
          <w:lang w:val="it-IT"/>
        </w:rPr>
        <w:t>Morteza Shahriari Nia</w:t>
      </w:r>
      <w:r w:rsidRPr="00C9710F">
        <w:rPr>
          <w:b/>
          <w:szCs w:val="24"/>
          <w:vertAlign w:val="superscript"/>
          <w:lang w:val="it-IT"/>
        </w:rPr>
        <w:t>1,</w:t>
      </w:r>
      <w:r w:rsidRPr="00C9710F">
        <w:rPr>
          <w:b/>
          <w:lang w:val="it-IT"/>
        </w:rPr>
        <w:t>*</w:t>
      </w:r>
      <w:r w:rsidRPr="00A87F48">
        <w:rPr>
          <w:b/>
          <w:lang w:val="it-IT"/>
        </w:rPr>
        <w:t xml:space="preserve">, Daisy </w:t>
      </w:r>
      <w:r w:rsidR="004D6CBF">
        <w:rPr>
          <w:b/>
          <w:lang w:val="it-IT"/>
        </w:rPr>
        <w:t xml:space="preserve">Zhe </w:t>
      </w:r>
      <w:r w:rsidRPr="00A87F48">
        <w:rPr>
          <w:b/>
          <w:lang w:val="it-IT"/>
        </w:rPr>
        <w:t>Wang</w:t>
      </w:r>
      <w:r>
        <w:rPr>
          <w:b/>
          <w:szCs w:val="24"/>
          <w:vertAlign w:val="superscript"/>
          <w:lang w:val="it-IT"/>
        </w:rPr>
        <w:t>1</w:t>
      </w:r>
      <w:r w:rsidRPr="00A87F48">
        <w:rPr>
          <w:b/>
          <w:lang w:val="it-IT"/>
        </w:rPr>
        <w:t xml:space="preserve">, </w:t>
      </w:r>
      <w:r w:rsidR="000E7C90" w:rsidRPr="00A87F48">
        <w:rPr>
          <w:b/>
          <w:lang w:val="it-IT"/>
        </w:rPr>
        <w:t>Paul Gader</w:t>
      </w:r>
      <w:r w:rsidR="000E7C90">
        <w:rPr>
          <w:b/>
          <w:szCs w:val="24"/>
          <w:vertAlign w:val="superscript"/>
          <w:lang w:val="it-IT"/>
        </w:rPr>
        <w:t>1</w:t>
      </w:r>
      <w:r w:rsidR="000E7C90">
        <w:rPr>
          <w:b/>
          <w:lang w:val="it-IT"/>
        </w:rPr>
        <w:t>, Stephanie Ann Bohlman</w:t>
      </w:r>
      <w:r w:rsidR="000E7C90">
        <w:rPr>
          <w:b/>
          <w:szCs w:val="24"/>
          <w:vertAlign w:val="superscript"/>
          <w:lang w:val="it-IT"/>
        </w:rPr>
        <w:t>3</w:t>
      </w:r>
      <w:r w:rsidR="000E7C90">
        <w:rPr>
          <w:b/>
          <w:lang w:val="it-IT"/>
        </w:rPr>
        <w:t xml:space="preserve">, and </w:t>
      </w:r>
      <w:r w:rsidRPr="00A87F48">
        <w:rPr>
          <w:b/>
          <w:lang w:val="it-IT"/>
        </w:rPr>
        <w:t>Milenko Petrovic</w:t>
      </w:r>
      <w:r w:rsidRPr="00C9710F">
        <w:rPr>
          <w:b/>
          <w:szCs w:val="24"/>
          <w:vertAlign w:val="superscript"/>
          <w:lang w:val="it-IT"/>
        </w:rPr>
        <w:t>2</w:t>
      </w:r>
      <w:r w:rsidRPr="00A87F48">
        <w:rPr>
          <w:b/>
          <w:lang w:val="it-IT"/>
        </w:rPr>
        <w:t xml:space="preserve"> </w:t>
      </w:r>
    </w:p>
    <w:p w14:paraId="61A6CF80" w14:textId="77777777" w:rsidR="001A34C0" w:rsidRPr="00C9710F" w:rsidRDefault="001A34C0" w:rsidP="001A34C0">
      <w:pPr>
        <w:ind w:left="284" w:hanging="284"/>
        <w:jc w:val="left"/>
      </w:pPr>
      <w:r w:rsidRPr="00C9710F">
        <w:rPr>
          <w:vertAlign w:val="superscript"/>
        </w:rPr>
        <w:t>1</w:t>
      </w:r>
      <w:r w:rsidRPr="00C9710F">
        <w:tab/>
      </w:r>
      <w:r w:rsidRPr="007A1CD7">
        <w:t>Department of Computer and Information Science and Engineering, University of Florida, 432 Newell D</w:t>
      </w:r>
      <w:r>
        <w:t>r., Gainesville, Florida 32611</w:t>
      </w:r>
      <w:r w:rsidRPr="00C9710F">
        <w:t>; E-Mail</w:t>
      </w:r>
      <w:r>
        <w:t>s</w:t>
      </w:r>
      <w:r w:rsidRPr="00C9710F">
        <w:t xml:space="preserve">: </w:t>
      </w:r>
      <w:r>
        <w:t xml:space="preserve">msnia@cise.ufl.edu; daisyw@cise.ufl.edu; </w:t>
      </w:r>
      <w:r w:rsidRPr="00471526">
        <w:t>pgader@cise.ufl.edu</w:t>
      </w:r>
      <w:r>
        <w:t>;</w:t>
      </w:r>
    </w:p>
    <w:p w14:paraId="57733EB6" w14:textId="77777777" w:rsidR="001A34C0" w:rsidRDefault="001A34C0" w:rsidP="001A34C0">
      <w:pPr>
        <w:ind w:left="284" w:hanging="284"/>
        <w:jc w:val="left"/>
      </w:pPr>
      <w:r w:rsidRPr="00C9710F">
        <w:rPr>
          <w:vertAlign w:val="superscript"/>
        </w:rPr>
        <w:t>2</w:t>
      </w:r>
      <w:r w:rsidRPr="00C9710F">
        <w:tab/>
      </w:r>
      <w:r w:rsidRPr="001E65B5">
        <w:t>Institute for Human and Machine Cognition, 15 SE Os</w:t>
      </w:r>
      <w:r>
        <w:t>ceola Ave, Ocala, Florida 34471; E-Mail</w:t>
      </w:r>
      <w:r w:rsidRPr="00C9710F">
        <w:t xml:space="preserve">: </w:t>
      </w:r>
      <w:r>
        <w:t>mpetrovic@ihmc.us</w:t>
      </w:r>
      <w:r w:rsidRPr="00C9710F">
        <w:t xml:space="preserve">; </w:t>
      </w:r>
    </w:p>
    <w:p w14:paraId="7B39A474" w14:textId="77777777" w:rsidR="001A34C0" w:rsidRPr="00C9710F" w:rsidRDefault="001A34C0" w:rsidP="001A34C0">
      <w:pPr>
        <w:ind w:left="284" w:hanging="284"/>
        <w:jc w:val="left"/>
      </w:pPr>
      <w:r>
        <w:rPr>
          <w:vertAlign w:val="superscript"/>
        </w:rPr>
        <w:t>3</w:t>
      </w:r>
      <w:r w:rsidRPr="00C9710F">
        <w:tab/>
      </w:r>
      <w:r w:rsidRPr="001E65B5">
        <w:t>School of Forest Resources and Conservation</w:t>
      </w:r>
      <w:r>
        <w:t>, University of Florida</w:t>
      </w:r>
      <w:r w:rsidRPr="001E65B5">
        <w:t>, 349 Newins Ziegler H</w:t>
      </w:r>
      <w:r>
        <w:t>all, Gainesville, Florida 32611; E-Mail</w:t>
      </w:r>
      <w:r w:rsidRPr="00C9710F">
        <w:t xml:space="preserve">: </w:t>
      </w:r>
      <w:r>
        <w:t>sbohlman@ufl.edu;</w:t>
      </w:r>
    </w:p>
    <w:p w14:paraId="6D66FC43" w14:textId="77777777" w:rsidR="001A34C0" w:rsidRDefault="001A34C0" w:rsidP="001A34C0">
      <w:pPr>
        <w:spacing w:before="240"/>
        <w:ind w:left="284" w:hanging="284"/>
        <w:jc w:val="left"/>
      </w:pPr>
      <w:r w:rsidRPr="00C9710F">
        <w:rPr>
          <w:b/>
        </w:rPr>
        <w:t>*</w:t>
      </w:r>
      <w:r w:rsidRPr="00C9710F">
        <w:tab/>
        <w:t xml:space="preserve">Author to whom correspondence should be addressed; E-Mail: </w:t>
      </w:r>
      <w:r>
        <w:t>msnia@cise.ufl.edu.</w:t>
      </w:r>
    </w:p>
    <w:p w14:paraId="22E87593" w14:textId="77777777" w:rsidR="001A34C0" w:rsidRDefault="001A34C0" w:rsidP="001A34C0">
      <w:pPr>
        <w:pStyle w:val="Mreceived"/>
      </w:pPr>
      <w:r>
        <w:t>Received: / Accepted: /</w:t>
      </w:r>
      <w:r>
        <w:rPr>
          <w:lang w:val="sr-Cyrl-CS"/>
        </w:rPr>
        <w:t xml:space="preserve"> </w:t>
      </w:r>
      <w:r>
        <w:t xml:space="preserve">Published: </w:t>
      </w:r>
    </w:p>
    <w:p w14:paraId="4AF35D25" w14:textId="77777777" w:rsidR="001A34C0" w:rsidRDefault="001A34C0" w:rsidP="001A34C0">
      <w:pPr>
        <w:pStyle w:val="Mline1"/>
        <w:pBdr>
          <w:bottom w:val="single" w:sz="4" w:space="1" w:color="auto"/>
        </w:pBdr>
        <w:jc w:val="left"/>
      </w:pPr>
    </w:p>
    <w:p w14:paraId="75493EFD" w14:textId="5F5A345D" w:rsidR="001A34C0" w:rsidRDefault="001A34C0" w:rsidP="001A34C0">
      <w:pPr>
        <w:pStyle w:val="Mabstract"/>
        <w:ind w:left="567" w:right="573"/>
        <w:rPr>
          <w:lang w:eastAsia="en-US"/>
        </w:rPr>
      </w:pPr>
      <w:r>
        <w:rPr>
          <w:b/>
          <w:lang w:eastAsia="en-US"/>
        </w:rPr>
        <w:t xml:space="preserve">Abstract: </w:t>
      </w:r>
      <w:r w:rsidRPr="0085622A">
        <w:rPr>
          <w:lang w:eastAsia="en-US"/>
        </w:rPr>
        <w:t>Identifying savannah speci</w:t>
      </w:r>
      <w:r>
        <w:rPr>
          <w:lang w:eastAsia="en-US"/>
        </w:rPr>
        <w:t>es at</w:t>
      </w:r>
      <w:r w:rsidR="00D61CBD">
        <w:rPr>
          <w:lang w:eastAsia="en-US"/>
        </w:rPr>
        <w:t xml:space="preserve"> the</w:t>
      </w:r>
      <w:r>
        <w:rPr>
          <w:lang w:eastAsia="en-US"/>
        </w:rPr>
        <w:t xml:space="preserve"> ecological scale is a key </w:t>
      </w:r>
      <w:r w:rsidRPr="0085622A">
        <w:rPr>
          <w:lang w:eastAsia="en-US"/>
        </w:rPr>
        <w:t xml:space="preserve">step in measuring biomass, carbon reserves, </w:t>
      </w:r>
      <w:r w:rsidR="00D61CBD">
        <w:rPr>
          <w:lang w:eastAsia="en-US"/>
        </w:rPr>
        <w:t xml:space="preserve">and </w:t>
      </w:r>
      <w:r w:rsidRPr="0085622A">
        <w:rPr>
          <w:lang w:eastAsia="en-US"/>
        </w:rPr>
        <w:t xml:space="preserve">drought and </w:t>
      </w:r>
      <w:r w:rsidR="00D61CBD">
        <w:rPr>
          <w:lang w:eastAsia="en-US"/>
        </w:rPr>
        <w:t xml:space="preserve">for </w:t>
      </w:r>
      <w:r w:rsidR="00885B51" w:rsidRPr="00885B51">
        <w:rPr>
          <w:lang w:eastAsia="en-US"/>
        </w:rPr>
        <w:t>predicti</w:t>
      </w:r>
      <w:r w:rsidR="00D61CBD">
        <w:rPr>
          <w:lang w:eastAsia="en-US"/>
        </w:rPr>
        <w:t>ng the</w:t>
      </w:r>
      <w:r w:rsidR="00885B51" w:rsidRPr="00885B51">
        <w:rPr>
          <w:lang w:eastAsia="en-US"/>
        </w:rPr>
        <w:t xml:space="preserve"> spread of invasive species</w:t>
      </w:r>
      <w:r w:rsidRPr="0085622A">
        <w:rPr>
          <w:lang w:eastAsia="en-US"/>
        </w:rPr>
        <w:t>.</w:t>
      </w:r>
      <w:r>
        <w:rPr>
          <w:lang w:eastAsia="en-US"/>
        </w:rPr>
        <w:t xml:space="preserve"> </w:t>
      </w:r>
      <w:r w:rsidRPr="0085622A">
        <w:rPr>
          <w:lang w:eastAsia="en-US"/>
        </w:rPr>
        <w:t>In this paper we perform classification and geo-mapping of tree species from hyperspectral imagery collected using AVIRIS airborne sensors at pixel level.</w:t>
      </w:r>
      <w:r>
        <w:rPr>
          <w:lang w:eastAsia="en-US"/>
        </w:rPr>
        <w:t xml:space="preserve"> </w:t>
      </w:r>
      <w:r w:rsidR="00D61CBD">
        <w:rPr>
          <w:lang w:eastAsia="en-US"/>
        </w:rPr>
        <w:t>A</w:t>
      </w:r>
      <w:r w:rsidRPr="0085622A">
        <w:rPr>
          <w:lang w:eastAsia="en-US"/>
        </w:rPr>
        <w:t xml:space="preserve"> thorough comparison of the effects of ATCOR and FLAASH atmospheric corrections </w:t>
      </w:r>
      <w:r w:rsidR="00D61CBD">
        <w:rPr>
          <w:lang w:eastAsia="en-US"/>
        </w:rPr>
        <w:t>on</w:t>
      </w:r>
      <w:r w:rsidR="00D61CBD" w:rsidRPr="0085622A">
        <w:rPr>
          <w:lang w:eastAsia="en-US"/>
        </w:rPr>
        <w:t xml:space="preserve"> </w:t>
      </w:r>
      <w:r w:rsidRPr="0085622A">
        <w:rPr>
          <w:lang w:eastAsia="en-US"/>
        </w:rPr>
        <w:t>prediction accuracy</w:t>
      </w:r>
      <w:r w:rsidR="00D61CBD">
        <w:rPr>
          <w:lang w:eastAsia="en-US"/>
        </w:rPr>
        <w:t xml:space="preserve"> is given, and </w:t>
      </w:r>
      <w:r w:rsidRPr="0085622A">
        <w:rPr>
          <w:lang w:eastAsia="en-US"/>
        </w:rPr>
        <w:t>Gaussian Filters</w:t>
      </w:r>
      <w:r w:rsidR="00D61CBD">
        <w:rPr>
          <w:lang w:eastAsia="en-US"/>
        </w:rPr>
        <w:t xml:space="preserve"> have been exploited</w:t>
      </w:r>
      <w:r w:rsidRPr="0085622A">
        <w:rPr>
          <w:lang w:eastAsia="en-US"/>
        </w:rPr>
        <w:t xml:space="preserve"> to eliminate sensor measurements and calibrat</w:t>
      </w:r>
      <w:r w:rsidR="00885B51">
        <w:rPr>
          <w:lang w:eastAsia="en-US"/>
        </w:rPr>
        <w:t>ion errors.</w:t>
      </w:r>
      <w:r w:rsidRPr="0085622A">
        <w:rPr>
          <w:lang w:eastAsia="en-US"/>
        </w:rPr>
        <w:t xml:space="preserve"> </w:t>
      </w:r>
      <w:r w:rsidR="00885B51">
        <w:rPr>
          <w:lang w:eastAsia="en-US"/>
        </w:rPr>
        <w:t>T</w:t>
      </w:r>
      <w:r w:rsidRPr="0085622A">
        <w:rPr>
          <w:lang w:eastAsia="en-US"/>
        </w:rPr>
        <w:t>o the best of our knowledge we are the first in employing Gaussian Filters for hyperspectral species classification.</w:t>
      </w:r>
      <w:r>
        <w:rPr>
          <w:lang w:eastAsia="en-US"/>
        </w:rPr>
        <w:t xml:space="preserve"> The area of study is</w:t>
      </w:r>
      <w:r w:rsidRPr="0085622A">
        <w:rPr>
          <w:lang w:eastAsia="en-US"/>
        </w:rPr>
        <w:t xml:space="preserve"> Ordway-Swisher Biological Station in north-central Florida.</w:t>
      </w:r>
      <w:r>
        <w:rPr>
          <w:lang w:eastAsia="en-US"/>
        </w:rPr>
        <w:t xml:space="preserve"> Due to the structure of the collected field data, we realized that </w:t>
      </w:r>
      <w:r w:rsidRPr="0085622A">
        <w:rPr>
          <w:lang w:eastAsia="en-US"/>
        </w:rPr>
        <w:t>applying NDVI and</w:t>
      </w:r>
      <w:r>
        <w:rPr>
          <w:lang w:eastAsia="en-US"/>
        </w:rPr>
        <w:t xml:space="preserve"> NIR </w:t>
      </w:r>
      <w:r w:rsidRPr="0085622A">
        <w:rPr>
          <w:lang w:eastAsia="en-US"/>
        </w:rPr>
        <w:t xml:space="preserve">filters do not play constructive roles in </w:t>
      </w:r>
      <w:r>
        <w:rPr>
          <w:lang w:eastAsia="en-US"/>
        </w:rPr>
        <w:t>classification</w:t>
      </w:r>
      <w:r w:rsidRPr="0085622A">
        <w:rPr>
          <w:lang w:eastAsia="en-US"/>
        </w:rPr>
        <w:t xml:space="preserve">. Species classification was performed using </w:t>
      </w:r>
      <w:r w:rsidR="00D61CBD">
        <w:rPr>
          <w:lang w:eastAsia="en-US"/>
        </w:rPr>
        <w:t xml:space="preserve">a </w:t>
      </w:r>
      <w:r w:rsidRPr="0085622A">
        <w:rPr>
          <w:lang w:eastAsia="en-US"/>
        </w:rPr>
        <w:t>variety of Support Vector Machine kernels where Radial Basis outperformed others.</w:t>
      </w:r>
      <w:r>
        <w:rPr>
          <w:lang w:eastAsia="en-US"/>
        </w:rPr>
        <w:t xml:space="preserve"> </w:t>
      </w:r>
      <w:r w:rsidRPr="0085622A">
        <w:rPr>
          <w:lang w:eastAsia="en-US"/>
        </w:rPr>
        <w:t>Our classification produces accurate predictions of about 75</w:t>
      </w:r>
      <w:r>
        <w:rPr>
          <w:lang w:eastAsia="en-US"/>
        </w:rPr>
        <w:t>%</w:t>
      </w:r>
      <w:r w:rsidRPr="0085622A">
        <w:rPr>
          <w:lang w:eastAsia="en-US"/>
        </w:rPr>
        <w:t>.</w:t>
      </w:r>
    </w:p>
    <w:p w14:paraId="160254FE" w14:textId="77777777" w:rsidR="001A34C0" w:rsidRDefault="001A34C0" w:rsidP="001A34C0">
      <w:pPr>
        <w:pStyle w:val="Mabstract"/>
        <w:ind w:left="567" w:right="573"/>
        <w:jc w:val="left"/>
        <w:rPr>
          <w:lang w:eastAsia="en-US"/>
        </w:rPr>
      </w:pPr>
      <w:r>
        <w:rPr>
          <w:b/>
          <w:lang w:eastAsia="en-US"/>
        </w:rPr>
        <w:t xml:space="preserve">Keywords: </w:t>
      </w:r>
      <w:r w:rsidRPr="008923A6">
        <w:rPr>
          <w:lang w:eastAsia="en-US"/>
        </w:rPr>
        <w:t xml:space="preserve">Species classification; Atmospheric Corrections; </w:t>
      </w:r>
      <w:r>
        <w:rPr>
          <w:lang w:eastAsia="en-US"/>
        </w:rPr>
        <w:t>FLAASH; ATCOR</w:t>
      </w:r>
      <w:r w:rsidRPr="008923A6">
        <w:rPr>
          <w:lang w:eastAsia="en-US"/>
        </w:rPr>
        <w:t xml:space="preserve">; Ordway-Swisher </w:t>
      </w:r>
      <w:r>
        <w:rPr>
          <w:lang w:eastAsia="en-US"/>
        </w:rPr>
        <w:t xml:space="preserve">Biological Station; </w:t>
      </w:r>
      <w:r w:rsidRPr="008923A6">
        <w:rPr>
          <w:lang w:eastAsia="en-US"/>
        </w:rPr>
        <w:t>National Ecological Observatory Network;</w:t>
      </w:r>
    </w:p>
    <w:p w14:paraId="72834918" w14:textId="77777777" w:rsidR="001A34C0" w:rsidRDefault="001A34C0" w:rsidP="001A34C0">
      <w:pPr>
        <w:pStyle w:val="Mline2"/>
        <w:pBdr>
          <w:bottom w:val="single" w:sz="4" w:space="1" w:color="auto"/>
        </w:pBdr>
        <w:rPr>
          <w:lang w:eastAsia="en-US"/>
        </w:rPr>
      </w:pPr>
    </w:p>
    <w:p w14:paraId="31982018" w14:textId="77777777" w:rsidR="001A34C0" w:rsidRDefault="001A34C0" w:rsidP="001A34C0">
      <w:pPr>
        <w:pStyle w:val="MHeading1"/>
        <w:rPr>
          <w:lang w:eastAsia="en-US"/>
        </w:rPr>
      </w:pPr>
      <w:r>
        <w:rPr>
          <w:rFonts w:hint="eastAsia"/>
          <w:lang w:eastAsia="zh-CN"/>
        </w:rPr>
        <w:t>1</w:t>
      </w:r>
      <w:r>
        <w:rPr>
          <w:lang w:eastAsia="zh-CN"/>
        </w:rPr>
        <w:t xml:space="preserve">. </w:t>
      </w:r>
      <w:r>
        <w:rPr>
          <w:lang w:eastAsia="en-US"/>
        </w:rPr>
        <w:t>Introduction</w:t>
      </w:r>
    </w:p>
    <w:p w14:paraId="30304CD2" w14:textId="23A1887B" w:rsidR="00885B51" w:rsidRDefault="001A34C0" w:rsidP="000C1F94">
      <w:pPr>
        <w:pStyle w:val="MText"/>
        <w:rPr>
          <w:lang w:eastAsia="en-US"/>
        </w:rPr>
      </w:pPr>
      <w:r w:rsidRPr="009A3062">
        <w:rPr>
          <w:lang w:eastAsia="en-US"/>
        </w:rPr>
        <w:t xml:space="preserve">Mapping tree species by remote sensing techniques is an essential step in understanding </w:t>
      </w:r>
      <w:r w:rsidR="00D61CBD">
        <w:rPr>
          <w:lang w:eastAsia="en-US"/>
        </w:rPr>
        <w:t xml:space="preserve">the roles of </w:t>
      </w:r>
      <w:r w:rsidR="000C1F94">
        <w:rPr>
          <w:lang w:eastAsia="en-US"/>
        </w:rPr>
        <w:t xml:space="preserve">planetary species </w:t>
      </w:r>
      <w:r w:rsidR="00D61CBD">
        <w:rPr>
          <w:lang w:eastAsia="en-US"/>
        </w:rPr>
        <w:t>at the</w:t>
      </w:r>
      <w:r w:rsidRPr="009A3062">
        <w:rPr>
          <w:lang w:eastAsia="en-US"/>
        </w:rPr>
        <w:t xml:space="preserve"> ecological scale.</w:t>
      </w:r>
      <w:r>
        <w:rPr>
          <w:lang w:eastAsia="en-US"/>
        </w:rPr>
        <w:t xml:space="preserve"> </w:t>
      </w:r>
      <w:r w:rsidRPr="009A3062">
        <w:rPr>
          <w:lang w:eastAsia="en-US"/>
        </w:rPr>
        <w:t xml:space="preserve">This will enable study </w:t>
      </w:r>
      <w:r w:rsidR="00D61CBD">
        <w:rPr>
          <w:lang w:eastAsia="en-US"/>
        </w:rPr>
        <w:t xml:space="preserve">of </w:t>
      </w:r>
      <w:r w:rsidRPr="009A3062">
        <w:rPr>
          <w:lang w:eastAsia="en-US"/>
        </w:rPr>
        <w:t xml:space="preserve">land covers, climate change, invasive species, plant competitions, </w:t>
      </w:r>
      <w:r>
        <w:rPr>
          <w:lang w:eastAsia="en-US"/>
        </w:rPr>
        <w:t>field</w:t>
      </w:r>
      <w:r w:rsidRPr="009A3062">
        <w:rPr>
          <w:lang w:eastAsia="en-US"/>
        </w:rPr>
        <w:t xml:space="preserve"> fire potentials and spreading r</w:t>
      </w:r>
      <w:r>
        <w:rPr>
          <w:lang w:eastAsia="en-US"/>
        </w:rPr>
        <w:t xml:space="preserve">outes, </w:t>
      </w:r>
      <w:r w:rsidR="00885B51">
        <w:rPr>
          <w:lang w:eastAsia="en-US"/>
        </w:rPr>
        <w:t xml:space="preserve">and </w:t>
      </w:r>
      <w:r>
        <w:rPr>
          <w:lang w:eastAsia="en-US"/>
        </w:rPr>
        <w:t xml:space="preserve">soil characteristics among others </w:t>
      </w:r>
      <w:r>
        <w:rPr>
          <w:lang w:eastAsia="en-US"/>
        </w:rPr>
        <w:fldChar w:fldCharType="begin"/>
      </w:r>
      <w:r>
        <w:rPr>
          <w:lang w:eastAsia="en-US"/>
        </w:rPr>
        <w:instrText xml:space="preserve"> ADDIN EN.CITE &lt;EndNote&gt;&lt;Cite&gt;&lt;Author&gt;Colgan&lt;/Author&gt;&lt;Year&gt;2012&lt;/Year&gt;&lt;RecNum&gt;9&lt;/RecNum&gt;&lt;DisplayText&gt;[1,2]&lt;/DisplayText&gt;&lt;record&gt;&lt;rec-number&gt;9&lt;/rec-number&gt;&lt;foreign-keys&gt;&lt;key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Cite&gt;&lt;Author&gt;Scholes&lt;/Author&gt;&lt;Year&gt;1997&lt;/Year&gt;&lt;RecNum&gt;30&lt;/RecNum&gt;&lt;record&gt;&lt;rec-number&gt;30&lt;/rec-number&gt;&lt;foreign-keys&gt;&lt;key app="EN" db-id="ws0x0d9dpr2vpnefssr5txw9zwfwfar2fptf" timestamp="1418679892"&gt;30&lt;/key&gt;&lt;/foreign-keys&gt;&lt;ref-type name="Journal Article"&gt;17&lt;/ref-type&gt;&lt;contributors&gt;&lt;authors&gt;&lt;author&gt;Scholes, RJ&lt;/author&gt;&lt;author&gt;Archer, SR&lt;/author&gt;&lt;/authors&gt;&lt;/contributors&gt;&lt;titles&gt;&lt;title&gt;Tree-grass interactions in savannas&lt;/title&gt;&lt;secondary-title&gt;Annual review of Ecology and Systematics&lt;/secondary-title&gt;&lt;/titles&gt;&lt;periodical&gt;&lt;full-title&gt;Annual review of Ecology and Systematics&lt;/full-title&gt;&lt;/periodical&gt;&lt;pages&gt;517-544&lt;/pages&gt;&lt;volume&gt;28&lt;/volume&gt;&lt;number&gt;1&lt;/number&gt;&lt;dates&gt;&lt;year&gt;1997&lt;/year&gt;&lt;/dates&gt;&lt;label&gt;scholes1997tree&lt;/label&gt;&lt;urls&gt;&lt;/urls&gt;&lt;/record&gt;&lt;/Cite&gt;&lt;/EndNote&gt;</w:instrText>
      </w:r>
      <w:r>
        <w:rPr>
          <w:lang w:eastAsia="en-US"/>
        </w:rPr>
        <w:fldChar w:fldCharType="separate"/>
      </w:r>
      <w:r>
        <w:rPr>
          <w:noProof/>
          <w:lang w:eastAsia="en-US"/>
        </w:rPr>
        <w:t>[1,2]</w:t>
      </w:r>
      <w:r>
        <w:rPr>
          <w:lang w:eastAsia="en-US"/>
        </w:rPr>
        <w:fldChar w:fldCharType="end"/>
      </w:r>
      <w:r w:rsidRPr="009A3062">
        <w:rPr>
          <w:lang w:eastAsia="en-US"/>
        </w:rPr>
        <w:t xml:space="preserve">. This kind of research has been possible </w:t>
      </w:r>
      <w:r w:rsidR="00D61CBD" w:rsidRPr="009A3062">
        <w:rPr>
          <w:lang w:eastAsia="en-US"/>
        </w:rPr>
        <w:t xml:space="preserve">only </w:t>
      </w:r>
      <w:r w:rsidRPr="009A3062">
        <w:rPr>
          <w:lang w:eastAsia="en-US"/>
        </w:rPr>
        <w:t xml:space="preserve">via the technological advancements in </w:t>
      </w:r>
      <w:r w:rsidRPr="000C1F94">
        <w:rPr>
          <w:i/>
          <w:lang w:eastAsia="en-US"/>
        </w:rPr>
        <w:t>remote sensing</w:t>
      </w:r>
      <w:r w:rsidRPr="009A3062">
        <w:rPr>
          <w:lang w:eastAsia="en-US"/>
        </w:rPr>
        <w:t xml:space="preserve"> facilities such as hyperspectral imagery or Light Detection and Ranging (LiDAR).</w:t>
      </w:r>
      <w:r>
        <w:rPr>
          <w:lang w:eastAsia="en-US"/>
        </w:rPr>
        <w:t xml:space="preserve"> </w:t>
      </w:r>
    </w:p>
    <w:p w14:paraId="341414A8" w14:textId="7ABA0AAD" w:rsidR="001A34C0" w:rsidRDefault="000C1F94" w:rsidP="000C1F94">
      <w:pPr>
        <w:pStyle w:val="MText"/>
        <w:rPr>
          <w:lang w:eastAsia="en-US"/>
        </w:rPr>
      </w:pPr>
      <w:r>
        <w:rPr>
          <w:lang w:eastAsia="en-US"/>
        </w:rPr>
        <w:t xml:space="preserve">Various studies have </w:t>
      </w:r>
      <w:r w:rsidR="00D61CBD">
        <w:rPr>
          <w:lang w:eastAsia="en-US"/>
        </w:rPr>
        <w:t xml:space="preserve">dealt </w:t>
      </w:r>
      <w:r>
        <w:rPr>
          <w:lang w:eastAsia="en-US"/>
        </w:rPr>
        <w:t>with identifying tree species both at pixel level and crown level. As technology becomes available and economically feasible, studies tend to cover larger areas and try to focus on more fine-grained details.</w:t>
      </w:r>
      <w:r w:rsidR="001A34C0">
        <w:rPr>
          <w:lang w:eastAsia="en-US"/>
        </w:rPr>
        <w:t xml:space="preserve"> </w:t>
      </w:r>
      <w:r>
        <w:rPr>
          <w:lang w:eastAsia="en-US"/>
        </w:rPr>
        <w:t xml:space="preserve">Here we provide an overview beginning from high-level approaches to more fine-grained aspects of remote sensing of plant species using hyperspectral technologies. </w:t>
      </w:r>
      <w:r w:rsidR="001A34C0" w:rsidRPr="009A3062">
        <w:rPr>
          <w:lang w:eastAsia="en-US"/>
        </w:rPr>
        <w:t>Carnegie Airborne Observatory</w:t>
      </w:r>
      <w:r w:rsidR="001A34C0">
        <w:rPr>
          <w:rStyle w:val="FootnoteReference"/>
          <w:lang w:eastAsia="en-US"/>
        </w:rPr>
        <w:footnoteReference w:id="1"/>
      </w:r>
      <w:r w:rsidR="001A34C0">
        <w:rPr>
          <w:lang w:eastAsia="en-US"/>
        </w:rPr>
        <w:t xml:space="preserve"> (CAO)</w:t>
      </w:r>
      <w:r w:rsidR="001A34C0" w:rsidRPr="009A3062">
        <w:rPr>
          <w:lang w:eastAsia="en-US"/>
        </w:rPr>
        <w:t xml:space="preserve"> is a major pioneer in employing airborne technology for remote sensing at </w:t>
      </w:r>
      <w:r w:rsidR="00D61CBD">
        <w:rPr>
          <w:lang w:eastAsia="en-US"/>
        </w:rPr>
        <w:t xml:space="preserve">the </w:t>
      </w:r>
      <w:r w:rsidR="001A34C0" w:rsidRPr="009A3062">
        <w:rPr>
          <w:lang w:eastAsia="en-US"/>
        </w:rPr>
        <w:t>ecology scale</w:t>
      </w:r>
      <w:r w:rsidR="00D61CBD">
        <w:rPr>
          <w:lang w:eastAsia="en-US"/>
        </w:rPr>
        <w:t>, including</w:t>
      </w:r>
      <w:r w:rsidR="001A34C0" w:rsidRPr="009A3062">
        <w:rPr>
          <w:lang w:eastAsia="en-US"/>
        </w:rPr>
        <w:t xml:space="preserve"> large areas in Amazonians, Kruger National Park in South Africa, and Madagascar among others.</w:t>
      </w:r>
      <w:r w:rsidR="001A34C0">
        <w:rPr>
          <w:lang w:eastAsia="en-US"/>
        </w:rPr>
        <w:t xml:space="preserve"> </w:t>
      </w:r>
      <w:r w:rsidR="001A34C0" w:rsidRPr="009A3062">
        <w:rPr>
          <w:lang w:eastAsia="en-US"/>
        </w:rPr>
        <w:t xml:space="preserve">Colgan et al. </w:t>
      </w:r>
      <w:r w:rsidR="001A34C0">
        <w:rPr>
          <w:lang w:eastAsia="en-US"/>
        </w:rPr>
        <w:fldChar w:fldCharType="begin"/>
      </w:r>
      <w:r w:rsidR="001A34C0">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sidR="001A34C0">
        <w:rPr>
          <w:lang w:eastAsia="en-US"/>
        </w:rPr>
        <w:fldChar w:fldCharType="separate"/>
      </w:r>
      <w:r w:rsidR="001A34C0">
        <w:rPr>
          <w:noProof/>
          <w:lang w:eastAsia="en-US"/>
        </w:rPr>
        <w:t>[1]</w:t>
      </w:r>
      <w:r w:rsidR="001A34C0">
        <w:rPr>
          <w:lang w:eastAsia="en-US"/>
        </w:rPr>
        <w:fldChar w:fldCharType="end"/>
      </w:r>
      <w:r w:rsidR="001A34C0" w:rsidRPr="009A3062">
        <w:rPr>
          <w:lang w:eastAsia="en-US"/>
        </w:rPr>
        <w:t xml:space="preserve"> </w:t>
      </w:r>
      <w:r w:rsidR="00D61CBD" w:rsidRPr="009A3062">
        <w:rPr>
          <w:lang w:eastAsia="en-US"/>
        </w:rPr>
        <w:t>use</w:t>
      </w:r>
      <w:r w:rsidR="00D61CBD">
        <w:rPr>
          <w:lang w:eastAsia="en-US"/>
        </w:rPr>
        <w:t>d</w:t>
      </w:r>
      <w:r w:rsidR="00D61CBD" w:rsidRPr="009A3062">
        <w:rPr>
          <w:lang w:eastAsia="en-US"/>
        </w:rPr>
        <w:t xml:space="preserve"> </w:t>
      </w:r>
      <w:r w:rsidR="001A34C0" w:rsidRPr="009A3062">
        <w:rPr>
          <w:lang w:eastAsia="en-US"/>
        </w:rPr>
        <w:t>a t</w:t>
      </w:r>
      <w:r w:rsidR="00885B51">
        <w:rPr>
          <w:lang w:eastAsia="en-US"/>
        </w:rPr>
        <w:t>wo stage Support Vector Machine</w:t>
      </w:r>
      <w:r w:rsidR="001A34C0" w:rsidRPr="009A3062">
        <w:rPr>
          <w:lang w:eastAsia="en-US"/>
        </w:rPr>
        <w:t xml:space="preserve"> (SVM) at pixel level and at crown level</w:t>
      </w:r>
      <w:r>
        <w:rPr>
          <w:lang w:eastAsia="en-US"/>
        </w:rPr>
        <w:t xml:space="preserve"> </w:t>
      </w:r>
      <w:r w:rsidR="001A34C0" w:rsidRPr="009A3062">
        <w:rPr>
          <w:lang w:eastAsia="en-US"/>
        </w:rPr>
        <w:t>for tree species classification</w:t>
      </w:r>
      <w:r w:rsidR="00D61CBD">
        <w:rPr>
          <w:lang w:eastAsia="en-US"/>
        </w:rPr>
        <w:t>, in which</w:t>
      </w:r>
      <w:r w:rsidR="001A34C0" w:rsidRPr="009A3062">
        <w:rPr>
          <w:lang w:eastAsia="en-US"/>
        </w:rPr>
        <w:t xml:space="preserve"> LiDAR measurements were</w:t>
      </w:r>
      <w:r w:rsidR="001A34C0">
        <w:rPr>
          <w:lang w:eastAsia="en-US"/>
        </w:rPr>
        <w:t xml:space="preserve"> used for crown segmentation. Fé</w:t>
      </w:r>
      <w:r w:rsidR="001A34C0" w:rsidRPr="009A3062">
        <w:rPr>
          <w:lang w:eastAsia="en-US"/>
        </w:rPr>
        <w:t xml:space="preserve">ret and Asner </w:t>
      </w:r>
      <w:r w:rsidR="001A34C0">
        <w:rPr>
          <w:lang w:eastAsia="en-US"/>
        </w:rPr>
        <w:fldChar w:fldCharType="begin"/>
      </w:r>
      <w:r>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sidR="001A34C0">
        <w:rPr>
          <w:lang w:eastAsia="en-US"/>
        </w:rPr>
        <w:fldChar w:fldCharType="separate"/>
      </w:r>
      <w:r>
        <w:rPr>
          <w:noProof/>
          <w:lang w:eastAsia="en-US"/>
        </w:rPr>
        <w:t>[3]</w:t>
      </w:r>
      <w:r w:rsidR="001A34C0">
        <w:rPr>
          <w:lang w:eastAsia="en-US"/>
        </w:rPr>
        <w:fldChar w:fldCharType="end"/>
      </w:r>
      <w:r w:rsidR="001A34C0" w:rsidRPr="009A3062">
        <w:rPr>
          <w:lang w:eastAsia="en-US"/>
        </w:rPr>
        <w:t xml:space="preserve"> </w:t>
      </w:r>
      <w:r w:rsidR="00D61CBD" w:rsidRPr="009A3062">
        <w:rPr>
          <w:lang w:eastAsia="en-US"/>
        </w:rPr>
        <w:t>stud</w:t>
      </w:r>
      <w:r w:rsidR="00D61CBD">
        <w:rPr>
          <w:lang w:eastAsia="en-US"/>
        </w:rPr>
        <w:t>ied</w:t>
      </w:r>
      <w:r w:rsidR="00D61CBD" w:rsidRPr="009A3062">
        <w:rPr>
          <w:lang w:eastAsia="en-US"/>
        </w:rPr>
        <w:t xml:space="preserve"> </w:t>
      </w:r>
      <w:r w:rsidR="001A34C0" w:rsidRPr="009A3062">
        <w:rPr>
          <w:lang w:eastAsia="en-US"/>
        </w:rPr>
        <w:t>the accuracy of various parametric/non-parametric supervised classification techniques and observed that there is a clear advantage in using Regularized Discriminant Analysis, Linear Discriminant Analy</w:t>
      </w:r>
      <w:r>
        <w:rPr>
          <w:lang w:eastAsia="en-US"/>
        </w:rPr>
        <w:t>sis, and SVM</w:t>
      </w:r>
      <w:r w:rsidR="001A34C0" w:rsidRPr="009A3062">
        <w:rPr>
          <w:lang w:eastAsia="en-US"/>
        </w:rPr>
        <w:t>.</w:t>
      </w:r>
      <w:r>
        <w:rPr>
          <w:lang w:eastAsia="en-US"/>
        </w:rPr>
        <w:t xml:space="preserve"> </w:t>
      </w:r>
      <w:r w:rsidRPr="00DE5767">
        <w:rPr>
          <w:lang w:eastAsia="en-US"/>
        </w:rPr>
        <w:t xml:space="preserve">There </w:t>
      </w:r>
      <w:r w:rsidR="00D61CBD">
        <w:rPr>
          <w:lang w:eastAsia="en-US"/>
        </w:rPr>
        <w:t>have been</w:t>
      </w:r>
      <w:r w:rsidR="00D61CBD" w:rsidRPr="00DE5767">
        <w:rPr>
          <w:lang w:eastAsia="en-US"/>
        </w:rPr>
        <w:t xml:space="preserve"> </w:t>
      </w:r>
      <w:r w:rsidRPr="00DE5767">
        <w:rPr>
          <w:lang w:eastAsia="en-US"/>
        </w:rPr>
        <w:t xml:space="preserve">other tree species classification </w:t>
      </w:r>
      <w:r>
        <w:rPr>
          <w:lang w:eastAsia="en-US"/>
        </w:rPr>
        <w:t>efforts</w:t>
      </w:r>
      <w:r w:rsidRPr="00DE5767">
        <w:rPr>
          <w:lang w:eastAsia="en-US"/>
        </w:rPr>
        <w:t xml:space="preserve"> such as </w: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 </w:instrTex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EN.CITE.DATA </w:instrText>
      </w:r>
      <w:r>
        <w:rPr>
          <w:lang w:eastAsia="en-US"/>
        </w:rPr>
      </w:r>
      <w:r>
        <w:rPr>
          <w:lang w:eastAsia="en-US"/>
        </w:rPr>
        <w:fldChar w:fldCharType="end"/>
      </w:r>
      <w:r>
        <w:rPr>
          <w:lang w:eastAsia="en-US"/>
        </w:rPr>
      </w:r>
      <w:r>
        <w:rPr>
          <w:lang w:eastAsia="en-US"/>
        </w:rPr>
        <w:fldChar w:fldCharType="separate"/>
      </w:r>
      <w:r>
        <w:rPr>
          <w:noProof/>
          <w:lang w:eastAsia="en-US"/>
        </w:rPr>
        <w:t>[3-9]</w:t>
      </w:r>
      <w:r>
        <w:rPr>
          <w:lang w:eastAsia="en-US"/>
        </w:rPr>
        <w:fldChar w:fldCharType="end"/>
      </w:r>
      <w:r>
        <w:rPr>
          <w:lang w:eastAsia="en-US"/>
        </w:rPr>
        <w:t xml:space="preserve"> </w:t>
      </w:r>
      <w:r w:rsidRPr="00DE5767">
        <w:rPr>
          <w:lang w:eastAsia="en-US"/>
        </w:rPr>
        <w:t>that share the same approach with minor variations.</w:t>
      </w:r>
    </w:p>
    <w:p w14:paraId="01694601" w14:textId="478259B2" w:rsidR="001A34C0" w:rsidRDefault="001A34C0" w:rsidP="001A34C0">
      <w:pPr>
        <w:pStyle w:val="MText"/>
        <w:rPr>
          <w:lang w:eastAsia="en-US"/>
        </w:rPr>
      </w:pPr>
      <w:r w:rsidRPr="00DE5767">
        <w:rPr>
          <w:lang w:eastAsia="en-US"/>
        </w:rPr>
        <w:t xml:space="preserve">Cho et al. </w:t>
      </w:r>
      <w:r>
        <w:rPr>
          <w:lang w:eastAsia="en-US"/>
        </w:rPr>
        <w:fldChar w:fldCharType="begin"/>
      </w:r>
      <w:r w:rsidR="000C1F94">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Pr>
          <w:lang w:eastAsia="en-US"/>
        </w:rPr>
        <w:fldChar w:fldCharType="separate"/>
      </w:r>
      <w:r w:rsidR="000C1F94">
        <w:rPr>
          <w:noProof/>
          <w:lang w:eastAsia="en-US"/>
        </w:rPr>
        <w:t>[3]</w:t>
      </w:r>
      <w:r>
        <w:rPr>
          <w:lang w:eastAsia="en-US"/>
        </w:rPr>
        <w:fldChar w:fldCharType="end"/>
      </w:r>
      <w:r w:rsidRPr="00DE5767">
        <w:rPr>
          <w:lang w:eastAsia="en-US"/>
        </w:rPr>
        <w:t xml:space="preserve"> </w:t>
      </w:r>
      <w:r w:rsidR="005E2107">
        <w:rPr>
          <w:lang w:eastAsia="en-US"/>
        </w:rPr>
        <w:t xml:space="preserve">looker </w:t>
      </w:r>
      <w:r w:rsidR="000C1F94">
        <w:rPr>
          <w:lang w:eastAsia="en-US"/>
        </w:rPr>
        <w:t xml:space="preserve">deeper and </w:t>
      </w:r>
      <w:r w:rsidR="005E2107" w:rsidRPr="00DE5767">
        <w:rPr>
          <w:lang w:eastAsia="en-US"/>
        </w:rPr>
        <w:t>compare</w:t>
      </w:r>
      <w:r w:rsidR="005E2107">
        <w:rPr>
          <w:lang w:eastAsia="en-US"/>
        </w:rPr>
        <w:t>d</w:t>
      </w:r>
      <w:r w:rsidR="005E2107" w:rsidRPr="00DE5767">
        <w:rPr>
          <w:lang w:eastAsia="en-US"/>
        </w:rPr>
        <w:t xml:space="preserve"> </w:t>
      </w:r>
      <w:r w:rsidR="000C1F94">
        <w:rPr>
          <w:lang w:eastAsia="en-US"/>
        </w:rPr>
        <w:t xml:space="preserve">the </w:t>
      </w:r>
      <w:r w:rsidR="005E2107">
        <w:rPr>
          <w:lang w:eastAsia="en-US"/>
        </w:rPr>
        <w:t xml:space="preserve">classification </w:t>
      </w:r>
      <w:r w:rsidR="000C1F94">
        <w:rPr>
          <w:lang w:eastAsia="en-US"/>
        </w:rPr>
        <w:t>performance</w:t>
      </w:r>
      <w:r w:rsidRPr="00DE5767">
        <w:rPr>
          <w:lang w:eastAsia="en-US"/>
        </w:rPr>
        <w:t xml:space="preserve"> </w:t>
      </w:r>
      <w:r w:rsidR="000C1F94">
        <w:rPr>
          <w:lang w:eastAsia="en-US"/>
        </w:rPr>
        <w:t xml:space="preserve">of </w:t>
      </w:r>
      <w:r w:rsidRPr="00DE5767">
        <w:rPr>
          <w:lang w:eastAsia="en-US"/>
        </w:rPr>
        <w:t xml:space="preserve">different hyperspectral </w:t>
      </w:r>
      <w:r w:rsidR="000C1F94">
        <w:rPr>
          <w:lang w:eastAsia="en-US"/>
        </w:rPr>
        <w:t>band ranges</w:t>
      </w:r>
      <w:r w:rsidRPr="00DE5767">
        <w:rPr>
          <w:lang w:eastAsia="en-US"/>
        </w:rPr>
        <w:t xml:space="preserve"> of CAO, WorldView2 and QuickBird</w:t>
      </w:r>
      <w:r w:rsidR="000C1F94">
        <w:rPr>
          <w:lang w:eastAsia="en-US"/>
        </w:rPr>
        <w:t>. B</w:t>
      </w:r>
      <w:r w:rsidRPr="00DE5767">
        <w:rPr>
          <w:lang w:eastAsia="en-US"/>
        </w:rPr>
        <w:t>y convolving the 72 bands of CAO to eight and four multispectral channels availab</w:t>
      </w:r>
      <w:r>
        <w:rPr>
          <w:lang w:eastAsia="en-US"/>
        </w:rPr>
        <w:t>le in the WorldView-2 and QuickB</w:t>
      </w:r>
      <w:r w:rsidRPr="00DE5767">
        <w:rPr>
          <w:lang w:eastAsia="en-US"/>
        </w:rPr>
        <w:t xml:space="preserve">ird </w:t>
      </w:r>
      <w:r w:rsidR="000C1F94">
        <w:rPr>
          <w:lang w:eastAsia="en-US"/>
        </w:rPr>
        <w:t>satellite sensors</w:t>
      </w:r>
      <w:r w:rsidR="005E2107">
        <w:rPr>
          <w:lang w:eastAsia="en-US"/>
        </w:rPr>
        <w:t>,</w:t>
      </w:r>
      <w:r w:rsidR="000C1F94">
        <w:rPr>
          <w:lang w:eastAsia="en-US"/>
        </w:rPr>
        <w:t xml:space="preserve"> respectively, </w:t>
      </w:r>
      <w:r w:rsidRPr="00DE5767">
        <w:rPr>
          <w:lang w:eastAsia="en-US"/>
        </w:rPr>
        <w:t>they observed that WorldView-2 produced more acc</w:t>
      </w:r>
      <w:r w:rsidR="000C1F94">
        <w:rPr>
          <w:lang w:eastAsia="en-US"/>
        </w:rPr>
        <w:t>urate classification results tha</w:t>
      </w:r>
      <w:r w:rsidRPr="00DE5767">
        <w:rPr>
          <w:lang w:eastAsia="en-US"/>
        </w:rPr>
        <w:t xml:space="preserve">n QuickBird </w:t>
      </w:r>
      <w:r w:rsidR="005E2107">
        <w:rPr>
          <w:lang w:eastAsia="en-US"/>
        </w:rPr>
        <w:t>with</w:t>
      </w:r>
      <w:r w:rsidRPr="00DE5767">
        <w:rPr>
          <w:lang w:eastAsia="en-US"/>
        </w:rPr>
        <w:t xml:space="preserve"> CAO</w:t>
      </w:r>
      <w:r w:rsidR="005E2107">
        <w:rPr>
          <w:lang w:eastAsia="en-US"/>
        </w:rPr>
        <w:t xml:space="preserve"> placing third</w:t>
      </w:r>
      <w:r w:rsidRPr="00DE5767">
        <w:rPr>
          <w:lang w:eastAsia="en-US"/>
        </w:rPr>
        <w:t>.</w:t>
      </w:r>
      <w:r>
        <w:rPr>
          <w:lang w:eastAsia="en-US"/>
        </w:rPr>
        <w:t xml:space="preserve"> </w:t>
      </w:r>
      <w:r w:rsidRPr="00DE5767">
        <w:rPr>
          <w:lang w:eastAsia="en-US"/>
        </w:rPr>
        <w:t xml:space="preserve">Clark et al. </w:t>
      </w:r>
      <w:r w:rsidR="005E2107">
        <w:rPr>
          <w:lang w:eastAsia="en-US"/>
        </w:rPr>
        <w:t xml:space="preserve">looked </w:t>
      </w:r>
      <w:r w:rsidR="000C1F94">
        <w:rPr>
          <w:lang w:eastAsia="en-US"/>
        </w:rPr>
        <w:t>more into signal sources and</w:t>
      </w:r>
      <w:r w:rsidRPr="00DE5767">
        <w:rPr>
          <w:lang w:eastAsia="en-US"/>
        </w:rPr>
        <w:t xml:space="preserve"> </w:t>
      </w:r>
      <w:r w:rsidR="005E2107" w:rsidRPr="00DE5767">
        <w:rPr>
          <w:lang w:eastAsia="en-US"/>
        </w:rPr>
        <w:t>compare</w:t>
      </w:r>
      <w:r w:rsidR="005E2107">
        <w:rPr>
          <w:lang w:eastAsia="en-US"/>
        </w:rPr>
        <w:t>d</w:t>
      </w:r>
      <w:r w:rsidR="005E2107" w:rsidRPr="00DE5767">
        <w:rPr>
          <w:lang w:eastAsia="en-US"/>
        </w:rPr>
        <w:t xml:space="preserve"> </w:t>
      </w:r>
      <w:r w:rsidRPr="00DE5767">
        <w:rPr>
          <w:lang w:eastAsia="en-US"/>
        </w:rPr>
        <w:t xml:space="preserve">lab measurements to pixel and to crown level </w:t>
      </w:r>
      <w:r w:rsidR="000C1F94">
        <w:rPr>
          <w:lang w:eastAsia="en-US"/>
        </w:rPr>
        <w:t xml:space="preserve">data </w:t>
      </w:r>
      <w:r w:rsidR="005E2107">
        <w:rPr>
          <w:lang w:eastAsia="en-US"/>
        </w:rPr>
        <w:t>in an attempt</w:t>
      </w:r>
      <w:r w:rsidRPr="00DE5767">
        <w:rPr>
          <w:lang w:eastAsia="en-US"/>
        </w:rPr>
        <w:t xml:space="preserve"> to identify important wavelength regions for species discriminatio</w:t>
      </w:r>
      <w:r w:rsidR="000C1F94">
        <w:rPr>
          <w:lang w:eastAsia="en-US"/>
        </w:rPr>
        <w:t>n</w:t>
      </w:r>
      <w:r w:rsidRPr="00DE5767">
        <w:rPr>
          <w:lang w:eastAsia="en-US"/>
        </w:rPr>
        <w:t>.</w:t>
      </w:r>
      <w:r>
        <w:rPr>
          <w:lang w:eastAsia="en-US"/>
        </w:rPr>
        <w:t xml:space="preserve"> </w:t>
      </w:r>
      <w:r w:rsidRPr="00DE5767">
        <w:rPr>
          <w:lang w:eastAsia="en-US"/>
        </w:rPr>
        <w:t>They observed that optimal regions of the spectrum for species discrimination varied with scale. How</w:t>
      </w:r>
      <w:r w:rsidR="000C1F94">
        <w:rPr>
          <w:lang w:eastAsia="en-US"/>
        </w:rPr>
        <w:t>ever, near-infrared</w:t>
      </w:r>
      <w:r w:rsidRPr="00DE5767">
        <w:rPr>
          <w:lang w:eastAsia="en-US"/>
        </w:rPr>
        <w:t xml:space="preserve"> bands were consistently important regions across all scales.</w:t>
      </w:r>
      <w:r>
        <w:rPr>
          <w:lang w:eastAsia="en-US"/>
        </w:rPr>
        <w:t xml:space="preserve"> </w:t>
      </w:r>
      <w:r w:rsidRPr="00DE5767">
        <w:rPr>
          <w:lang w:eastAsia="en-US"/>
        </w:rPr>
        <w:t xml:space="preserve">Bands in the </w:t>
      </w:r>
      <w:r w:rsidR="000C1F94">
        <w:rPr>
          <w:lang w:eastAsia="en-US"/>
        </w:rPr>
        <w:t>visible region</w:t>
      </w:r>
      <w:r w:rsidRPr="00DE5767">
        <w:rPr>
          <w:lang w:eastAsia="en-US"/>
        </w:rPr>
        <w:t xml:space="preserve"> and s</w:t>
      </w:r>
      <w:r w:rsidR="000C1F94">
        <w:rPr>
          <w:lang w:eastAsia="en-US"/>
        </w:rPr>
        <w:t xml:space="preserve">hortwave infrared </w:t>
      </w:r>
      <w:r w:rsidRPr="00DE5767">
        <w:rPr>
          <w:lang w:eastAsia="en-US"/>
        </w:rPr>
        <w:t>were more impo</w:t>
      </w:r>
      <w:r>
        <w:rPr>
          <w:lang w:eastAsia="en-US"/>
        </w:rPr>
        <w:t>rtant at pixel and crown scales</w:t>
      </w:r>
      <w:r w:rsidRPr="00DE5767">
        <w:rPr>
          <w:lang w:eastAsia="en-US"/>
        </w:rPr>
        <w:t xml:space="preserve"> </w:t>
      </w:r>
      <w:r>
        <w:rPr>
          <w:lang w:eastAsia="en-US"/>
        </w:rPr>
        <w:fldChar w:fldCharType="begin"/>
      </w:r>
      <w:r w:rsidR="000C1F94">
        <w:rPr>
          <w:lang w:eastAsia="en-US"/>
        </w:rPr>
        <w:instrText xml:space="preserve"> ADDIN EN.CITE &lt;EndNote&gt;&lt;Cite&gt;&lt;Author&gt;Clark&lt;/Author&gt;&lt;Year&gt;2005&lt;/Year&gt;&lt;RecNum&gt;8&lt;/RecNum&gt;&lt;DisplayText&gt;[10]&lt;/DisplayText&gt;&lt;record&gt;&lt;rec-number&gt;8&lt;/rec-number&gt;&lt;foreign-keys&gt;&lt;key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Pr>
          <w:lang w:eastAsia="en-US"/>
        </w:rPr>
        <w:fldChar w:fldCharType="separate"/>
      </w:r>
      <w:r w:rsidR="000C1F94">
        <w:rPr>
          <w:noProof/>
          <w:lang w:eastAsia="en-US"/>
        </w:rPr>
        <w:t>[10]</w:t>
      </w:r>
      <w:r>
        <w:rPr>
          <w:lang w:eastAsia="en-US"/>
        </w:rPr>
        <w:fldChar w:fldCharType="end"/>
      </w:r>
      <w:r w:rsidRPr="00DE5767">
        <w:rPr>
          <w:lang w:eastAsia="en-US"/>
        </w:rPr>
        <w:t>.</w:t>
      </w:r>
      <w:r>
        <w:rPr>
          <w:lang w:eastAsia="en-US"/>
        </w:rPr>
        <w:t xml:space="preserve"> </w:t>
      </w:r>
      <w:r w:rsidR="005E2107">
        <w:rPr>
          <w:lang w:eastAsia="en-US"/>
        </w:rPr>
        <w:t xml:space="preserve">In another publication, </w:t>
      </w:r>
      <w:r w:rsidRPr="00DE5767">
        <w:rPr>
          <w:lang w:eastAsia="en-US"/>
        </w:rPr>
        <w:t>Clark et al. evaluate</w:t>
      </w:r>
      <w:r w:rsidR="005E2107">
        <w:rPr>
          <w:lang w:eastAsia="en-US"/>
        </w:rPr>
        <w:t>d</w:t>
      </w:r>
      <w:r w:rsidRPr="00DE5767">
        <w:rPr>
          <w:lang w:eastAsia="en-US"/>
        </w:rPr>
        <w:t xml:space="preserve"> the </w:t>
      </w:r>
      <w:r>
        <w:rPr>
          <w:lang w:eastAsia="en-US"/>
        </w:rPr>
        <w:t>applicability</w:t>
      </w:r>
      <w:r w:rsidRPr="00DE5767">
        <w:rPr>
          <w:lang w:eastAsia="en-US"/>
        </w:rPr>
        <w:t xml:space="preserve"> of different </w:t>
      </w:r>
      <w:r>
        <w:rPr>
          <w:lang w:eastAsia="en-US"/>
        </w:rPr>
        <w:t xml:space="preserve">parameters </w:t>
      </w:r>
      <w:r w:rsidRPr="00DE5767">
        <w:rPr>
          <w:lang w:eastAsia="en-US"/>
        </w:rPr>
        <w:t xml:space="preserve">(indexes, derivatives, signal </w:t>
      </w:r>
      <w:r>
        <w:rPr>
          <w:lang w:eastAsia="en-US"/>
        </w:rPr>
        <w:t>intensities</w:t>
      </w:r>
      <w:r w:rsidRPr="00DE5767">
        <w:rPr>
          <w:lang w:eastAsia="en-US"/>
        </w:rPr>
        <w:t xml:space="preserve">) </w:t>
      </w:r>
      <w:r>
        <w:rPr>
          <w:lang w:eastAsia="en-US"/>
        </w:rPr>
        <w:t xml:space="preserve">for </w:t>
      </w:r>
      <w:r w:rsidRPr="00DE5767">
        <w:rPr>
          <w:lang w:eastAsia="en-US"/>
        </w:rPr>
        <w:t xml:space="preserve">classification </w:t>
      </w:r>
      <w:r>
        <w:rPr>
          <w:lang w:eastAsia="en-US"/>
        </w:rPr>
        <w:fldChar w:fldCharType="begin"/>
      </w:r>
      <w:r w:rsidR="000C1F94">
        <w:rPr>
          <w:lang w:eastAsia="en-US"/>
        </w:rPr>
        <w:instrText xml:space="preserve"> ADDIN EN.CITE &lt;EndNote&gt;&lt;Cite&gt;&lt;Author&gt;Clark&lt;/Author&gt;&lt;Year&gt;2012&lt;/Year&gt;&lt;RecNum&gt;7&lt;/RecNum&gt;&lt;DisplayText&gt;[11]&lt;/DisplayText&gt;&lt;record&gt;&lt;rec-number&gt;7&lt;/rec-number&gt;&lt;foreign-keys&gt;&lt;key app="EN" db-id="ws0x0d9dpr2vpnefssr5txw9zwfwfar2fptf" timestamp="1418679892"&gt;7&lt;/key&gt;&lt;/foreign-keys&gt;&lt;ref-type name="Journal Article"&gt;17&lt;/ref-type&gt;&lt;contributors&gt;&lt;authors&gt;&lt;author&gt;Clark, Matthew L&lt;/author&gt;&lt;author&gt;Roberts, Dar A&lt;/author&gt;&lt;/authors&gt;&lt;/contributors&gt;&lt;titles&gt;&lt;title&gt;Species-level differences in hyperspectral metrics among tropical rainforest trees as determined by a tree-based classifier&lt;/title&gt;&lt;secondary-title&gt;Remote Sensing&lt;/secondary-title&gt;&lt;/titles&gt;&lt;periodical&gt;&lt;full-title&gt;Remote Sensing&lt;/full-title&gt;&lt;/periodical&gt;&lt;pages&gt;1820-1855&lt;/pages&gt;&lt;volume&gt;4&lt;/volume&gt;&lt;number&gt;6&lt;/number&gt;&lt;dates&gt;&lt;year&gt;2012&lt;/year&gt;&lt;/dates&gt;&lt;label&gt;clark2012species&lt;/label&gt;&lt;urls&gt;&lt;/urls&gt;&lt;/record&gt;&lt;/Cite&gt;&lt;/EndNote&gt;</w:instrText>
      </w:r>
      <w:r>
        <w:rPr>
          <w:lang w:eastAsia="en-US"/>
        </w:rPr>
        <w:fldChar w:fldCharType="separate"/>
      </w:r>
      <w:r w:rsidR="000C1F94">
        <w:rPr>
          <w:noProof/>
          <w:lang w:eastAsia="en-US"/>
        </w:rPr>
        <w:t>[11]</w:t>
      </w:r>
      <w:r>
        <w:rPr>
          <w:lang w:eastAsia="en-US"/>
        </w:rPr>
        <w:fldChar w:fldCharType="end"/>
      </w:r>
      <w:r w:rsidRPr="00DE5767">
        <w:rPr>
          <w:lang w:eastAsia="en-US"/>
        </w:rPr>
        <w:t>.</w:t>
      </w:r>
    </w:p>
    <w:p w14:paraId="3EAF4717" w14:textId="015593B9" w:rsidR="001A34C0" w:rsidRDefault="005E2107" w:rsidP="001A34C0">
      <w:pPr>
        <w:pStyle w:val="MText"/>
        <w:rPr>
          <w:lang w:eastAsia="en-US"/>
        </w:rPr>
      </w:pPr>
      <w:r>
        <w:rPr>
          <w:lang w:eastAsia="en-US"/>
        </w:rPr>
        <w:t>Going</w:t>
      </w:r>
      <w:r w:rsidR="000C1F94">
        <w:rPr>
          <w:lang w:eastAsia="en-US"/>
        </w:rPr>
        <w:t xml:space="preserve"> deeper into signal details, t</w:t>
      </w:r>
      <w:r w:rsidR="001A34C0" w:rsidRPr="00DE5767">
        <w:rPr>
          <w:lang w:eastAsia="en-US"/>
        </w:rPr>
        <w:t xml:space="preserve">here are </w:t>
      </w:r>
      <w:r>
        <w:rPr>
          <w:lang w:eastAsia="en-US"/>
        </w:rPr>
        <w:t>reports</w:t>
      </w:r>
      <w:r w:rsidR="000C1F94">
        <w:rPr>
          <w:lang w:eastAsia="en-US"/>
        </w:rPr>
        <w:t xml:space="preserve"> </w:t>
      </w:r>
      <w:r w:rsidR="001A34C0" w:rsidRPr="00DE5767">
        <w:rPr>
          <w:lang w:eastAsia="en-US"/>
        </w:rPr>
        <w:t>identify</w:t>
      </w:r>
      <w:r w:rsidR="000C1F94">
        <w:rPr>
          <w:lang w:eastAsia="en-US"/>
        </w:rPr>
        <w:t>ing</w:t>
      </w:r>
      <w:r w:rsidR="001A34C0" w:rsidRPr="00DE5767">
        <w:rPr>
          <w:lang w:eastAsia="en-US"/>
        </w:rPr>
        <w:t xml:space="preserve"> more conte</w:t>
      </w:r>
      <w:r w:rsidR="001A34C0">
        <w:rPr>
          <w:lang w:eastAsia="en-US"/>
        </w:rPr>
        <w:t>xt</w:t>
      </w:r>
      <w:r>
        <w:rPr>
          <w:lang w:eastAsia="en-US"/>
        </w:rPr>
        <w:t>-</w:t>
      </w:r>
      <w:r w:rsidR="001A34C0">
        <w:rPr>
          <w:lang w:eastAsia="en-US"/>
        </w:rPr>
        <w:t>specific features</w:t>
      </w:r>
      <w:r w:rsidR="001A34C0" w:rsidRPr="00DE5767">
        <w:rPr>
          <w:lang w:eastAsia="en-US"/>
        </w:rPr>
        <w:t>.</w:t>
      </w:r>
      <w:r w:rsidR="001A34C0">
        <w:rPr>
          <w:lang w:eastAsia="en-US"/>
        </w:rPr>
        <w:t xml:space="preserve"> </w:t>
      </w:r>
      <w:r w:rsidR="001A34C0" w:rsidRPr="00DE5767">
        <w:rPr>
          <w:lang w:eastAsia="en-US"/>
        </w:rPr>
        <w:t xml:space="preserve">Baldeck and Asner </w:t>
      </w:r>
      <w:r w:rsidR="001A34C0">
        <w:rPr>
          <w:lang w:eastAsia="en-US"/>
        </w:rPr>
        <w:fldChar w:fldCharType="begin"/>
      </w:r>
      <w:r w:rsidR="000C1F94">
        <w:rPr>
          <w:lang w:eastAsia="en-US"/>
        </w:rPr>
        <w:instrText xml:space="preserve"> ADDIN EN.CITE &lt;EndNote&gt;&lt;Cite&gt;&lt;Author&gt;Baldeck&lt;/Author&gt;&lt;Year&gt;2013&lt;/Year&gt;&lt;RecNum&gt;4&lt;/RecNum&gt;&lt;DisplayText&gt;[12]&lt;/DisplayText&gt;&lt;record&gt;&lt;rec-number&gt;4&lt;/rec-number&gt;&lt;foreign-keys&gt;&lt;key app="EN" db-id="ws0x0d9dpr2vpnefssr5txw9zwfwfar2fptf" timestamp="1418679892"&gt;4&lt;/key&gt;&lt;/foreign-keys&gt;&lt;ref-type name="Journal Article"&gt;17&lt;/ref-type&gt;&lt;contributors&gt;&lt;authors&gt;&lt;author&gt;Baldeck, Claire A&lt;/author&gt;&lt;author&gt;Asner, Gregory P&lt;/author&gt;&lt;/authors&gt;&lt;/contributors&gt;&lt;titles&gt;&lt;title&gt;Estimating Vegetation Beta Diversity from Airborne Imaging Spectroscopy and Unsupervised Clustering&lt;/title&gt;&lt;secondary-title&gt;Remote Sensing&lt;/secondary-title&gt;&lt;/titles&gt;&lt;periodical&gt;&lt;full-title&gt;Remote Sensing&lt;/full-title&gt;&lt;/periodical&gt;&lt;pages&gt;2057-2071&lt;/pages&gt;&lt;volume&gt;5&lt;/volume&gt;&lt;number&gt;5&lt;/number&gt;&lt;dates&gt;&lt;year&gt;2013&lt;/year&gt;&lt;/dates&gt;&lt;label&gt;baldeck2013estimating&lt;/label&gt;&lt;urls&gt;&lt;/urls&gt;&lt;/record&gt;&lt;/Cite&gt;&lt;/EndNote&gt;</w:instrText>
      </w:r>
      <w:r w:rsidR="001A34C0">
        <w:rPr>
          <w:lang w:eastAsia="en-US"/>
        </w:rPr>
        <w:fldChar w:fldCharType="separate"/>
      </w:r>
      <w:r w:rsidR="000C1F94">
        <w:rPr>
          <w:noProof/>
          <w:lang w:eastAsia="en-US"/>
        </w:rPr>
        <w:t>[12]</w:t>
      </w:r>
      <w:r w:rsidR="001A34C0">
        <w:rPr>
          <w:lang w:eastAsia="en-US"/>
        </w:rPr>
        <w:fldChar w:fldCharType="end"/>
      </w:r>
      <w:r w:rsidR="001A34C0" w:rsidRPr="00DE5767">
        <w:rPr>
          <w:lang w:eastAsia="en-US"/>
        </w:rPr>
        <w:t xml:space="preserve"> </w:t>
      </w:r>
      <w:r w:rsidRPr="00DE5767">
        <w:rPr>
          <w:lang w:eastAsia="en-US"/>
        </w:rPr>
        <w:t>tr</w:t>
      </w:r>
      <w:r>
        <w:rPr>
          <w:lang w:eastAsia="en-US"/>
        </w:rPr>
        <w:t>ied</w:t>
      </w:r>
      <w:r w:rsidRPr="00DE5767">
        <w:rPr>
          <w:lang w:eastAsia="en-US"/>
        </w:rPr>
        <w:t xml:space="preserve"> </w:t>
      </w:r>
      <w:r w:rsidR="001A34C0" w:rsidRPr="00DE5767">
        <w:rPr>
          <w:lang w:eastAsia="en-US"/>
        </w:rPr>
        <w:t xml:space="preserve">to measure </w:t>
      </w:r>
      <w:r>
        <w:rPr>
          <w:lang w:eastAsia="en-US"/>
        </w:rPr>
        <w:t>the</w:t>
      </w:r>
      <w:r w:rsidRPr="00DE5767">
        <w:rPr>
          <w:lang w:eastAsia="en-US"/>
        </w:rPr>
        <w:t xml:space="preserve"> </w:t>
      </w:r>
      <w:r w:rsidR="001A34C0" w:rsidRPr="00DE5767">
        <w:rPr>
          <w:lang w:eastAsia="en-US"/>
        </w:rPr>
        <w:t xml:space="preserve">similar beta diversity of </w:t>
      </w:r>
      <w:r>
        <w:rPr>
          <w:lang w:eastAsia="en-US"/>
        </w:rPr>
        <w:t xml:space="preserve">different </w:t>
      </w:r>
      <w:r w:rsidR="001A34C0" w:rsidRPr="00DE5767">
        <w:rPr>
          <w:lang w:eastAsia="en-US"/>
        </w:rPr>
        <w:t>regions</w:t>
      </w:r>
      <w:r>
        <w:rPr>
          <w:lang w:eastAsia="en-US"/>
        </w:rPr>
        <w:t>. T</w:t>
      </w:r>
      <w:r w:rsidR="001A34C0" w:rsidRPr="00DE5767">
        <w:rPr>
          <w:lang w:eastAsia="en-US"/>
        </w:rPr>
        <w:t>hey use</w:t>
      </w:r>
      <w:r>
        <w:rPr>
          <w:lang w:eastAsia="en-US"/>
        </w:rPr>
        <w:t>d</w:t>
      </w:r>
      <w:r w:rsidR="001A34C0" w:rsidRPr="00DE5767">
        <w:rPr>
          <w:lang w:eastAsia="en-US"/>
        </w:rPr>
        <w:t xml:space="preserve"> distance measures such as Euclidean distance and K-means clustering in unsupervised models.</w:t>
      </w:r>
      <w:r w:rsidR="001A34C0">
        <w:rPr>
          <w:lang w:eastAsia="en-US"/>
        </w:rPr>
        <w:t xml:space="preserve"> </w:t>
      </w:r>
      <w:r w:rsidRPr="00DE5767">
        <w:rPr>
          <w:lang w:eastAsia="en-US"/>
        </w:rPr>
        <w:t>Us</w:t>
      </w:r>
      <w:r>
        <w:rPr>
          <w:lang w:eastAsia="en-US"/>
        </w:rPr>
        <w:t>e of</w:t>
      </w:r>
      <w:r w:rsidRPr="00DE5767">
        <w:rPr>
          <w:lang w:eastAsia="en-US"/>
        </w:rPr>
        <w:t xml:space="preserve"> </w:t>
      </w:r>
      <w:r w:rsidR="001A34C0" w:rsidRPr="00DE5767">
        <w:rPr>
          <w:lang w:eastAsia="en-US"/>
        </w:rPr>
        <w:t>these clustering techniques provide</w:t>
      </w:r>
      <w:r>
        <w:rPr>
          <w:lang w:eastAsia="en-US"/>
        </w:rPr>
        <w:t>s</w:t>
      </w:r>
      <w:r w:rsidR="001A34C0" w:rsidRPr="00DE5767">
        <w:rPr>
          <w:lang w:eastAsia="en-US"/>
        </w:rPr>
        <w:t xml:space="preserve"> a quick understanding of beta </w:t>
      </w:r>
      <w:r w:rsidR="000C1F94" w:rsidRPr="00DE5767">
        <w:rPr>
          <w:lang w:eastAsia="en-US"/>
        </w:rPr>
        <w:t>diversities</w:t>
      </w:r>
      <w:r w:rsidR="000C1F94">
        <w:rPr>
          <w:lang w:eastAsia="en-US"/>
        </w:rPr>
        <w:t>;</w:t>
      </w:r>
      <w:r w:rsidR="001A34C0" w:rsidRPr="00DE5767">
        <w:rPr>
          <w:lang w:eastAsia="en-US"/>
        </w:rPr>
        <w:t xml:space="preserve"> </w:t>
      </w:r>
      <w:r>
        <w:rPr>
          <w:lang w:eastAsia="en-US"/>
        </w:rPr>
        <w:t>thereby</w:t>
      </w:r>
      <w:r w:rsidRPr="00DE5767">
        <w:rPr>
          <w:lang w:eastAsia="en-US"/>
        </w:rPr>
        <w:t xml:space="preserve"> </w:t>
      </w:r>
      <w:r w:rsidR="001A34C0" w:rsidRPr="00DE5767">
        <w:rPr>
          <w:lang w:eastAsia="en-US"/>
        </w:rPr>
        <w:t>avoid</w:t>
      </w:r>
      <w:r>
        <w:rPr>
          <w:lang w:eastAsia="en-US"/>
        </w:rPr>
        <w:t>ing</w:t>
      </w:r>
      <w:r w:rsidR="001A34C0" w:rsidRPr="00DE5767">
        <w:rPr>
          <w:lang w:eastAsia="en-US"/>
        </w:rPr>
        <w:t xml:space="preserve"> costly and </w:t>
      </w:r>
      <w:r w:rsidR="000C1F94" w:rsidRPr="00DE5767">
        <w:rPr>
          <w:lang w:eastAsia="en-US"/>
        </w:rPr>
        <w:t>time-consuming</w:t>
      </w:r>
      <w:r w:rsidR="001A34C0" w:rsidRPr="00DE5767">
        <w:rPr>
          <w:lang w:eastAsia="en-US"/>
        </w:rPr>
        <w:t xml:space="preserve"> field data collections. However, this line of research needs more work</w:t>
      </w:r>
      <w:r>
        <w:rPr>
          <w:lang w:eastAsia="en-US"/>
        </w:rPr>
        <w:t>,</w:t>
      </w:r>
      <w:r w:rsidR="001A34C0" w:rsidRPr="00DE5767">
        <w:rPr>
          <w:lang w:eastAsia="en-US"/>
        </w:rPr>
        <w:t xml:space="preserve"> as about 50</w:t>
      </w:r>
      <w:r w:rsidR="001A34C0">
        <w:rPr>
          <w:lang w:eastAsia="en-US"/>
        </w:rPr>
        <w:t>%</w:t>
      </w:r>
      <w:r w:rsidR="001A34C0" w:rsidRPr="00DE5767">
        <w:rPr>
          <w:lang w:eastAsia="en-US"/>
        </w:rPr>
        <w:t xml:space="preserve"> of p</w:t>
      </w:r>
      <w:r w:rsidR="001A34C0">
        <w:rPr>
          <w:lang w:eastAsia="en-US"/>
        </w:rPr>
        <w:t xml:space="preserve">ixels are classified as </w:t>
      </w:r>
      <w:r w:rsidR="001A34C0" w:rsidRPr="003B12FF">
        <w:rPr>
          <w:i/>
          <w:lang w:eastAsia="en-US"/>
        </w:rPr>
        <w:t>other</w:t>
      </w:r>
      <w:r>
        <w:rPr>
          <w:lang w:eastAsia="en-US"/>
        </w:rPr>
        <w:t>.</w:t>
      </w:r>
      <w:r w:rsidR="001A34C0" w:rsidRPr="00DE5767">
        <w:rPr>
          <w:lang w:eastAsia="en-US"/>
        </w:rPr>
        <w:t xml:space="preserve"> </w:t>
      </w:r>
      <w:r>
        <w:rPr>
          <w:lang w:eastAsia="en-US"/>
        </w:rPr>
        <w:t>T</w:t>
      </w:r>
      <w:r w:rsidRPr="00DE5767">
        <w:rPr>
          <w:lang w:eastAsia="en-US"/>
        </w:rPr>
        <w:t>herefore</w:t>
      </w:r>
      <w:r>
        <w:rPr>
          <w:lang w:eastAsia="en-US"/>
        </w:rPr>
        <w:t>,</w:t>
      </w:r>
      <w:r w:rsidRPr="00DE5767">
        <w:rPr>
          <w:lang w:eastAsia="en-US"/>
        </w:rPr>
        <w:t xml:space="preserve"> </w:t>
      </w:r>
      <w:r w:rsidR="001A34C0" w:rsidRPr="00DE5767">
        <w:rPr>
          <w:lang w:eastAsia="en-US"/>
        </w:rPr>
        <w:t xml:space="preserve">any conclusion at this scale of uncertainty is not necessarily helpful, </w:t>
      </w:r>
      <w:r>
        <w:rPr>
          <w:lang w:eastAsia="en-US"/>
        </w:rPr>
        <w:t xml:space="preserve">and </w:t>
      </w:r>
      <w:r w:rsidR="001A34C0" w:rsidRPr="00DE5767">
        <w:rPr>
          <w:lang w:eastAsia="en-US"/>
        </w:rPr>
        <w:t xml:space="preserve">the same holds in Baldeck et al.'s later work in </w:t>
      </w:r>
      <w:r w:rsidR="001A34C0">
        <w:rPr>
          <w:lang w:eastAsia="en-US"/>
        </w:rPr>
        <w:fldChar w:fldCharType="begin"/>
      </w:r>
      <w:r w:rsidR="000C1F94">
        <w:rPr>
          <w:lang w:eastAsia="en-US"/>
        </w:rPr>
        <w:instrText xml:space="preserve"> ADDIN EN.CITE &lt;EndNote&gt;&lt;Cite&gt;&lt;Author&gt;Baldeck&lt;/Author&gt;&lt;Year&gt;2014&lt;/Year&gt;&lt;RecNum&gt;5&lt;/RecNum&gt;&lt;DisplayText&gt;[13]&lt;/DisplayText&gt;&lt;record&gt;&lt;rec-number&gt;5&lt;/rec-number&gt;&lt;foreign-keys&gt;&lt;key app="EN" db-id="ws0x0d9dpr2vpnefssr5txw9zwfwfar2fptf" timestamp="1418679892"&gt;5&lt;/key&gt;&lt;/foreign-keys&gt;&lt;ref-type name="Journal Article"&gt;17&lt;/ref-type&gt;&lt;contributors&gt;&lt;authors&gt;&lt;author&gt;Baldeck, CA&lt;/author&gt;&lt;author&gt;Colgan, MS&lt;/author&gt;&lt;author&gt;Féret, J-B&lt;/author&gt;&lt;author&gt;Levick, SR&lt;/author&gt;&lt;author&gt;Martin, RE&lt;/author&gt;&lt;author&gt;Asner, GP&lt;/author&gt;&lt;/authors&gt;&lt;/contributors&gt;&lt;titles&gt;&lt;title&gt;Landscape-scale variation in plant community composition of an African savanna from airborne species mapping&lt;/title&gt;&lt;secondary-title&gt;Ecological Applications&lt;/secondary-title&gt;&lt;/titles&gt;&lt;periodical&gt;&lt;full-title&gt;Ecological Applications&lt;/full-title&gt;&lt;/periodical&gt;&lt;pages&gt;84-93&lt;/pages&gt;&lt;volume&gt;24&lt;/volume&gt;&lt;number&gt;1&lt;/number&gt;&lt;dates&gt;&lt;year&gt;2014&lt;/year&gt;&lt;/dates&gt;&lt;label&gt;baldeck2014landscape&lt;/label&gt;&lt;urls&gt;&lt;/urls&gt;&lt;/record&gt;&lt;/Cite&gt;&lt;/EndNote&gt;</w:instrText>
      </w:r>
      <w:r w:rsidR="001A34C0">
        <w:rPr>
          <w:lang w:eastAsia="en-US"/>
        </w:rPr>
        <w:fldChar w:fldCharType="separate"/>
      </w:r>
      <w:r w:rsidR="000C1F94">
        <w:rPr>
          <w:noProof/>
          <w:lang w:eastAsia="en-US"/>
        </w:rPr>
        <w:t>[13]</w:t>
      </w:r>
      <w:r w:rsidR="001A34C0">
        <w:rPr>
          <w:lang w:eastAsia="en-US"/>
        </w:rPr>
        <w:fldChar w:fldCharType="end"/>
      </w:r>
      <w:r w:rsidR="001A34C0" w:rsidRPr="00DE5767">
        <w:rPr>
          <w:lang w:eastAsia="en-US"/>
        </w:rPr>
        <w:t xml:space="preserve">. </w:t>
      </w:r>
      <w:r>
        <w:rPr>
          <w:lang w:eastAsia="en-US"/>
        </w:rPr>
        <w:t xml:space="preserve">Using </w:t>
      </w:r>
      <w:r w:rsidR="00274F80">
        <w:rPr>
          <w:lang w:eastAsia="en-US"/>
        </w:rPr>
        <w:t xml:space="preserve">the same line of </w:t>
      </w:r>
      <w:r w:rsidR="00274F80">
        <w:rPr>
          <w:lang w:eastAsia="en-US"/>
        </w:rPr>
        <w:lastRenderedPageBreak/>
        <w:t>research</w:t>
      </w:r>
      <w:r>
        <w:rPr>
          <w:lang w:eastAsia="en-US"/>
        </w:rPr>
        <w:t>, it is</w:t>
      </w:r>
      <w:r w:rsidR="00274F80">
        <w:rPr>
          <w:lang w:eastAsia="en-US"/>
        </w:rPr>
        <w:t xml:space="preserve"> observe</w:t>
      </w:r>
      <w:r>
        <w:rPr>
          <w:lang w:eastAsia="en-US"/>
        </w:rPr>
        <w:t>d</w:t>
      </w:r>
      <w:r w:rsidR="001A34C0" w:rsidRPr="00DE5767">
        <w:rPr>
          <w:lang w:eastAsia="en-US"/>
        </w:rPr>
        <w:t xml:space="preserve"> that different bands in a hyperspectral image have d</w:t>
      </w:r>
      <w:r w:rsidR="00274F80">
        <w:rPr>
          <w:lang w:eastAsia="en-US"/>
        </w:rPr>
        <w:t>ifferent signal</w:t>
      </w:r>
      <w:r>
        <w:rPr>
          <w:lang w:eastAsia="en-US"/>
        </w:rPr>
        <w:t>-</w:t>
      </w:r>
      <w:r w:rsidR="00274F80">
        <w:rPr>
          <w:lang w:eastAsia="en-US"/>
        </w:rPr>
        <w:t>to</w:t>
      </w:r>
      <w:r>
        <w:rPr>
          <w:lang w:eastAsia="en-US"/>
        </w:rPr>
        <w:t>-</w:t>
      </w:r>
      <w:r w:rsidR="00274F80">
        <w:rPr>
          <w:lang w:eastAsia="en-US"/>
        </w:rPr>
        <w:t>noise ratios.</w:t>
      </w:r>
      <w:r w:rsidR="001A34C0" w:rsidRPr="00DE5767">
        <w:rPr>
          <w:lang w:eastAsia="en-US"/>
        </w:rPr>
        <w:t xml:space="preserve"> Principal Components (PC) transform will not always result in components with a st</w:t>
      </w:r>
      <w:r w:rsidR="00274F80">
        <w:rPr>
          <w:lang w:eastAsia="en-US"/>
        </w:rPr>
        <w:t>eadily increasing noise level</w:t>
      </w:r>
      <w:r>
        <w:rPr>
          <w:lang w:eastAsia="en-US"/>
        </w:rPr>
        <w:t>,</w:t>
      </w:r>
      <w:r w:rsidR="00274F80">
        <w:rPr>
          <w:lang w:eastAsia="en-US"/>
        </w:rPr>
        <w:t xml:space="preserve"> and t</w:t>
      </w:r>
      <w:r w:rsidR="001A34C0" w:rsidRPr="00DE5767">
        <w:rPr>
          <w:lang w:eastAsia="en-US"/>
        </w:rPr>
        <w:t>his makes setting a cut-off point difficult</w:t>
      </w:r>
      <w:r w:rsidR="00274F80">
        <w:rPr>
          <w:lang w:eastAsia="en-US"/>
        </w:rPr>
        <w:t xml:space="preserve"> in dimensionality reduction</w:t>
      </w:r>
      <w:r w:rsidR="001A34C0" w:rsidRPr="00DE5767">
        <w:rPr>
          <w:lang w:eastAsia="en-US"/>
        </w:rPr>
        <w:t>.</w:t>
      </w:r>
      <w:r w:rsidR="00274F80">
        <w:rPr>
          <w:lang w:eastAsia="en-US"/>
        </w:rPr>
        <w:t xml:space="preserve"> Minimum Noise Fraction</w:t>
      </w:r>
      <w:r>
        <w:rPr>
          <w:lang w:eastAsia="en-US"/>
        </w:rPr>
        <w:t>,</w:t>
      </w:r>
      <w:r w:rsidR="00274F80">
        <w:rPr>
          <w:lang w:eastAsia="en-US"/>
        </w:rPr>
        <w:t xml:space="preserve"> which</w:t>
      </w:r>
      <w:r w:rsidR="001A34C0" w:rsidRPr="00DE5767">
        <w:rPr>
          <w:lang w:eastAsia="en-US"/>
        </w:rPr>
        <w:t xml:space="preserve"> is a modified PC transform</w:t>
      </w:r>
      <w:r>
        <w:rPr>
          <w:lang w:eastAsia="en-US"/>
        </w:rPr>
        <w:t>,</w:t>
      </w:r>
      <w:r w:rsidR="001A34C0" w:rsidRPr="00DE5767">
        <w:rPr>
          <w:lang w:eastAsia="en-US"/>
        </w:rPr>
        <w:t xml:space="preserve"> produces a set of principal component images ordered in terms of decreasing signal quality</w:t>
      </w:r>
      <w:r w:rsidR="00274F80">
        <w:rPr>
          <w:lang w:eastAsia="en-US"/>
        </w:rPr>
        <w:t xml:space="preserve"> </w:t>
      </w:r>
      <w:r w:rsidR="00274F80">
        <w:rPr>
          <w:lang w:eastAsia="en-US"/>
        </w:rPr>
        <w:fldChar w:fldCharType="begin"/>
      </w:r>
      <w:r w:rsidR="00274F80">
        <w:rPr>
          <w:lang w:eastAsia="en-US"/>
        </w:rPr>
        <w:instrText xml:space="preserve"> ADDIN EN.CITE &lt;EndNote&gt;&lt;Cite&gt;&lt;Author&gt;Green&lt;/Author&gt;&lt;Year&gt;1988&lt;/Year&gt;&lt;RecNum&gt;15&lt;/RecNum&gt;&lt;DisplayText&gt;[14]&lt;/DisplayText&gt;&lt;record&gt;&lt;rec-number&gt;15&lt;/rec-number&gt;&lt;foreign-keys&gt;&lt;key app="EN" db-id="ws0x0d9dpr2vpnefssr5txw9zwfwfar2fptf" timestamp="1418679892"&gt;15&lt;/key&gt;&lt;/foreign-keys&gt;&lt;ref-type name="Journal Article"&gt;17&lt;/ref-type&gt;&lt;contributors&gt;&lt;authors&gt;&lt;author&gt;Green, Andrew A&lt;/author&gt;&lt;author&gt;Berman, Mark&lt;/author&gt;&lt;author&gt;Switzer, Paul&lt;/author&gt;&lt;author&gt;Craig, Maurice D&lt;/author&gt;&lt;/authors&gt;&lt;/contributors&gt;&lt;titles&gt;&lt;title&gt;A transformation for ordering multispectral data in terms of image quality with implications for noise removal&lt;/title&gt;&lt;secondary-title&gt;Geoscience and Remote Sensing, IEEE Transactions on&lt;/secondary-title&gt;&lt;/titles&gt;&lt;periodical&gt;&lt;full-title&gt;Geoscience and Remote Sensing, IEEE Transactions on&lt;/full-title&gt;&lt;/periodical&gt;&lt;pages&gt;65-74&lt;/pages&gt;&lt;volume&gt;26&lt;/volume&gt;&lt;number&gt;1&lt;/number&gt;&lt;dates&gt;&lt;year&gt;1988&lt;/year&gt;&lt;/dates&gt;&lt;label&gt;green1988transformation&lt;/label&gt;&lt;urls&gt;&lt;/urls&gt;&lt;/record&gt;&lt;/Cite&gt;&lt;/EndNote&gt;</w:instrText>
      </w:r>
      <w:r w:rsidR="00274F80">
        <w:rPr>
          <w:lang w:eastAsia="en-US"/>
        </w:rPr>
        <w:fldChar w:fldCharType="separate"/>
      </w:r>
      <w:r w:rsidR="00274F80">
        <w:rPr>
          <w:noProof/>
          <w:lang w:eastAsia="en-US"/>
        </w:rPr>
        <w:t>[14]</w:t>
      </w:r>
      <w:r w:rsidR="00274F80">
        <w:rPr>
          <w:lang w:eastAsia="en-US"/>
        </w:rPr>
        <w:fldChar w:fldCharType="end"/>
      </w:r>
      <w:r w:rsidR="001A34C0" w:rsidRPr="00DE5767">
        <w:rPr>
          <w:lang w:eastAsia="en-US"/>
        </w:rPr>
        <w:t>.</w:t>
      </w:r>
    </w:p>
    <w:p w14:paraId="65471612" w14:textId="2D55CE4A" w:rsidR="001A34C0" w:rsidRDefault="00274F80" w:rsidP="001A34C0">
      <w:pPr>
        <w:pStyle w:val="MText"/>
        <w:rPr>
          <w:lang w:eastAsia="en-US"/>
        </w:rPr>
      </w:pPr>
      <w:r>
        <w:rPr>
          <w:lang w:eastAsia="en-US"/>
        </w:rPr>
        <w:t>Even lower in signal level</w:t>
      </w:r>
      <w:r w:rsidR="005E2107">
        <w:rPr>
          <w:lang w:eastAsia="en-US"/>
        </w:rPr>
        <w:t>,</w:t>
      </w:r>
      <w:r>
        <w:rPr>
          <w:lang w:eastAsia="en-US"/>
        </w:rPr>
        <w:t xml:space="preserve"> we face the impact of </w:t>
      </w:r>
      <w:r w:rsidR="005E2107">
        <w:rPr>
          <w:lang w:eastAsia="en-US"/>
        </w:rPr>
        <w:t xml:space="preserve">the </w:t>
      </w:r>
      <w:r>
        <w:rPr>
          <w:lang w:eastAsia="en-US"/>
        </w:rPr>
        <w:t>atmosphere</w:t>
      </w:r>
      <w:r w:rsidR="005E2107">
        <w:rPr>
          <w:lang w:eastAsia="en-US"/>
        </w:rPr>
        <w:t>, which</w:t>
      </w:r>
      <w:r w:rsidR="00885B51" w:rsidRPr="00885B51">
        <w:rPr>
          <w:lang w:eastAsia="en-US"/>
        </w:rPr>
        <w:t xml:space="preserve"> is variable in space and time</w:t>
      </w:r>
      <w:r w:rsidR="005E2107">
        <w:rPr>
          <w:lang w:eastAsia="en-US"/>
        </w:rPr>
        <w:t>,</w:t>
      </w:r>
      <w:r w:rsidR="00885B51" w:rsidRPr="00885B51">
        <w:rPr>
          <w:lang w:eastAsia="en-US"/>
        </w:rPr>
        <w:t xml:space="preserve"> and usually </w:t>
      </w:r>
      <w:r w:rsidR="005E2107">
        <w:rPr>
          <w:lang w:eastAsia="en-US"/>
        </w:rPr>
        <w:t>requires</w:t>
      </w:r>
      <w:r w:rsidR="00885B51" w:rsidRPr="00885B51">
        <w:rPr>
          <w:lang w:eastAsia="en-US"/>
        </w:rPr>
        <w:t xml:space="preserve"> correction for quantitative remote sensing applications</w:t>
      </w:r>
      <w:r w:rsidR="00885B51">
        <w:rPr>
          <w:lang w:eastAsia="en-US"/>
        </w:rPr>
        <w:t xml:space="preserve"> </w:t>
      </w:r>
      <w:r w:rsidR="00885B51">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 </w:instrText>
      </w:r>
      <w:r w:rsidR="000C1F94">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EN.CITE.DATA </w:instrText>
      </w:r>
      <w:r w:rsidR="000C1F94">
        <w:rPr>
          <w:lang w:eastAsia="en-US"/>
        </w:rPr>
      </w:r>
      <w:r w:rsidR="000C1F94">
        <w:rPr>
          <w:lang w:eastAsia="en-US"/>
        </w:rPr>
        <w:fldChar w:fldCharType="end"/>
      </w:r>
      <w:r w:rsidR="00885B51">
        <w:rPr>
          <w:lang w:eastAsia="en-US"/>
        </w:rPr>
      </w:r>
      <w:r w:rsidR="00885B51">
        <w:rPr>
          <w:lang w:eastAsia="en-US"/>
        </w:rPr>
        <w:fldChar w:fldCharType="separate"/>
      </w:r>
      <w:r w:rsidR="000C1F94">
        <w:rPr>
          <w:noProof/>
          <w:lang w:eastAsia="en-US"/>
        </w:rPr>
        <w:t>[15-18]</w:t>
      </w:r>
      <w:r w:rsidR="00885B51">
        <w:rPr>
          <w:lang w:eastAsia="en-US"/>
        </w:rPr>
        <w:fldChar w:fldCharType="end"/>
      </w:r>
      <w:r w:rsidR="00885B51">
        <w:rPr>
          <w:lang w:eastAsia="en-US"/>
        </w:rPr>
        <w:t xml:space="preserve">. </w:t>
      </w:r>
      <w:r w:rsidR="00A917B8">
        <w:rPr>
          <w:lang w:eastAsia="en-US"/>
        </w:rPr>
        <w:t>Several researchers have</w:t>
      </w:r>
      <w:r w:rsidR="001A34C0">
        <w:rPr>
          <w:lang w:eastAsia="en-US"/>
        </w:rPr>
        <w:t xml:space="preserve"> </w:t>
      </w:r>
      <w:r w:rsidR="001A34C0">
        <w:rPr>
          <w:rFonts w:eastAsia="SimSun"/>
          <w:color w:val="auto"/>
          <w:szCs w:val="24"/>
          <w:lang w:eastAsia="en-US"/>
        </w:rPr>
        <w:t>investigat</w:t>
      </w:r>
      <w:r w:rsidR="00A917B8">
        <w:rPr>
          <w:rFonts w:eastAsia="SimSun"/>
          <w:color w:val="auto"/>
          <w:szCs w:val="24"/>
          <w:lang w:eastAsia="en-US"/>
        </w:rPr>
        <w:t>ed</w:t>
      </w:r>
      <w:r w:rsidR="001A34C0">
        <w:rPr>
          <w:rFonts w:eastAsia="SimSun"/>
          <w:color w:val="auto"/>
          <w:szCs w:val="24"/>
          <w:lang w:eastAsia="en-US"/>
        </w:rPr>
        <w:t xml:space="preserve"> the effects of different atmospheric correction methods for Landsat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&lt;EndNote&gt;&lt;Cite&gt;&lt;Author&gt;Janzen&lt;/Author&gt;&lt;Year&gt;2006&lt;/Year&gt;&lt;RecNum&gt;40&lt;/RecNum&gt;&lt;DisplayText&gt;[19,20]&lt;/DisplayText&gt;&lt;record&gt;&lt;rec-number&gt;40&lt;/rec-number&gt;&lt;foreign-keys&gt;&lt;key app="EN" db-id="ws0x0d9dpr2vpnefssr5txw9zwfwfar2fptf" timestamp="1420493486"&gt;40&lt;/key&gt;&lt;/foreign-keys&gt;&lt;ref-type name="Journal Article"&gt;17&lt;/ref-type&gt;&lt;contributors&gt;&lt;authors&gt;&lt;author&gt;Janzen, Darren T&lt;/author&gt;&lt;author&gt;Fredeen, Arthur L&lt;/author&gt;&lt;author&gt;Wheate, Roger D&lt;/author&gt;&lt;/authors&gt;&lt;/contributors&gt;&lt;titles&gt;&lt;title&gt;Radiometric correction techniques and accuracy assessment for Landsat TM data in remote forested regions&lt;/title&gt;&lt;secondary-title&gt;Canadian Journal of Remote Sensing&lt;/secondary-title&gt;&lt;/titles&gt;&lt;periodical&gt;&lt;full-title&gt;Canadian Journal of Remote Sensing&lt;/full-title&gt;&lt;/periodical&gt;&lt;pages&gt;330-340&lt;/pages&gt;&lt;volume&gt;32&lt;/volume&gt;&lt;number&gt;5&lt;/number&gt;&lt;dates&gt;&lt;year&gt;2006&lt;/year&gt;&lt;/dates&gt;&lt;isbn&gt;0703-8992&lt;/isbn&gt;&lt;urls&gt;&lt;/urls&gt;&lt;/record&gt;&lt;/Cite&gt;&lt;Cite&gt;&lt;Author&gt;Watmough&lt;/Author&gt;&lt;Year&gt;2011&lt;/Year&gt;&lt;RecNum&gt;39&lt;/RecNum&gt;&lt;record&gt;&lt;rec-number&gt;39&lt;/rec-number&gt;&lt;foreign-keys&gt;&lt;key app="EN" db-id="ws0x0d9dpr2vpnefssr5txw9zwfwfar2fptf" timestamp="1420493486"&gt;39&lt;/key&gt;&lt;/foreign-keys&gt;&lt;ref-type name="Journal Article"&gt;17&lt;/ref-type&gt;&lt;contributors&gt;&lt;authors&gt;&lt;author&gt;Watmough, Gary R&lt;/author&gt;&lt;author&gt;Atkinson, Peter M&lt;/author&gt;&lt;author&gt;Hutton, Craig W&lt;/author&gt;&lt;/authors&gt;&lt;/contributors&gt;&lt;titles&gt;&lt;title&gt;A combined spectral and object-based approach to transparent cloud removal in an operational setting for Landsat ETM+&lt;/title&gt;&lt;secondary-title&gt;International Journal of Applied Earth Observation and Geoinformation&lt;/secondary-title&gt;&lt;/titles&gt;&lt;periodical&gt;&lt;full-title&gt;International Journal of Applied Earth Observation and Geoinformation&lt;/full-title&gt;&lt;/periodical&gt;&lt;pages&gt;220-227&lt;/pages&gt;&lt;volume&gt;13&lt;/volume&gt;&lt;number&gt;2&lt;/number&gt;&lt;dates&gt;&lt;year&gt;2011&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[19,20]</w:t>
      </w:r>
      <w:r w:rsidR="001A34C0">
        <w:rPr>
          <w:rFonts w:eastAsia="SimSun"/>
          <w:color w:val="auto"/>
          <w:szCs w:val="24"/>
          <w:lang w:eastAsia="en-US"/>
        </w:rPr>
        <w:fldChar w:fldCharType="end"/>
      </w:r>
      <w:r w:rsidR="001A34C0">
        <w:rPr>
          <w:rFonts w:eastAsia="SimSun"/>
          <w:color w:val="auto"/>
          <w:szCs w:val="24"/>
          <w:lang w:eastAsia="en-US"/>
        </w:rPr>
        <w:t xml:space="preserve">, QuickBird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w:t>
      </w:r>
      <w:r w:rsidR="001A34C0">
        <w:rPr>
          <w:rFonts w:eastAsia="SimSun"/>
          <w:color w:val="auto"/>
          <w:szCs w:val="24"/>
          <w:lang w:eastAsia="en-US"/>
        </w:rPr>
        <w:fldChar w:fldCharType="end"/>
      </w:r>
      <w:r w:rsidR="001A34C0">
        <w:rPr>
          <w:rFonts w:eastAsia="SimSun"/>
          <w:color w:val="auto"/>
          <w:szCs w:val="24"/>
          <w:lang w:eastAsia="en-US"/>
        </w:rPr>
        <w:t xml:space="preserve">, and many other </w:t>
      </w:r>
      <w:r w:rsidR="00A917B8">
        <w:rPr>
          <w:rFonts w:eastAsia="SimSun"/>
          <w:color w:val="auto"/>
          <w:szCs w:val="24"/>
          <w:lang w:eastAsia="en-US"/>
        </w:rPr>
        <w:t xml:space="preserve">types of </w:t>
      </w:r>
      <w:r w:rsidR="001A34C0">
        <w:rPr>
          <w:rFonts w:eastAsia="SimSun"/>
          <w:color w:val="auto"/>
          <w:szCs w:val="24"/>
          <w:lang w:eastAsia="en-US"/>
        </w:rPr>
        <w:t xml:space="preserve">imaging spectrometer data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&lt;EndNote&gt;&lt;Cite&gt;&lt;Author&gt;Vaudour&lt;/Author&gt;&lt;Year&gt;2008&lt;/Year&gt;&lt;RecNum&gt;38&lt;/RecNum&gt;&lt;DisplayText&gt;[22,23]&lt;/DisplayText&gt;&lt;record&gt;&lt;rec-number&gt;38&lt;/rec-number&gt;&lt;foreign-keys&gt;&lt;key app="EN" db-id="ws0x0d9dpr2vpnefssr5txw9zwfwfar2fptf" timestamp="1420493486"&gt;38&lt;/key&gt;&lt;/foreign-keys&gt;&lt;ref-type name="Journal Article"&gt;17&lt;/ref-type&gt;&lt;contributors&gt;&lt;authors&gt;&lt;author&gt;Vaudour, E&lt;/author&gt;&lt;author&gt;Moeys, J&lt;/author&gt;&lt;author&gt;Gilliot, JM&lt;/author&gt;&lt;author&gt;Coquet, Y&lt;/author&gt;&lt;/authors&gt;&lt;/contributors&gt;&lt;titles&gt;&lt;title&gt;Spatial retrieval of soil reflectance from SPOT multispectral data using the empirical line method&lt;/title&gt;&lt;secondary-title&gt;International Journal of Remote Sensing&lt;/secondary-title&gt;&lt;/titles&gt;&lt;periodical&gt;&lt;full-title&gt;International Journal of Remote Sensing&lt;/full-title&gt;&lt;/periodical&gt;&lt;pages&gt;5571-5584&lt;/pages&gt;&lt;volume&gt;29&lt;/volume&gt;&lt;number&gt;19&lt;/number&gt;&lt;dates&gt;&lt;year&gt;2008&lt;/year&gt;&lt;/dates&gt;&lt;isbn&gt;0143-1161&lt;/isbn&gt;&lt;urls&gt;&lt;/urls&gt;&lt;/record&gt;&lt;/Cite&gt;&lt;Cite&gt;&lt;Author&gt;Xu&lt;/Author&gt;&lt;Year&gt;2008&lt;/Year&gt;&lt;RecNum&gt;36&lt;/RecNum&gt;&lt;record&gt;&lt;rec-number&gt;36&lt;/rec-number&gt;&lt;foreign-keys&gt;&lt;key app="EN" db-id="ws0x0d9dpr2vpnefssr5txw9zwfwfar2fptf" timestamp="1420493460"&gt;36&lt;/key&gt;&lt;/foreign-keys&gt;&lt;ref-type name="Journal Article"&gt;17&lt;/ref-type&gt;&lt;contributors&gt;&lt;authors&gt;&lt;author&gt;Xu, Jun-Feng&lt;/author&gt;&lt;author&gt;Huang, Jing-Feng&lt;/author&gt;&lt;/authors&gt;&lt;/contributors&gt;&lt;titles&gt;&lt;title&gt;Empirical line method using spectrally stable targets to calibrate IKONOS imagery&lt;/title&gt;&lt;secondary-title&gt;Pedosphere&lt;/secondary-title&gt;&lt;/titles&gt;&lt;periodical&gt;&lt;full-title&gt;Pedosphere&lt;/full-title&gt;&lt;/periodical&gt;&lt;pages&gt;124-130&lt;/pages&gt;&lt;volume&gt;18&lt;/volume&gt;&lt;number&gt;1&lt;/number&gt;&lt;dates&gt;&lt;year&gt;2008&lt;/year&gt;&lt;/dates&gt;&lt;isbn&gt;1002-0160&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[22,23]</w:t>
      </w:r>
      <w:r w:rsidR="001A34C0">
        <w:rPr>
          <w:rFonts w:eastAsia="SimSun"/>
          <w:color w:val="auto"/>
          <w:szCs w:val="24"/>
          <w:lang w:eastAsia="en-US"/>
        </w:rPr>
        <w:fldChar w:fldCharType="end"/>
      </w:r>
      <w:r w:rsidR="001A34C0">
        <w:rPr>
          <w:rFonts w:eastAsia="SimSun"/>
          <w:color w:val="auto"/>
          <w:szCs w:val="24"/>
          <w:lang w:eastAsia="en-US"/>
        </w:rPr>
        <w:t xml:space="preserve">. </w:t>
      </w:r>
      <w:r w:rsidR="00A917B8">
        <w:rPr>
          <w:rFonts w:eastAsia="SimSun"/>
          <w:color w:val="auto"/>
          <w:szCs w:val="24"/>
          <w:lang w:eastAsia="en-US"/>
        </w:rPr>
        <w:t>U</w:t>
      </w:r>
      <w:r w:rsidR="001A34C0">
        <w:rPr>
          <w:rFonts w:eastAsia="SimSun"/>
          <w:color w:val="auto"/>
          <w:szCs w:val="24"/>
          <w:lang w:eastAsia="en-US"/>
        </w:rPr>
        <w:t>nfortunately none of them addresses the impact of atmospheric correction for plant species classification. The main goal of such papers</w:t>
      </w:r>
      <w:r w:rsidR="00A917B8">
        <w:rPr>
          <w:rFonts w:eastAsia="SimSun"/>
          <w:color w:val="auto"/>
          <w:szCs w:val="24"/>
          <w:lang w:eastAsia="en-US"/>
        </w:rPr>
        <w:t>, was</w:t>
      </w:r>
      <w:r w:rsidR="001A34C0">
        <w:rPr>
          <w:rFonts w:eastAsia="SimSun"/>
          <w:color w:val="auto"/>
          <w:szCs w:val="24"/>
          <w:lang w:eastAsia="en-US"/>
        </w:rPr>
        <w:t xml:space="preserve"> usually bound to low level signal manipulation</w:t>
      </w:r>
      <w:r w:rsidR="00A917B8">
        <w:rPr>
          <w:rFonts w:eastAsia="SimSun"/>
          <w:color w:val="auto"/>
          <w:szCs w:val="24"/>
          <w:lang w:eastAsia="en-US"/>
        </w:rPr>
        <w:t xml:space="preserve"> and </w:t>
      </w:r>
      <w:r w:rsidR="001A34C0">
        <w:rPr>
          <w:rFonts w:eastAsia="SimSun"/>
          <w:color w:val="auto"/>
          <w:szCs w:val="24"/>
          <w:lang w:eastAsia="en-US"/>
        </w:rPr>
        <w:t>estimation</w:t>
      </w:r>
      <w:r w:rsidR="00A917B8">
        <w:rPr>
          <w:rFonts w:eastAsia="SimSun"/>
          <w:color w:val="auto"/>
          <w:szCs w:val="24"/>
          <w:lang w:eastAsia="en-US"/>
        </w:rPr>
        <w:t>, as well as,</w:t>
      </w:r>
      <w:r w:rsidR="001A34C0">
        <w:rPr>
          <w:rFonts w:eastAsia="SimSun"/>
          <w:color w:val="auto"/>
          <w:szCs w:val="24"/>
          <w:lang w:eastAsia="en-US"/>
        </w:rPr>
        <w:t xml:space="preserve"> at most</w:t>
      </w:r>
      <w:r w:rsidR="00A917B8">
        <w:rPr>
          <w:rFonts w:eastAsia="SimSun"/>
          <w:color w:val="auto"/>
          <w:szCs w:val="24"/>
          <w:lang w:eastAsia="en-US"/>
        </w:rPr>
        <w:t>,</w:t>
      </w:r>
      <w:r w:rsidR="001A34C0">
        <w:rPr>
          <w:rFonts w:eastAsia="SimSun"/>
          <w:color w:val="auto"/>
          <w:szCs w:val="24"/>
          <w:lang w:eastAsia="en-US"/>
        </w:rPr>
        <w:t xml:space="preserve"> comparison to simple ground data such as asphalt or gravel. </w:t>
      </w:r>
      <w:r>
        <w:rPr>
          <w:rFonts w:eastAsia="SimSun"/>
          <w:color w:val="auto"/>
          <w:szCs w:val="24"/>
          <w:lang w:eastAsia="en-US"/>
        </w:rPr>
        <w:t>T</w:t>
      </w:r>
      <w:r w:rsidR="001A34C0">
        <w:rPr>
          <w:rFonts w:eastAsia="SimSun"/>
          <w:color w:val="auto"/>
          <w:szCs w:val="24"/>
          <w:lang w:eastAsia="en-US"/>
        </w:rPr>
        <w:t xml:space="preserve">he final goal of atmospheric </w:t>
      </w:r>
      <w:r>
        <w:rPr>
          <w:rFonts w:eastAsia="SimSun"/>
          <w:color w:val="auto"/>
          <w:szCs w:val="24"/>
          <w:lang w:eastAsia="en-US"/>
        </w:rPr>
        <w:t>correction, which in our context is species classification,</w:t>
      </w:r>
      <w:r w:rsidR="001A34C0">
        <w:rPr>
          <w:rFonts w:eastAsia="SimSun"/>
          <w:color w:val="auto"/>
          <w:szCs w:val="24"/>
          <w:lang w:eastAsia="en-US"/>
        </w:rPr>
        <w:t xml:space="preserve"> is </w:t>
      </w:r>
      <w:r>
        <w:rPr>
          <w:rFonts w:eastAsia="SimSun"/>
          <w:color w:val="auto"/>
          <w:szCs w:val="24"/>
          <w:lang w:eastAsia="en-US"/>
        </w:rPr>
        <w:t>not a well-studied subject</w:t>
      </w:r>
      <w:r w:rsidR="001A34C0">
        <w:rPr>
          <w:rFonts w:eastAsia="SimSun"/>
          <w:color w:val="auto"/>
          <w:szCs w:val="24"/>
          <w:lang w:eastAsia="en-US"/>
        </w:rPr>
        <w:t xml:space="preserve">. </w:t>
      </w:r>
      <w:r w:rsidR="00A917B8">
        <w:rPr>
          <w:rFonts w:eastAsia="SimSun"/>
          <w:color w:val="auto"/>
          <w:szCs w:val="24"/>
          <w:lang w:eastAsia="en-US"/>
        </w:rPr>
        <w:t xml:space="preserve">Some </w:t>
      </w:r>
      <w:r w:rsidR="001A34C0">
        <w:rPr>
          <w:rFonts w:eastAsia="SimSun"/>
          <w:color w:val="auto"/>
          <w:szCs w:val="24"/>
          <w:lang w:eastAsia="en-US"/>
        </w:rPr>
        <w:t xml:space="preserve">approaches </w:t>
      </w:r>
      <w:r w:rsidR="00A917B8">
        <w:rPr>
          <w:rFonts w:eastAsia="SimSun"/>
          <w:color w:val="auto"/>
          <w:szCs w:val="24"/>
          <w:lang w:eastAsia="en-US"/>
        </w:rPr>
        <w:t xml:space="preserve">to </w:t>
      </w:r>
      <w:r w:rsidR="001A34C0">
        <w:rPr>
          <w:rFonts w:eastAsia="SimSun"/>
          <w:color w:val="auto"/>
          <w:szCs w:val="24"/>
          <w:lang w:eastAsia="en-US"/>
        </w:rPr>
        <w:t xml:space="preserve">atmospheric correction </w:t>
      </w:r>
      <w:r w:rsidR="001A34C0" w:rsidRPr="00591514">
        <w:rPr>
          <w:rFonts w:eastAsia="SimSun"/>
          <w:color w:val="auto"/>
          <w:szCs w:val="24"/>
          <w:lang w:eastAsia="en-US"/>
        </w:rPr>
        <w:t xml:space="preserve">include scene-derived adjustments, in which in-scene statistics are used, such as the Darkest Pixel method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&lt;EndNote&gt;&lt;Cite&gt;&lt;Author&gt;Wu&lt;/Author&gt;&lt;Year&gt;2005&lt;/Year&gt;&lt;RecNum&gt;37&lt;/RecNum&gt;&lt;DisplayText&gt;[21,24]&lt;/DisplayText&gt;&lt;record&gt;&lt;rec-number&gt;37&lt;/rec-number&gt;&lt;foreign-keys&gt;&lt;key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Cite&gt;&lt;Author&gt;Hadjimitsis&lt;/Author&gt;&lt;Year&gt;2010&lt;/Year&gt;&lt;RecNum&gt;41&lt;/RecNum&gt;&lt;record&gt;&lt;rec-number&gt;41&lt;/rec-number&gt;&lt;foreign-keys&gt;&lt;key app="EN" db-id="ws0x0d9dpr2vpnefssr5txw9zwfwfar2fptf" timestamp="1420497372"&gt;41&lt;/key&gt;&lt;/foreign-keys&gt;&lt;ref-type name="Journal Article"&gt;17&lt;/ref-type&gt;&lt;contributors&gt;&lt;authors&gt;&lt;author&gt;Hadjimitsis, Diofandos G&lt;/author&gt;&lt;author&gt;Papadavid, G&lt;/author&gt;&lt;author&gt;Agapiou, A&lt;/author&gt;&lt;author&gt;Themistocleous, Kyriacos&lt;/author&gt;&lt;author&gt;Hadjimitsis, MG&lt;/author&gt;&lt;author&gt;Retalis, A&lt;/author&gt;&lt;author&gt;Michaelides, S&lt;/author&gt;&lt;author&gt;Chrysoulakis, N&lt;/author&gt;&lt;author&gt;Toulios, L&lt;/author&gt;&lt;author&gt;Clayton, CRI&lt;/author&gt;&lt;/authors&gt;&lt;/contributors&gt;&lt;titles&gt;&lt;title&gt;Atmospheric correction for satellite remotely sensed data intended for agricultural applications: impact on vegetation indices&lt;/title&gt;&lt;secondary-title&gt;Natural Hazards and Earth System Science&lt;/secondary-title&gt;&lt;/titles&gt;&lt;periodical&gt;&lt;full-title&gt;Natural Hazards and Earth System Science&lt;/full-title&gt;&lt;/periodical&gt;&lt;pages&gt;89-95&lt;/pages&gt;&lt;volume&gt;10&lt;/volume&gt;&lt;number&gt;1&lt;/number&gt;&lt;dates&gt;&lt;year&gt;2010&lt;/year&gt;&lt;/dates&gt;&lt;isbn&gt;1561-8633&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[21,24]</w:t>
      </w:r>
      <w:r w:rsidR="001A34C0">
        <w:rPr>
          <w:rFonts w:eastAsia="SimSun"/>
          <w:color w:val="auto"/>
          <w:szCs w:val="24"/>
          <w:lang w:eastAsia="en-US"/>
        </w:rPr>
        <w:fldChar w:fldCharType="end"/>
      </w:r>
      <w:r w:rsidR="001A34C0" w:rsidRPr="00591514">
        <w:rPr>
          <w:rFonts w:eastAsia="SimSun"/>
          <w:color w:val="auto"/>
          <w:szCs w:val="24"/>
          <w:lang w:eastAsia="en-US"/>
        </w:rPr>
        <w:t xml:space="preserve">, or purely empirical methods where ground-recorded spectral data are required, e.g., the Empirical Line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&lt;EndNote&gt;&lt;Cite&gt;&lt;Author&gt;Manakos&lt;/Author&gt;&lt;Year&gt;2000&lt;/Year&gt;&lt;RecNum&gt;42&lt;/RecNum&gt;&lt;DisplayText&gt;[25,26]&lt;/DisplayText&gt;&lt;record&gt;&lt;rec-number&gt;42&lt;/rec-number&gt;&lt;foreign-keys&gt;&lt;key app="EN" db-id="ws0x0d9dpr2vpnefssr5txw9zwfwfar2fptf" timestamp="1420497483"&gt;42&lt;/key&gt;&lt;/foreign-keys&gt;&lt;ref-type name="Journal Article"&gt;17&lt;/ref-type&gt;&lt;contributors&gt;&lt;authors&gt;&lt;author&gt;Manakos, I&lt;/author&gt;&lt;author&gt;Liebler, J&lt;/author&gt;&lt;author&gt;Schneider, T&lt;/author&gt;&lt;/authors&gt;&lt;/contributors&gt;&lt;titles&gt;&lt;title&gt;Parcel based calibration of remote sensing data for precision farming purposes&lt;/title&gt;&lt;secondary-title&gt;Proceedings: Angewandte Geographische Informationsverarbeitung XII&lt;/secondary-title&gt;&lt;/titles&gt;&lt;periodical&gt;&lt;full-title&gt;Proceedings: Angewandte Geographische Informationsverarbeitung XII&lt;/full-title&gt;&lt;/periodical&gt;&lt;pages&gt;333-344&lt;/pages&gt;&lt;dates&gt;&lt;year&gt;2000&lt;/year&gt;&lt;/dates&gt;&lt;urls&gt;&lt;/urls&gt;&lt;/record&gt;&lt;/Cite&gt;&lt;Cite&gt;&lt;Author&gt;Hadjimitsis&lt;/Author&gt;&lt;Year&gt;2009&lt;/Year&gt;&lt;RecNum&gt;43&lt;/RecNum&gt;&lt;record&gt;&lt;rec-number&gt;43&lt;/rec-number&gt;&lt;foreign-keys&gt;&lt;key app="EN" db-id="ws0x0d9dpr2vpnefssr5txw9zwfwfar2fptf" timestamp="1420497489"&gt;43&lt;/key&gt;&lt;/foreign-keys&gt;&lt;ref-type name="Journal Article"&gt;17&lt;/ref-type&gt;&lt;contributors&gt;&lt;authors&gt;&lt;author&gt;Hadjimitsis, Diofantos G&lt;/author&gt;&lt;author&gt;Clayton, CRI&lt;/author&gt;&lt;author&gt;Retalis, Adrianos&lt;/author&gt;&lt;/authors&gt;&lt;/contributors&gt;&lt;titles&gt;&lt;title&gt;The use of selected pseudo-invariant targets for the application of atmospheric correction in multi-temporal studies using satellite remotely sensed imagery&lt;/title&gt;&lt;secondary-title&gt;International Journal of Applied Earth Observation and Geoinformation&lt;/secondary-title&gt;&lt;/titles&gt;&lt;periodical&gt;&lt;full-title&gt;International Journal of Applied Earth Observation and Geoinformation&lt;/full-title&gt;&lt;/periodical&gt;&lt;pages&gt;192-200&lt;/pages&gt;&lt;volume&gt;11&lt;/volume&gt;&lt;number&gt;3&lt;/number&gt;&lt;dates&gt;&lt;year&gt;2009&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[25,26]</w:t>
      </w:r>
      <w:r w:rsidR="001A34C0">
        <w:rPr>
          <w:rFonts w:eastAsia="SimSun"/>
          <w:color w:val="auto"/>
          <w:szCs w:val="24"/>
          <w:lang w:eastAsia="en-US"/>
        </w:rPr>
        <w:fldChar w:fldCharType="end"/>
      </w:r>
      <w:r w:rsidR="001A34C0">
        <w:rPr>
          <w:rFonts w:eastAsia="SimSun"/>
          <w:color w:val="auto"/>
          <w:szCs w:val="24"/>
          <w:lang w:eastAsia="en-US"/>
        </w:rPr>
        <w:t xml:space="preserve">. Some </w:t>
      </w:r>
      <w:r w:rsidR="001A34C0" w:rsidRPr="00591514">
        <w:rPr>
          <w:rFonts w:eastAsia="SimSun"/>
          <w:color w:val="auto"/>
          <w:szCs w:val="24"/>
          <w:lang w:eastAsia="en-US"/>
        </w:rPr>
        <w:t>involve radiative transfer algorithms such as the 6S code</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&lt;EndNote&gt;&lt;Cite&gt;&lt;Author&gt;Kotchenova&lt;/Author&gt;&lt;Year&gt;2006&lt;/Year&gt;&lt;RecNum&gt;48&lt;/RecNum&gt;&lt;DisplayText&gt;[27]&lt;/DisplayText&gt;&lt;record&gt;&lt;rec-number&gt;48&lt;/rec-number&gt;&lt;foreign-keys&gt;&lt;key app="EN" db-id="ws0x0d9dpr2vpnefssr5txw9zwfwfar2fptf" timestamp="1421870586"&gt;48&lt;/key&gt;&lt;/foreign-keys&gt;&lt;ref-type name="Journal Article"&gt;17&lt;/ref-type&gt;&lt;contributors&gt;&lt;authors&gt;&lt;author&gt;Kotchenova, Svetlana Y&lt;/author&gt;&lt;author&gt;Vermote, Eric F&lt;/author&gt;&lt;author&gt;Matarrese, Raffaella&lt;/author&gt;&lt;author&gt;Klemm Jr, Frank J&lt;/author&gt;&lt;/authors&gt;&lt;/contributors&gt;&lt;titles&gt;&lt;title&gt;Validation of a vector version of the 6S radiative transfer code for atmospheric correction of satellite data. Part I: Path radiance&lt;/title&gt;&lt;secondary-title&gt;Applied optics&lt;/secondary-title&gt;&lt;/titles&gt;&lt;periodical&gt;&lt;full-title&gt;Applied optics&lt;/full-title&gt;&lt;/periodical&gt;&lt;pages&gt;6762-6774&lt;/pages&gt;&lt;volume&gt;45&lt;/volume&gt;&lt;number&gt;26&lt;/number&gt;&lt;dates&gt;&lt;year&gt;2006&lt;/year&gt;&lt;/dates&gt;&lt;isbn&gt;1539-4522&lt;/isbn&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[27]</w:t>
      </w:r>
      <w:r w:rsidR="000C1F94">
        <w:rPr>
          <w:rFonts w:eastAsia="SimSun"/>
          <w:color w:val="auto"/>
          <w:szCs w:val="24"/>
          <w:lang w:eastAsia="en-US"/>
        </w:rPr>
        <w:fldChar w:fldCharType="end"/>
      </w:r>
      <w:r w:rsidR="001A34C0" w:rsidRPr="00591514">
        <w:rPr>
          <w:rFonts w:eastAsia="SimSun"/>
          <w:color w:val="auto"/>
          <w:szCs w:val="24"/>
          <w:lang w:eastAsia="en-US"/>
        </w:rPr>
        <w:t xml:space="preserve"> and MODTRAN</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&lt;EndNote&gt;&lt;Cite&gt;&lt;Author&gt;Berk&lt;/Author&gt;&lt;Year&gt;1999&lt;/Year&gt;&lt;RecNum&gt;49&lt;/RecNum&gt;&lt;DisplayText&gt;[28]&lt;/DisplayText&gt;&lt;record&gt;&lt;rec-number&gt;49&lt;/rec-number&gt;&lt;foreign-keys&gt;&lt;key app="EN" db-id="ws0x0d9dpr2vpnefssr5txw9zwfwfar2fptf" timestamp="1421870701"&gt;49&lt;/key&gt;&lt;/foreign-keys&gt;&lt;ref-type name="Conference Proceedings"&gt;10&lt;/ref-type&gt;&lt;contributors&gt;&lt;authors&gt;&lt;author&gt;Berk, Alexander&lt;/author&gt;&lt;author&gt;Anderson, Gail P&lt;/author&gt;&lt;author&gt;Bernstein, Lawrence S&lt;/author&gt;&lt;author&gt;Acharya, Prabhat K&lt;/author&gt;&lt;author&gt;Dothe, H&lt;/author&gt;&lt;author&gt;Matthew, Michael W&lt;/author&gt;&lt;author&gt;Adler-Golden, Steven M&lt;/author&gt;&lt;author&gt;Chetwynd Jr, James H&lt;/author&gt;&lt;author&gt;Richtsmeier, Steven C&lt;/author&gt;&lt;author&gt;Pukall, Brian&lt;/author&gt;&lt;/authors&gt;&lt;/contributors&gt;&lt;titles&gt;&lt;title&gt;MODTRAN4 radiative transfer modeling for atmospheric correction&lt;/title&gt;&lt;secondary-title&gt;SPIE&amp;apos;s International Symposium on Optical Science, Engineering, and Instrumentation&lt;/secondary-title&gt;&lt;/titles&gt;&lt;pages&gt;348-353&lt;/pages&gt;&lt;dates&gt;&lt;year&gt;1999&lt;/year&gt;&lt;/dates&gt;&lt;publisher&gt;International Society for Optics and Photonics&lt;/publisher&gt;&lt;urls&gt;&lt;/urls&gt;&lt;/record&gt;&lt;/Cite&gt;&lt;/EndNote&gt;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[28]</w:t>
      </w:r>
      <w:r w:rsidR="000C1F94">
        <w:rPr>
          <w:rFonts w:eastAsia="SimSun"/>
          <w:color w:val="auto"/>
          <w:szCs w:val="24"/>
          <w:lang w:eastAsia="en-US"/>
        </w:rPr>
        <w:fldChar w:fldCharType="end"/>
      </w:r>
      <w:r w:rsidR="001A34C0">
        <w:rPr>
          <w:rFonts w:eastAsia="SimSun"/>
          <w:color w:val="auto"/>
          <w:szCs w:val="24"/>
          <w:lang w:eastAsia="en-US"/>
        </w:rPr>
        <w:t xml:space="preserve">, </w:t>
      </w:r>
      <w:r w:rsidR="00A917B8">
        <w:rPr>
          <w:rFonts w:eastAsia="SimSun"/>
          <w:color w:val="auto"/>
          <w:szCs w:val="24"/>
          <w:lang w:eastAsia="en-US"/>
        </w:rPr>
        <w:t xml:space="preserve">while </w:t>
      </w:r>
      <w:r w:rsidR="001A34C0">
        <w:rPr>
          <w:rFonts w:eastAsia="SimSun"/>
          <w:color w:val="auto"/>
          <w:szCs w:val="24"/>
          <w:lang w:eastAsia="en-US"/>
        </w:rPr>
        <w:t>others use in situ spectral data (model based) such as</w:t>
      </w:r>
      <w:r w:rsidR="001A34C0" w:rsidRPr="00477AF6">
        <w:rPr>
          <w:rFonts w:eastAsia="SimSun"/>
          <w:color w:val="auto"/>
          <w:szCs w:val="24"/>
          <w:lang w:eastAsia="en-US"/>
        </w:rPr>
        <w:t xml:space="preserve"> ATCOR</w:t>
      </w:r>
      <w:r w:rsidR="00747BCB">
        <w:rPr>
          <w:rFonts w:eastAsia="SimSun"/>
          <w:color w:val="auto"/>
          <w:szCs w:val="24"/>
          <w:lang w:eastAsia="en-US"/>
        </w:rPr>
        <w:t xml:space="preserve"> </w:t>
      </w:r>
      <w:r w:rsidR="00747BCB" w:rsidRPr="0082613B">
        <w:rPr>
          <w:lang w:eastAsia="en-US"/>
        </w:rPr>
        <w:t>(ATmospheric CORection)</w:t>
      </w:r>
      <w:r w:rsidR="00747BCB">
        <w:rPr>
          <w:lang w:eastAsia="en-US"/>
        </w:rPr>
        <w:t xml:space="preserve"> </w:t>
      </w:r>
      <w:r w:rsidR="000C1F94">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r>
      <w:r w:rsidR="000C1F94">
        <w:rPr>
          <w:rFonts w:eastAsia="SimSun"/>
          <w:color w:val="auto"/>
          <w:szCs w:val="24"/>
          <w:lang w:eastAsia="en-US"/>
        </w:rPr>
        <w:fldChar w:fldCharType="separate"/>
      </w:r>
      <w:r w:rsidR="00157DFB">
        <w:rPr>
          <w:rFonts w:eastAsia="SimSun"/>
          <w:noProof/>
          <w:color w:val="auto"/>
          <w:szCs w:val="24"/>
          <w:lang w:eastAsia="en-US"/>
        </w:rPr>
        <w:t>[29-32]</w:t>
      </w:r>
      <w:r w:rsidR="000C1F94">
        <w:rPr>
          <w:rFonts w:eastAsia="SimSun"/>
          <w:color w:val="auto"/>
          <w:szCs w:val="24"/>
          <w:lang w:eastAsia="en-US"/>
        </w:rPr>
        <w:fldChar w:fldCharType="end"/>
      </w:r>
      <w:r w:rsidR="001A34C0">
        <w:rPr>
          <w:rFonts w:eastAsia="SimSun"/>
          <w:color w:val="auto"/>
          <w:szCs w:val="24"/>
          <w:lang w:eastAsia="en-US"/>
        </w:rPr>
        <w:t xml:space="preserve"> and FLAASH</w:t>
      </w:r>
      <w:r w:rsidR="00747BCB">
        <w:rPr>
          <w:rFonts w:eastAsia="SimSun"/>
          <w:color w:val="auto"/>
          <w:szCs w:val="24"/>
          <w:lang w:eastAsia="en-US"/>
        </w:rPr>
        <w:t xml:space="preserve"> </w:t>
      </w:r>
      <w:r w:rsidR="00747BCB" w:rsidRPr="0082613B">
        <w:rPr>
          <w:lang w:eastAsia="en-US"/>
        </w:rPr>
        <w:t>(Fast Line-of-sight Atmospheric Analysis of Spectral Hypercubes)</w:t>
      </w:r>
      <w:r w:rsidR="00747BCB">
        <w:rPr>
          <w:rFonts w:eastAsia="SimSun"/>
          <w:color w:val="auto"/>
          <w:szCs w:val="24"/>
          <w:lang w:eastAsia="en-US"/>
        </w:rPr>
        <w:t xml:space="preserve"> </w:t>
      </w:r>
      <w:r w:rsidR="000C1F94">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r>
      <w:r w:rsidR="000C1F94">
        <w:rPr>
          <w:rFonts w:eastAsia="SimSun"/>
          <w:color w:val="auto"/>
          <w:szCs w:val="24"/>
          <w:lang w:eastAsia="en-US"/>
        </w:rPr>
        <w:fldChar w:fldCharType="separate"/>
      </w:r>
      <w:r w:rsidR="00157DFB">
        <w:rPr>
          <w:rFonts w:eastAsia="SimSun"/>
          <w:noProof/>
          <w:color w:val="auto"/>
          <w:szCs w:val="24"/>
          <w:lang w:eastAsia="en-US"/>
        </w:rPr>
        <w:t>[33,34]</w:t>
      </w:r>
      <w:r w:rsidR="000C1F94">
        <w:rPr>
          <w:rFonts w:eastAsia="SimSun"/>
          <w:color w:val="auto"/>
          <w:szCs w:val="24"/>
          <w:lang w:eastAsia="en-US"/>
        </w:rPr>
        <w:fldChar w:fldCharType="end"/>
      </w:r>
      <w:r w:rsidR="001A34C0">
        <w:rPr>
          <w:rFonts w:eastAsia="SimSun"/>
          <w:color w:val="auto"/>
          <w:szCs w:val="24"/>
          <w:lang w:eastAsia="en-US"/>
        </w:rPr>
        <w:t xml:space="preserve">. </w:t>
      </w:r>
      <w:r>
        <w:rPr>
          <w:rFonts w:eastAsia="SimSun"/>
          <w:color w:val="auto"/>
          <w:szCs w:val="24"/>
          <w:lang w:eastAsia="en-US"/>
        </w:rPr>
        <w:t xml:space="preserve">If ground data </w:t>
      </w:r>
      <w:r w:rsidR="00A917B8">
        <w:rPr>
          <w:rFonts w:eastAsia="SimSun"/>
          <w:color w:val="auto"/>
          <w:szCs w:val="24"/>
          <w:lang w:eastAsia="en-US"/>
        </w:rPr>
        <w:t xml:space="preserve">are </w:t>
      </w:r>
      <w:r>
        <w:rPr>
          <w:rFonts w:eastAsia="SimSun"/>
          <w:color w:val="auto"/>
          <w:szCs w:val="24"/>
          <w:lang w:eastAsia="en-US"/>
        </w:rPr>
        <w:t>not available</w:t>
      </w:r>
      <w:r w:rsidR="00A917B8">
        <w:rPr>
          <w:rFonts w:eastAsia="SimSun"/>
          <w:color w:val="auto"/>
          <w:szCs w:val="24"/>
          <w:lang w:eastAsia="en-US"/>
        </w:rPr>
        <w:t>,</w:t>
      </w:r>
      <w:r>
        <w:rPr>
          <w:rFonts w:eastAsia="SimSun"/>
          <w:color w:val="auto"/>
          <w:szCs w:val="24"/>
          <w:lang w:eastAsia="en-US"/>
        </w:rPr>
        <w:t xml:space="preserve"> </w:t>
      </w:r>
      <w:r>
        <w:rPr>
          <w:lang w:eastAsia="en-US"/>
        </w:rPr>
        <w:t>r</w:t>
      </w:r>
      <w:r w:rsidR="001A34C0" w:rsidRPr="00B140A9">
        <w:rPr>
          <w:lang w:eastAsia="en-US"/>
        </w:rPr>
        <w:t xml:space="preserve">adiative transfer models </w:t>
      </w:r>
      <w:r>
        <w:rPr>
          <w:lang w:eastAsia="en-US"/>
        </w:rPr>
        <w:t>provide</w:t>
      </w:r>
      <w:r w:rsidR="001A34C0" w:rsidRPr="00B140A9">
        <w:rPr>
          <w:lang w:eastAsia="en-US"/>
        </w:rPr>
        <w:t xml:space="preserve"> a cost</w:t>
      </w:r>
      <w:r w:rsidR="00A917B8">
        <w:rPr>
          <w:lang w:eastAsia="en-US"/>
        </w:rPr>
        <w:t>-</w:t>
      </w:r>
      <w:r w:rsidR="001A34C0" w:rsidRPr="00B140A9">
        <w:rPr>
          <w:lang w:eastAsia="en-US"/>
        </w:rPr>
        <w:t xml:space="preserve"> and time</w:t>
      </w:r>
      <w:r w:rsidR="00A917B8">
        <w:rPr>
          <w:lang w:eastAsia="en-US"/>
        </w:rPr>
        <w:t>-</w:t>
      </w:r>
      <w:r w:rsidR="001A34C0" w:rsidRPr="00B140A9">
        <w:rPr>
          <w:lang w:eastAsia="en-US"/>
        </w:rPr>
        <w:t xml:space="preserve">effective </w:t>
      </w:r>
      <w:r>
        <w:rPr>
          <w:lang w:eastAsia="en-US"/>
        </w:rPr>
        <w:t>solution</w:t>
      </w:r>
      <w:r w:rsidR="001A34C0" w:rsidRPr="00B140A9">
        <w:rPr>
          <w:lang w:eastAsia="en-US"/>
        </w:rPr>
        <w:t>,</w:t>
      </w:r>
      <w:r w:rsidR="001A34C0">
        <w:rPr>
          <w:lang w:eastAsia="en-US"/>
        </w:rPr>
        <w:t xml:space="preserve"> </w:t>
      </w:r>
      <w:r w:rsidR="00157DFB">
        <w:rPr>
          <w:lang w:eastAsia="en-US"/>
        </w:rPr>
        <w:t xml:space="preserve">as </w:t>
      </w:r>
      <w:r w:rsidR="00A917B8">
        <w:rPr>
          <w:lang w:eastAsia="en-US"/>
        </w:rPr>
        <w:t>was the case in this study</w:t>
      </w:r>
      <w:r w:rsidR="001A34C0">
        <w:rPr>
          <w:lang w:eastAsia="en-US"/>
        </w:rPr>
        <w:t xml:space="preserve">, </w:t>
      </w:r>
      <w:r w:rsidR="00A917B8">
        <w:rPr>
          <w:lang w:eastAsia="en-US"/>
        </w:rPr>
        <w:t xml:space="preserve">and we </w:t>
      </w:r>
      <w:r w:rsidR="001A34C0">
        <w:rPr>
          <w:lang w:eastAsia="en-US"/>
        </w:rPr>
        <w:t>focus</w:t>
      </w:r>
      <w:r w:rsidR="00A917B8">
        <w:rPr>
          <w:lang w:eastAsia="en-US"/>
        </w:rPr>
        <w:t>ed</w:t>
      </w:r>
      <w:r w:rsidR="001A34C0">
        <w:rPr>
          <w:lang w:eastAsia="en-US"/>
        </w:rPr>
        <w:t xml:space="preserve"> on ATCOR and FLAASH. Our results </w:t>
      </w:r>
      <w:r>
        <w:rPr>
          <w:lang w:eastAsia="en-US"/>
        </w:rPr>
        <w:t>align with the</w:t>
      </w:r>
      <w:r w:rsidR="001A34C0">
        <w:rPr>
          <w:lang w:eastAsia="en-US"/>
        </w:rPr>
        <w:t xml:space="preserve"> performance by state-of-the-art comparison of the two as in </w:t>
      </w:r>
      <w:r w:rsidR="001A34C0">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sidR="001A34C0">
        <w:rPr>
          <w:lang w:eastAsia="en-US"/>
        </w:rPr>
        <w:fldChar w:fldCharType="separate"/>
      </w:r>
      <w:r w:rsidR="00157DFB">
        <w:rPr>
          <w:noProof/>
          <w:lang w:eastAsia="en-US"/>
        </w:rPr>
        <w:t>[35]</w:t>
      </w:r>
      <w:r w:rsidR="001A34C0">
        <w:rPr>
          <w:lang w:eastAsia="en-US"/>
        </w:rPr>
        <w:fldChar w:fldCharType="end"/>
      </w:r>
      <w:r w:rsidR="001A34C0">
        <w:rPr>
          <w:lang w:eastAsia="en-US"/>
        </w:rPr>
        <w:t>, where they focused on basic endmember classification (asphalt, gravel, rocky areas, reddish soil, agricultural areas, grass/dry grass, mequis, and phrygana)</w:t>
      </w:r>
      <w:r w:rsidR="00A917B8">
        <w:rPr>
          <w:lang w:eastAsia="en-US"/>
        </w:rPr>
        <w:t>,</w:t>
      </w:r>
      <w:r w:rsidR="001A34C0">
        <w:rPr>
          <w:lang w:eastAsia="en-US"/>
        </w:rPr>
        <w:t xml:space="preserve"> but we </w:t>
      </w:r>
      <w:r w:rsidR="00A917B8">
        <w:rPr>
          <w:lang w:eastAsia="en-US"/>
        </w:rPr>
        <w:t xml:space="preserve">also </w:t>
      </w:r>
      <w:r w:rsidR="001A34C0">
        <w:rPr>
          <w:lang w:eastAsia="en-US"/>
        </w:rPr>
        <w:t>look</w:t>
      </w:r>
      <w:r w:rsidR="00A917B8">
        <w:rPr>
          <w:lang w:eastAsia="en-US"/>
        </w:rPr>
        <w:t>ed</w:t>
      </w:r>
      <w:r w:rsidR="001A34C0">
        <w:rPr>
          <w:lang w:eastAsia="en-US"/>
        </w:rPr>
        <w:t xml:space="preserve"> into the actual problem of tree species classification.</w:t>
      </w:r>
    </w:p>
    <w:p w14:paraId="2A8886E0" w14:textId="73EDB6FC" w:rsidR="000C1F94" w:rsidRDefault="00A917B8" w:rsidP="00B23DAC">
      <w:pPr>
        <w:pStyle w:val="MText"/>
        <w:rPr>
          <w:lang w:eastAsia="en-US"/>
        </w:rPr>
      </w:pPr>
      <w:r>
        <w:rPr>
          <w:lang w:eastAsia="en-US"/>
        </w:rPr>
        <w:t>For this</w:t>
      </w:r>
      <w:r w:rsidR="00274F80">
        <w:rPr>
          <w:lang w:eastAsia="en-US"/>
        </w:rPr>
        <w:t xml:space="preserve"> study </w:t>
      </w:r>
      <w:r>
        <w:rPr>
          <w:lang w:eastAsia="en-US"/>
        </w:rPr>
        <w:t>data were</w:t>
      </w:r>
      <w:r w:rsidR="00274F80">
        <w:rPr>
          <w:lang w:eastAsia="en-US"/>
        </w:rPr>
        <w:t xml:space="preserve"> provided by </w:t>
      </w:r>
      <w:r w:rsidR="00274F80" w:rsidRPr="00FE1968">
        <w:rPr>
          <w:lang w:eastAsia="en-US"/>
        </w:rPr>
        <w:t>National Ecological Observatory Network (NEON)</w:t>
      </w:r>
      <w:r w:rsidR="00274F80">
        <w:rPr>
          <w:lang w:eastAsia="en-US"/>
        </w:rPr>
        <w:t xml:space="preserve"> </w:t>
      </w:r>
      <w:r w:rsidR="00015C23">
        <w:rPr>
          <w:lang w:eastAsia="en-US"/>
        </w:rPr>
        <w:t>for</w:t>
      </w:r>
      <w:r w:rsidR="00274F80">
        <w:rPr>
          <w:lang w:eastAsia="en-US"/>
        </w:rPr>
        <w:t xml:space="preserve"> </w:t>
      </w:r>
      <w:r w:rsidR="00274F80" w:rsidRPr="00D731F6">
        <w:rPr>
          <w:lang w:eastAsia="en-US"/>
        </w:rPr>
        <w:t>Ordway-Swisher Biological Station</w:t>
      </w:r>
      <w:r w:rsidR="00274F80">
        <w:rPr>
          <w:lang w:eastAsia="en-US"/>
        </w:rPr>
        <w:t xml:space="preserve"> in north-central Florida, USA. </w:t>
      </w:r>
      <w:r w:rsidR="000C1F94">
        <w:rPr>
          <w:lang w:eastAsia="en-US"/>
        </w:rPr>
        <w:t xml:space="preserve">Local ecological-site observations fall short on providing ecological-scale analysis of the environment. To solve this problem, </w:t>
      </w:r>
      <w:r w:rsidR="00274F80">
        <w:rPr>
          <w:lang w:eastAsia="en-US"/>
        </w:rPr>
        <w:t xml:space="preserve">NEON </w:t>
      </w:r>
      <w:r w:rsidR="000C1F94">
        <w:rPr>
          <w:lang w:eastAsia="en-US"/>
        </w:rPr>
        <w:t>begins a 30-year</w:t>
      </w:r>
      <w:r w:rsidR="000C1F94" w:rsidRPr="00FE1968">
        <w:rPr>
          <w:lang w:eastAsia="en-US"/>
        </w:rPr>
        <w:t xml:space="preserve"> </w:t>
      </w:r>
      <w:r w:rsidR="000C1F94">
        <w:rPr>
          <w:lang w:eastAsia="en-US"/>
        </w:rPr>
        <w:t>ecology-monitoring project starting in 2016</w:t>
      </w:r>
      <w:r>
        <w:rPr>
          <w:lang w:eastAsia="en-US"/>
        </w:rPr>
        <w:t>,</w:t>
      </w:r>
      <w:r w:rsidR="000C1F94">
        <w:rPr>
          <w:lang w:eastAsia="en-US"/>
        </w:rPr>
        <w:t xml:space="preserve"> with </w:t>
      </w:r>
      <w:r>
        <w:rPr>
          <w:lang w:eastAsia="en-US"/>
        </w:rPr>
        <w:t xml:space="preserve">the </w:t>
      </w:r>
      <w:r w:rsidR="000C1F94">
        <w:rPr>
          <w:lang w:eastAsia="en-US"/>
        </w:rPr>
        <w:t xml:space="preserve">goals of </w:t>
      </w:r>
      <w:r w:rsidR="000C1F94" w:rsidRPr="00FE1968">
        <w:rPr>
          <w:lang w:eastAsia="en-US"/>
        </w:rPr>
        <w:t xml:space="preserve">discovering, understanding and forecasting </w:t>
      </w:r>
      <w:r w:rsidR="000C1F94">
        <w:rPr>
          <w:lang w:eastAsia="en-US"/>
        </w:rPr>
        <w:t xml:space="preserve">parameters that impact </w:t>
      </w:r>
      <w:r w:rsidR="000C1F94" w:rsidRPr="00FE1968">
        <w:rPr>
          <w:lang w:eastAsia="en-US"/>
        </w:rPr>
        <w:t>climate change, land use change, invasive species</w:t>
      </w:r>
      <w:r w:rsidR="000C1F94">
        <w:rPr>
          <w:lang w:eastAsia="en-US"/>
        </w:rPr>
        <w:t>, etc</w:t>
      </w:r>
      <w:r w:rsidR="000C1F94" w:rsidRPr="00FE1968">
        <w:rPr>
          <w:lang w:eastAsia="en-US"/>
        </w:rPr>
        <w:t xml:space="preserve"> at </w:t>
      </w:r>
      <w:r>
        <w:rPr>
          <w:lang w:eastAsia="en-US"/>
        </w:rPr>
        <w:t xml:space="preserve">the </w:t>
      </w:r>
      <w:r w:rsidR="000C1F94" w:rsidRPr="00FE1968">
        <w:rPr>
          <w:lang w:eastAsia="en-US"/>
        </w:rPr>
        <w:t>continental-scale.</w:t>
      </w:r>
      <w:r w:rsidR="000C1F94">
        <w:rPr>
          <w:lang w:eastAsia="en-US"/>
        </w:rPr>
        <w:t xml:space="preserve"> </w:t>
      </w:r>
      <w:r>
        <w:rPr>
          <w:lang w:eastAsia="en-US"/>
        </w:rPr>
        <w:t>M</w:t>
      </w:r>
      <w:r w:rsidR="000C1F94" w:rsidRPr="000C1F94">
        <w:rPr>
          <w:lang w:eastAsia="en-US"/>
        </w:rPr>
        <w:t xml:space="preserve">easurements and samples </w:t>
      </w:r>
      <w:r w:rsidR="000C1F94">
        <w:rPr>
          <w:lang w:eastAsia="en-US"/>
        </w:rPr>
        <w:t xml:space="preserve">shall </w:t>
      </w:r>
      <w:r w:rsidR="000C1F94" w:rsidRPr="000C1F94">
        <w:rPr>
          <w:lang w:eastAsia="en-US"/>
        </w:rPr>
        <w:t>be collected using highly standardized methods and instrumentation</w:t>
      </w:r>
      <w:r>
        <w:rPr>
          <w:lang w:eastAsia="en-US"/>
        </w:rPr>
        <w:t>,</w:t>
      </w:r>
      <w:r w:rsidR="000C1F94" w:rsidRPr="000C1F94">
        <w:rPr>
          <w:lang w:eastAsia="en-US"/>
        </w:rPr>
        <w:t xml:space="preserve"> so that data can be </w:t>
      </w:r>
      <w:r w:rsidR="00015C23">
        <w:rPr>
          <w:lang w:eastAsia="en-US"/>
        </w:rPr>
        <w:t>used intra-site</w:t>
      </w:r>
      <w:r w:rsidR="000C1F94" w:rsidRPr="000C1F94">
        <w:rPr>
          <w:lang w:eastAsia="en-US"/>
        </w:rPr>
        <w:t>.</w:t>
      </w:r>
      <w:r w:rsidR="000C1F94">
        <w:rPr>
          <w:lang w:eastAsia="en-US"/>
        </w:rPr>
        <w:t xml:space="preserve"> NEON will monitor </w:t>
      </w:r>
      <w:r w:rsidR="000C1F94" w:rsidRPr="00FE1968">
        <w:rPr>
          <w:lang w:eastAsia="en-US"/>
        </w:rPr>
        <w:t>sites within 20 eco</w:t>
      </w:r>
      <w:r w:rsidR="000C1F94">
        <w:rPr>
          <w:lang w:eastAsia="en-US"/>
        </w:rPr>
        <w:t>-</w:t>
      </w:r>
      <w:r w:rsidR="000C1F94" w:rsidRPr="00FE1968">
        <w:rPr>
          <w:lang w:eastAsia="en-US"/>
        </w:rPr>
        <w:t>climatic domains across the contiguous United States, Alaska, Hawaii, and Puerto Rico</w:t>
      </w:r>
      <w:r>
        <w:rPr>
          <w:lang w:eastAsia="en-US"/>
        </w:rPr>
        <w:t>,</w:t>
      </w:r>
      <w:r w:rsidR="000C1F94" w:rsidRPr="00FE1968">
        <w:rPr>
          <w:lang w:eastAsia="en-US"/>
        </w:rPr>
        <w:t xml:space="preserve"> coordinated with high resolution, regional airborne remote sensing observations</w:t>
      </w:r>
      <w:r w:rsidR="000C1F94">
        <w:rPr>
          <w:lang w:eastAsia="en-US"/>
        </w:rPr>
        <w:t xml:space="preserve"> </w:t>
      </w:r>
      <w:r w:rsidR="000C1F94">
        <w:rPr>
          <w:lang w:eastAsia="en-US"/>
        </w:rPr>
        <w:fldChar w:fldCharType="begin"/>
      </w:r>
      <w:r w:rsidR="00157DFB">
        <w:rPr>
          <w:lang w:eastAsia="en-US"/>
        </w:rPr>
        <w:instrText xml:space="preserve"> ADDIN EN.CITE &lt;EndNote&gt;&lt;Cite&gt;&lt;Author&gt;Kampe&lt;/Author&gt;&lt;Year&gt;2010&lt;/Year&gt;&lt;RecNum&gt;22&lt;/RecNum&gt;&lt;DisplayText&gt;[36]&lt;/DisplayText&gt;&lt;record&gt;&lt;rec-number&gt;22&lt;/rec-number&gt;&lt;foreign-keys&gt;&lt;key app="EN" db-id="ws0x0d9dpr2vpnefssr5txw9zwfwfar2fptf" timestamp="1418679892"&gt;22&lt;/key&gt;&lt;/foreign-keys&gt;&lt;ref-type name="Journal Article"&gt;17&lt;/ref-type&gt;&lt;contributors&gt;&lt;authors&gt;&lt;author&gt;Kampe, Thomas U&lt;/author&gt;&lt;author&gt;Johnson, Brian R&lt;/author&gt;&lt;author&gt;Kuester, Michele&lt;/author&gt;&lt;author&gt;Keller, Michael&lt;/author&gt;&lt;/authors&gt;&lt;/contributors&gt;&lt;titles&gt;&lt;title&gt;NEON: the first continental-scale ecological observatory with airborne remote sensing of vegetation canopy biochemistry and structure&lt;/title&gt;&lt;secondary-title&gt;Journal of Applied Remote Sensing&lt;/secondary-title&gt;&lt;/titles&gt;&lt;periodical&gt;&lt;full-title&gt;Journal of Applied Remote Sensing&lt;/full-title&gt;&lt;/periodical&gt;&lt;pages&gt;043510-043510&lt;/pages&gt;&lt;volume&gt;4&lt;/volume&gt;&lt;number&gt;1&lt;/number&gt;&lt;dates&gt;&lt;year&gt;2010&lt;/year&gt;&lt;/dates&gt;&lt;label&gt;kampe2010neon&lt;/label&gt;&lt;urls&gt;&lt;/urls&gt;&lt;/record&gt;&lt;/Cite&gt;&lt;/EndNote&gt;</w:instrText>
      </w:r>
      <w:r w:rsidR="000C1F94">
        <w:rPr>
          <w:lang w:eastAsia="en-US"/>
        </w:rPr>
        <w:fldChar w:fldCharType="separate"/>
      </w:r>
      <w:r w:rsidR="00157DFB">
        <w:rPr>
          <w:noProof/>
          <w:lang w:eastAsia="en-US"/>
        </w:rPr>
        <w:t>[36]</w:t>
      </w:r>
      <w:r w:rsidR="000C1F94">
        <w:rPr>
          <w:lang w:eastAsia="en-US"/>
        </w:rPr>
        <w:fldChar w:fldCharType="end"/>
      </w:r>
      <w:r w:rsidR="000C1F94" w:rsidRPr="00FE1968">
        <w:rPr>
          <w:lang w:eastAsia="en-US"/>
        </w:rPr>
        <w:t>.</w:t>
      </w:r>
      <w:r w:rsidR="000C1F94">
        <w:rPr>
          <w:lang w:eastAsia="en-US"/>
        </w:rPr>
        <w:t xml:space="preserve"> </w:t>
      </w:r>
      <w:r>
        <w:rPr>
          <w:lang w:eastAsia="en-US"/>
        </w:rPr>
        <w:t xml:space="preserve">The network will also include </w:t>
      </w:r>
      <w:r w:rsidR="000C1F94" w:rsidRPr="00FE1968">
        <w:rPr>
          <w:lang w:eastAsia="en-US"/>
        </w:rPr>
        <w:t>40 re</w:t>
      </w:r>
      <w:r w:rsidR="000C1F94">
        <w:rPr>
          <w:lang w:eastAsia="en-US"/>
        </w:rPr>
        <w:t>-</w:t>
      </w:r>
      <w:r w:rsidR="000C1F94" w:rsidRPr="00FE1968">
        <w:rPr>
          <w:lang w:eastAsia="en-US"/>
        </w:rPr>
        <w:t xml:space="preserve">locatable terrestrial sites </w:t>
      </w:r>
      <w:r w:rsidR="000C1F94">
        <w:rPr>
          <w:lang w:eastAsia="en-US"/>
        </w:rPr>
        <w:t xml:space="preserve">(mobile </w:t>
      </w:r>
      <w:r w:rsidR="000C1F94" w:rsidRPr="00FE1968">
        <w:rPr>
          <w:lang w:eastAsia="en-US"/>
        </w:rPr>
        <w:t>every five to seven years</w:t>
      </w:r>
      <w:r w:rsidR="000C1F94">
        <w:rPr>
          <w:lang w:eastAsia="en-US"/>
        </w:rPr>
        <w:t>) as well as</w:t>
      </w:r>
      <w:r w:rsidR="000C1F94" w:rsidRPr="00FE1968">
        <w:rPr>
          <w:lang w:eastAsia="en-US"/>
        </w:rPr>
        <w:t xml:space="preserve"> 36 aquatic sites</w:t>
      </w:r>
      <w:r w:rsidR="000C1F94">
        <w:rPr>
          <w:rStyle w:val="FootnoteReference"/>
          <w:lang w:eastAsia="en-US"/>
        </w:rPr>
        <w:footnoteReference w:id="2"/>
      </w:r>
      <w:r w:rsidR="000C1F94">
        <w:rPr>
          <w:lang w:eastAsia="en-US"/>
        </w:rPr>
        <w:t>.</w:t>
      </w:r>
      <w:r w:rsidR="000C1F94" w:rsidRPr="00FE1968">
        <w:rPr>
          <w:lang w:eastAsia="en-US"/>
        </w:rPr>
        <w:t xml:space="preserve"> </w:t>
      </w:r>
      <w:r w:rsidR="008958C2">
        <w:rPr>
          <w:lang w:eastAsia="en-US"/>
        </w:rPr>
        <w:t xml:space="preserve">The remote-sensing </w:t>
      </w:r>
      <w:r w:rsidR="000C1F94" w:rsidRPr="00FE1968">
        <w:rPr>
          <w:lang w:eastAsia="en-US"/>
        </w:rPr>
        <w:t xml:space="preserve">Airborne Observation Platform (AOP) </w:t>
      </w:r>
      <w:r w:rsidR="008958C2">
        <w:rPr>
          <w:lang w:eastAsia="en-US"/>
        </w:rPr>
        <w:t>has</w:t>
      </w:r>
      <w:r w:rsidR="000C1F94">
        <w:rPr>
          <w:lang w:eastAsia="en-US"/>
        </w:rPr>
        <w:t xml:space="preserve"> </w:t>
      </w:r>
      <w:r w:rsidR="008958C2">
        <w:rPr>
          <w:lang w:eastAsia="en-US"/>
        </w:rPr>
        <w:t xml:space="preserve">instrumentation capable of </w:t>
      </w:r>
      <w:r w:rsidR="000C1F94" w:rsidRPr="00FE1968">
        <w:rPr>
          <w:lang w:eastAsia="en-US"/>
        </w:rPr>
        <w:t>meter/sub-meter resolution for hyperspectral and LiDAR measurements.</w:t>
      </w:r>
      <w:r w:rsidR="000C1F94">
        <w:rPr>
          <w:lang w:eastAsia="en-US"/>
        </w:rPr>
        <w:t xml:space="preserve"> </w:t>
      </w:r>
      <w:r w:rsidR="000C1F94" w:rsidRPr="00FE1968">
        <w:rPr>
          <w:lang w:eastAsia="en-US"/>
        </w:rPr>
        <w:t>This paper is a pilot study on the pre-mission airbo</w:t>
      </w:r>
      <w:r w:rsidR="000C1F94">
        <w:rPr>
          <w:lang w:eastAsia="en-US"/>
        </w:rPr>
        <w:t>rne hyperspectral data collection</w:t>
      </w:r>
      <w:r w:rsidR="000C1F94" w:rsidRPr="00FE1968">
        <w:rPr>
          <w:lang w:eastAsia="en-US"/>
        </w:rPr>
        <w:t>.</w:t>
      </w:r>
      <w:r w:rsidR="000C1F94">
        <w:rPr>
          <w:lang w:eastAsia="en-US"/>
        </w:rPr>
        <w:t xml:space="preserve"> </w:t>
      </w:r>
      <w:r w:rsidR="000C1F94" w:rsidRPr="00FE1968">
        <w:rPr>
          <w:lang w:eastAsia="en-US"/>
        </w:rPr>
        <w:t>No operation at</w:t>
      </w:r>
      <w:r w:rsidR="000C1F94">
        <w:rPr>
          <w:lang w:eastAsia="en-US"/>
        </w:rPr>
        <w:t xml:space="preserve"> the</w:t>
      </w:r>
      <w:r w:rsidR="000C1F94" w:rsidRPr="00FE1968">
        <w:rPr>
          <w:lang w:eastAsia="en-US"/>
        </w:rPr>
        <w:t xml:space="preserve"> scale and time span </w:t>
      </w:r>
      <w:r w:rsidR="000C1F94">
        <w:rPr>
          <w:lang w:eastAsia="en-US"/>
        </w:rPr>
        <w:t>predicted to be fulfilled for</w:t>
      </w:r>
      <w:r w:rsidR="000C1F94" w:rsidRPr="00FE1968">
        <w:rPr>
          <w:lang w:eastAsia="en-US"/>
        </w:rPr>
        <w:t xml:space="preserve"> NEON </w:t>
      </w:r>
      <w:r w:rsidR="000C1F94">
        <w:rPr>
          <w:lang w:eastAsia="en-US"/>
        </w:rPr>
        <w:t xml:space="preserve">(neither geographical </w:t>
      </w:r>
      <w:r w:rsidR="008958C2">
        <w:rPr>
          <w:lang w:eastAsia="en-US"/>
        </w:rPr>
        <w:t>nor time</w:t>
      </w:r>
      <w:r w:rsidR="000C1F94">
        <w:rPr>
          <w:lang w:eastAsia="en-US"/>
        </w:rPr>
        <w:t xml:space="preserve"> span) </w:t>
      </w:r>
      <w:r w:rsidR="000C1F94" w:rsidRPr="00FE1968">
        <w:rPr>
          <w:lang w:eastAsia="en-US"/>
        </w:rPr>
        <w:t xml:space="preserve">has ever </w:t>
      </w:r>
      <w:r w:rsidR="000C1F94">
        <w:rPr>
          <w:lang w:eastAsia="en-US"/>
        </w:rPr>
        <w:t xml:space="preserve">been </w:t>
      </w:r>
      <w:r w:rsidR="000C1F94" w:rsidRPr="00FE1968">
        <w:rPr>
          <w:lang w:eastAsia="en-US"/>
        </w:rPr>
        <w:t>carried out before</w:t>
      </w:r>
      <w:r w:rsidR="000C1F94">
        <w:rPr>
          <w:lang w:eastAsia="en-US"/>
        </w:rPr>
        <w:t xml:space="preserve"> </w:t>
      </w:r>
      <w:r w:rsidR="000C1F94">
        <w:rPr>
          <w:lang w:eastAsia="en-US"/>
        </w:rPr>
        <w:fldChar w:fldCharType="begin"/>
      </w:r>
      <w:r w:rsidR="00157DFB">
        <w:rPr>
          <w:lang w:eastAsia="en-US"/>
        </w:rPr>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rsidR="000C1F94">
        <w:rPr>
          <w:lang w:eastAsia="en-US"/>
        </w:rPr>
        <w:fldChar w:fldCharType="separate"/>
      </w:r>
      <w:r w:rsidR="00157DFB">
        <w:rPr>
          <w:noProof/>
          <w:lang w:eastAsia="en-US"/>
        </w:rPr>
        <w:t>[37]</w:t>
      </w:r>
      <w:r w:rsidR="000C1F94">
        <w:rPr>
          <w:lang w:eastAsia="en-US"/>
        </w:rPr>
        <w:fldChar w:fldCharType="end"/>
      </w:r>
      <w:r w:rsidR="00B23DAC">
        <w:rPr>
          <w:lang w:eastAsia="en-US"/>
        </w:rPr>
        <w:t>.</w:t>
      </w:r>
    </w:p>
    <w:p w14:paraId="563B13B6" w14:textId="77777777" w:rsidR="00D523BE" w:rsidRDefault="00D523BE" w:rsidP="00B23DAC">
      <w:pPr>
        <w:pStyle w:val="MText"/>
        <w:rPr>
          <w:lang w:eastAsia="en-US"/>
        </w:rPr>
      </w:pPr>
    </w:p>
    <w:p w14:paraId="6ECCF3E2" w14:textId="77777777" w:rsidR="00D523BE" w:rsidRPr="006D27DE" w:rsidRDefault="00D523BE" w:rsidP="00D523BE">
      <w:pPr>
        <w:pStyle w:val="MTablecaption"/>
        <w:spacing w:after="240"/>
        <w:ind w:left="567" w:right="562"/>
        <w:rPr>
          <w:rFonts w:eastAsia="SimSun"/>
          <w:bCs/>
          <w:lang w:eastAsia="zh-CN"/>
        </w:rPr>
      </w:pPr>
      <w:r>
        <w:rPr>
          <w:b/>
        </w:rPr>
        <w:lastRenderedPageBreak/>
        <w:t>Figure 1</w:t>
      </w:r>
      <w:r w:rsidRPr="00B615DC">
        <w:rPr>
          <w:b/>
        </w:rPr>
        <w:t xml:space="preserve">. </w:t>
      </w:r>
      <w:r>
        <w:t>Location of Ordway-Swisher Biological Station</w:t>
      </w:r>
    </w:p>
    <w:p w14:paraId="47B528D3" w14:textId="77777777" w:rsidR="00D523BE" w:rsidRDefault="00D523BE" w:rsidP="00D523BE">
      <w:pPr>
        <w:pStyle w:val="MText"/>
        <w:ind w:firstLine="0"/>
        <w:jc w:val="center"/>
        <w:rPr>
          <w:lang w:eastAsia="en-US"/>
        </w:rPr>
      </w:pPr>
      <w:r>
        <w:rPr>
          <w:noProof/>
          <w:lang w:eastAsia="en-US"/>
        </w:rPr>
        <w:drawing>
          <wp:inline distT="0" distB="0" distL="0" distR="0" wp14:anchorId="0BEC0D15" wp14:editId="79BE9DB7">
            <wp:extent cx="2098116" cy="1814587"/>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jpg"/>
                    <pic:cNvPicPr/>
                  </pic:nvPicPr>
                  <pic:blipFill>
                    <a:blip r:embed="rId9">
                      <a:extLst>
                        <a:ext uri="{28A0092B-C50C-407E-A947-70E740481C1C}">
                          <a14:useLocalDpi xmlns:a14="http://schemas.microsoft.com/office/drawing/2010/main" val="0"/>
                        </a:ext>
                      </a:extLst>
                    </a:blip>
                    <a:stretch>
                      <a:fillRect/>
                    </a:stretch>
                  </pic:blipFill>
                  <pic:spPr>
                    <a:xfrm>
                      <a:off x="0" y="0"/>
                      <a:ext cx="2098644" cy="1815044"/>
                    </a:xfrm>
                    <a:prstGeom prst="rect">
                      <a:avLst/>
                    </a:prstGeom>
                  </pic:spPr>
                </pic:pic>
              </a:graphicData>
            </a:graphic>
          </wp:inline>
        </w:drawing>
      </w:r>
    </w:p>
    <w:p w14:paraId="33701B1D" w14:textId="77777777" w:rsidR="00D523BE" w:rsidRDefault="00D523BE" w:rsidP="00B23DAC">
      <w:pPr>
        <w:pStyle w:val="MText"/>
        <w:rPr>
          <w:lang w:eastAsia="en-US"/>
        </w:rPr>
      </w:pPr>
    </w:p>
    <w:p w14:paraId="72EBF2F9" w14:textId="67E96A27" w:rsidR="00015C23" w:rsidRDefault="00D303B1" w:rsidP="00B23DAC">
      <w:pPr>
        <w:pStyle w:val="MText"/>
        <w:rPr>
          <w:lang w:eastAsia="en-US"/>
        </w:rPr>
      </w:pPr>
      <w:r>
        <w:rPr>
          <w:lang w:eastAsia="en-US"/>
        </w:rPr>
        <w:t xml:space="preserve">The contributions of this paper are as follows: </w:t>
      </w:r>
      <w:r w:rsidR="008958C2">
        <w:rPr>
          <w:lang w:eastAsia="en-US"/>
        </w:rPr>
        <w:t>W</w:t>
      </w:r>
      <w:r>
        <w:rPr>
          <w:lang w:eastAsia="en-US"/>
        </w:rPr>
        <w:t>e perform</w:t>
      </w:r>
      <w:r w:rsidR="008958C2">
        <w:rPr>
          <w:lang w:eastAsia="en-US"/>
        </w:rPr>
        <w:t>ed</w:t>
      </w:r>
      <w:r>
        <w:rPr>
          <w:lang w:eastAsia="en-US"/>
        </w:rPr>
        <w:t xml:space="preserve"> plant species classification using SVM</w:t>
      </w:r>
      <w:r w:rsidR="008958C2">
        <w:rPr>
          <w:lang w:eastAsia="en-US"/>
        </w:rPr>
        <w:t xml:space="preserve"> and studied</w:t>
      </w:r>
      <w:r>
        <w:rPr>
          <w:lang w:eastAsia="en-US"/>
        </w:rPr>
        <w:t xml:space="preserve"> the impact of different atmospheric correction techniques (ATCOR and FLAASH) for classification accuracy</w:t>
      </w:r>
      <w:r w:rsidR="008958C2">
        <w:rPr>
          <w:lang w:eastAsia="en-US"/>
        </w:rPr>
        <w:t>.</w:t>
      </w:r>
      <w:r>
        <w:rPr>
          <w:lang w:eastAsia="en-US"/>
        </w:rPr>
        <w:t xml:space="preserve"> </w:t>
      </w:r>
      <w:r w:rsidR="008958C2">
        <w:rPr>
          <w:lang w:eastAsia="en-US"/>
        </w:rPr>
        <w:t>We also</w:t>
      </w:r>
      <w:r>
        <w:rPr>
          <w:lang w:eastAsia="en-US"/>
        </w:rPr>
        <w:t xml:space="preserve"> propose</w:t>
      </w:r>
      <w:r w:rsidR="008958C2">
        <w:rPr>
          <w:lang w:eastAsia="en-US"/>
        </w:rPr>
        <w:t>d use of</w:t>
      </w:r>
      <w:r>
        <w:rPr>
          <w:lang w:eastAsia="en-US"/>
        </w:rPr>
        <w:t xml:space="preserve"> Gaussian filters for de-noising reflectance values. Contrary to the general suggestion that removal of shady and non-green</w:t>
      </w:r>
      <w:r w:rsidR="005900BF">
        <w:rPr>
          <w:lang w:eastAsia="en-US"/>
        </w:rPr>
        <w:t xml:space="preserve"> </w:t>
      </w:r>
      <w:r w:rsidR="005900BF">
        <w:rPr>
          <w:lang w:eastAsia="en-US"/>
        </w:rPr>
        <w:t>(low NDVI, low NIR)</w:t>
      </w:r>
      <w:r w:rsidR="008958C2">
        <w:rPr>
          <w:lang w:eastAsia="en-US"/>
        </w:rPr>
        <w:t xml:space="preserve"> pixels</w:t>
      </w:r>
      <w:r>
        <w:rPr>
          <w:lang w:eastAsia="en-US"/>
        </w:rPr>
        <w:t xml:space="preserve"> helps classification accuracy</w:t>
      </w:r>
      <w:r w:rsidR="008958C2">
        <w:rPr>
          <w:lang w:eastAsia="en-US"/>
        </w:rPr>
        <w:t>, our results</w:t>
      </w:r>
      <w:r>
        <w:rPr>
          <w:lang w:eastAsia="en-US"/>
        </w:rPr>
        <w:t xml:space="preserve"> show that in certain situations it is </w:t>
      </w:r>
      <w:r w:rsidR="008958C2">
        <w:rPr>
          <w:lang w:eastAsia="en-US"/>
        </w:rPr>
        <w:t xml:space="preserve">advisable </w:t>
      </w:r>
      <w:r>
        <w:rPr>
          <w:lang w:eastAsia="en-US"/>
        </w:rPr>
        <w:t>to preserve such pixel</w:t>
      </w:r>
      <w:r w:rsidR="008958C2">
        <w:rPr>
          <w:lang w:eastAsia="en-US"/>
        </w:rPr>
        <w:t>s</w:t>
      </w:r>
      <w:r>
        <w:rPr>
          <w:lang w:eastAsia="en-US"/>
        </w:rPr>
        <w:t xml:space="preserve"> to enhance the aggregate performance of SVM. This can be helpful in finding maximum margin support vectors</w:t>
      </w:r>
      <w:r w:rsidR="00D0213C">
        <w:rPr>
          <w:lang w:eastAsia="en-US"/>
        </w:rPr>
        <w:t>, thus avoiding</w:t>
      </w:r>
      <w:r>
        <w:rPr>
          <w:lang w:eastAsia="en-US"/>
        </w:rPr>
        <w:t xml:space="preserve"> high bias in </w:t>
      </w:r>
      <w:r w:rsidR="00D0213C">
        <w:rPr>
          <w:lang w:eastAsia="en-US"/>
        </w:rPr>
        <w:t xml:space="preserve">the </w:t>
      </w:r>
      <w:r>
        <w:rPr>
          <w:lang w:eastAsia="en-US"/>
        </w:rPr>
        <w:t xml:space="preserve">data (as opposed to high variance). The paper is organized as follows: Section 1 </w:t>
      </w:r>
      <w:r w:rsidR="00D0213C">
        <w:rPr>
          <w:lang w:eastAsia="en-US"/>
        </w:rPr>
        <w:t xml:space="preserve">has provided </w:t>
      </w:r>
      <w:r>
        <w:rPr>
          <w:lang w:eastAsia="en-US"/>
        </w:rPr>
        <w:t xml:space="preserve">an introduction </w:t>
      </w:r>
      <w:r w:rsidR="00D0213C">
        <w:rPr>
          <w:lang w:eastAsia="en-US"/>
        </w:rPr>
        <w:t>to</w:t>
      </w:r>
      <w:r>
        <w:rPr>
          <w:lang w:eastAsia="en-US"/>
        </w:rPr>
        <w:t xml:space="preserve"> the big picture of state-of-the-art remote sensing techniques for species classification and </w:t>
      </w:r>
      <w:r w:rsidR="00D0213C">
        <w:rPr>
          <w:lang w:eastAsia="en-US"/>
        </w:rPr>
        <w:t>the role of our study</w:t>
      </w:r>
      <w:r>
        <w:rPr>
          <w:lang w:eastAsia="en-US"/>
        </w:rPr>
        <w:t>. In Section 2</w:t>
      </w:r>
      <w:r w:rsidR="00D0213C">
        <w:rPr>
          <w:lang w:eastAsia="en-US"/>
        </w:rPr>
        <w:t>,</w:t>
      </w:r>
      <w:r>
        <w:rPr>
          <w:lang w:eastAsia="en-US"/>
        </w:rPr>
        <w:t xml:space="preserve"> we discuss airborne data and field data collection details. Section 3 </w:t>
      </w:r>
      <w:r w:rsidR="00D0213C">
        <w:rPr>
          <w:lang w:eastAsia="en-US"/>
        </w:rPr>
        <w:t>describes</w:t>
      </w:r>
      <w:r>
        <w:rPr>
          <w:lang w:eastAsia="en-US"/>
        </w:rPr>
        <w:t xml:space="preserve"> atmospheric correction detail</w:t>
      </w:r>
      <w:r w:rsidR="006D759F">
        <w:rPr>
          <w:lang w:eastAsia="en-US"/>
        </w:rPr>
        <w:t>s, Gaussian Filtering, low NDVI and</w:t>
      </w:r>
      <w:r>
        <w:rPr>
          <w:lang w:eastAsia="en-US"/>
        </w:rPr>
        <w:t xml:space="preserve"> low NIR </w:t>
      </w:r>
      <w:r w:rsidR="006D759F">
        <w:rPr>
          <w:lang w:eastAsia="en-US"/>
        </w:rPr>
        <w:t>pixel impacts</w:t>
      </w:r>
      <w:r>
        <w:rPr>
          <w:lang w:eastAsia="en-US"/>
        </w:rPr>
        <w:t xml:space="preserve">, and </w:t>
      </w:r>
      <w:r w:rsidR="006D759F">
        <w:rPr>
          <w:lang w:eastAsia="en-US"/>
        </w:rPr>
        <w:t xml:space="preserve">also </w:t>
      </w:r>
      <w:r>
        <w:rPr>
          <w:lang w:eastAsia="en-US"/>
        </w:rPr>
        <w:t>classification function details using SVM.</w:t>
      </w:r>
      <w:r w:rsidR="006D759F">
        <w:rPr>
          <w:lang w:eastAsia="en-US"/>
        </w:rPr>
        <w:t xml:space="preserve"> </w:t>
      </w:r>
      <w:r>
        <w:rPr>
          <w:lang w:eastAsia="en-US"/>
        </w:rPr>
        <w:t>In Section 4</w:t>
      </w:r>
      <w:r w:rsidR="00D0213C">
        <w:rPr>
          <w:lang w:eastAsia="en-US"/>
        </w:rPr>
        <w:t>,</w:t>
      </w:r>
      <w:r>
        <w:rPr>
          <w:lang w:eastAsia="en-US"/>
        </w:rPr>
        <w:t xml:space="preserve"> we present our results and discuss the impacts</w:t>
      </w:r>
      <w:r w:rsidR="00560DD2">
        <w:rPr>
          <w:lang w:eastAsia="en-US"/>
        </w:rPr>
        <w:t xml:space="preserve"> of</w:t>
      </w:r>
      <w:r>
        <w:rPr>
          <w:lang w:eastAsia="en-US"/>
        </w:rPr>
        <w:t xml:space="preserve"> our contributions</w:t>
      </w:r>
      <w:r w:rsidR="00AC4944">
        <w:rPr>
          <w:lang w:eastAsia="en-US"/>
        </w:rPr>
        <w:t>,</w:t>
      </w:r>
      <w:r w:rsidR="00560DD2">
        <w:rPr>
          <w:lang w:eastAsia="en-US"/>
        </w:rPr>
        <w:t xml:space="preserve"> </w:t>
      </w:r>
      <w:r w:rsidR="00D0213C">
        <w:rPr>
          <w:lang w:eastAsia="en-US"/>
        </w:rPr>
        <w:t>followed by concluding remarks</w:t>
      </w:r>
      <w:r w:rsidR="00560DD2">
        <w:rPr>
          <w:lang w:eastAsia="en-US"/>
        </w:rPr>
        <w:t xml:space="preserve"> in Section 5.</w:t>
      </w:r>
    </w:p>
    <w:p w14:paraId="2AAB44FD" w14:textId="77777777" w:rsidR="001A34C0" w:rsidRDefault="001A34C0" w:rsidP="001A34C0">
      <w:pPr>
        <w:pStyle w:val="MHeading1"/>
        <w:rPr>
          <w:lang w:eastAsia="en-US"/>
        </w:rPr>
      </w:pPr>
      <w:r>
        <w:rPr>
          <w:lang w:eastAsia="en-US"/>
        </w:rPr>
        <w:t>2. Data Collection</w:t>
      </w:r>
    </w:p>
    <w:p w14:paraId="0BD2E55A" w14:textId="20B57370" w:rsidR="00117CF0" w:rsidRDefault="001A34C0" w:rsidP="00D523BE">
      <w:pPr>
        <w:pStyle w:val="MText"/>
        <w:rPr>
          <w:lang w:eastAsia="en-US"/>
        </w:rPr>
      </w:pPr>
      <w:r w:rsidRPr="00D731F6">
        <w:rPr>
          <w:lang w:eastAsia="en-US"/>
        </w:rPr>
        <w:t>The NEON Southeast Domain 3 contains the southern portions of the Gulf Coast states, half of South Carolina, and all of Florida</w:t>
      </w:r>
      <w:r w:rsidR="00D0213C">
        <w:rPr>
          <w:lang w:eastAsia="en-US"/>
        </w:rPr>
        <w:t>,</w:t>
      </w:r>
      <w:r w:rsidRPr="00D731F6">
        <w:rPr>
          <w:lang w:eastAsia="en-US"/>
        </w:rPr>
        <w:t xml:space="preserve"> except for the southern tip.</w:t>
      </w:r>
      <w:r>
        <w:rPr>
          <w:lang w:eastAsia="en-US"/>
        </w:rPr>
        <w:t xml:space="preserve"> </w:t>
      </w:r>
      <w:r w:rsidRPr="00D731F6">
        <w:rPr>
          <w:lang w:eastAsia="en-US"/>
        </w:rPr>
        <w:t xml:space="preserve">The candidate core site for Domain 3 is located at the Ordway-Swisher Biological Station (OSBS) which is </w:t>
      </w:r>
      <w:r w:rsidR="00D0213C">
        <w:rPr>
          <w:lang w:eastAsia="en-US"/>
        </w:rPr>
        <w:t>a</w:t>
      </w:r>
      <w:r w:rsidR="00D0213C" w:rsidRPr="00D731F6">
        <w:rPr>
          <w:lang w:eastAsia="en-US"/>
        </w:rPr>
        <w:t xml:space="preserve"> </w:t>
      </w:r>
      <m:oMath>
        <m:r>
          <w:rPr>
            <w:rFonts w:ascii="Cambria Math" w:hAnsi="Cambria Math"/>
            <w:lang w:eastAsia="en-US"/>
          </w:rPr>
          <m:t xml:space="preserve">37 </m:t>
        </m:r>
        <m:sSup>
          <m:sSupPr>
            <m:ctrlPr>
              <w:rPr>
                <w:rFonts w:ascii="Cambria Math" w:hAnsi="Cambria Math"/>
                <w:i/>
                <w:lang w:eastAsia="en-US"/>
              </w:rPr>
            </m:ctrlPr>
          </m:sSupPr>
          <m:e>
            <m:r>
              <w:rPr>
                <w:rFonts w:ascii="Cambria Math" w:hAnsi="Cambria Math"/>
                <w:lang w:eastAsia="en-US"/>
              </w:rPr>
              <m:t>km</m:t>
            </m:r>
          </m:e>
          <m:sup>
            <m:r>
              <w:rPr>
                <w:rFonts w:ascii="Cambria Math" w:hAnsi="Cambria Math"/>
                <w:lang w:eastAsia="en-US"/>
              </w:rPr>
              <m:t>2</m:t>
            </m:r>
          </m:sup>
        </m:sSup>
      </m:oMath>
      <w:r w:rsidRPr="00D731F6">
        <w:rPr>
          <w:lang w:eastAsia="en-US"/>
        </w:rPr>
        <w:t xml:space="preserve"> area in Putnam County </w:t>
      </w:r>
      <w:r w:rsidR="002A797F">
        <w:rPr>
          <w:lang w:eastAsia="en-US"/>
        </w:rPr>
        <w:t>in north-central Florida</w:t>
      </w:r>
      <w:r w:rsidR="00257109">
        <w:rPr>
          <w:lang w:eastAsia="en-US"/>
        </w:rPr>
        <w:t xml:space="preserve"> </w:t>
      </w:r>
      <w:r w:rsidRPr="00D731F6">
        <w:rPr>
          <w:lang w:eastAsia="en-US"/>
        </w:rPr>
        <w:t>and is managed jointly by the University of Florida and the Nature Conservancy</w:t>
      </w:r>
      <w:r w:rsidR="002A797F">
        <w:rPr>
          <w:lang w:eastAsia="en-US"/>
        </w:rPr>
        <w:t xml:space="preserve"> (Figure 1)</w:t>
      </w:r>
      <w:r w:rsidRPr="00D731F6">
        <w:rPr>
          <w:lang w:eastAsia="en-US"/>
        </w:rPr>
        <w:t>.</w:t>
      </w:r>
      <w:r>
        <w:rPr>
          <w:lang w:eastAsia="en-US"/>
        </w:rPr>
        <w:t xml:space="preserve"> </w:t>
      </w:r>
      <w:r w:rsidRPr="00D731F6">
        <w:rPr>
          <w:lang w:eastAsia="en-US"/>
        </w:rPr>
        <w:t xml:space="preserve">OSBS features diverse natural forests, </w:t>
      </w:r>
      <w:r w:rsidR="00D0213C">
        <w:rPr>
          <w:lang w:eastAsia="en-US"/>
        </w:rPr>
        <w:t xml:space="preserve">nearby </w:t>
      </w:r>
      <w:r w:rsidRPr="00D731F6">
        <w:rPr>
          <w:lang w:eastAsia="en-US"/>
        </w:rPr>
        <w:t>small pine plantations, a range of wildlife species that reflects the ar</w:t>
      </w:r>
      <w:r>
        <w:rPr>
          <w:lang w:eastAsia="en-US"/>
        </w:rPr>
        <w:t>ea's ecological communities along with</w:t>
      </w:r>
      <w:r w:rsidRPr="00D731F6">
        <w:rPr>
          <w:lang w:eastAsia="en-US"/>
        </w:rPr>
        <w:t xml:space="preserve"> a 75-year history of low human impact.</w:t>
      </w:r>
      <w:r>
        <w:rPr>
          <w:lang w:eastAsia="en-US"/>
        </w:rPr>
        <w:t xml:space="preserve"> </w:t>
      </w:r>
      <w:r w:rsidR="005900BF" w:rsidRPr="00D731F6">
        <w:rPr>
          <w:lang w:eastAsia="en-US"/>
        </w:rPr>
        <w:t>Flori</w:t>
      </w:r>
      <w:r w:rsidR="005900BF">
        <w:rPr>
          <w:lang w:eastAsia="en-US"/>
        </w:rPr>
        <w:t>da Natural Areas Inventory</w:t>
      </w:r>
      <w:r w:rsidR="005900BF" w:rsidRPr="00D731F6">
        <w:rPr>
          <w:lang w:eastAsia="en-US"/>
        </w:rPr>
        <w:t xml:space="preserve"> </w:t>
      </w:r>
      <w:r w:rsidR="005900BF">
        <w:rPr>
          <w:lang w:eastAsia="en-US"/>
        </w:rPr>
        <w:t>defines n</w:t>
      </w:r>
      <w:r w:rsidRPr="00D731F6">
        <w:rPr>
          <w:lang w:eastAsia="en-US"/>
        </w:rPr>
        <w:t xml:space="preserve">ine major plant communities within the region </w:t>
      </w:r>
      <w:r w:rsidR="005900BF">
        <w:rPr>
          <w:lang w:eastAsia="en-US"/>
        </w:rPr>
        <w:t>which are:</w:t>
      </w:r>
      <w:r w:rsidRPr="00D731F6">
        <w:rPr>
          <w:lang w:eastAsia="en-US"/>
        </w:rPr>
        <w:t xml:space="preserve"> sandhill, xeric hammock, upland mixed forest, baygalls, basin swamp, basin marsh, marsh lake, clastic upland lake and sandhill upland lakes.</w:t>
      </w:r>
      <w:r>
        <w:rPr>
          <w:lang w:eastAsia="en-US"/>
        </w:rPr>
        <w:t xml:space="preserve"> </w:t>
      </w:r>
      <w:r w:rsidRPr="00D731F6">
        <w:rPr>
          <w:lang w:eastAsia="en-US"/>
        </w:rPr>
        <w:t>The sand</w:t>
      </w:r>
      <w:r>
        <w:rPr>
          <w:lang w:eastAsia="en-US"/>
        </w:rPr>
        <w:t>hill</w:t>
      </w:r>
      <w:r w:rsidRPr="00D731F6">
        <w:rPr>
          <w:lang w:eastAsia="en-US"/>
        </w:rPr>
        <w:t xml:space="preserve"> community is managed using prescribed burning on a scheduled 3-year rotation.</w:t>
      </w:r>
      <w:r>
        <w:rPr>
          <w:lang w:eastAsia="en-US"/>
        </w:rPr>
        <w:t xml:space="preserve"> </w:t>
      </w:r>
      <w:r w:rsidRPr="00D731F6">
        <w:rPr>
          <w:lang w:eastAsia="en-US"/>
        </w:rPr>
        <w:t>The ground sampling part of this campaign focused on a sandhill ecosystem dominated by Long-Lea</w:t>
      </w:r>
      <w:r>
        <w:rPr>
          <w:lang w:eastAsia="en-US"/>
        </w:rPr>
        <w:t>f Pine (</w:t>
      </w:r>
      <w:r w:rsidRPr="00D3633B">
        <w:rPr>
          <w:i/>
          <w:lang w:eastAsia="en-US"/>
        </w:rPr>
        <w:t>Pinus Palustris</w:t>
      </w:r>
      <w:r>
        <w:rPr>
          <w:lang w:eastAsia="en-US"/>
        </w:rPr>
        <w:t>) and Turkey Oak (</w:t>
      </w:r>
      <w:r w:rsidRPr="00D3633B">
        <w:rPr>
          <w:i/>
          <w:lang w:eastAsia="en-US"/>
        </w:rPr>
        <w:t>Quercus Laevis</w:t>
      </w:r>
      <w:r w:rsidRPr="00D731F6">
        <w:rPr>
          <w:lang w:eastAsia="en-US"/>
        </w:rPr>
        <w:t>)</w:t>
      </w:r>
      <w:r>
        <w:rPr>
          <w:lang w:eastAsia="en-US"/>
        </w:rPr>
        <w:t xml:space="preserve"> </w:t>
      </w:r>
      <w:r>
        <w:rPr>
          <w:lang w:eastAsia="en-US"/>
        </w:rPr>
        <w:fldChar w:fldCharType="begin"/>
      </w:r>
      <w:r w:rsidR="00157DFB">
        <w:rPr>
          <w:lang w:eastAsia="en-US"/>
        </w:rPr>
        <w:instrText xml:space="preserve"> ADDIN EN.CITE &lt;EndNote&gt;&lt;Cite&gt;&lt;Author&gt;Krause&lt;/Author&gt;&lt;RecNum&gt;24&lt;/RecNum&gt;&lt;DisplayText&gt;[37,38]&lt;/DisplayText&gt;&lt;record&gt;&lt;rec-number&gt;24&lt;/rec-number&gt;&lt;foreign-keys&gt;&lt;key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Cite&gt;&lt;Author&gt;Kampea&lt;/Author&gt;&lt;Year&gt;2010&lt;/Year&gt;&lt;RecNum&gt;23&lt;/RecNum&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Pr>
          <w:lang w:eastAsia="en-US"/>
        </w:rPr>
        <w:fldChar w:fldCharType="separate"/>
      </w:r>
      <w:r w:rsidR="00157DFB">
        <w:rPr>
          <w:noProof/>
          <w:lang w:eastAsia="en-US"/>
        </w:rPr>
        <w:t>[37,38]</w:t>
      </w:r>
      <w:r>
        <w:rPr>
          <w:lang w:eastAsia="en-US"/>
        </w:rPr>
        <w:fldChar w:fldCharType="end"/>
      </w:r>
      <w:r w:rsidRPr="00D731F6">
        <w:rPr>
          <w:lang w:eastAsia="en-US"/>
        </w:rPr>
        <w:t>.</w:t>
      </w:r>
      <w:r>
        <w:rPr>
          <w:lang w:eastAsia="en-US"/>
        </w:rPr>
        <w:t xml:space="preserve"> </w:t>
      </w:r>
    </w:p>
    <w:p w14:paraId="16C9E918" w14:textId="77777777" w:rsidR="00117CF0" w:rsidRDefault="001A34C0" w:rsidP="00117CF0">
      <w:pPr>
        <w:pStyle w:val="MText"/>
        <w:rPr>
          <w:lang w:eastAsia="en-US"/>
        </w:rPr>
      </w:pPr>
      <w:r w:rsidRPr="00D731F6">
        <w:rPr>
          <w:lang w:eastAsia="en-US"/>
        </w:rPr>
        <w:t>Since the instrumentation slated for deployment on the eventual AOP remote</w:t>
      </w:r>
      <w:r w:rsidR="00D0213C">
        <w:rPr>
          <w:lang w:eastAsia="en-US"/>
        </w:rPr>
        <w:t>-</w:t>
      </w:r>
      <w:r w:rsidRPr="00D731F6">
        <w:rPr>
          <w:lang w:eastAsia="en-US"/>
        </w:rPr>
        <w:t xml:space="preserve">sensing payloads were not yet available, airborne spectroscopic and LiDAR measurements were </w:t>
      </w:r>
      <w:r w:rsidR="00D0213C">
        <w:rPr>
          <w:lang w:eastAsia="en-US"/>
        </w:rPr>
        <w:t>performed</w:t>
      </w:r>
      <w:r w:rsidR="00D0213C" w:rsidRPr="00D731F6">
        <w:rPr>
          <w:lang w:eastAsia="en-US"/>
        </w:rPr>
        <w:t xml:space="preserve"> </w:t>
      </w:r>
      <w:r w:rsidRPr="00D731F6">
        <w:rPr>
          <w:lang w:eastAsia="en-US"/>
        </w:rPr>
        <w:t xml:space="preserve">using existing </w:t>
      </w:r>
    </w:p>
    <w:p w14:paraId="60F84223" w14:textId="77777777" w:rsidR="00117CF0" w:rsidRPr="006D27DE" w:rsidRDefault="00117CF0" w:rsidP="00117CF0">
      <w:pPr>
        <w:pStyle w:val="MTablecaption"/>
        <w:spacing w:after="240"/>
        <w:ind w:left="567" w:right="562"/>
        <w:rPr>
          <w:rFonts w:eastAsia="SimSun"/>
          <w:bCs/>
          <w:lang w:eastAsia="zh-CN"/>
        </w:rPr>
      </w:pPr>
      <w:r>
        <w:rPr>
          <w:b/>
        </w:rPr>
        <w:lastRenderedPageBreak/>
        <w:t>Figure 2</w:t>
      </w:r>
      <w:r w:rsidRPr="00B615DC">
        <w:rPr>
          <w:b/>
        </w:rPr>
        <w:t xml:space="preserve">. </w:t>
      </w:r>
      <w:r w:rsidRPr="00987D1B">
        <w:t>JPL AVIRIS flights over OSBS</w:t>
      </w:r>
      <w:r>
        <w:t xml:space="preserve"> </w:t>
      </w:r>
      <w:r>
        <w:fldChar w:fldCharType="begin"/>
      </w:r>
      <w:r>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fldChar w:fldCharType="separate"/>
      </w:r>
      <w:r>
        <w:rPr>
          <w:noProof/>
        </w:rPr>
        <w:t>[37]</w:t>
      </w:r>
      <w:r>
        <w:fldChar w:fldCharType="end"/>
      </w:r>
    </w:p>
    <w:tbl>
      <w:tblPr>
        <w:tblW w:w="0" w:type="auto"/>
        <w:tblLook w:val="04A0" w:firstRow="1" w:lastRow="0" w:firstColumn="1" w:lastColumn="0" w:noHBand="0" w:noVBand="1"/>
      </w:tblPr>
      <w:tblGrid>
        <w:gridCol w:w="3696"/>
        <w:gridCol w:w="3200"/>
        <w:gridCol w:w="3245"/>
      </w:tblGrid>
      <w:tr w:rsidR="00117CF0" w14:paraId="795453C8" w14:textId="77777777" w:rsidTr="00E46647">
        <w:tc>
          <w:tcPr>
            <w:tcW w:w="3380" w:type="dxa"/>
            <w:shd w:val="clear" w:color="auto" w:fill="auto"/>
          </w:tcPr>
          <w:p w14:paraId="2F0E2882" w14:textId="77777777" w:rsidR="00117CF0" w:rsidRDefault="00117CF0" w:rsidP="00E46647">
            <w:pPr>
              <w:pStyle w:val="MText"/>
              <w:ind w:firstLine="0"/>
              <w:jc w:val="center"/>
              <w:rPr>
                <w:lang w:eastAsia="en-US"/>
              </w:rPr>
            </w:pPr>
            <w:r w:rsidRPr="006D27DE">
              <w:t>(</w:t>
            </w:r>
            <w:r w:rsidRPr="005576C1">
              <w:rPr>
                <w:b/>
              </w:rPr>
              <w:t>a</w:t>
            </w:r>
            <w:r w:rsidRPr="006D27DE">
              <w:t>)</w:t>
            </w:r>
            <w:r w:rsidRPr="00B615DC">
              <w:t xml:space="preserve"> </w:t>
            </w:r>
            <w:r w:rsidRPr="005576C1">
              <w:rPr>
                <w:bCs/>
              </w:rPr>
              <w:t>Flights ground tracks.</w:t>
            </w:r>
          </w:p>
        </w:tc>
        <w:tc>
          <w:tcPr>
            <w:tcW w:w="3380" w:type="dxa"/>
            <w:shd w:val="clear" w:color="auto" w:fill="auto"/>
          </w:tcPr>
          <w:p w14:paraId="4D34DD5D" w14:textId="77777777" w:rsidR="00117CF0" w:rsidRDefault="00117CF0" w:rsidP="00E46647">
            <w:pPr>
              <w:pStyle w:val="MText"/>
              <w:ind w:firstLine="0"/>
              <w:jc w:val="center"/>
              <w:rPr>
                <w:lang w:eastAsia="en-US"/>
              </w:rPr>
            </w:pPr>
            <w:r w:rsidRPr="006D27DE">
              <w:t>(</w:t>
            </w:r>
            <w:r w:rsidRPr="005576C1">
              <w:rPr>
                <w:b/>
              </w:rPr>
              <w:t>b</w:t>
            </w:r>
            <w:r w:rsidRPr="006D27DE">
              <w:t>)</w:t>
            </w:r>
            <w:r w:rsidRPr="00B615DC">
              <w:t xml:space="preserve"> </w:t>
            </w:r>
            <w:r w:rsidRPr="005576C1">
              <w:rPr>
                <w:bCs/>
              </w:rPr>
              <w:t>Hyperspectral true-color mosaic, morning 09/04/2010.</w:t>
            </w:r>
          </w:p>
        </w:tc>
        <w:tc>
          <w:tcPr>
            <w:tcW w:w="3381" w:type="dxa"/>
            <w:shd w:val="clear" w:color="auto" w:fill="auto"/>
          </w:tcPr>
          <w:p w14:paraId="001D2656" w14:textId="77777777" w:rsidR="00117CF0" w:rsidRDefault="00117CF0" w:rsidP="00E46647">
            <w:pPr>
              <w:pStyle w:val="MText"/>
              <w:ind w:firstLine="0"/>
              <w:jc w:val="center"/>
              <w:rPr>
                <w:lang w:eastAsia="en-US"/>
              </w:rPr>
            </w:pPr>
            <w:r w:rsidRPr="006D27DE">
              <w:t>(</w:t>
            </w:r>
            <w:r w:rsidRPr="005576C1">
              <w:rPr>
                <w:b/>
              </w:rPr>
              <w:t>c</w:t>
            </w:r>
            <w:r w:rsidRPr="006D27DE">
              <w:t>)</w:t>
            </w:r>
            <w:r w:rsidRPr="005576C1">
              <w:rPr>
                <w:b/>
              </w:rPr>
              <w:t xml:space="preserve"> </w:t>
            </w:r>
            <w:r w:rsidRPr="005576C1">
              <w:rPr>
                <w:bCs/>
              </w:rPr>
              <w:t>Hyperspectral true-color mosaic, mid-day 09/10/2010</w:t>
            </w:r>
            <w:r w:rsidRPr="005576C1">
              <w:rPr>
                <w:rFonts w:eastAsia="SimSun" w:hint="eastAsia"/>
                <w:bCs/>
                <w:lang w:eastAsia="zh-CN"/>
              </w:rPr>
              <w:t>.</w:t>
            </w:r>
          </w:p>
        </w:tc>
      </w:tr>
      <w:tr w:rsidR="00117CF0" w14:paraId="3091DA88" w14:textId="77777777" w:rsidTr="00E46647">
        <w:trPr>
          <w:trHeight w:val="2560"/>
        </w:trPr>
        <w:tc>
          <w:tcPr>
            <w:tcW w:w="3380" w:type="dxa"/>
            <w:shd w:val="clear" w:color="auto" w:fill="auto"/>
          </w:tcPr>
          <w:p w14:paraId="331F15BF" w14:textId="77777777" w:rsidR="00117CF0" w:rsidRDefault="00117CF0" w:rsidP="00E46647">
            <w:pPr>
              <w:pStyle w:val="MText"/>
              <w:ind w:firstLine="0"/>
              <w:jc w:val="center"/>
              <w:rPr>
                <w:lang w:eastAsia="en-US"/>
              </w:rPr>
            </w:pPr>
            <w:r>
              <w:rPr>
                <w:noProof/>
                <w:lang w:eastAsia="en-US"/>
              </w:rPr>
              <w:drawing>
                <wp:inline distT="0" distB="0" distL="0" distR="0" wp14:anchorId="6679696C" wp14:editId="5ACE4227">
                  <wp:extent cx="2209800" cy="1511300"/>
                  <wp:effectExtent l="0" t="0" r="0" b="12700"/>
                  <wp:docPr id="634" name="Picture 20" descr="Description: Description: JPL_AVIRIS_flight_ground_tracks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JPL_AVIRIS_flight_ground_tracks_OSBS_9_4_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511300"/>
                          </a:xfrm>
                          <a:prstGeom prst="rect">
                            <a:avLst/>
                          </a:prstGeom>
                          <a:noFill/>
                          <a:ln>
                            <a:noFill/>
                          </a:ln>
                        </pic:spPr>
                      </pic:pic>
                    </a:graphicData>
                  </a:graphic>
                </wp:inline>
              </w:drawing>
            </w:r>
          </w:p>
        </w:tc>
        <w:tc>
          <w:tcPr>
            <w:tcW w:w="3380" w:type="dxa"/>
            <w:shd w:val="clear" w:color="auto" w:fill="auto"/>
          </w:tcPr>
          <w:p w14:paraId="4A920C70" w14:textId="77777777" w:rsidR="00117CF0" w:rsidRDefault="00117CF0" w:rsidP="00E46647">
            <w:pPr>
              <w:pStyle w:val="MText"/>
              <w:ind w:firstLine="0"/>
              <w:jc w:val="center"/>
              <w:rPr>
                <w:lang w:eastAsia="en-US"/>
              </w:rPr>
            </w:pPr>
            <w:r>
              <w:rPr>
                <w:noProof/>
                <w:lang w:eastAsia="en-US"/>
              </w:rPr>
              <w:drawing>
                <wp:inline distT="0" distB="0" distL="0" distR="0" wp14:anchorId="35CCBDEA" wp14:editId="0A9E9B7E">
                  <wp:extent cx="1689100" cy="1511300"/>
                  <wp:effectExtent l="0" t="0" r="12700" b="12700"/>
                  <wp:docPr id="633" name="Picture 21" descr="Description: Description: JPL_AVIRIS_true_color_mosaic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JPL_AVIRIS_true_color_mosaic_OSBS_9_4_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100" cy="1511300"/>
                          </a:xfrm>
                          <a:prstGeom prst="rect">
                            <a:avLst/>
                          </a:prstGeom>
                          <a:noFill/>
                          <a:ln>
                            <a:noFill/>
                          </a:ln>
                        </pic:spPr>
                      </pic:pic>
                    </a:graphicData>
                  </a:graphic>
                </wp:inline>
              </w:drawing>
            </w:r>
          </w:p>
        </w:tc>
        <w:tc>
          <w:tcPr>
            <w:tcW w:w="3381" w:type="dxa"/>
            <w:shd w:val="clear" w:color="auto" w:fill="auto"/>
          </w:tcPr>
          <w:p w14:paraId="5FF40C89" w14:textId="77777777" w:rsidR="00117CF0" w:rsidRDefault="00117CF0" w:rsidP="00E46647">
            <w:pPr>
              <w:pStyle w:val="MText"/>
              <w:ind w:firstLine="0"/>
              <w:jc w:val="center"/>
              <w:rPr>
                <w:lang w:eastAsia="en-US"/>
              </w:rPr>
            </w:pPr>
            <w:r>
              <w:rPr>
                <w:noProof/>
                <w:lang w:eastAsia="en-US"/>
              </w:rPr>
              <w:drawing>
                <wp:inline distT="0" distB="0" distL="0" distR="0" wp14:anchorId="01BFF051" wp14:editId="3B73081A">
                  <wp:extent cx="1765300" cy="1524000"/>
                  <wp:effectExtent l="0" t="0" r="12700" b="0"/>
                  <wp:docPr id="632" name="Picture 22" descr="Description: Description: JPL_AVIRIS_true_color_mosaic_OSBS_9_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JPL_AVIRIS_true_color_mosaic_OSBS_9_10_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5300" cy="1524000"/>
                          </a:xfrm>
                          <a:prstGeom prst="rect">
                            <a:avLst/>
                          </a:prstGeom>
                          <a:noFill/>
                          <a:ln>
                            <a:noFill/>
                          </a:ln>
                        </pic:spPr>
                      </pic:pic>
                    </a:graphicData>
                  </a:graphic>
                </wp:inline>
              </w:drawing>
            </w:r>
          </w:p>
        </w:tc>
      </w:tr>
    </w:tbl>
    <w:p w14:paraId="29FCC402" w14:textId="77777777" w:rsidR="00117CF0" w:rsidRDefault="00117CF0" w:rsidP="00117CF0">
      <w:pPr>
        <w:pStyle w:val="MText"/>
        <w:rPr>
          <w:lang w:eastAsia="en-US"/>
        </w:rPr>
      </w:pPr>
    </w:p>
    <w:p w14:paraId="56BEF3A2" w14:textId="5AFFFF94" w:rsidR="001A34C0" w:rsidRDefault="001A34C0" w:rsidP="00117CF0">
      <w:pPr>
        <w:pStyle w:val="MText"/>
        <w:ind w:firstLine="0"/>
        <w:rPr>
          <w:lang w:eastAsia="en-US"/>
        </w:rPr>
      </w:pPr>
      <w:r w:rsidRPr="00D731F6">
        <w:rPr>
          <w:lang w:eastAsia="en-US"/>
        </w:rPr>
        <w:t xml:space="preserve">systems that exhibit similar performance characteristics as the instrumentation under development </w:t>
      </w:r>
      <w:r>
        <w:rPr>
          <w:lang w:eastAsia="en-US"/>
        </w:rPr>
        <w:fldChar w:fldCharType="begin"/>
      </w:r>
      <w:r w:rsidR="00157DFB">
        <w:rPr>
          <w:lang w:eastAsia="en-US"/>
        </w:rPr>
        <w:instrText xml:space="preserve"> ADDIN EN.CITE &lt;EndNote&gt;&lt;Cite&gt;&lt;Author&gt;Kampea&lt;/Author&gt;&lt;Year&gt;2010&lt;/Year&gt;&lt;RecNum&gt;23&lt;/RecNum&gt;&lt;DisplayText&gt;[38]&lt;/DisplayText&gt;&lt;record&gt;&lt;rec-number&gt;23&lt;/rec-number&gt;&lt;foreign-keys&gt;&lt;key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Pr>
          <w:lang w:eastAsia="en-US"/>
        </w:rPr>
        <w:fldChar w:fldCharType="separate"/>
      </w:r>
      <w:r w:rsidR="00157DFB">
        <w:rPr>
          <w:noProof/>
          <w:lang w:eastAsia="en-US"/>
        </w:rPr>
        <w:t>[38]</w:t>
      </w:r>
      <w:r>
        <w:rPr>
          <w:lang w:eastAsia="en-US"/>
        </w:rPr>
        <w:fldChar w:fldCharType="end"/>
      </w:r>
      <w:r w:rsidRPr="00D731F6">
        <w:rPr>
          <w:lang w:eastAsia="en-US"/>
        </w:rPr>
        <w:t>.</w:t>
      </w:r>
      <w:r>
        <w:rPr>
          <w:lang w:eastAsia="en-US"/>
        </w:rPr>
        <w:t xml:space="preserve"> </w:t>
      </w:r>
      <w:r w:rsidRPr="00D731F6">
        <w:rPr>
          <w:lang w:eastAsia="en-US"/>
        </w:rPr>
        <w:t>It is important to note that the actual system for NEON will have better conformance of hyperspectral/LiDAR integrations with better spatial resolution.</w:t>
      </w:r>
      <w:r>
        <w:rPr>
          <w:lang w:eastAsia="en-US"/>
        </w:rPr>
        <w:t xml:space="preserve"> However</w:t>
      </w:r>
      <w:r w:rsidR="00747A1F">
        <w:rPr>
          <w:lang w:eastAsia="en-US"/>
        </w:rPr>
        <w:t>,</w:t>
      </w:r>
      <w:r>
        <w:rPr>
          <w:lang w:eastAsia="en-US"/>
        </w:rPr>
        <w:t xml:space="preserve"> here we focus </w:t>
      </w:r>
      <w:r w:rsidR="00747A1F">
        <w:rPr>
          <w:lang w:eastAsia="en-US"/>
        </w:rPr>
        <w:t xml:space="preserve">only </w:t>
      </w:r>
      <w:r>
        <w:rPr>
          <w:lang w:eastAsia="en-US"/>
        </w:rPr>
        <w:t>on hyperspectral data.</w:t>
      </w:r>
    </w:p>
    <w:p w14:paraId="76956A03" w14:textId="0269A9F0" w:rsidR="001A34C0" w:rsidRDefault="001A34C0" w:rsidP="001A34C0">
      <w:pPr>
        <w:pStyle w:val="MText"/>
        <w:rPr>
          <w:lang w:eastAsia="en-US"/>
        </w:rPr>
      </w:pPr>
      <w:r w:rsidRPr="00C02063">
        <w:rPr>
          <w:lang w:eastAsia="en-US"/>
        </w:rPr>
        <w:t>AVIRIS (Airborne Visible/Infrared Imaging Spectrometer) operated by the Jet Propulsion Laboratory (JPL) deployed on a Twin Otter DeHavilland DHC-6-300 aircraft in partnership with the National Aeronautics and Space Administration Terrestrial Ecology Program was used to collect data.</w:t>
      </w:r>
      <w:r>
        <w:rPr>
          <w:lang w:eastAsia="en-US"/>
        </w:rPr>
        <w:t xml:space="preserve"> </w:t>
      </w:r>
      <w:r w:rsidRPr="00C02063">
        <w:rPr>
          <w:lang w:eastAsia="en-US"/>
        </w:rPr>
        <w:t>JPL has flown on two separate days over OSBS: morning of September 4, 2010 and mid-day of September 10, 2010.</w:t>
      </w:r>
      <w:r>
        <w:rPr>
          <w:lang w:eastAsia="en-US"/>
        </w:rPr>
        <w:t xml:space="preserve"> </w:t>
      </w:r>
      <w:r w:rsidRPr="00C02063">
        <w:rPr>
          <w:lang w:eastAsia="en-US"/>
        </w:rPr>
        <w:t xml:space="preserve">Both of the flights were </w:t>
      </w:r>
      <w:r w:rsidR="00747A1F">
        <w:rPr>
          <w:lang w:eastAsia="en-US"/>
        </w:rPr>
        <w:t>conducted</w:t>
      </w:r>
      <w:r w:rsidR="00747A1F" w:rsidRPr="00C02063">
        <w:rPr>
          <w:lang w:eastAsia="en-US"/>
        </w:rPr>
        <w:t xml:space="preserve"> </w:t>
      </w:r>
      <w:r w:rsidRPr="00C02063">
        <w:rPr>
          <w:lang w:eastAsia="en-US"/>
        </w:rPr>
        <w:t xml:space="preserve">at approximately 4000m AGL at approximately 90 knots with zenith angle of 180.0 and azimuth angle of 0.0 with </w:t>
      </w:r>
      <w:r w:rsidR="00747A1F">
        <w:rPr>
          <w:lang w:eastAsia="en-US"/>
        </w:rPr>
        <w:t>a</w:t>
      </w:r>
      <w:r w:rsidRPr="00C02063">
        <w:rPr>
          <w:lang w:eastAsia="en-US"/>
        </w:rPr>
        <w:t>ltitude of 13kft (SOG ~ 65-91kts)</w:t>
      </w:r>
      <w:r w:rsidR="00747A1F">
        <w:rPr>
          <w:lang w:eastAsia="en-US"/>
        </w:rPr>
        <w:t>.</w:t>
      </w:r>
      <w:r>
        <w:rPr>
          <w:rStyle w:val="FootnoteReference"/>
          <w:lang w:eastAsia="en-US"/>
        </w:rPr>
        <w:footnoteReference w:id="3"/>
      </w:r>
      <w:r w:rsidRPr="00C02063">
        <w:rPr>
          <w:lang w:eastAsia="en-US"/>
        </w:rPr>
        <w:t xml:space="preserve"> </w:t>
      </w:r>
      <w:r w:rsidR="00747A1F">
        <w:rPr>
          <w:lang w:eastAsia="en-US"/>
        </w:rPr>
        <w:t>The atmospheric condition was</w:t>
      </w:r>
      <w:r w:rsidR="00747A1F" w:rsidRPr="00C02063">
        <w:rPr>
          <w:lang w:eastAsia="en-US"/>
        </w:rPr>
        <w:t xml:space="preserve"> </w:t>
      </w:r>
      <w:r w:rsidRPr="00C02063">
        <w:rPr>
          <w:lang w:eastAsia="en-US"/>
        </w:rPr>
        <w:t>mostly clear with some haz</w:t>
      </w:r>
      <w:r>
        <w:rPr>
          <w:lang w:eastAsia="en-US"/>
        </w:rPr>
        <w:t xml:space="preserve">e </w:t>
      </w:r>
      <w:r w:rsidR="00747A1F">
        <w:rPr>
          <w:lang w:eastAsia="en-US"/>
        </w:rPr>
        <w:t xml:space="preserve">on </w:t>
      </w:r>
      <w:r>
        <w:rPr>
          <w:lang w:eastAsia="en-US"/>
        </w:rPr>
        <w:t>Sept</w:t>
      </w:r>
      <w:r w:rsidR="00747A1F">
        <w:rPr>
          <w:lang w:eastAsia="en-US"/>
        </w:rPr>
        <w:t>ember</w:t>
      </w:r>
      <w:r>
        <w:rPr>
          <w:lang w:eastAsia="en-US"/>
        </w:rPr>
        <w:t xml:space="preserve"> 4th and some puffy clouds</w:t>
      </w:r>
      <w:r w:rsidRPr="00C02063">
        <w:rPr>
          <w:lang w:eastAsia="en-US"/>
        </w:rPr>
        <w:t xml:space="preserve"> </w:t>
      </w:r>
      <w:r w:rsidR="00747A1F">
        <w:rPr>
          <w:lang w:eastAsia="en-US"/>
        </w:rPr>
        <w:t>on</w:t>
      </w:r>
      <w:r w:rsidR="00747A1F" w:rsidRPr="00C02063">
        <w:rPr>
          <w:lang w:eastAsia="en-US"/>
        </w:rPr>
        <w:t xml:space="preserve"> </w:t>
      </w:r>
      <w:r w:rsidRPr="00C02063">
        <w:rPr>
          <w:lang w:eastAsia="en-US"/>
        </w:rPr>
        <w:t>Sept</w:t>
      </w:r>
      <w:r w:rsidR="00747A1F">
        <w:rPr>
          <w:lang w:eastAsia="en-US"/>
        </w:rPr>
        <w:t>ember</w:t>
      </w:r>
      <w:r w:rsidR="00747A1F" w:rsidRPr="00C02063">
        <w:rPr>
          <w:lang w:eastAsia="en-US"/>
        </w:rPr>
        <w:t xml:space="preserve"> </w:t>
      </w:r>
      <w:r w:rsidRPr="00C02063">
        <w:rPr>
          <w:lang w:eastAsia="en-US"/>
        </w:rPr>
        <w:t>10th.</w:t>
      </w:r>
      <w:r>
        <w:rPr>
          <w:lang w:eastAsia="en-US"/>
        </w:rPr>
        <w:t xml:space="preserve"> </w:t>
      </w:r>
      <w:r w:rsidRPr="00C02063">
        <w:rPr>
          <w:lang w:eastAsia="en-US"/>
        </w:rPr>
        <w:t xml:space="preserve">Details of these flights can be seen in Figure </w:t>
      </w:r>
      <w:r w:rsidR="00257109">
        <w:rPr>
          <w:lang w:eastAsia="en-US"/>
        </w:rPr>
        <w:t>2</w:t>
      </w:r>
      <w:r w:rsidRPr="00C02063">
        <w:rPr>
          <w:lang w:eastAsia="en-US"/>
        </w:rPr>
        <w:t>.</w:t>
      </w:r>
      <w:r>
        <w:rPr>
          <w:lang w:eastAsia="en-US"/>
        </w:rPr>
        <w:t xml:space="preserve"> </w:t>
      </w:r>
      <w:r w:rsidRPr="00C02063">
        <w:rPr>
          <w:lang w:eastAsia="en-US"/>
        </w:rPr>
        <w:t>Dependent on flight line, pixel size</w:t>
      </w:r>
      <w:r w:rsidR="00747A1F">
        <w:rPr>
          <w:lang w:eastAsia="en-US"/>
        </w:rPr>
        <w:t>s</w:t>
      </w:r>
      <w:r w:rsidRPr="00C02063">
        <w:rPr>
          <w:lang w:eastAsia="en-US"/>
        </w:rPr>
        <w:t xml:space="preserve"> </w:t>
      </w:r>
      <w:r w:rsidR="00747A1F" w:rsidRPr="00C02063">
        <w:rPr>
          <w:lang w:eastAsia="en-US"/>
        </w:rPr>
        <w:t>range</w:t>
      </w:r>
      <w:r w:rsidR="00747A1F">
        <w:rPr>
          <w:lang w:eastAsia="en-US"/>
        </w:rPr>
        <w:t>d</w:t>
      </w:r>
      <w:r w:rsidR="00747A1F" w:rsidRPr="00C02063">
        <w:rPr>
          <w:lang w:eastAsia="en-US"/>
        </w:rPr>
        <w:t xml:space="preserve"> </w:t>
      </w:r>
      <w:r w:rsidRPr="00C02063">
        <w:rPr>
          <w:lang w:eastAsia="en-US"/>
        </w:rPr>
        <w:t>from 3.3m to 3.6m.</w:t>
      </w:r>
      <w:r>
        <w:rPr>
          <w:lang w:eastAsia="en-US"/>
        </w:rPr>
        <w:t xml:space="preserve"> </w:t>
      </w:r>
      <w:r w:rsidRPr="00C02063">
        <w:rPr>
          <w:lang w:eastAsia="en-US"/>
        </w:rPr>
        <w:t xml:space="preserve">Hyperspectral data </w:t>
      </w:r>
      <w:r w:rsidR="00747A1F">
        <w:rPr>
          <w:lang w:eastAsia="en-US"/>
        </w:rPr>
        <w:t>were</w:t>
      </w:r>
      <w:r w:rsidR="00747A1F" w:rsidRPr="00C02063">
        <w:rPr>
          <w:lang w:eastAsia="en-US"/>
        </w:rPr>
        <w:t xml:space="preserve"> </w:t>
      </w:r>
      <w:r w:rsidRPr="00C02063">
        <w:rPr>
          <w:lang w:eastAsia="en-US"/>
        </w:rPr>
        <w:t>atmospherically corrected using FLAASH and ATCOR</w:t>
      </w:r>
      <w:r>
        <w:rPr>
          <w:lang w:eastAsia="en-US"/>
        </w:rPr>
        <w:t xml:space="preserve"> </w:t>
      </w:r>
      <w:r w:rsidRPr="00C02063">
        <w:rPr>
          <w:lang w:eastAsia="en-US"/>
        </w:rPr>
        <w:t>algorithms.</w:t>
      </w:r>
      <w:r>
        <w:rPr>
          <w:lang w:eastAsia="en-US"/>
        </w:rPr>
        <w:t xml:space="preserve"> </w:t>
      </w:r>
      <w:r w:rsidR="00747A1F">
        <w:rPr>
          <w:lang w:eastAsia="en-US"/>
        </w:rPr>
        <w:t>A</w:t>
      </w:r>
      <w:r>
        <w:rPr>
          <w:lang w:eastAsia="en-US"/>
        </w:rPr>
        <w:t>ltogether</w:t>
      </w:r>
      <w:r w:rsidR="00747A1F">
        <w:rPr>
          <w:lang w:eastAsia="en-US"/>
        </w:rPr>
        <w:t>,</w:t>
      </w:r>
      <w:r>
        <w:rPr>
          <w:lang w:eastAsia="en-US"/>
        </w:rPr>
        <w:t xml:space="preserve"> 8 flight lines</w:t>
      </w:r>
      <w:r w:rsidR="0039346A">
        <w:rPr>
          <w:lang w:eastAsia="en-US"/>
        </w:rPr>
        <w:t xml:space="preserve"> and</w:t>
      </w:r>
      <w:r w:rsidRPr="00C02063">
        <w:rPr>
          <w:lang w:eastAsia="en-US"/>
        </w:rPr>
        <w:t xml:space="preserve"> 224 bands </w:t>
      </w:r>
      <w:r w:rsidR="00747A1F">
        <w:rPr>
          <w:lang w:eastAsia="en-US"/>
        </w:rPr>
        <w:t xml:space="preserve">were </w:t>
      </w:r>
      <w:r w:rsidRPr="00C02063">
        <w:rPr>
          <w:lang w:eastAsia="en-US"/>
        </w:rPr>
        <w:t>recorded with wavelengths from 365.93 nm to 2496.24 nm.</w:t>
      </w:r>
    </w:p>
    <w:p w14:paraId="5D10DEF6" w14:textId="2AA91117" w:rsidR="001A34C0" w:rsidRDefault="001A34C0" w:rsidP="001A34C0">
      <w:pPr>
        <w:pStyle w:val="MText"/>
        <w:rPr>
          <w:lang w:eastAsia="en-US"/>
        </w:rPr>
      </w:pPr>
      <w:r w:rsidRPr="000F4EF1">
        <w:rPr>
          <w:lang w:eastAsia="en-US"/>
        </w:rPr>
        <w:t>Atmospheric characterization relied on measurements of a CIMEL sun photometer in coordination with the NASA Aerosol Robotic Network</w:t>
      </w:r>
      <w:r>
        <w:rPr>
          <w:rStyle w:val="FootnoteReference"/>
          <w:lang w:eastAsia="en-US"/>
        </w:rPr>
        <w:footnoteReference w:id="4"/>
      </w:r>
      <w:r w:rsidRPr="000F4EF1">
        <w:rPr>
          <w:lang w:eastAsia="en-US"/>
        </w:rPr>
        <w:t>.</w:t>
      </w:r>
      <w:r>
        <w:rPr>
          <w:lang w:eastAsia="en-US"/>
        </w:rPr>
        <w:t xml:space="preserve"> </w:t>
      </w:r>
      <w:r w:rsidRPr="000F4EF1">
        <w:rPr>
          <w:lang w:eastAsia="en-US"/>
        </w:rPr>
        <w:t>Measurements were collected on September 4, 2010 and the derived atmospheric information was used to improve the atmospheric correction of the AVIRIS spectrometer data.</w:t>
      </w:r>
      <w:r>
        <w:rPr>
          <w:lang w:eastAsia="en-US"/>
        </w:rPr>
        <w:t xml:space="preserve"> </w:t>
      </w:r>
      <w:r w:rsidRPr="000F4EF1">
        <w:rPr>
          <w:lang w:eastAsia="en-US"/>
        </w:rPr>
        <w:t>Detailed measurements such as aerosol optical thickness, water vapor, etc are available online</w:t>
      </w:r>
      <w:r>
        <w:rPr>
          <w:rStyle w:val="FootnoteReference"/>
          <w:lang w:eastAsia="en-US"/>
        </w:rPr>
        <w:footnoteReference w:id="5"/>
      </w:r>
      <w:r w:rsidRPr="000F4EF1">
        <w:rPr>
          <w:lang w:eastAsia="en-US"/>
        </w:rPr>
        <w:t>.</w:t>
      </w:r>
      <w:r w:rsidR="00F12A74">
        <w:rPr>
          <w:lang w:eastAsia="en-US"/>
        </w:rPr>
        <w:t xml:space="preserve"> NEON personnel perform</w:t>
      </w:r>
      <w:r w:rsidR="00747A1F">
        <w:rPr>
          <w:lang w:eastAsia="en-US"/>
        </w:rPr>
        <w:t>ed</w:t>
      </w:r>
      <w:r w:rsidR="00F12A74">
        <w:rPr>
          <w:lang w:eastAsia="en-US"/>
        </w:rPr>
        <w:t xml:space="preserve"> the </w:t>
      </w:r>
      <w:r w:rsidR="00F12A74" w:rsidRPr="00081942">
        <w:rPr>
          <w:lang w:eastAsia="en-US"/>
        </w:rPr>
        <w:t>ortho</w:t>
      </w:r>
      <w:r w:rsidR="00F12A74">
        <w:rPr>
          <w:lang w:eastAsia="en-US"/>
        </w:rPr>
        <w:t>-</w:t>
      </w:r>
      <w:r w:rsidR="00F12A74" w:rsidRPr="00081942">
        <w:rPr>
          <w:lang w:eastAsia="en-US"/>
        </w:rPr>
        <w:t xml:space="preserve">rectification and atmospheric </w:t>
      </w:r>
      <w:r w:rsidR="00F12A74">
        <w:rPr>
          <w:lang w:eastAsia="en-US"/>
        </w:rPr>
        <w:t>correction of the reflectance/radiance values.</w:t>
      </w:r>
    </w:p>
    <w:p w14:paraId="2F66AB88" w14:textId="77777777" w:rsidR="001A34C0" w:rsidRDefault="001A34C0" w:rsidP="001A34C0">
      <w:pPr>
        <w:pStyle w:val="MHeading2"/>
      </w:pPr>
      <w:r>
        <w:t xml:space="preserve">2.1. Field Data </w:t>
      </w:r>
    </w:p>
    <w:p w14:paraId="25056709" w14:textId="77777777" w:rsidR="00117CF0" w:rsidRDefault="001A34C0" w:rsidP="00896926">
      <w:pPr>
        <w:pStyle w:val="MText"/>
        <w:rPr>
          <w:lang w:eastAsia="en-US"/>
        </w:rPr>
      </w:pPr>
      <w:r>
        <w:rPr>
          <w:lang w:eastAsia="en-US"/>
        </w:rPr>
        <w:lastRenderedPageBreak/>
        <w:t>Geo-</w:t>
      </w:r>
      <w:r w:rsidR="00747A1F" w:rsidRPr="008F6EFB">
        <w:rPr>
          <w:lang w:eastAsia="en-US"/>
        </w:rPr>
        <w:t>identif</w:t>
      </w:r>
      <w:r w:rsidR="00747A1F">
        <w:rPr>
          <w:lang w:eastAsia="en-US"/>
        </w:rPr>
        <w:t>ication</w:t>
      </w:r>
      <w:r w:rsidR="00747A1F" w:rsidRPr="008F6EFB">
        <w:rPr>
          <w:lang w:eastAsia="en-US"/>
        </w:rPr>
        <w:t xml:space="preserve"> </w:t>
      </w:r>
      <w:r w:rsidR="00C06249">
        <w:rPr>
          <w:lang w:eastAsia="en-US"/>
        </w:rPr>
        <w:t xml:space="preserve">of </w:t>
      </w:r>
      <w:r w:rsidRPr="008F6EFB">
        <w:rPr>
          <w:lang w:eastAsia="en-US"/>
        </w:rPr>
        <w:t xml:space="preserve">tree species </w:t>
      </w:r>
      <w:r>
        <w:rPr>
          <w:lang w:eastAsia="en-US"/>
        </w:rPr>
        <w:t xml:space="preserve">as </w:t>
      </w:r>
      <w:r w:rsidR="00C06249">
        <w:rPr>
          <w:lang w:eastAsia="en-US"/>
        </w:rPr>
        <w:t>field</w:t>
      </w:r>
      <w:r>
        <w:rPr>
          <w:lang w:eastAsia="en-US"/>
        </w:rPr>
        <w:t xml:space="preserve"> data was </w:t>
      </w:r>
      <w:r w:rsidR="00747A1F">
        <w:rPr>
          <w:lang w:eastAsia="en-US"/>
        </w:rPr>
        <w:t xml:space="preserve">performed </w:t>
      </w:r>
      <w:r w:rsidRPr="008F6EFB">
        <w:rPr>
          <w:lang w:eastAsia="en-US"/>
        </w:rPr>
        <w:t>on February 28th, 2014.</w:t>
      </w:r>
      <w:r>
        <w:rPr>
          <w:lang w:eastAsia="en-US"/>
        </w:rPr>
        <w:t xml:space="preserve"> A</w:t>
      </w:r>
      <w:r w:rsidRPr="008F6EFB">
        <w:rPr>
          <w:lang w:eastAsia="en-US"/>
        </w:rPr>
        <w:t xml:space="preserve"> laptop </w:t>
      </w:r>
      <w:r>
        <w:rPr>
          <w:lang w:eastAsia="en-US"/>
        </w:rPr>
        <w:t>preloaded with ArcMap</w:t>
      </w:r>
      <w:r w:rsidRPr="008F6EFB">
        <w:rPr>
          <w:lang w:eastAsia="en-US"/>
        </w:rPr>
        <w:t xml:space="preserve"> and ENVI</w:t>
      </w:r>
      <w:r>
        <w:rPr>
          <w:lang w:eastAsia="en-US"/>
        </w:rPr>
        <w:t xml:space="preserve"> software was used in conjunction </w:t>
      </w:r>
      <w:r w:rsidR="001C085A">
        <w:rPr>
          <w:lang w:eastAsia="en-US"/>
        </w:rPr>
        <w:t>with</w:t>
      </w:r>
      <w:r>
        <w:rPr>
          <w:lang w:eastAsia="en-US"/>
        </w:rPr>
        <w:t xml:space="preserve"> a</w:t>
      </w:r>
      <w:r w:rsidRPr="008F6EFB">
        <w:rPr>
          <w:lang w:eastAsia="en-US"/>
        </w:rPr>
        <w:t xml:space="preserve"> prof</w:t>
      </w:r>
      <w:r>
        <w:rPr>
          <w:lang w:eastAsia="en-US"/>
        </w:rPr>
        <w:t>essional grade GPS</w:t>
      </w:r>
      <w:r w:rsidRPr="008F6EFB">
        <w:rPr>
          <w:lang w:eastAsia="en-US"/>
        </w:rPr>
        <w:t>.</w:t>
      </w:r>
      <w:r>
        <w:rPr>
          <w:lang w:eastAsia="en-US"/>
        </w:rPr>
        <w:t xml:space="preserve"> ArcMap read</w:t>
      </w:r>
      <w:r w:rsidR="00C06249">
        <w:rPr>
          <w:lang w:eastAsia="en-US"/>
        </w:rPr>
        <w:t>s GPS coordinates and maps</w:t>
      </w:r>
      <w:r w:rsidRPr="008F6EFB">
        <w:rPr>
          <w:lang w:eastAsia="en-US"/>
        </w:rPr>
        <w:t xml:space="preserve"> </w:t>
      </w:r>
      <w:r w:rsidR="00C06249">
        <w:rPr>
          <w:lang w:eastAsia="en-US"/>
        </w:rPr>
        <w:t>identified canopy</w:t>
      </w:r>
      <w:r w:rsidRPr="008F6EFB">
        <w:rPr>
          <w:lang w:eastAsia="en-US"/>
        </w:rPr>
        <w:t xml:space="preserve"> polygons in </w:t>
      </w:r>
      <w:r w:rsidR="001C085A" w:rsidRPr="008F6EFB">
        <w:rPr>
          <w:lang w:eastAsia="en-US"/>
        </w:rPr>
        <w:t>ENVI</w:t>
      </w:r>
      <w:r w:rsidR="001C085A">
        <w:rPr>
          <w:lang w:eastAsia="en-US"/>
        </w:rPr>
        <w:t>, which is pre-loaded with relevant flight data</w:t>
      </w:r>
      <w:r w:rsidRPr="008F6EFB">
        <w:rPr>
          <w:lang w:eastAsia="en-US"/>
        </w:rPr>
        <w:t>.</w:t>
      </w:r>
      <w:r>
        <w:rPr>
          <w:lang w:eastAsia="en-US"/>
        </w:rPr>
        <w:t xml:space="preserve"> </w:t>
      </w:r>
      <w:r w:rsidRPr="008F6EFB">
        <w:rPr>
          <w:lang w:eastAsia="en-US"/>
        </w:rPr>
        <w:t xml:space="preserve">In this way, we marked several geo-polygons </w:t>
      </w:r>
      <w:r w:rsidR="00747A1F">
        <w:rPr>
          <w:lang w:eastAsia="en-US"/>
        </w:rPr>
        <w:t>having</w:t>
      </w:r>
      <w:r w:rsidRPr="008F6EFB">
        <w:rPr>
          <w:lang w:eastAsia="en-US"/>
        </w:rPr>
        <w:t xml:space="preserve"> similar plant species in ENVI.</w:t>
      </w:r>
      <w:r>
        <w:rPr>
          <w:lang w:eastAsia="en-US"/>
        </w:rPr>
        <w:t xml:space="preserve"> </w:t>
      </w:r>
      <w:r w:rsidRPr="008F6EFB">
        <w:rPr>
          <w:lang w:eastAsia="en-US"/>
        </w:rPr>
        <w:t>Later</w:t>
      </w:r>
      <w:r w:rsidR="00747A1F">
        <w:rPr>
          <w:lang w:eastAsia="en-US"/>
        </w:rPr>
        <w:t>,</w:t>
      </w:r>
      <w:r w:rsidRPr="008F6EFB">
        <w:rPr>
          <w:lang w:eastAsia="en-US"/>
        </w:rPr>
        <w:t xml:space="preserve"> we overlaid the identified polygons with proper JPL AVIRIS flight</w:t>
      </w:r>
      <w:r w:rsidR="00747A1F">
        <w:rPr>
          <w:lang w:eastAsia="en-US"/>
        </w:rPr>
        <w:t xml:space="preserve"> data with</w:t>
      </w:r>
      <w:r w:rsidRPr="008F6EFB">
        <w:rPr>
          <w:lang w:eastAsia="en-US"/>
        </w:rPr>
        <w:t xml:space="preserve"> the least </w:t>
      </w:r>
      <w:r w:rsidR="00747A1F">
        <w:rPr>
          <w:lang w:eastAsia="en-US"/>
        </w:rPr>
        <w:t>degree of cloudiness</w:t>
      </w:r>
      <w:r w:rsidRPr="008F6EFB">
        <w:rPr>
          <w:lang w:eastAsia="en-US"/>
        </w:rPr>
        <w:t>.</w:t>
      </w:r>
      <w:r>
        <w:rPr>
          <w:lang w:eastAsia="en-US"/>
        </w:rPr>
        <w:t xml:space="preserve"> </w:t>
      </w:r>
      <w:r w:rsidRPr="008F6EFB">
        <w:rPr>
          <w:lang w:eastAsia="en-US"/>
        </w:rPr>
        <w:t xml:space="preserve">This approach works </w:t>
      </w:r>
      <w:r w:rsidR="00A96CCA">
        <w:rPr>
          <w:lang w:eastAsia="en-US"/>
        </w:rPr>
        <w:t>fairly</w:t>
      </w:r>
      <w:r w:rsidRPr="008F6EFB">
        <w:rPr>
          <w:lang w:eastAsia="en-US"/>
        </w:rPr>
        <w:t xml:space="preserve"> </w:t>
      </w:r>
      <w:r w:rsidR="00A96CCA">
        <w:rPr>
          <w:lang w:eastAsia="en-US"/>
        </w:rPr>
        <w:t>well</w:t>
      </w:r>
      <w:r w:rsidRPr="008F6EFB">
        <w:rPr>
          <w:lang w:eastAsia="en-US"/>
        </w:rPr>
        <w:t xml:space="preserve"> </w:t>
      </w:r>
      <w:r w:rsidR="00747A1F">
        <w:rPr>
          <w:lang w:eastAsia="en-US"/>
        </w:rPr>
        <w:t>when</w:t>
      </w:r>
      <w:r w:rsidRPr="008F6EFB">
        <w:rPr>
          <w:lang w:eastAsia="en-US"/>
        </w:rPr>
        <w:t xml:space="preserve"> not in a dense forest</w:t>
      </w:r>
      <w:r w:rsidR="004B5B73">
        <w:rPr>
          <w:lang w:eastAsia="en-US"/>
        </w:rPr>
        <w:t>,</w:t>
      </w:r>
      <w:r w:rsidRPr="008F6EFB">
        <w:rPr>
          <w:lang w:eastAsia="en-US"/>
        </w:rPr>
        <w:t xml:space="preserve"> such as </w:t>
      </w:r>
      <w:r w:rsidR="004B5B73">
        <w:rPr>
          <w:lang w:eastAsia="en-US"/>
        </w:rPr>
        <w:t xml:space="preserve">a </w:t>
      </w:r>
      <w:r w:rsidRPr="008F6EFB">
        <w:rPr>
          <w:lang w:eastAsia="en-US"/>
        </w:rPr>
        <w:t xml:space="preserve">tropical </w:t>
      </w:r>
      <w:r w:rsidR="004B5B73" w:rsidRPr="008F6EFB">
        <w:rPr>
          <w:lang w:eastAsia="en-US"/>
        </w:rPr>
        <w:t>forest</w:t>
      </w:r>
      <w:r w:rsidR="004B5B73">
        <w:rPr>
          <w:lang w:eastAsia="en-US"/>
        </w:rPr>
        <w:t>,</w:t>
      </w:r>
      <w:r w:rsidR="004B5B73" w:rsidRPr="008F6EFB">
        <w:rPr>
          <w:lang w:eastAsia="en-US"/>
        </w:rPr>
        <w:t xml:space="preserve"> </w:t>
      </w:r>
      <w:r w:rsidRPr="008F6EFB">
        <w:rPr>
          <w:lang w:eastAsia="en-US"/>
        </w:rPr>
        <w:t xml:space="preserve">where </w:t>
      </w:r>
      <w:r w:rsidR="004B5B73">
        <w:rPr>
          <w:lang w:eastAsia="en-US"/>
        </w:rPr>
        <w:t xml:space="preserve">the </w:t>
      </w:r>
      <w:r w:rsidRPr="008F6EFB">
        <w:rPr>
          <w:lang w:eastAsia="en-US"/>
        </w:rPr>
        <w:t>GPS signal under the tree canopy has high deviations due to NLOS (no-line of sight).</w:t>
      </w:r>
      <w:r>
        <w:rPr>
          <w:lang w:eastAsia="en-US"/>
        </w:rPr>
        <w:t xml:space="preserve"> One should note that e</w:t>
      </w:r>
      <w:r w:rsidRPr="008F6EFB">
        <w:rPr>
          <w:lang w:eastAsia="en-US"/>
        </w:rPr>
        <w:t>ven with these considerations, commercial GPS have sub-meter accuracy and when combined with error accumulated in ortho</w:t>
      </w:r>
      <w:r>
        <w:rPr>
          <w:lang w:eastAsia="en-US"/>
        </w:rPr>
        <w:t>-</w:t>
      </w:r>
      <w:r w:rsidRPr="008F6EFB">
        <w:rPr>
          <w:lang w:eastAsia="en-US"/>
        </w:rPr>
        <w:t>rectification of flight images</w:t>
      </w:r>
      <w:r w:rsidR="004B5B73">
        <w:rPr>
          <w:lang w:eastAsia="en-US"/>
        </w:rPr>
        <w:t>, it was still necessary</w:t>
      </w:r>
      <w:r w:rsidRPr="008F6EFB">
        <w:rPr>
          <w:lang w:eastAsia="en-US"/>
        </w:rPr>
        <w:t xml:space="preserve"> to mark se</w:t>
      </w:r>
      <w:r>
        <w:rPr>
          <w:lang w:eastAsia="en-US"/>
        </w:rPr>
        <w:t xml:space="preserve">veral </w:t>
      </w:r>
      <w:r w:rsidR="004B5B73">
        <w:rPr>
          <w:lang w:eastAsia="en-US"/>
        </w:rPr>
        <w:t>distinct features,</w:t>
      </w:r>
      <w:r>
        <w:rPr>
          <w:lang w:eastAsia="en-US"/>
        </w:rPr>
        <w:t xml:space="preserve"> such as roads, large trees or other land marks</w:t>
      </w:r>
      <w:r w:rsidR="004B5B73">
        <w:rPr>
          <w:lang w:eastAsia="en-US"/>
        </w:rPr>
        <w:t>,</w:t>
      </w:r>
      <w:r w:rsidRPr="008F6EFB">
        <w:rPr>
          <w:lang w:eastAsia="en-US"/>
        </w:rPr>
        <w:t xml:space="preserve"> to be able to re-verify marked points </w:t>
      </w:r>
      <w:r w:rsidR="004B5B73">
        <w:rPr>
          <w:lang w:eastAsia="en-US"/>
        </w:rPr>
        <w:t>on</w:t>
      </w:r>
      <w:r w:rsidR="004B5B73" w:rsidRPr="008F6EFB">
        <w:rPr>
          <w:lang w:eastAsia="en-US"/>
        </w:rPr>
        <w:t xml:space="preserve"> </w:t>
      </w:r>
      <w:r w:rsidRPr="008F6EFB">
        <w:rPr>
          <w:lang w:eastAsia="en-US"/>
        </w:rPr>
        <w:t>the map and avoid shifts in coordinates.</w:t>
      </w:r>
      <w:r>
        <w:rPr>
          <w:lang w:eastAsia="en-US"/>
        </w:rPr>
        <w:t xml:space="preserve"> </w:t>
      </w:r>
      <w:r w:rsidRPr="008F6EFB">
        <w:rPr>
          <w:lang w:eastAsia="en-US"/>
        </w:rPr>
        <w:t xml:space="preserve">Altogether </w:t>
      </w:r>
      <w:r w:rsidR="004B5B73">
        <w:rPr>
          <w:lang w:eastAsia="en-US"/>
        </w:rPr>
        <w:t>species were</w:t>
      </w:r>
      <w:r w:rsidR="004B5B73" w:rsidRPr="008F6EFB">
        <w:rPr>
          <w:lang w:eastAsia="en-US"/>
        </w:rPr>
        <w:t xml:space="preserve"> </w:t>
      </w:r>
      <w:r w:rsidRPr="008F6EFB">
        <w:rPr>
          <w:lang w:eastAsia="en-US"/>
        </w:rPr>
        <w:t>identified for 1269 pixels.</w:t>
      </w:r>
      <w:r>
        <w:rPr>
          <w:lang w:eastAsia="en-US"/>
        </w:rPr>
        <w:t xml:space="preserve"> </w:t>
      </w:r>
      <w:r w:rsidR="004B5B73">
        <w:rPr>
          <w:lang w:eastAsia="en-US"/>
        </w:rPr>
        <w:t>D</w:t>
      </w:r>
      <w:r w:rsidR="004B5B73" w:rsidRPr="008F6EFB">
        <w:rPr>
          <w:lang w:eastAsia="en-US"/>
        </w:rPr>
        <w:t xml:space="preserve">etails </w:t>
      </w:r>
      <w:r w:rsidRPr="008F6EFB">
        <w:rPr>
          <w:lang w:eastAsia="en-US"/>
        </w:rPr>
        <w:t xml:space="preserve">of </w:t>
      </w:r>
      <w:r w:rsidR="004B5B73">
        <w:rPr>
          <w:lang w:eastAsia="en-US"/>
        </w:rPr>
        <w:t xml:space="preserve">the </w:t>
      </w:r>
      <w:r w:rsidRPr="008F6EFB">
        <w:rPr>
          <w:lang w:eastAsia="en-US"/>
        </w:rPr>
        <w:t xml:space="preserve">identified Regions of Interest (ROIs) </w:t>
      </w:r>
      <w:r w:rsidR="004B5B73">
        <w:rPr>
          <w:lang w:eastAsia="en-US"/>
        </w:rPr>
        <w:t>are presented in Table 1.</w:t>
      </w:r>
      <w:r w:rsidRPr="008F6EFB">
        <w:rPr>
          <w:lang w:eastAsia="en-US"/>
        </w:rPr>
        <w:t>.</w:t>
      </w:r>
      <w:r>
        <w:rPr>
          <w:lang w:eastAsia="en-US"/>
        </w:rPr>
        <w:t xml:space="preserve"> The closer ROI Ids </w:t>
      </w:r>
      <w:r w:rsidR="004B5B73">
        <w:rPr>
          <w:lang w:eastAsia="en-US"/>
        </w:rPr>
        <w:t>were</w:t>
      </w:r>
      <w:r w:rsidR="004B5B73" w:rsidRPr="00BD7DC7">
        <w:rPr>
          <w:lang w:eastAsia="en-US"/>
        </w:rPr>
        <w:t xml:space="preserve"> </w:t>
      </w:r>
      <w:r w:rsidRPr="00BD7DC7">
        <w:rPr>
          <w:lang w:eastAsia="en-US"/>
        </w:rPr>
        <w:t xml:space="preserve">collected </w:t>
      </w:r>
      <w:r w:rsidR="006C22DE">
        <w:rPr>
          <w:lang w:eastAsia="en-US"/>
        </w:rPr>
        <w:t>from</w:t>
      </w:r>
      <w:r w:rsidRPr="00BD7DC7">
        <w:rPr>
          <w:lang w:eastAsia="en-US"/>
        </w:rPr>
        <w:t xml:space="preserve"> closer vicinity (geographically/tempora</w:t>
      </w:r>
      <w:r w:rsidR="001C085A">
        <w:rPr>
          <w:lang w:eastAsia="en-US"/>
        </w:rPr>
        <w:t>lly), and the more distant ROI I</w:t>
      </w:r>
      <w:r w:rsidRPr="00BD7DC7">
        <w:rPr>
          <w:lang w:eastAsia="en-US"/>
        </w:rPr>
        <w:t xml:space="preserve">ds </w:t>
      </w:r>
      <w:r w:rsidR="004B5B73">
        <w:rPr>
          <w:lang w:eastAsia="en-US"/>
        </w:rPr>
        <w:t>indicate</w:t>
      </w:r>
      <w:r w:rsidR="004B5B73" w:rsidRPr="00BD7DC7">
        <w:rPr>
          <w:lang w:eastAsia="en-US"/>
        </w:rPr>
        <w:t xml:space="preserve"> </w:t>
      </w:r>
      <w:r w:rsidRPr="00BD7DC7">
        <w:rPr>
          <w:lang w:eastAsia="en-US"/>
        </w:rPr>
        <w:t>that</w:t>
      </w:r>
      <w:r w:rsidR="004B5B73">
        <w:rPr>
          <w:lang w:eastAsia="en-US"/>
        </w:rPr>
        <w:t xml:space="preserve"> the </w:t>
      </w:r>
      <w:r w:rsidRPr="00BD7DC7">
        <w:rPr>
          <w:lang w:eastAsia="en-US"/>
        </w:rPr>
        <w:t xml:space="preserve">canopies </w:t>
      </w:r>
      <w:r w:rsidR="004B5B73">
        <w:rPr>
          <w:lang w:eastAsia="en-US"/>
        </w:rPr>
        <w:t>were</w:t>
      </w:r>
      <w:r w:rsidR="004B5B73" w:rsidRPr="00BD7DC7">
        <w:rPr>
          <w:lang w:eastAsia="en-US"/>
        </w:rPr>
        <w:t xml:space="preserve"> </w:t>
      </w:r>
      <w:r w:rsidRPr="00BD7DC7">
        <w:rPr>
          <w:lang w:eastAsia="en-US"/>
        </w:rPr>
        <w:t xml:space="preserve">more </w:t>
      </w:r>
      <w:r w:rsidR="004B5B73">
        <w:rPr>
          <w:lang w:eastAsia="en-US"/>
        </w:rPr>
        <w:t>separated</w:t>
      </w:r>
      <w:r w:rsidRPr="00BD7DC7">
        <w:rPr>
          <w:lang w:eastAsia="en-US"/>
        </w:rPr>
        <w:t>.</w:t>
      </w:r>
      <w:r>
        <w:rPr>
          <w:lang w:eastAsia="en-US"/>
        </w:rPr>
        <w:t xml:space="preserve"> </w:t>
      </w:r>
    </w:p>
    <w:p w14:paraId="67B430BF" w14:textId="77777777" w:rsidR="00117CF0" w:rsidRPr="006D27DE" w:rsidRDefault="00117CF0" w:rsidP="00117CF0">
      <w:pPr>
        <w:pStyle w:val="MTablecaption"/>
        <w:spacing w:after="240"/>
        <w:ind w:left="567" w:right="562"/>
        <w:rPr>
          <w:rFonts w:eastAsia="SimSun"/>
          <w:bCs/>
          <w:lang w:eastAsia="zh-CN"/>
        </w:rPr>
      </w:pPr>
      <w:bookmarkStart w:id="0" w:name="_GoBack"/>
      <w:bookmarkEnd w:id="0"/>
      <w:r>
        <w:rPr>
          <w:b/>
        </w:rPr>
        <w:t>Figure 3</w:t>
      </w:r>
      <w:r w:rsidRPr="00B615DC">
        <w:rPr>
          <w:b/>
        </w:rPr>
        <w:t xml:space="preserve">. </w:t>
      </w:r>
      <w:r w:rsidRPr="007C65C0">
        <w:t>Field Data Distribution of ROIs</w:t>
      </w:r>
      <w:r>
        <w:rPr>
          <w:rFonts w:eastAsia="SimSun" w:hint="eastAsia"/>
          <w:bCs/>
          <w:lang w:eastAsia="zh-CN"/>
        </w:rPr>
        <w:t>.</w:t>
      </w:r>
    </w:p>
    <w:p w14:paraId="06BEF96A" w14:textId="77777777" w:rsidR="00117CF0" w:rsidRDefault="00117CF0" w:rsidP="00117CF0">
      <w:pPr>
        <w:pStyle w:val="MText"/>
        <w:ind w:firstLine="0"/>
        <w:jc w:val="center"/>
        <w:rPr>
          <w:lang w:eastAsia="en-US"/>
        </w:rPr>
      </w:pPr>
      <w:r>
        <w:rPr>
          <w:noProof/>
          <w:lang w:eastAsia="en-US"/>
        </w:rPr>
        <w:drawing>
          <wp:inline distT="0" distB="0" distL="0" distR="0" wp14:anchorId="22070D95" wp14:editId="03A0CD59">
            <wp:extent cx="3128984" cy="2333297"/>
            <wp:effectExtent l="0" t="0" r="0" b="3810"/>
            <wp:docPr id="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984" cy="2333297"/>
                    </a:xfrm>
                    <a:prstGeom prst="rect">
                      <a:avLst/>
                    </a:prstGeom>
                    <a:noFill/>
                    <a:ln>
                      <a:noFill/>
                    </a:ln>
                  </pic:spPr>
                </pic:pic>
              </a:graphicData>
            </a:graphic>
          </wp:inline>
        </w:drawing>
      </w:r>
    </w:p>
    <w:p w14:paraId="67730BCE" w14:textId="77777777" w:rsidR="00117CF0" w:rsidRPr="00931B39" w:rsidRDefault="00117CF0" w:rsidP="00117CF0">
      <w:pPr>
        <w:pStyle w:val="MTablecaption"/>
        <w:spacing w:after="120" w:line="240" w:lineRule="auto"/>
        <w:rPr>
          <w:rFonts w:eastAsia="SimSun"/>
          <w:lang w:eastAsia="zh-CN"/>
        </w:rPr>
      </w:pPr>
      <w:r w:rsidRPr="00B615DC">
        <w:rPr>
          <w:b/>
        </w:rPr>
        <w:t>Table 1.</w:t>
      </w:r>
      <w:r>
        <w:t xml:space="preserve"> </w:t>
      </w:r>
      <w:r w:rsidRPr="00931B39">
        <w:rPr>
          <w:bCs/>
        </w:rPr>
        <w:t>Field Data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26"/>
        <w:gridCol w:w="657"/>
        <w:gridCol w:w="736"/>
        <w:gridCol w:w="657"/>
        <w:gridCol w:w="840"/>
        <w:gridCol w:w="657"/>
        <w:gridCol w:w="790"/>
        <w:gridCol w:w="708"/>
        <w:gridCol w:w="822"/>
        <w:gridCol w:w="707"/>
        <w:gridCol w:w="839"/>
        <w:gridCol w:w="657"/>
      </w:tblGrid>
      <w:tr w:rsidR="00117CF0" w:rsidRPr="005576C1" w14:paraId="3DFCC4C1" w14:textId="77777777" w:rsidTr="00E46647">
        <w:tc>
          <w:tcPr>
            <w:tcW w:w="7116" w:type="dxa"/>
            <w:gridSpan w:val="9"/>
            <w:tcBorders>
              <w:top w:val="nil"/>
              <w:left w:val="nil"/>
              <w:bottom w:val="nil"/>
              <w:right w:val="nil"/>
            </w:tcBorders>
            <w:shd w:val="clear" w:color="auto" w:fill="auto"/>
          </w:tcPr>
          <w:p w14:paraId="4398D5CC" w14:textId="77777777" w:rsidR="00117CF0" w:rsidRPr="005576C1" w:rsidRDefault="00117CF0" w:rsidP="00E46647">
            <w:pPr>
              <w:pStyle w:val="MText"/>
              <w:spacing w:line="240" w:lineRule="auto"/>
              <w:ind w:firstLine="0"/>
              <w:jc w:val="center"/>
              <w:rPr>
                <w:b/>
                <w:sz w:val="18"/>
                <w:szCs w:val="22"/>
                <w:lang w:eastAsia="en-US"/>
              </w:rPr>
            </w:pPr>
            <w:r w:rsidRPr="005576C1">
              <w:rPr>
                <w:b/>
                <w:sz w:val="18"/>
                <w:szCs w:val="22"/>
                <w:lang w:eastAsia="en-US"/>
              </w:rPr>
              <w:t>Broadleaf</w:t>
            </w:r>
          </w:p>
        </w:tc>
        <w:tc>
          <w:tcPr>
            <w:tcW w:w="3025" w:type="dxa"/>
            <w:gridSpan w:val="4"/>
            <w:tcBorders>
              <w:top w:val="nil"/>
              <w:left w:val="nil"/>
              <w:bottom w:val="nil"/>
              <w:right w:val="nil"/>
            </w:tcBorders>
            <w:shd w:val="clear" w:color="auto" w:fill="auto"/>
          </w:tcPr>
          <w:p w14:paraId="594EC587" w14:textId="77777777" w:rsidR="00117CF0" w:rsidRPr="005576C1" w:rsidRDefault="00117CF0" w:rsidP="00E46647">
            <w:pPr>
              <w:pStyle w:val="MText"/>
              <w:spacing w:line="240" w:lineRule="auto"/>
              <w:ind w:firstLine="0"/>
              <w:jc w:val="center"/>
              <w:rPr>
                <w:b/>
                <w:sz w:val="18"/>
                <w:szCs w:val="22"/>
                <w:lang w:eastAsia="en-US"/>
              </w:rPr>
            </w:pPr>
            <w:r w:rsidRPr="005576C1">
              <w:rPr>
                <w:b/>
                <w:sz w:val="18"/>
                <w:szCs w:val="22"/>
                <w:lang w:eastAsia="en-US"/>
              </w:rPr>
              <w:t>Conifer</w:t>
            </w:r>
          </w:p>
        </w:tc>
      </w:tr>
      <w:tr w:rsidR="00117CF0" w:rsidRPr="005576C1" w14:paraId="54FC7C22" w14:textId="77777777" w:rsidTr="00E46647">
        <w:tc>
          <w:tcPr>
            <w:tcW w:w="1245" w:type="dxa"/>
            <w:tcBorders>
              <w:top w:val="nil"/>
              <w:left w:val="nil"/>
              <w:bottom w:val="nil"/>
              <w:right w:val="nil"/>
            </w:tcBorders>
            <w:shd w:val="clear" w:color="auto" w:fill="auto"/>
          </w:tcPr>
          <w:p w14:paraId="2514EB7E" w14:textId="77777777" w:rsidR="00117CF0" w:rsidRPr="005576C1" w:rsidRDefault="00117CF0" w:rsidP="00E46647">
            <w:pPr>
              <w:pStyle w:val="MText"/>
              <w:spacing w:line="240" w:lineRule="auto"/>
              <w:ind w:firstLine="0"/>
              <w:rPr>
                <w:b/>
                <w:sz w:val="18"/>
                <w:szCs w:val="22"/>
                <w:lang w:eastAsia="en-US"/>
              </w:rPr>
            </w:pPr>
            <w:r w:rsidRPr="005576C1">
              <w:rPr>
                <w:b/>
                <w:sz w:val="18"/>
                <w:szCs w:val="22"/>
                <w:lang w:eastAsia="en-US"/>
              </w:rPr>
              <w:t>Specie</w:t>
            </w:r>
          </w:p>
        </w:tc>
        <w:tc>
          <w:tcPr>
            <w:tcW w:w="1483" w:type="dxa"/>
            <w:gridSpan w:val="2"/>
            <w:tcBorders>
              <w:top w:val="nil"/>
              <w:left w:val="nil"/>
              <w:bottom w:val="nil"/>
              <w:right w:val="nil"/>
            </w:tcBorders>
            <w:shd w:val="clear" w:color="auto" w:fill="auto"/>
          </w:tcPr>
          <w:p w14:paraId="2E9B104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Oak (other)</w:t>
            </w:r>
          </w:p>
        </w:tc>
        <w:tc>
          <w:tcPr>
            <w:tcW w:w="1393" w:type="dxa"/>
            <w:gridSpan w:val="2"/>
            <w:tcBorders>
              <w:top w:val="nil"/>
              <w:left w:val="nil"/>
              <w:bottom w:val="nil"/>
              <w:right w:val="nil"/>
            </w:tcBorders>
            <w:shd w:val="clear" w:color="auto" w:fill="auto"/>
          </w:tcPr>
          <w:p w14:paraId="0DCC1C8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Laurel Oak</w:t>
            </w:r>
          </w:p>
        </w:tc>
        <w:tc>
          <w:tcPr>
            <w:tcW w:w="1497" w:type="dxa"/>
            <w:gridSpan w:val="2"/>
            <w:tcBorders>
              <w:top w:val="nil"/>
              <w:left w:val="nil"/>
              <w:bottom w:val="nil"/>
              <w:right w:val="nil"/>
            </w:tcBorders>
            <w:shd w:val="clear" w:color="auto" w:fill="auto"/>
          </w:tcPr>
          <w:p w14:paraId="6A70463B"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Live Oak</w:t>
            </w:r>
          </w:p>
        </w:tc>
        <w:tc>
          <w:tcPr>
            <w:tcW w:w="1498" w:type="dxa"/>
            <w:gridSpan w:val="2"/>
            <w:tcBorders>
              <w:top w:val="nil"/>
              <w:left w:val="nil"/>
              <w:bottom w:val="nil"/>
              <w:right w:val="nil"/>
            </w:tcBorders>
            <w:shd w:val="clear" w:color="auto" w:fill="auto"/>
          </w:tcPr>
          <w:p w14:paraId="70432CA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Turkey Oak</w:t>
            </w:r>
          </w:p>
        </w:tc>
        <w:tc>
          <w:tcPr>
            <w:tcW w:w="1529" w:type="dxa"/>
            <w:gridSpan w:val="2"/>
            <w:tcBorders>
              <w:top w:val="nil"/>
              <w:left w:val="nil"/>
              <w:bottom w:val="nil"/>
              <w:right w:val="nil"/>
            </w:tcBorders>
            <w:shd w:val="clear" w:color="auto" w:fill="auto"/>
          </w:tcPr>
          <w:p w14:paraId="5C161AF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Pine (other)</w:t>
            </w:r>
          </w:p>
        </w:tc>
        <w:tc>
          <w:tcPr>
            <w:tcW w:w="1496" w:type="dxa"/>
            <w:gridSpan w:val="2"/>
            <w:tcBorders>
              <w:top w:val="nil"/>
              <w:left w:val="nil"/>
              <w:bottom w:val="nil"/>
              <w:right w:val="nil"/>
            </w:tcBorders>
            <w:shd w:val="clear" w:color="auto" w:fill="auto"/>
          </w:tcPr>
          <w:p w14:paraId="5714D35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Longleaf Pine</w:t>
            </w:r>
          </w:p>
        </w:tc>
      </w:tr>
      <w:tr w:rsidR="00117CF0" w:rsidRPr="005576C1" w14:paraId="5F200ED4" w14:textId="77777777" w:rsidTr="00E46647">
        <w:tc>
          <w:tcPr>
            <w:tcW w:w="1245" w:type="dxa"/>
            <w:tcBorders>
              <w:top w:val="nil"/>
              <w:left w:val="nil"/>
              <w:bottom w:val="nil"/>
              <w:right w:val="nil"/>
            </w:tcBorders>
            <w:shd w:val="clear" w:color="auto" w:fill="auto"/>
          </w:tcPr>
          <w:p w14:paraId="753301C9"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40D8694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494B293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Pixels</w:t>
            </w:r>
          </w:p>
        </w:tc>
        <w:tc>
          <w:tcPr>
            <w:tcW w:w="736" w:type="dxa"/>
            <w:tcBorders>
              <w:top w:val="nil"/>
              <w:left w:val="nil"/>
              <w:bottom w:val="nil"/>
              <w:right w:val="nil"/>
            </w:tcBorders>
            <w:shd w:val="clear" w:color="auto" w:fill="auto"/>
          </w:tcPr>
          <w:p w14:paraId="637A440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6490C131"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Pixels</w:t>
            </w:r>
          </w:p>
        </w:tc>
        <w:tc>
          <w:tcPr>
            <w:tcW w:w="840" w:type="dxa"/>
            <w:tcBorders>
              <w:top w:val="nil"/>
              <w:left w:val="nil"/>
              <w:bottom w:val="nil"/>
              <w:right w:val="nil"/>
            </w:tcBorders>
            <w:shd w:val="clear" w:color="auto" w:fill="auto"/>
          </w:tcPr>
          <w:p w14:paraId="20507049"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48F0612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Pixels</w:t>
            </w:r>
          </w:p>
        </w:tc>
        <w:tc>
          <w:tcPr>
            <w:tcW w:w="790" w:type="dxa"/>
            <w:tcBorders>
              <w:top w:val="nil"/>
              <w:left w:val="nil"/>
              <w:bottom w:val="nil"/>
              <w:right w:val="nil"/>
            </w:tcBorders>
            <w:shd w:val="clear" w:color="auto" w:fill="auto"/>
          </w:tcPr>
          <w:p w14:paraId="48CD188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ROI Id</w:t>
            </w:r>
          </w:p>
        </w:tc>
        <w:tc>
          <w:tcPr>
            <w:tcW w:w="708" w:type="dxa"/>
            <w:tcBorders>
              <w:top w:val="nil"/>
              <w:left w:val="nil"/>
              <w:bottom w:val="nil"/>
              <w:right w:val="double" w:sz="4" w:space="0" w:color="auto"/>
            </w:tcBorders>
            <w:shd w:val="clear" w:color="auto" w:fill="auto"/>
          </w:tcPr>
          <w:p w14:paraId="7F338FD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Pixels</w:t>
            </w:r>
          </w:p>
        </w:tc>
        <w:tc>
          <w:tcPr>
            <w:tcW w:w="822" w:type="dxa"/>
            <w:tcBorders>
              <w:top w:val="nil"/>
              <w:left w:val="double" w:sz="4" w:space="0" w:color="auto"/>
              <w:bottom w:val="nil"/>
              <w:right w:val="nil"/>
            </w:tcBorders>
            <w:shd w:val="clear" w:color="auto" w:fill="auto"/>
          </w:tcPr>
          <w:p w14:paraId="78223B4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ROI Id</w:t>
            </w:r>
          </w:p>
        </w:tc>
        <w:tc>
          <w:tcPr>
            <w:tcW w:w="707" w:type="dxa"/>
            <w:tcBorders>
              <w:top w:val="nil"/>
              <w:left w:val="nil"/>
              <w:bottom w:val="nil"/>
              <w:right w:val="single" w:sz="4" w:space="0" w:color="auto"/>
            </w:tcBorders>
            <w:shd w:val="clear" w:color="auto" w:fill="auto"/>
          </w:tcPr>
          <w:p w14:paraId="54488BD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Pixels</w:t>
            </w:r>
          </w:p>
        </w:tc>
        <w:tc>
          <w:tcPr>
            <w:tcW w:w="839" w:type="dxa"/>
            <w:tcBorders>
              <w:top w:val="nil"/>
              <w:left w:val="single" w:sz="4" w:space="0" w:color="auto"/>
              <w:bottom w:val="nil"/>
              <w:right w:val="nil"/>
            </w:tcBorders>
            <w:shd w:val="clear" w:color="auto" w:fill="auto"/>
          </w:tcPr>
          <w:p w14:paraId="7E28FBA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054C673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Pixels</w:t>
            </w:r>
          </w:p>
        </w:tc>
      </w:tr>
      <w:tr w:rsidR="00117CF0" w:rsidRPr="005576C1" w14:paraId="3C7A9102" w14:textId="77777777" w:rsidTr="00E46647">
        <w:tc>
          <w:tcPr>
            <w:tcW w:w="1245" w:type="dxa"/>
            <w:tcBorders>
              <w:top w:val="nil"/>
              <w:left w:val="nil"/>
              <w:bottom w:val="nil"/>
              <w:right w:val="nil"/>
            </w:tcBorders>
            <w:shd w:val="clear" w:color="auto" w:fill="auto"/>
          </w:tcPr>
          <w:p w14:paraId="6BE5CC28"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69D5FF0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23</w:t>
            </w:r>
          </w:p>
        </w:tc>
        <w:tc>
          <w:tcPr>
            <w:tcW w:w="657" w:type="dxa"/>
            <w:tcBorders>
              <w:top w:val="nil"/>
              <w:left w:val="nil"/>
              <w:bottom w:val="nil"/>
              <w:right w:val="single" w:sz="4" w:space="0" w:color="auto"/>
            </w:tcBorders>
            <w:shd w:val="clear" w:color="auto" w:fill="auto"/>
          </w:tcPr>
          <w:p w14:paraId="51A4DFE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62</w:t>
            </w:r>
          </w:p>
        </w:tc>
        <w:tc>
          <w:tcPr>
            <w:tcW w:w="736" w:type="dxa"/>
            <w:tcBorders>
              <w:top w:val="nil"/>
              <w:left w:val="single" w:sz="4" w:space="0" w:color="auto"/>
              <w:bottom w:val="nil"/>
              <w:right w:val="nil"/>
            </w:tcBorders>
            <w:shd w:val="clear" w:color="auto" w:fill="auto"/>
          </w:tcPr>
          <w:p w14:paraId="3D2E2AC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52</w:t>
            </w:r>
          </w:p>
        </w:tc>
        <w:tc>
          <w:tcPr>
            <w:tcW w:w="657" w:type="dxa"/>
            <w:tcBorders>
              <w:top w:val="nil"/>
              <w:left w:val="nil"/>
              <w:bottom w:val="nil"/>
              <w:right w:val="single" w:sz="4" w:space="0" w:color="auto"/>
            </w:tcBorders>
            <w:shd w:val="clear" w:color="auto" w:fill="auto"/>
          </w:tcPr>
          <w:p w14:paraId="2F2D202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29</w:t>
            </w:r>
          </w:p>
        </w:tc>
        <w:tc>
          <w:tcPr>
            <w:tcW w:w="840" w:type="dxa"/>
            <w:tcBorders>
              <w:top w:val="nil"/>
              <w:left w:val="single" w:sz="4" w:space="0" w:color="auto"/>
              <w:bottom w:val="nil"/>
              <w:right w:val="nil"/>
            </w:tcBorders>
            <w:shd w:val="clear" w:color="auto" w:fill="auto"/>
          </w:tcPr>
          <w:p w14:paraId="7136CFDB"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w:t>
            </w:r>
          </w:p>
        </w:tc>
        <w:tc>
          <w:tcPr>
            <w:tcW w:w="657" w:type="dxa"/>
            <w:tcBorders>
              <w:top w:val="nil"/>
              <w:left w:val="nil"/>
              <w:bottom w:val="nil"/>
              <w:right w:val="single" w:sz="4" w:space="0" w:color="auto"/>
            </w:tcBorders>
            <w:shd w:val="clear" w:color="auto" w:fill="auto"/>
          </w:tcPr>
          <w:p w14:paraId="5ED0E909"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48</w:t>
            </w:r>
          </w:p>
        </w:tc>
        <w:tc>
          <w:tcPr>
            <w:tcW w:w="790" w:type="dxa"/>
            <w:tcBorders>
              <w:top w:val="nil"/>
              <w:left w:val="single" w:sz="4" w:space="0" w:color="auto"/>
              <w:bottom w:val="nil"/>
              <w:right w:val="nil"/>
            </w:tcBorders>
            <w:shd w:val="clear" w:color="auto" w:fill="auto"/>
          </w:tcPr>
          <w:p w14:paraId="0F88EE71"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10</w:t>
            </w:r>
          </w:p>
        </w:tc>
        <w:tc>
          <w:tcPr>
            <w:tcW w:w="708" w:type="dxa"/>
            <w:tcBorders>
              <w:top w:val="nil"/>
              <w:left w:val="nil"/>
              <w:bottom w:val="nil"/>
              <w:right w:val="double" w:sz="4" w:space="0" w:color="auto"/>
            </w:tcBorders>
            <w:shd w:val="clear" w:color="auto" w:fill="auto"/>
          </w:tcPr>
          <w:p w14:paraId="1330154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73</w:t>
            </w:r>
          </w:p>
        </w:tc>
        <w:tc>
          <w:tcPr>
            <w:tcW w:w="822" w:type="dxa"/>
            <w:tcBorders>
              <w:top w:val="nil"/>
              <w:left w:val="double" w:sz="4" w:space="0" w:color="auto"/>
              <w:bottom w:val="nil"/>
              <w:right w:val="nil"/>
            </w:tcBorders>
            <w:shd w:val="clear" w:color="auto" w:fill="auto"/>
          </w:tcPr>
          <w:p w14:paraId="36AE2A4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20</w:t>
            </w:r>
          </w:p>
        </w:tc>
        <w:tc>
          <w:tcPr>
            <w:tcW w:w="707" w:type="dxa"/>
            <w:tcBorders>
              <w:top w:val="nil"/>
              <w:left w:val="nil"/>
              <w:bottom w:val="nil"/>
              <w:right w:val="single" w:sz="4" w:space="0" w:color="auto"/>
            </w:tcBorders>
            <w:shd w:val="clear" w:color="auto" w:fill="auto"/>
          </w:tcPr>
          <w:p w14:paraId="5298B09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68</w:t>
            </w:r>
          </w:p>
        </w:tc>
        <w:tc>
          <w:tcPr>
            <w:tcW w:w="839" w:type="dxa"/>
            <w:tcBorders>
              <w:top w:val="nil"/>
              <w:left w:val="single" w:sz="4" w:space="0" w:color="auto"/>
              <w:bottom w:val="nil"/>
              <w:right w:val="nil"/>
            </w:tcBorders>
            <w:shd w:val="clear" w:color="auto" w:fill="auto"/>
          </w:tcPr>
          <w:p w14:paraId="46BAB58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12</w:t>
            </w:r>
          </w:p>
        </w:tc>
        <w:tc>
          <w:tcPr>
            <w:tcW w:w="657" w:type="dxa"/>
            <w:tcBorders>
              <w:top w:val="nil"/>
              <w:left w:val="nil"/>
              <w:bottom w:val="nil"/>
              <w:right w:val="nil"/>
            </w:tcBorders>
            <w:shd w:val="clear" w:color="auto" w:fill="auto"/>
          </w:tcPr>
          <w:p w14:paraId="03D2790D"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107</w:t>
            </w:r>
          </w:p>
        </w:tc>
      </w:tr>
      <w:tr w:rsidR="00117CF0" w:rsidRPr="005576C1" w14:paraId="2AFD251D" w14:textId="77777777" w:rsidTr="00E46647">
        <w:tc>
          <w:tcPr>
            <w:tcW w:w="1245" w:type="dxa"/>
            <w:tcBorders>
              <w:top w:val="nil"/>
              <w:left w:val="nil"/>
              <w:bottom w:val="nil"/>
              <w:right w:val="nil"/>
            </w:tcBorders>
            <w:shd w:val="clear" w:color="auto" w:fill="auto"/>
          </w:tcPr>
          <w:p w14:paraId="4519D6CA"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0B51CDCA"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19</w:t>
            </w:r>
          </w:p>
        </w:tc>
        <w:tc>
          <w:tcPr>
            <w:tcW w:w="657" w:type="dxa"/>
            <w:tcBorders>
              <w:top w:val="nil"/>
              <w:left w:val="nil"/>
              <w:bottom w:val="nil"/>
              <w:right w:val="single" w:sz="4" w:space="0" w:color="auto"/>
            </w:tcBorders>
            <w:shd w:val="clear" w:color="auto" w:fill="auto"/>
          </w:tcPr>
          <w:p w14:paraId="5C50800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19</w:t>
            </w:r>
          </w:p>
        </w:tc>
        <w:tc>
          <w:tcPr>
            <w:tcW w:w="736" w:type="dxa"/>
            <w:tcBorders>
              <w:top w:val="nil"/>
              <w:left w:val="single" w:sz="4" w:space="0" w:color="auto"/>
              <w:bottom w:val="nil"/>
              <w:right w:val="nil"/>
            </w:tcBorders>
            <w:shd w:val="clear" w:color="auto" w:fill="auto"/>
          </w:tcPr>
          <w:p w14:paraId="174C1E2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50</w:t>
            </w:r>
          </w:p>
        </w:tc>
        <w:tc>
          <w:tcPr>
            <w:tcW w:w="657" w:type="dxa"/>
            <w:tcBorders>
              <w:top w:val="nil"/>
              <w:left w:val="nil"/>
              <w:bottom w:val="nil"/>
              <w:right w:val="single" w:sz="4" w:space="0" w:color="auto"/>
            </w:tcBorders>
            <w:shd w:val="clear" w:color="auto" w:fill="auto"/>
          </w:tcPr>
          <w:p w14:paraId="5E2D8BF1"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20</w:t>
            </w:r>
          </w:p>
        </w:tc>
        <w:tc>
          <w:tcPr>
            <w:tcW w:w="840" w:type="dxa"/>
            <w:tcBorders>
              <w:top w:val="nil"/>
              <w:left w:val="single" w:sz="4" w:space="0" w:color="auto"/>
              <w:bottom w:val="nil"/>
              <w:right w:val="nil"/>
            </w:tcBorders>
            <w:shd w:val="clear" w:color="auto" w:fill="auto"/>
          </w:tcPr>
          <w:p w14:paraId="145E8B39"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13</w:t>
            </w:r>
          </w:p>
        </w:tc>
        <w:tc>
          <w:tcPr>
            <w:tcW w:w="657" w:type="dxa"/>
            <w:tcBorders>
              <w:top w:val="nil"/>
              <w:left w:val="nil"/>
              <w:bottom w:val="nil"/>
              <w:right w:val="single" w:sz="4" w:space="0" w:color="auto"/>
            </w:tcBorders>
            <w:shd w:val="clear" w:color="auto" w:fill="auto"/>
          </w:tcPr>
          <w:p w14:paraId="0A0FC80D"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37</w:t>
            </w:r>
          </w:p>
        </w:tc>
        <w:tc>
          <w:tcPr>
            <w:tcW w:w="790" w:type="dxa"/>
            <w:tcBorders>
              <w:top w:val="nil"/>
              <w:left w:val="single" w:sz="4" w:space="0" w:color="auto"/>
              <w:bottom w:val="nil"/>
              <w:right w:val="nil"/>
            </w:tcBorders>
            <w:shd w:val="clear" w:color="auto" w:fill="auto"/>
          </w:tcPr>
          <w:p w14:paraId="1A7A52F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15</w:t>
            </w:r>
          </w:p>
        </w:tc>
        <w:tc>
          <w:tcPr>
            <w:tcW w:w="708" w:type="dxa"/>
            <w:tcBorders>
              <w:top w:val="nil"/>
              <w:left w:val="nil"/>
              <w:bottom w:val="nil"/>
              <w:right w:val="double" w:sz="4" w:space="0" w:color="auto"/>
            </w:tcBorders>
            <w:shd w:val="clear" w:color="auto" w:fill="auto"/>
          </w:tcPr>
          <w:p w14:paraId="61CEC3E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34</w:t>
            </w:r>
          </w:p>
        </w:tc>
        <w:tc>
          <w:tcPr>
            <w:tcW w:w="822" w:type="dxa"/>
            <w:tcBorders>
              <w:top w:val="nil"/>
              <w:left w:val="double" w:sz="4" w:space="0" w:color="auto"/>
              <w:bottom w:val="nil"/>
              <w:right w:val="nil"/>
            </w:tcBorders>
            <w:shd w:val="clear" w:color="auto" w:fill="auto"/>
          </w:tcPr>
          <w:p w14:paraId="543F12EB"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14</w:t>
            </w:r>
          </w:p>
        </w:tc>
        <w:tc>
          <w:tcPr>
            <w:tcW w:w="707" w:type="dxa"/>
            <w:tcBorders>
              <w:top w:val="nil"/>
              <w:left w:val="nil"/>
              <w:bottom w:val="nil"/>
              <w:right w:val="single" w:sz="4" w:space="0" w:color="auto"/>
            </w:tcBorders>
            <w:shd w:val="clear" w:color="auto" w:fill="auto"/>
          </w:tcPr>
          <w:p w14:paraId="12C5A79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67</w:t>
            </w:r>
          </w:p>
        </w:tc>
        <w:tc>
          <w:tcPr>
            <w:tcW w:w="839" w:type="dxa"/>
            <w:tcBorders>
              <w:top w:val="nil"/>
              <w:left w:val="single" w:sz="4" w:space="0" w:color="auto"/>
              <w:bottom w:val="nil"/>
              <w:right w:val="nil"/>
            </w:tcBorders>
            <w:shd w:val="clear" w:color="auto" w:fill="auto"/>
          </w:tcPr>
          <w:p w14:paraId="43BA82F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19</w:t>
            </w:r>
          </w:p>
        </w:tc>
        <w:tc>
          <w:tcPr>
            <w:tcW w:w="657" w:type="dxa"/>
            <w:tcBorders>
              <w:top w:val="nil"/>
              <w:left w:val="nil"/>
              <w:bottom w:val="nil"/>
              <w:right w:val="nil"/>
            </w:tcBorders>
            <w:shd w:val="clear" w:color="auto" w:fill="auto"/>
          </w:tcPr>
          <w:p w14:paraId="653E883B"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30</w:t>
            </w:r>
          </w:p>
        </w:tc>
      </w:tr>
      <w:tr w:rsidR="00117CF0" w:rsidRPr="005576C1" w14:paraId="7210BA14" w14:textId="77777777" w:rsidTr="00E46647">
        <w:tc>
          <w:tcPr>
            <w:tcW w:w="1245" w:type="dxa"/>
            <w:tcBorders>
              <w:top w:val="nil"/>
              <w:left w:val="nil"/>
              <w:bottom w:val="nil"/>
              <w:right w:val="nil"/>
            </w:tcBorders>
            <w:shd w:val="clear" w:color="auto" w:fill="auto"/>
          </w:tcPr>
          <w:p w14:paraId="4C858FAB"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3AE56D8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17</w:t>
            </w:r>
          </w:p>
        </w:tc>
        <w:tc>
          <w:tcPr>
            <w:tcW w:w="657" w:type="dxa"/>
            <w:tcBorders>
              <w:top w:val="nil"/>
              <w:left w:val="nil"/>
              <w:bottom w:val="nil"/>
              <w:right w:val="single" w:sz="4" w:space="0" w:color="auto"/>
            </w:tcBorders>
            <w:shd w:val="clear" w:color="auto" w:fill="auto"/>
          </w:tcPr>
          <w:p w14:paraId="0EA8EA0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0126072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49</w:t>
            </w:r>
          </w:p>
        </w:tc>
        <w:tc>
          <w:tcPr>
            <w:tcW w:w="657" w:type="dxa"/>
            <w:tcBorders>
              <w:top w:val="nil"/>
              <w:left w:val="nil"/>
              <w:bottom w:val="nil"/>
              <w:right w:val="single" w:sz="4" w:space="0" w:color="auto"/>
            </w:tcBorders>
            <w:shd w:val="clear" w:color="auto" w:fill="auto"/>
          </w:tcPr>
          <w:p w14:paraId="2AED0E0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49</w:t>
            </w:r>
          </w:p>
        </w:tc>
        <w:tc>
          <w:tcPr>
            <w:tcW w:w="840" w:type="dxa"/>
            <w:tcBorders>
              <w:top w:val="nil"/>
              <w:left w:val="single" w:sz="4" w:space="0" w:color="auto"/>
              <w:bottom w:val="nil"/>
              <w:right w:val="nil"/>
            </w:tcBorders>
            <w:shd w:val="clear" w:color="auto" w:fill="auto"/>
          </w:tcPr>
          <w:p w14:paraId="633FF87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28</w:t>
            </w:r>
          </w:p>
        </w:tc>
        <w:tc>
          <w:tcPr>
            <w:tcW w:w="657" w:type="dxa"/>
            <w:tcBorders>
              <w:top w:val="nil"/>
              <w:left w:val="nil"/>
              <w:bottom w:val="nil"/>
              <w:right w:val="single" w:sz="4" w:space="0" w:color="auto"/>
            </w:tcBorders>
            <w:shd w:val="clear" w:color="auto" w:fill="auto"/>
          </w:tcPr>
          <w:p w14:paraId="282C9F80"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52EFC99D"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21</w:t>
            </w:r>
          </w:p>
        </w:tc>
        <w:tc>
          <w:tcPr>
            <w:tcW w:w="708" w:type="dxa"/>
            <w:tcBorders>
              <w:top w:val="nil"/>
              <w:left w:val="nil"/>
              <w:bottom w:val="nil"/>
              <w:right w:val="double" w:sz="4" w:space="0" w:color="auto"/>
            </w:tcBorders>
            <w:shd w:val="clear" w:color="auto" w:fill="auto"/>
          </w:tcPr>
          <w:p w14:paraId="54167D40"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33</w:t>
            </w:r>
          </w:p>
        </w:tc>
        <w:tc>
          <w:tcPr>
            <w:tcW w:w="822" w:type="dxa"/>
            <w:tcBorders>
              <w:top w:val="nil"/>
              <w:left w:val="double" w:sz="4" w:space="0" w:color="auto"/>
              <w:bottom w:val="nil"/>
              <w:right w:val="nil"/>
            </w:tcBorders>
            <w:shd w:val="clear" w:color="auto" w:fill="auto"/>
          </w:tcPr>
          <w:p w14:paraId="7DCFEBB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w:t>
            </w:r>
          </w:p>
        </w:tc>
        <w:tc>
          <w:tcPr>
            <w:tcW w:w="707" w:type="dxa"/>
            <w:tcBorders>
              <w:top w:val="nil"/>
              <w:left w:val="nil"/>
              <w:bottom w:val="nil"/>
              <w:right w:val="single" w:sz="4" w:space="0" w:color="auto"/>
            </w:tcBorders>
            <w:shd w:val="clear" w:color="auto" w:fill="auto"/>
          </w:tcPr>
          <w:p w14:paraId="2C91F7A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30</w:t>
            </w:r>
          </w:p>
        </w:tc>
        <w:tc>
          <w:tcPr>
            <w:tcW w:w="839" w:type="dxa"/>
            <w:tcBorders>
              <w:top w:val="nil"/>
              <w:left w:val="single" w:sz="4" w:space="0" w:color="auto"/>
              <w:bottom w:val="nil"/>
              <w:right w:val="nil"/>
            </w:tcBorders>
            <w:shd w:val="clear" w:color="auto" w:fill="auto"/>
          </w:tcPr>
          <w:p w14:paraId="76D5F84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45</w:t>
            </w:r>
          </w:p>
        </w:tc>
        <w:tc>
          <w:tcPr>
            <w:tcW w:w="657" w:type="dxa"/>
            <w:tcBorders>
              <w:top w:val="nil"/>
              <w:left w:val="nil"/>
              <w:bottom w:val="nil"/>
              <w:right w:val="nil"/>
            </w:tcBorders>
            <w:shd w:val="clear" w:color="auto" w:fill="auto"/>
          </w:tcPr>
          <w:p w14:paraId="09A3F59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23</w:t>
            </w:r>
          </w:p>
        </w:tc>
      </w:tr>
      <w:tr w:rsidR="00117CF0" w:rsidRPr="005576C1" w14:paraId="06DF6213" w14:textId="77777777" w:rsidTr="00E46647">
        <w:tc>
          <w:tcPr>
            <w:tcW w:w="1245" w:type="dxa"/>
            <w:tcBorders>
              <w:top w:val="nil"/>
              <w:left w:val="nil"/>
              <w:bottom w:val="nil"/>
              <w:right w:val="nil"/>
            </w:tcBorders>
            <w:shd w:val="clear" w:color="auto" w:fill="auto"/>
          </w:tcPr>
          <w:p w14:paraId="06BF7B85"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AF2404E"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35</w:t>
            </w:r>
          </w:p>
        </w:tc>
        <w:tc>
          <w:tcPr>
            <w:tcW w:w="657" w:type="dxa"/>
            <w:tcBorders>
              <w:top w:val="nil"/>
              <w:left w:val="nil"/>
              <w:bottom w:val="nil"/>
              <w:right w:val="single" w:sz="4" w:space="0" w:color="auto"/>
            </w:tcBorders>
            <w:shd w:val="clear" w:color="auto" w:fill="auto"/>
          </w:tcPr>
          <w:p w14:paraId="3A99E9D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3DADDB7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48</w:t>
            </w:r>
          </w:p>
        </w:tc>
        <w:tc>
          <w:tcPr>
            <w:tcW w:w="657" w:type="dxa"/>
            <w:tcBorders>
              <w:top w:val="nil"/>
              <w:left w:val="nil"/>
              <w:bottom w:val="nil"/>
              <w:right w:val="single" w:sz="4" w:space="0" w:color="auto"/>
            </w:tcBorders>
            <w:shd w:val="clear" w:color="auto" w:fill="auto"/>
          </w:tcPr>
          <w:p w14:paraId="51C93AB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9</w:t>
            </w:r>
          </w:p>
        </w:tc>
        <w:tc>
          <w:tcPr>
            <w:tcW w:w="840" w:type="dxa"/>
            <w:tcBorders>
              <w:top w:val="nil"/>
              <w:left w:val="single" w:sz="4" w:space="0" w:color="auto"/>
              <w:bottom w:val="nil"/>
              <w:right w:val="nil"/>
            </w:tcBorders>
            <w:shd w:val="clear" w:color="auto" w:fill="auto"/>
          </w:tcPr>
          <w:p w14:paraId="2FDDB00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29</w:t>
            </w:r>
          </w:p>
        </w:tc>
        <w:tc>
          <w:tcPr>
            <w:tcW w:w="657" w:type="dxa"/>
            <w:tcBorders>
              <w:top w:val="nil"/>
              <w:left w:val="nil"/>
              <w:bottom w:val="nil"/>
              <w:right w:val="single" w:sz="4" w:space="0" w:color="auto"/>
            </w:tcBorders>
            <w:shd w:val="clear" w:color="auto" w:fill="auto"/>
          </w:tcPr>
          <w:p w14:paraId="66B6F5ED"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140568D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11</w:t>
            </w:r>
          </w:p>
        </w:tc>
        <w:tc>
          <w:tcPr>
            <w:tcW w:w="708" w:type="dxa"/>
            <w:tcBorders>
              <w:top w:val="nil"/>
              <w:left w:val="nil"/>
              <w:bottom w:val="nil"/>
              <w:right w:val="double" w:sz="4" w:space="0" w:color="auto"/>
            </w:tcBorders>
            <w:shd w:val="clear" w:color="auto" w:fill="auto"/>
          </w:tcPr>
          <w:p w14:paraId="2E935DCA"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26</w:t>
            </w:r>
          </w:p>
        </w:tc>
        <w:tc>
          <w:tcPr>
            <w:tcW w:w="822" w:type="dxa"/>
            <w:tcBorders>
              <w:top w:val="nil"/>
              <w:left w:val="double" w:sz="4" w:space="0" w:color="auto"/>
              <w:bottom w:val="nil"/>
              <w:right w:val="nil"/>
            </w:tcBorders>
            <w:shd w:val="clear" w:color="auto" w:fill="auto"/>
          </w:tcPr>
          <w:p w14:paraId="6681E0E0"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5</w:t>
            </w:r>
          </w:p>
        </w:tc>
        <w:tc>
          <w:tcPr>
            <w:tcW w:w="707" w:type="dxa"/>
            <w:tcBorders>
              <w:top w:val="nil"/>
              <w:left w:val="nil"/>
              <w:bottom w:val="nil"/>
              <w:right w:val="single" w:sz="4" w:space="0" w:color="auto"/>
            </w:tcBorders>
            <w:shd w:val="clear" w:color="auto" w:fill="auto"/>
          </w:tcPr>
          <w:p w14:paraId="1F9CF10E"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24</w:t>
            </w:r>
          </w:p>
        </w:tc>
        <w:tc>
          <w:tcPr>
            <w:tcW w:w="839" w:type="dxa"/>
            <w:tcBorders>
              <w:top w:val="nil"/>
              <w:left w:val="single" w:sz="4" w:space="0" w:color="auto"/>
              <w:bottom w:val="nil"/>
              <w:right w:val="nil"/>
            </w:tcBorders>
            <w:shd w:val="clear" w:color="auto" w:fill="auto"/>
          </w:tcPr>
          <w:p w14:paraId="62D86D5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18</w:t>
            </w:r>
          </w:p>
        </w:tc>
        <w:tc>
          <w:tcPr>
            <w:tcW w:w="657" w:type="dxa"/>
            <w:tcBorders>
              <w:top w:val="nil"/>
              <w:left w:val="nil"/>
              <w:bottom w:val="nil"/>
              <w:right w:val="nil"/>
            </w:tcBorders>
            <w:shd w:val="clear" w:color="auto" w:fill="auto"/>
          </w:tcPr>
          <w:p w14:paraId="23E798D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22</w:t>
            </w:r>
          </w:p>
        </w:tc>
      </w:tr>
      <w:tr w:rsidR="00117CF0" w:rsidRPr="005576C1" w14:paraId="7E86E8D2" w14:textId="77777777" w:rsidTr="00E46647">
        <w:tc>
          <w:tcPr>
            <w:tcW w:w="1245" w:type="dxa"/>
            <w:tcBorders>
              <w:top w:val="nil"/>
              <w:left w:val="nil"/>
              <w:bottom w:val="nil"/>
              <w:right w:val="nil"/>
            </w:tcBorders>
            <w:shd w:val="clear" w:color="auto" w:fill="auto"/>
          </w:tcPr>
          <w:p w14:paraId="42C230F1"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2EDC76AD"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36</w:t>
            </w:r>
          </w:p>
        </w:tc>
        <w:tc>
          <w:tcPr>
            <w:tcW w:w="657" w:type="dxa"/>
            <w:tcBorders>
              <w:top w:val="nil"/>
              <w:left w:val="nil"/>
              <w:bottom w:val="nil"/>
              <w:right w:val="single" w:sz="4" w:space="0" w:color="auto"/>
            </w:tcBorders>
            <w:shd w:val="clear" w:color="auto" w:fill="auto"/>
          </w:tcPr>
          <w:p w14:paraId="5AC19E9E"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10</w:t>
            </w:r>
          </w:p>
        </w:tc>
        <w:tc>
          <w:tcPr>
            <w:tcW w:w="736" w:type="dxa"/>
            <w:tcBorders>
              <w:top w:val="nil"/>
              <w:left w:val="single" w:sz="4" w:space="0" w:color="auto"/>
              <w:bottom w:val="nil"/>
              <w:right w:val="nil"/>
            </w:tcBorders>
            <w:shd w:val="clear" w:color="auto" w:fill="auto"/>
          </w:tcPr>
          <w:p w14:paraId="50EEF01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53</w:t>
            </w:r>
          </w:p>
        </w:tc>
        <w:tc>
          <w:tcPr>
            <w:tcW w:w="657" w:type="dxa"/>
            <w:tcBorders>
              <w:top w:val="nil"/>
              <w:left w:val="nil"/>
              <w:bottom w:val="nil"/>
              <w:right w:val="single" w:sz="4" w:space="0" w:color="auto"/>
            </w:tcBorders>
            <w:shd w:val="clear" w:color="auto" w:fill="auto"/>
          </w:tcPr>
          <w:p w14:paraId="797D49EA"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6</w:t>
            </w:r>
          </w:p>
        </w:tc>
        <w:tc>
          <w:tcPr>
            <w:tcW w:w="840" w:type="dxa"/>
            <w:tcBorders>
              <w:top w:val="nil"/>
              <w:left w:val="single" w:sz="4" w:space="0" w:color="auto"/>
              <w:bottom w:val="nil"/>
              <w:right w:val="nil"/>
            </w:tcBorders>
            <w:shd w:val="clear" w:color="auto" w:fill="auto"/>
          </w:tcPr>
          <w:p w14:paraId="5689929D"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30</w:t>
            </w:r>
          </w:p>
        </w:tc>
        <w:tc>
          <w:tcPr>
            <w:tcW w:w="657" w:type="dxa"/>
            <w:tcBorders>
              <w:top w:val="nil"/>
              <w:left w:val="nil"/>
              <w:bottom w:val="nil"/>
              <w:right w:val="single" w:sz="4" w:space="0" w:color="auto"/>
            </w:tcBorders>
            <w:shd w:val="clear" w:color="auto" w:fill="auto"/>
          </w:tcPr>
          <w:p w14:paraId="76CA6D9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4EDA606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6</w:t>
            </w:r>
          </w:p>
        </w:tc>
        <w:tc>
          <w:tcPr>
            <w:tcW w:w="708" w:type="dxa"/>
            <w:tcBorders>
              <w:top w:val="nil"/>
              <w:left w:val="nil"/>
              <w:bottom w:val="nil"/>
              <w:right w:val="double" w:sz="4" w:space="0" w:color="auto"/>
            </w:tcBorders>
            <w:shd w:val="clear" w:color="auto" w:fill="auto"/>
          </w:tcPr>
          <w:p w14:paraId="2AB0BAF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5901590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w:t>
            </w:r>
          </w:p>
        </w:tc>
        <w:tc>
          <w:tcPr>
            <w:tcW w:w="707" w:type="dxa"/>
            <w:tcBorders>
              <w:top w:val="nil"/>
              <w:left w:val="nil"/>
              <w:bottom w:val="nil"/>
              <w:right w:val="single" w:sz="4" w:space="0" w:color="auto"/>
            </w:tcBorders>
            <w:shd w:val="clear" w:color="auto" w:fill="auto"/>
          </w:tcPr>
          <w:p w14:paraId="23C0CCA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20</w:t>
            </w:r>
          </w:p>
        </w:tc>
        <w:tc>
          <w:tcPr>
            <w:tcW w:w="839" w:type="dxa"/>
            <w:tcBorders>
              <w:top w:val="nil"/>
              <w:left w:val="single" w:sz="4" w:space="0" w:color="auto"/>
              <w:bottom w:val="nil"/>
              <w:right w:val="nil"/>
            </w:tcBorders>
            <w:shd w:val="clear" w:color="auto" w:fill="auto"/>
          </w:tcPr>
          <w:p w14:paraId="36776F6B"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44</w:t>
            </w:r>
          </w:p>
        </w:tc>
        <w:tc>
          <w:tcPr>
            <w:tcW w:w="657" w:type="dxa"/>
            <w:tcBorders>
              <w:top w:val="nil"/>
              <w:left w:val="nil"/>
              <w:bottom w:val="nil"/>
              <w:right w:val="nil"/>
            </w:tcBorders>
            <w:shd w:val="clear" w:color="auto" w:fill="auto"/>
          </w:tcPr>
          <w:p w14:paraId="1EFA2C6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21</w:t>
            </w:r>
          </w:p>
        </w:tc>
      </w:tr>
      <w:tr w:rsidR="00117CF0" w:rsidRPr="005576C1" w14:paraId="1B92E21E" w14:textId="77777777" w:rsidTr="00E46647">
        <w:tc>
          <w:tcPr>
            <w:tcW w:w="1245" w:type="dxa"/>
            <w:tcBorders>
              <w:top w:val="nil"/>
              <w:left w:val="nil"/>
              <w:bottom w:val="nil"/>
              <w:right w:val="nil"/>
            </w:tcBorders>
            <w:shd w:val="clear" w:color="auto" w:fill="auto"/>
          </w:tcPr>
          <w:p w14:paraId="189ECC55"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F119F17"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210F067"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5EE357FD"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52B36412"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4712EB3E"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BD78829"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68F502E"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34</w:t>
            </w:r>
          </w:p>
        </w:tc>
        <w:tc>
          <w:tcPr>
            <w:tcW w:w="708" w:type="dxa"/>
            <w:tcBorders>
              <w:top w:val="nil"/>
              <w:left w:val="nil"/>
              <w:bottom w:val="nil"/>
              <w:right w:val="double" w:sz="4" w:space="0" w:color="auto"/>
            </w:tcBorders>
            <w:shd w:val="clear" w:color="auto" w:fill="auto"/>
          </w:tcPr>
          <w:p w14:paraId="5303D2E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54BE816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42</w:t>
            </w:r>
          </w:p>
        </w:tc>
        <w:tc>
          <w:tcPr>
            <w:tcW w:w="707" w:type="dxa"/>
            <w:tcBorders>
              <w:top w:val="nil"/>
              <w:left w:val="nil"/>
              <w:bottom w:val="nil"/>
              <w:right w:val="single" w:sz="4" w:space="0" w:color="auto"/>
            </w:tcBorders>
            <w:shd w:val="clear" w:color="auto" w:fill="auto"/>
          </w:tcPr>
          <w:p w14:paraId="2B76D03E"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17</w:t>
            </w:r>
          </w:p>
        </w:tc>
        <w:tc>
          <w:tcPr>
            <w:tcW w:w="839" w:type="dxa"/>
            <w:tcBorders>
              <w:top w:val="nil"/>
              <w:left w:val="single" w:sz="4" w:space="0" w:color="auto"/>
              <w:bottom w:val="nil"/>
              <w:right w:val="nil"/>
            </w:tcBorders>
            <w:shd w:val="clear" w:color="auto" w:fill="auto"/>
          </w:tcPr>
          <w:p w14:paraId="081F981E"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37</w:t>
            </w:r>
          </w:p>
        </w:tc>
        <w:tc>
          <w:tcPr>
            <w:tcW w:w="657" w:type="dxa"/>
            <w:tcBorders>
              <w:top w:val="nil"/>
              <w:left w:val="nil"/>
              <w:bottom w:val="nil"/>
              <w:right w:val="nil"/>
            </w:tcBorders>
            <w:shd w:val="clear" w:color="auto" w:fill="auto"/>
          </w:tcPr>
          <w:p w14:paraId="3F1B763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17</w:t>
            </w:r>
          </w:p>
        </w:tc>
      </w:tr>
      <w:tr w:rsidR="00117CF0" w:rsidRPr="005576C1" w14:paraId="0B8572A4" w14:textId="77777777" w:rsidTr="00E46647">
        <w:tc>
          <w:tcPr>
            <w:tcW w:w="1245" w:type="dxa"/>
            <w:tcBorders>
              <w:top w:val="nil"/>
              <w:left w:val="nil"/>
              <w:bottom w:val="nil"/>
              <w:right w:val="nil"/>
            </w:tcBorders>
            <w:shd w:val="clear" w:color="auto" w:fill="auto"/>
          </w:tcPr>
          <w:p w14:paraId="6CF94CF9"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330ACF83"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0C7B386"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483EFAD7"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329D7CF"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6748E189"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2012D97"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323EFE7B"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31</w:t>
            </w:r>
          </w:p>
        </w:tc>
        <w:tc>
          <w:tcPr>
            <w:tcW w:w="708" w:type="dxa"/>
            <w:tcBorders>
              <w:top w:val="nil"/>
              <w:left w:val="nil"/>
              <w:bottom w:val="nil"/>
              <w:right w:val="double" w:sz="4" w:space="0" w:color="auto"/>
            </w:tcBorders>
            <w:shd w:val="clear" w:color="auto" w:fill="auto"/>
          </w:tcPr>
          <w:p w14:paraId="35B57BA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18</w:t>
            </w:r>
          </w:p>
        </w:tc>
        <w:tc>
          <w:tcPr>
            <w:tcW w:w="822" w:type="dxa"/>
            <w:tcBorders>
              <w:top w:val="nil"/>
              <w:left w:val="double" w:sz="4" w:space="0" w:color="auto"/>
              <w:bottom w:val="nil"/>
              <w:right w:val="nil"/>
            </w:tcBorders>
            <w:shd w:val="clear" w:color="auto" w:fill="auto"/>
          </w:tcPr>
          <w:p w14:paraId="0E551CF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43</w:t>
            </w:r>
          </w:p>
        </w:tc>
        <w:tc>
          <w:tcPr>
            <w:tcW w:w="707" w:type="dxa"/>
            <w:tcBorders>
              <w:top w:val="nil"/>
              <w:left w:val="nil"/>
              <w:bottom w:val="nil"/>
              <w:right w:val="single" w:sz="4" w:space="0" w:color="auto"/>
            </w:tcBorders>
            <w:shd w:val="clear" w:color="auto" w:fill="auto"/>
          </w:tcPr>
          <w:p w14:paraId="724425A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16</w:t>
            </w:r>
          </w:p>
        </w:tc>
        <w:tc>
          <w:tcPr>
            <w:tcW w:w="839" w:type="dxa"/>
            <w:tcBorders>
              <w:top w:val="nil"/>
              <w:left w:val="single" w:sz="4" w:space="0" w:color="auto"/>
              <w:bottom w:val="nil"/>
              <w:right w:val="nil"/>
            </w:tcBorders>
            <w:shd w:val="clear" w:color="auto" w:fill="auto"/>
          </w:tcPr>
          <w:p w14:paraId="3B64C11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16</w:t>
            </w:r>
          </w:p>
        </w:tc>
        <w:tc>
          <w:tcPr>
            <w:tcW w:w="657" w:type="dxa"/>
            <w:tcBorders>
              <w:top w:val="nil"/>
              <w:left w:val="nil"/>
              <w:bottom w:val="nil"/>
              <w:right w:val="nil"/>
            </w:tcBorders>
            <w:shd w:val="clear" w:color="auto" w:fill="auto"/>
          </w:tcPr>
          <w:p w14:paraId="2351931D"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16</w:t>
            </w:r>
          </w:p>
        </w:tc>
      </w:tr>
      <w:tr w:rsidR="00117CF0" w:rsidRPr="005576C1" w14:paraId="6A9E7F37" w14:textId="77777777" w:rsidTr="00E46647">
        <w:tc>
          <w:tcPr>
            <w:tcW w:w="1245" w:type="dxa"/>
            <w:tcBorders>
              <w:top w:val="nil"/>
              <w:left w:val="nil"/>
              <w:bottom w:val="nil"/>
              <w:right w:val="nil"/>
            </w:tcBorders>
            <w:shd w:val="clear" w:color="auto" w:fill="auto"/>
          </w:tcPr>
          <w:p w14:paraId="198BAC69"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E61FFC7"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09E41A5"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4249344D"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D685441"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7674F2C3"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F922908"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253D246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25</w:t>
            </w:r>
          </w:p>
        </w:tc>
        <w:tc>
          <w:tcPr>
            <w:tcW w:w="708" w:type="dxa"/>
            <w:tcBorders>
              <w:top w:val="nil"/>
              <w:left w:val="nil"/>
              <w:bottom w:val="nil"/>
              <w:right w:val="double" w:sz="4" w:space="0" w:color="auto"/>
            </w:tcBorders>
            <w:shd w:val="clear" w:color="auto" w:fill="auto"/>
          </w:tcPr>
          <w:p w14:paraId="35AA26B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17</w:t>
            </w:r>
          </w:p>
        </w:tc>
        <w:tc>
          <w:tcPr>
            <w:tcW w:w="822" w:type="dxa"/>
            <w:tcBorders>
              <w:top w:val="nil"/>
              <w:left w:val="double" w:sz="4" w:space="0" w:color="auto"/>
              <w:bottom w:val="nil"/>
              <w:right w:val="nil"/>
            </w:tcBorders>
            <w:shd w:val="clear" w:color="auto" w:fill="auto"/>
          </w:tcPr>
          <w:p w14:paraId="5B9BDCC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w:t>
            </w:r>
          </w:p>
        </w:tc>
        <w:tc>
          <w:tcPr>
            <w:tcW w:w="707" w:type="dxa"/>
            <w:tcBorders>
              <w:top w:val="nil"/>
              <w:left w:val="nil"/>
              <w:bottom w:val="nil"/>
              <w:right w:val="single" w:sz="4" w:space="0" w:color="auto"/>
            </w:tcBorders>
            <w:shd w:val="clear" w:color="auto" w:fill="auto"/>
          </w:tcPr>
          <w:p w14:paraId="05725F4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13</w:t>
            </w:r>
          </w:p>
        </w:tc>
        <w:tc>
          <w:tcPr>
            <w:tcW w:w="839" w:type="dxa"/>
            <w:tcBorders>
              <w:top w:val="nil"/>
              <w:left w:val="single" w:sz="4" w:space="0" w:color="auto"/>
              <w:bottom w:val="nil"/>
              <w:right w:val="nil"/>
            </w:tcBorders>
            <w:shd w:val="clear" w:color="auto" w:fill="auto"/>
          </w:tcPr>
          <w:p w14:paraId="0FBE8A4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40</w:t>
            </w:r>
          </w:p>
        </w:tc>
        <w:tc>
          <w:tcPr>
            <w:tcW w:w="657" w:type="dxa"/>
            <w:tcBorders>
              <w:top w:val="nil"/>
              <w:left w:val="nil"/>
              <w:bottom w:val="nil"/>
              <w:right w:val="nil"/>
            </w:tcBorders>
            <w:shd w:val="clear" w:color="auto" w:fill="auto"/>
          </w:tcPr>
          <w:p w14:paraId="1BCB8AF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15</w:t>
            </w:r>
          </w:p>
        </w:tc>
      </w:tr>
      <w:tr w:rsidR="00117CF0" w:rsidRPr="005576C1" w14:paraId="5FC5B4D6" w14:textId="77777777" w:rsidTr="00E46647">
        <w:tc>
          <w:tcPr>
            <w:tcW w:w="1245" w:type="dxa"/>
            <w:tcBorders>
              <w:top w:val="nil"/>
              <w:left w:val="nil"/>
              <w:bottom w:val="nil"/>
              <w:right w:val="nil"/>
            </w:tcBorders>
            <w:shd w:val="clear" w:color="auto" w:fill="auto"/>
          </w:tcPr>
          <w:p w14:paraId="5D83533F"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21D71CE"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EA39E1E"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35F593CE"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9341470"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4E00D4EB"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0F5191C"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25D10391"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26</w:t>
            </w:r>
          </w:p>
        </w:tc>
        <w:tc>
          <w:tcPr>
            <w:tcW w:w="708" w:type="dxa"/>
            <w:tcBorders>
              <w:top w:val="nil"/>
              <w:left w:val="nil"/>
              <w:bottom w:val="nil"/>
              <w:right w:val="double" w:sz="4" w:space="0" w:color="auto"/>
            </w:tcBorders>
            <w:shd w:val="clear" w:color="auto" w:fill="auto"/>
          </w:tcPr>
          <w:p w14:paraId="5E82949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528B203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22</w:t>
            </w:r>
          </w:p>
        </w:tc>
        <w:tc>
          <w:tcPr>
            <w:tcW w:w="707" w:type="dxa"/>
            <w:tcBorders>
              <w:top w:val="nil"/>
              <w:left w:val="nil"/>
              <w:bottom w:val="nil"/>
              <w:right w:val="single" w:sz="4" w:space="0" w:color="auto"/>
            </w:tcBorders>
            <w:shd w:val="clear" w:color="auto" w:fill="auto"/>
          </w:tcPr>
          <w:p w14:paraId="3E5F18F9"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614DD721"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47</w:t>
            </w:r>
          </w:p>
        </w:tc>
        <w:tc>
          <w:tcPr>
            <w:tcW w:w="657" w:type="dxa"/>
            <w:tcBorders>
              <w:top w:val="nil"/>
              <w:left w:val="nil"/>
              <w:bottom w:val="nil"/>
              <w:right w:val="nil"/>
            </w:tcBorders>
            <w:shd w:val="clear" w:color="auto" w:fill="auto"/>
          </w:tcPr>
          <w:p w14:paraId="0243028E"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14</w:t>
            </w:r>
          </w:p>
        </w:tc>
      </w:tr>
      <w:tr w:rsidR="00117CF0" w:rsidRPr="005576C1" w14:paraId="5FF4BC3A" w14:textId="77777777" w:rsidTr="00E46647">
        <w:tc>
          <w:tcPr>
            <w:tcW w:w="1245" w:type="dxa"/>
            <w:tcBorders>
              <w:top w:val="nil"/>
              <w:left w:val="nil"/>
              <w:bottom w:val="nil"/>
              <w:right w:val="nil"/>
            </w:tcBorders>
            <w:shd w:val="clear" w:color="auto" w:fill="auto"/>
          </w:tcPr>
          <w:p w14:paraId="3EB758E0"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AD95FC5"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03BCC9B"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31250717"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48DBA58"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7C32BC9F"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17B2D4D"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2D85C17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32</w:t>
            </w:r>
          </w:p>
        </w:tc>
        <w:tc>
          <w:tcPr>
            <w:tcW w:w="708" w:type="dxa"/>
            <w:tcBorders>
              <w:top w:val="nil"/>
              <w:left w:val="nil"/>
              <w:bottom w:val="nil"/>
              <w:right w:val="double" w:sz="4" w:space="0" w:color="auto"/>
            </w:tcBorders>
            <w:shd w:val="clear" w:color="auto" w:fill="auto"/>
          </w:tcPr>
          <w:p w14:paraId="7F5B813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7479016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38</w:t>
            </w:r>
          </w:p>
        </w:tc>
        <w:tc>
          <w:tcPr>
            <w:tcW w:w="707" w:type="dxa"/>
            <w:tcBorders>
              <w:top w:val="nil"/>
              <w:left w:val="nil"/>
              <w:bottom w:val="nil"/>
              <w:right w:val="single" w:sz="4" w:space="0" w:color="auto"/>
            </w:tcBorders>
            <w:shd w:val="clear" w:color="auto" w:fill="auto"/>
          </w:tcPr>
          <w:p w14:paraId="6137D84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36722D56"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39</w:t>
            </w:r>
          </w:p>
        </w:tc>
        <w:tc>
          <w:tcPr>
            <w:tcW w:w="657" w:type="dxa"/>
            <w:tcBorders>
              <w:top w:val="nil"/>
              <w:left w:val="nil"/>
              <w:bottom w:val="nil"/>
              <w:right w:val="nil"/>
            </w:tcBorders>
            <w:shd w:val="clear" w:color="auto" w:fill="auto"/>
          </w:tcPr>
          <w:p w14:paraId="5541FF8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12</w:t>
            </w:r>
          </w:p>
        </w:tc>
      </w:tr>
      <w:tr w:rsidR="00117CF0" w:rsidRPr="005576C1" w14:paraId="655D4E9E" w14:textId="77777777" w:rsidTr="00E46647">
        <w:tc>
          <w:tcPr>
            <w:tcW w:w="1245" w:type="dxa"/>
            <w:tcBorders>
              <w:top w:val="nil"/>
              <w:left w:val="nil"/>
              <w:bottom w:val="nil"/>
              <w:right w:val="nil"/>
            </w:tcBorders>
            <w:shd w:val="clear" w:color="auto" w:fill="auto"/>
          </w:tcPr>
          <w:p w14:paraId="4AE5E346"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04CC4FA"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C2D8EC6"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0ACB27C3"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EC1118C"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3FCAFA0E"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68E7CEE3"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1FF8D89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27</w:t>
            </w:r>
          </w:p>
        </w:tc>
        <w:tc>
          <w:tcPr>
            <w:tcW w:w="708" w:type="dxa"/>
            <w:tcBorders>
              <w:top w:val="nil"/>
              <w:left w:val="nil"/>
              <w:bottom w:val="nil"/>
              <w:right w:val="double" w:sz="4" w:space="0" w:color="auto"/>
            </w:tcBorders>
            <w:shd w:val="clear" w:color="auto" w:fill="auto"/>
          </w:tcPr>
          <w:p w14:paraId="2899276A"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15</w:t>
            </w:r>
          </w:p>
        </w:tc>
        <w:tc>
          <w:tcPr>
            <w:tcW w:w="822" w:type="dxa"/>
            <w:tcBorders>
              <w:top w:val="nil"/>
              <w:left w:val="double" w:sz="4" w:space="0" w:color="auto"/>
              <w:bottom w:val="nil"/>
              <w:right w:val="nil"/>
            </w:tcBorders>
            <w:shd w:val="clear" w:color="auto" w:fill="auto"/>
          </w:tcPr>
          <w:p w14:paraId="1689E733" w14:textId="77777777" w:rsidR="00117CF0" w:rsidRPr="005576C1" w:rsidRDefault="00117CF0" w:rsidP="00E46647">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43775343" w14:textId="77777777" w:rsidR="00117CF0" w:rsidRPr="005576C1" w:rsidRDefault="00117CF0" w:rsidP="00E46647">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53C212F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41</w:t>
            </w:r>
          </w:p>
        </w:tc>
        <w:tc>
          <w:tcPr>
            <w:tcW w:w="657" w:type="dxa"/>
            <w:tcBorders>
              <w:top w:val="nil"/>
              <w:left w:val="nil"/>
              <w:bottom w:val="nil"/>
              <w:right w:val="nil"/>
            </w:tcBorders>
            <w:shd w:val="clear" w:color="auto" w:fill="auto"/>
          </w:tcPr>
          <w:p w14:paraId="575EA7E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12</w:t>
            </w:r>
          </w:p>
        </w:tc>
      </w:tr>
      <w:tr w:rsidR="00117CF0" w:rsidRPr="005576C1" w14:paraId="34281A8C" w14:textId="77777777" w:rsidTr="00E46647">
        <w:tc>
          <w:tcPr>
            <w:tcW w:w="1245" w:type="dxa"/>
            <w:tcBorders>
              <w:top w:val="nil"/>
              <w:left w:val="nil"/>
              <w:bottom w:val="nil"/>
              <w:right w:val="nil"/>
            </w:tcBorders>
            <w:shd w:val="clear" w:color="auto" w:fill="auto"/>
          </w:tcPr>
          <w:p w14:paraId="479DF896"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2566FA2"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90544DD"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7A2F8FCC"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DAC8A2F"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2F3DF754"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7462B94"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A02B35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7</w:t>
            </w:r>
          </w:p>
        </w:tc>
        <w:tc>
          <w:tcPr>
            <w:tcW w:w="708" w:type="dxa"/>
            <w:tcBorders>
              <w:top w:val="nil"/>
              <w:left w:val="nil"/>
              <w:bottom w:val="nil"/>
              <w:right w:val="double" w:sz="4" w:space="0" w:color="auto"/>
            </w:tcBorders>
            <w:shd w:val="clear" w:color="auto" w:fill="auto"/>
          </w:tcPr>
          <w:p w14:paraId="34A7041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14</w:t>
            </w:r>
          </w:p>
        </w:tc>
        <w:tc>
          <w:tcPr>
            <w:tcW w:w="822" w:type="dxa"/>
            <w:tcBorders>
              <w:top w:val="nil"/>
              <w:left w:val="double" w:sz="4" w:space="0" w:color="auto"/>
              <w:bottom w:val="nil"/>
              <w:right w:val="nil"/>
            </w:tcBorders>
            <w:shd w:val="clear" w:color="auto" w:fill="auto"/>
          </w:tcPr>
          <w:p w14:paraId="0653FCDC" w14:textId="77777777" w:rsidR="00117CF0" w:rsidRPr="005576C1" w:rsidRDefault="00117CF0" w:rsidP="00E46647">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5F1840FD" w14:textId="77777777" w:rsidR="00117CF0" w:rsidRPr="005576C1" w:rsidRDefault="00117CF0" w:rsidP="00E46647">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4082052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46</w:t>
            </w:r>
          </w:p>
        </w:tc>
        <w:tc>
          <w:tcPr>
            <w:tcW w:w="657" w:type="dxa"/>
            <w:tcBorders>
              <w:top w:val="nil"/>
              <w:left w:val="nil"/>
              <w:bottom w:val="nil"/>
              <w:right w:val="nil"/>
            </w:tcBorders>
            <w:shd w:val="clear" w:color="auto" w:fill="auto"/>
          </w:tcPr>
          <w:p w14:paraId="570D4BF7"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11</w:t>
            </w:r>
          </w:p>
        </w:tc>
      </w:tr>
      <w:tr w:rsidR="00117CF0" w:rsidRPr="005576C1" w14:paraId="38F3A161" w14:textId="77777777" w:rsidTr="00E46647">
        <w:tc>
          <w:tcPr>
            <w:tcW w:w="1245" w:type="dxa"/>
            <w:tcBorders>
              <w:top w:val="nil"/>
              <w:left w:val="nil"/>
              <w:bottom w:val="nil"/>
              <w:right w:val="nil"/>
            </w:tcBorders>
            <w:shd w:val="clear" w:color="auto" w:fill="auto"/>
          </w:tcPr>
          <w:p w14:paraId="018F4235"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6FEB9A75"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C9164FB"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30DBB48C"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7AA1DA5"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54404B63"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198E5F6"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21BAF5C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24</w:t>
            </w:r>
          </w:p>
        </w:tc>
        <w:tc>
          <w:tcPr>
            <w:tcW w:w="708" w:type="dxa"/>
            <w:tcBorders>
              <w:top w:val="nil"/>
              <w:left w:val="nil"/>
              <w:bottom w:val="nil"/>
              <w:right w:val="double" w:sz="4" w:space="0" w:color="auto"/>
            </w:tcBorders>
            <w:shd w:val="clear" w:color="auto" w:fill="auto"/>
          </w:tcPr>
          <w:p w14:paraId="1C73538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0F57DDB3" w14:textId="77777777" w:rsidR="00117CF0" w:rsidRPr="005576C1" w:rsidRDefault="00117CF0" w:rsidP="00E46647">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38E0E156" w14:textId="77777777" w:rsidR="00117CF0" w:rsidRPr="005576C1" w:rsidRDefault="00117CF0" w:rsidP="00E46647">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26317AC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8</w:t>
            </w:r>
          </w:p>
        </w:tc>
        <w:tc>
          <w:tcPr>
            <w:tcW w:w="657" w:type="dxa"/>
            <w:tcBorders>
              <w:top w:val="nil"/>
              <w:left w:val="nil"/>
              <w:bottom w:val="nil"/>
              <w:right w:val="nil"/>
            </w:tcBorders>
            <w:shd w:val="clear" w:color="auto" w:fill="auto"/>
          </w:tcPr>
          <w:p w14:paraId="533F2823"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7</w:t>
            </w:r>
          </w:p>
        </w:tc>
      </w:tr>
      <w:tr w:rsidR="00117CF0" w:rsidRPr="005576C1" w14:paraId="252335F1" w14:textId="77777777" w:rsidTr="00E46647">
        <w:tc>
          <w:tcPr>
            <w:tcW w:w="1245" w:type="dxa"/>
            <w:tcBorders>
              <w:top w:val="nil"/>
              <w:left w:val="nil"/>
              <w:bottom w:val="nil"/>
              <w:right w:val="nil"/>
            </w:tcBorders>
            <w:shd w:val="clear" w:color="auto" w:fill="auto"/>
          </w:tcPr>
          <w:p w14:paraId="7582D7D5" w14:textId="77777777" w:rsidR="00117CF0" w:rsidRPr="005576C1" w:rsidRDefault="00117CF0" w:rsidP="00E46647">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379EFF2A"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69AFC09A" w14:textId="77777777" w:rsidR="00117CF0" w:rsidRPr="005576C1" w:rsidRDefault="00117CF0" w:rsidP="00E46647">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167CC5B0"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BB8C070" w14:textId="77777777" w:rsidR="00117CF0" w:rsidRPr="005576C1" w:rsidRDefault="00117CF0" w:rsidP="00E46647">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09BB57D1"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3249935" w14:textId="77777777" w:rsidR="00117CF0" w:rsidRPr="005576C1" w:rsidRDefault="00117CF0" w:rsidP="00E46647">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E166D81"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33</w:t>
            </w:r>
          </w:p>
        </w:tc>
        <w:tc>
          <w:tcPr>
            <w:tcW w:w="708" w:type="dxa"/>
            <w:tcBorders>
              <w:top w:val="nil"/>
              <w:left w:val="nil"/>
              <w:bottom w:val="nil"/>
              <w:right w:val="double" w:sz="4" w:space="0" w:color="auto"/>
            </w:tcBorders>
            <w:shd w:val="clear" w:color="auto" w:fill="auto"/>
          </w:tcPr>
          <w:p w14:paraId="1D73D365"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7F8181E2" w14:textId="77777777" w:rsidR="00117CF0" w:rsidRPr="005576C1" w:rsidRDefault="00117CF0" w:rsidP="00E46647">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2660C426" w14:textId="77777777" w:rsidR="00117CF0" w:rsidRPr="005576C1" w:rsidRDefault="00117CF0" w:rsidP="00E46647">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6951A1D2" w14:textId="77777777" w:rsidR="00117CF0" w:rsidRPr="005576C1" w:rsidRDefault="00117CF0" w:rsidP="00E46647">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BB9E215" w14:textId="77777777" w:rsidR="00117CF0" w:rsidRPr="005576C1" w:rsidRDefault="00117CF0" w:rsidP="00E46647">
            <w:pPr>
              <w:pStyle w:val="MText"/>
              <w:spacing w:line="240" w:lineRule="auto"/>
              <w:ind w:firstLine="0"/>
              <w:rPr>
                <w:sz w:val="18"/>
                <w:szCs w:val="22"/>
                <w:lang w:eastAsia="en-US"/>
              </w:rPr>
            </w:pPr>
          </w:p>
        </w:tc>
      </w:tr>
      <w:tr w:rsidR="00117CF0" w:rsidRPr="005576C1" w14:paraId="387CB98E" w14:textId="77777777" w:rsidTr="00E46647">
        <w:tc>
          <w:tcPr>
            <w:tcW w:w="1245" w:type="dxa"/>
            <w:tcBorders>
              <w:top w:val="nil"/>
              <w:left w:val="nil"/>
              <w:bottom w:val="nil"/>
              <w:right w:val="nil"/>
            </w:tcBorders>
            <w:shd w:val="clear" w:color="auto" w:fill="auto"/>
          </w:tcPr>
          <w:p w14:paraId="52D93132" w14:textId="77777777" w:rsidR="00117CF0" w:rsidRPr="005576C1" w:rsidRDefault="00117CF0" w:rsidP="00E46647">
            <w:pPr>
              <w:pStyle w:val="MText"/>
              <w:spacing w:line="240" w:lineRule="auto"/>
              <w:ind w:firstLine="0"/>
              <w:rPr>
                <w:b/>
                <w:sz w:val="18"/>
                <w:szCs w:val="22"/>
                <w:lang w:eastAsia="en-US"/>
              </w:rPr>
            </w:pPr>
            <w:r w:rsidRPr="005576C1">
              <w:rPr>
                <w:b/>
                <w:sz w:val="18"/>
                <w:szCs w:val="22"/>
                <w:lang w:eastAsia="en-US"/>
              </w:rPr>
              <w:t>Total</w:t>
            </w:r>
          </w:p>
        </w:tc>
        <w:tc>
          <w:tcPr>
            <w:tcW w:w="826" w:type="dxa"/>
            <w:tcBorders>
              <w:top w:val="nil"/>
              <w:left w:val="nil"/>
              <w:bottom w:val="nil"/>
              <w:right w:val="nil"/>
            </w:tcBorders>
            <w:shd w:val="clear" w:color="auto" w:fill="auto"/>
          </w:tcPr>
          <w:p w14:paraId="7141326A"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6D37F1E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121 </w:t>
            </w:r>
          </w:p>
        </w:tc>
        <w:tc>
          <w:tcPr>
            <w:tcW w:w="736" w:type="dxa"/>
            <w:tcBorders>
              <w:top w:val="nil"/>
              <w:left w:val="nil"/>
              <w:bottom w:val="nil"/>
              <w:right w:val="nil"/>
            </w:tcBorders>
            <w:shd w:val="clear" w:color="auto" w:fill="auto"/>
          </w:tcPr>
          <w:p w14:paraId="1647622A"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4B8DB0D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81 </w:t>
            </w:r>
          </w:p>
        </w:tc>
        <w:tc>
          <w:tcPr>
            <w:tcW w:w="840" w:type="dxa"/>
            <w:tcBorders>
              <w:top w:val="nil"/>
              <w:left w:val="nil"/>
              <w:bottom w:val="nil"/>
              <w:right w:val="nil"/>
            </w:tcBorders>
            <w:shd w:val="clear" w:color="auto" w:fill="auto"/>
          </w:tcPr>
          <w:p w14:paraId="15C6CC54"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0699754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151 </w:t>
            </w:r>
          </w:p>
        </w:tc>
        <w:tc>
          <w:tcPr>
            <w:tcW w:w="790" w:type="dxa"/>
            <w:tcBorders>
              <w:top w:val="nil"/>
              <w:left w:val="nil"/>
              <w:bottom w:val="nil"/>
              <w:right w:val="nil"/>
            </w:tcBorders>
            <w:shd w:val="clear" w:color="auto" w:fill="auto"/>
          </w:tcPr>
          <w:p w14:paraId="4834F890"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14 </w:t>
            </w:r>
          </w:p>
        </w:tc>
        <w:tc>
          <w:tcPr>
            <w:tcW w:w="708" w:type="dxa"/>
            <w:tcBorders>
              <w:top w:val="nil"/>
              <w:left w:val="nil"/>
              <w:bottom w:val="nil"/>
              <w:right w:val="double" w:sz="4" w:space="0" w:color="auto"/>
            </w:tcBorders>
            <w:shd w:val="clear" w:color="auto" w:fill="auto"/>
          </w:tcPr>
          <w:p w14:paraId="33308900"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334 </w:t>
            </w:r>
          </w:p>
        </w:tc>
        <w:tc>
          <w:tcPr>
            <w:tcW w:w="822" w:type="dxa"/>
            <w:tcBorders>
              <w:top w:val="nil"/>
              <w:left w:val="double" w:sz="4" w:space="0" w:color="auto"/>
              <w:bottom w:val="nil"/>
              <w:right w:val="nil"/>
            </w:tcBorders>
            <w:shd w:val="clear" w:color="auto" w:fill="auto"/>
          </w:tcPr>
          <w:p w14:paraId="680492EC"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10 </w:t>
            </w:r>
          </w:p>
        </w:tc>
        <w:tc>
          <w:tcPr>
            <w:tcW w:w="707" w:type="dxa"/>
            <w:tcBorders>
              <w:top w:val="nil"/>
              <w:left w:val="nil"/>
              <w:bottom w:val="nil"/>
              <w:right w:val="nil"/>
            </w:tcBorders>
            <w:shd w:val="clear" w:color="auto" w:fill="auto"/>
          </w:tcPr>
          <w:p w14:paraId="12856458"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275 </w:t>
            </w:r>
          </w:p>
        </w:tc>
        <w:tc>
          <w:tcPr>
            <w:tcW w:w="839" w:type="dxa"/>
            <w:tcBorders>
              <w:top w:val="nil"/>
              <w:left w:val="nil"/>
              <w:bottom w:val="nil"/>
              <w:right w:val="nil"/>
            </w:tcBorders>
            <w:shd w:val="clear" w:color="auto" w:fill="auto"/>
          </w:tcPr>
          <w:p w14:paraId="22673A12"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13 </w:t>
            </w:r>
          </w:p>
        </w:tc>
        <w:tc>
          <w:tcPr>
            <w:tcW w:w="657" w:type="dxa"/>
            <w:tcBorders>
              <w:top w:val="nil"/>
              <w:left w:val="nil"/>
              <w:bottom w:val="nil"/>
              <w:right w:val="nil"/>
            </w:tcBorders>
            <w:shd w:val="clear" w:color="auto" w:fill="auto"/>
          </w:tcPr>
          <w:p w14:paraId="6D2B7D8F" w14:textId="77777777" w:rsidR="00117CF0" w:rsidRPr="005576C1" w:rsidRDefault="00117CF0" w:rsidP="00E46647">
            <w:pPr>
              <w:pStyle w:val="MText"/>
              <w:spacing w:line="240" w:lineRule="auto"/>
              <w:ind w:firstLine="0"/>
              <w:rPr>
                <w:sz w:val="18"/>
                <w:szCs w:val="22"/>
                <w:lang w:eastAsia="en-US"/>
              </w:rPr>
            </w:pPr>
            <w:r w:rsidRPr="005576C1">
              <w:rPr>
                <w:sz w:val="18"/>
                <w:szCs w:val="22"/>
                <w:lang w:eastAsia="en-US"/>
              </w:rPr>
              <w:t xml:space="preserve">307 </w:t>
            </w:r>
          </w:p>
        </w:tc>
      </w:tr>
      <w:tr w:rsidR="00117CF0" w:rsidRPr="005576C1" w14:paraId="5F0457DC" w14:textId="77777777" w:rsidTr="00E46647">
        <w:tc>
          <w:tcPr>
            <w:tcW w:w="1245" w:type="dxa"/>
            <w:tcBorders>
              <w:top w:val="nil"/>
              <w:left w:val="nil"/>
              <w:bottom w:val="single" w:sz="4" w:space="0" w:color="auto"/>
              <w:right w:val="nil"/>
            </w:tcBorders>
            <w:shd w:val="clear" w:color="auto" w:fill="auto"/>
          </w:tcPr>
          <w:p w14:paraId="23E757ED" w14:textId="77777777" w:rsidR="00117CF0" w:rsidRPr="005576C1" w:rsidRDefault="00117CF0" w:rsidP="00E46647">
            <w:pPr>
              <w:pStyle w:val="MText"/>
              <w:spacing w:line="240" w:lineRule="auto"/>
              <w:ind w:firstLine="0"/>
              <w:rPr>
                <w:b/>
                <w:sz w:val="18"/>
                <w:szCs w:val="22"/>
                <w:lang w:eastAsia="en-US"/>
              </w:rPr>
            </w:pPr>
            <w:r w:rsidRPr="005576C1">
              <w:rPr>
                <w:b/>
                <w:sz w:val="18"/>
                <w:szCs w:val="22"/>
                <w:lang w:eastAsia="en-US"/>
              </w:rPr>
              <w:t>Partial Total</w:t>
            </w:r>
          </w:p>
        </w:tc>
        <w:tc>
          <w:tcPr>
            <w:tcW w:w="5871" w:type="dxa"/>
            <w:gridSpan w:val="8"/>
            <w:tcBorders>
              <w:top w:val="nil"/>
              <w:left w:val="nil"/>
              <w:bottom w:val="single" w:sz="4" w:space="0" w:color="auto"/>
              <w:right w:val="double" w:sz="4" w:space="0" w:color="auto"/>
            </w:tcBorders>
            <w:shd w:val="clear" w:color="auto" w:fill="auto"/>
          </w:tcPr>
          <w:p w14:paraId="7D24E2AE" w14:textId="77777777" w:rsidR="00117CF0" w:rsidRPr="005576C1" w:rsidRDefault="00117CF0" w:rsidP="00E46647">
            <w:pPr>
              <w:pStyle w:val="MText"/>
              <w:spacing w:line="240" w:lineRule="auto"/>
              <w:ind w:firstLine="0"/>
              <w:jc w:val="center"/>
              <w:rPr>
                <w:sz w:val="18"/>
                <w:szCs w:val="22"/>
                <w:lang w:eastAsia="en-US"/>
              </w:rPr>
            </w:pPr>
            <w:r w:rsidRPr="005576C1">
              <w:rPr>
                <w:sz w:val="18"/>
                <w:szCs w:val="22"/>
                <w:lang w:eastAsia="en-US"/>
              </w:rPr>
              <w:t>29 ROIs – 687 Pixels</w:t>
            </w:r>
          </w:p>
        </w:tc>
        <w:tc>
          <w:tcPr>
            <w:tcW w:w="3025" w:type="dxa"/>
            <w:gridSpan w:val="4"/>
            <w:tcBorders>
              <w:top w:val="nil"/>
              <w:left w:val="double" w:sz="4" w:space="0" w:color="auto"/>
              <w:bottom w:val="single" w:sz="4" w:space="0" w:color="auto"/>
              <w:right w:val="nil"/>
            </w:tcBorders>
            <w:shd w:val="clear" w:color="auto" w:fill="auto"/>
          </w:tcPr>
          <w:p w14:paraId="0B192746" w14:textId="77777777" w:rsidR="00117CF0" w:rsidRPr="005576C1" w:rsidRDefault="00117CF0" w:rsidP="00E46647">
            <w:pPr>
              <w:pStyle w:val="MText"/>
              <w:spacing w:line="240" w:lineRule="auto"/>
              <w:ind w:firstLine="0"/>
              <w:jc w:val="center"/>
              <w:rPr>
                <w:sz w:val="18"/>
                <w:szCs w:val="22"/>
                <w:lang w:eastAsia="en-US"/>
              </w:rPr>
            </w:pPr>
            <w:r w:rsidRPr="005576C1">
              <w:rPr>
                <w:sz w:val="18"/>
                <w:szCs w:val="22"/>
                <w:lang w:eastAsia="en-US"/>
              </w:rPr>
              <w:t>23 ROIs – 582 Pixels</w:t>
            </w:r>
          </w:p>
        </w:tc>
      </w:tr>
      <w:tr w:rsidR="00117CF0" w:rsidRPr="005576C1" w14:paraId="072F5C30" w14:textId="77777777" w:rsidTr="00E46647">
        <w:tc>
          <w:tcPr>
            <w:tcW w:w="1245" w:type="dxa"/>
            <w:tcBorders>
              <w:top w:val="single" w:sz="4" w:space="0" w:color="auto"/>
              <w:left w:val="nil"/>
              <w:bottom w:val="nil"/>
              <w:right w:val="nil"/>
            </w:tcBorders>
            <w:shd w:val="clear" w:color="auto" w:fill="auto"/>
          </w:tcPr>
          <w:p w14:paraId="44AB6BF0" w14:textId="77777777" w:rsidR="00117CF0" w:rsidRPr="005576C1" w:rsidRDefault="00117CF0" w:rsidP="00E46647">
            <w:pPr>
              <w:pStyle w:val="MText"/>
              <w:spacing w:line="240" w:lineRule="auto"/>
              <w:ind w:firstLine="0"/>
              <w:rPr>
                <w:b/>
                <w:sz w:val="18"/>
                <w:szCs w:val="22"/>
                <w:lang w:eastAsia="en-US"/>
              </w:rPr>
            </w:pPr>
            <w:r w:rsidRPr="005576C1">
              <w:rPr>
                <w:b/>
                <w:sz w:val="18"/>
                <w:szCs w:val="22"/>
                <w:lang w:eastAsia="en-US"/>
              </w:rPr>
              <w:t>Grand Total</w:t>
            </w:r>
          </w:p>
        </w:tc>
        <w:tc>
          <w:tcPr>
            <w:tcW w:w="8896" w:type="dxa"/>
            <w:gridSpan w:val="12"/>
            <w:tcBorders>
              <w:top w:val="single" w:sz="4" w:space="0" w:color="auto"/>
              <w:left w:val="nil"/>
              <w:bottom w:val="nil"/>
              <w:right w:val="nil"/>
            </w:tcBorders>
            <w:shd w:val="clear" w:color="auto" w:fill="auto"/>
          </w:tcPr>
          <w:p w14:paraId="7F58A7EE" w14:textId="77777777" w:rsidR="00117CF0" w:rsidRPr="005576C1" w:rsidRDefault="00117CF0" w:rsidP="00E46647">
            <w:pPr>
              <w:pStyle w:val="MText"/>
              <w:spacing w:line="240" w:lineRule="auto"/>
              <w:ind w:firstLine="0"/>
              <w:jc w:val="center"/>
              <w:rPr>
                <w:sz w:val="18"/>
                <w:szCs w:val="22"/>
                <w:lang w:eastAsia="en-US"/>
              </w:rPr>
            </w:pPr>
            <w:r w:rsidRPr="005576C1">
              <w:rPr>
                <w:sz w:val="18"/>
                <w:szCs w:val="22"/>
                <w:lang w:eastAsia="en-US"/>
              </w:rPr>
              <w:t>52 ROIs – 1269 Pixels</w:t>
            </w:r>
          </w:p>
        </w:tc>
      </w:tr>
    </w:tbl>
    <w:p w14:paraId="135FBD0F" w14:textId="5B4E7D4A" w:rsidR="00AA00AD" w:rsidRDefault="004B5B73" w:rsidP="00117CF0">
      <w:pPr>
        <w:pStyle w:val="MText"/>
        <w:ind w:firstLine="0"/>
        <w:rPr>
          <w:lang w:eastAsia="en-US"/>
        </w:rPr>
      </w:pPr>
      <w:r>
        <w:rPr>
          <w:lang w:eastAsia="en-US"/>
        </w:rPr>
        <w:lastRenderedPageBreak/>
        <w:t>S</w:t>
      </w:r>
      <w:r w:rsidR="001A34C0" w:rsidRPr="00BD7DC7">
        <w:rPr>
          <w:lang w:eastAsia="en-US"/>
        </w:rPr>
        <w:t xml:space="preserve">ome species </w:t>
      </w:r>
      <w:r w:rsidR="00D826E7">
        <w:rPr>
          <w:lang w:eastAsia="en-US"/>
        </w:rPr>
        <w:t>are abundant</w:t>
      </w:r>
      <w:r w:rsidR="001A34C0" w:rsidRPr="00BD7DC7">
        <w:rPr>
          <w:lang w:eastAsia="en-US"/>
        </w:rPr>
        <w:t xml:space="preserve"> (</w:t>
      </w:r>
      <w:r w:rsidR="00D826E7">
        <w:rPr>
          <w:lang w:eastAsia="en-US"/>
        </w:rPr>
        <w:t xml:space="preserve">e.g. </w:t>
      </w:r>
      <w:r w:rsidR="001A34C0" w:rsidRPr="00BD7DC7">
        <w:rPr>
          <w:lang w:eastAsia="en-US"/>
        </w:rPr>
        <w:t xml:space="preserve">334 for Turkey Oak) </w:t>
      </w:r>
      <w:r w:rsidR="00D826E7">
        <w:rPr>
          <w:lang w:eastAsia="en-US"/>
        </w:rPr>
        <w:t xml:space="preserve">where others are less so </w:t>
      </w:r>
      <w:r w:rsidR="001A34C0" w:rsidRPr="00BD7DC7">
        <w:rPr>
          <w:lang w:eastAsia="en-US"/>
        </w:rPr>
        <w:t>(</w:t>
      </w:r>
      <w:r w:rsidR="00D826E7">
        <w:rPr>
          <w:lang w:eastAsia="en-US"/>
        </w:rPr>
        <w:t xml:space="preserve">e.g. </w:t>
      </w:r>
      <w:r w:rsidR="001A34C0" w:rsidRPr="00BD7DC7">
        <w:rPr>
          <w:lang w:eastAsia="en-US"/>
        </w:rPr>
        <w:t>81 for Laurel Oak)</w:t>
      </w:r>
      <w:r w:rsidR="00D826E7">
        <w:rPr>
          <w:lang w:eastAsia="en-US"/>
        </w:rPr>
        <w:t>.</w:t>
      </w:r>
      <w:r w:rsidR="001A34C0" w:rsidRPr="00BD7DC7">
        <w:rPr>
          <w:lang w:eastAsia="en-US"/>
        </w:rPr>
        <w:t xml:space="preserve"> </w:t>
      </w:r>
      <w:r w:rsidR="00D826E7">
        <w:rPr>
          <w:lang w:eastAsia="en-US"/>
        </w:rPr>
        <w:t>T</w:t>
      </w:r>
      <w:r w:rsidR="001A34C0" w:rsidRPr="00BD7DC7">
        <w:rPr>
          <w:lang w:eastAsia="en-US"/>
        </w:rPr>
        <w:t>his bias in population size inadvertently affect</w:t>
      </w:r>
      <w:r w:rsidR="00D826E7">
        <w:rPr>
          <w:lang w:eastAsia="en-US"/>
        </w:rPr>
        <w:t>s</w:t>
      </w:r>
      <w:r w:rsidR="001A34C0" w:rsidRPr="00BD7DC7">
        <w:rPr>
          <w:lang w:eastAsia="en-US"/>
        </w:rPr>
        <w:t xml:space="preserve"> classification accuracy.</w:t>
      </w:r>
      <w:r w:rsidR="00492769">
        <w:rPr>
          <w:lang w:eastAsia="en-US"/>
        </w:rPr>
        <w:t xml:space="preserve"> Figure 3 depicts the abundance of each canopy respectively.</w:t>
      </w:r>
      <w:r w:rsidR="00AA00AD">
        <w:rPr>
          <w:lang w:eastAsia="en-US"/>
        </w:rPr>
        <w:t xml:space="preserve"> </w:t>
      </w:r>
      <w:r w:rsidR="001A34C0" w:rsidRPr="00BD7DC7">
        <w:rPr>
          <w:lang w:eastAsia="en-US"/>
        </w:rPr>
        <w:t>The Oak (other) species represent generic</w:t>
      </w:r>
      <w:r w:rsidR="001A34C0">
        <w:rPr>
          <w:lang w:eastAsia="en-US"/>
        </w:rPr>
        <w:t xml:space="preserve"> oak specie (</w:t>
      </w:r>
      <w:r w:rsidR="001A34C0" w:rsidRPr="00D572DE">
        <w:rPr>
          <w:i/>
          <w:lang w:eastAsia="en-US"/>
        </w:rPr>
        <w:t>specie details unknown</w:t>
      </w:r>
      <w:r w:rsidR="001A34C0" w:rsidRPr="00BD7DC7">
        <w:rPr>
          <w:lang w:eastAsia="en-US"/>
        </w:rPr>
        <w:t>). Live Oak is</w:t>
      </w:r>
      <w:r w:rsidR="001A34C0">
        <w:rPr>
          <w:lang w:eastAsia="en-US"/>
        </w:rPr>
        <w:t xml:space="preserve"> </w:t>
      </w:r>
      <w:r w:rsidR="001A34C0" w:rsidRPr="00BD7DC7">
        <w:rPr>
          <w:lang w:eastAsia="en-US"/>
        </w:rPr>
        <w:t>spec</w:t>
      </w:r>
      <w:r w:rsidR="001A34C0">
        <w:rPr>
          <w:lang w:eastAsia="en-US"/>
        </w:rPr>
        <w:t>ifically Sand Live Oak (</w:t>
      </w:r>
      <w:r w:rsidR="001A34C0" w:rsidRPr="00D572DE">
        <w:rPr>
          <w:i/>
          <w:lang w:eastAsia="en-US"/>
        </w:rPr>
        <w:t>Quercus Geminata</w:t>
      </w:r>
      <w:r w:rsidR="001A34C0" w:rsidRPr="00D572DE">
        <w:rPr>
          <w:lang w:eastAsia="en-US"/>
        </w:rPr>
        <w:t>)</w:t>
      </w:r>
      <w:r w:rsidR="001A34C0">
        <w:rPr>
          <w:lang w:eastAsia="en-US"/>
        </w:rPr>
        <w:t xml:space="preserve">, Laurel Oak represents </w:t>
      </w:r>
      <w:r w:rsidR="001A34C0" w:rsidRPr="00D572DE">
        <w:rPr>
          <w:i/>
          <w:lang w:eastAsia="en-US"/>
        </w:rPr>
        <w:t>Quercus Hemisphaerica</w:t>
      </w:r>
      <w:r w:rsidR="001A34C0">
        <w:rPr>
          <w:lang w:eastAsia="en-US"/>
        </w:rPr>
        <w:t>,</w:t>
      </w:r>
      <w:r w:rsidR="00492769">
        <w:rPr>
          <w:lang w:eastAsia="en-US"/>
        </w:rPr>
        <w:t xml:space="preserve"> Turkey Oak is </w:t>
      </w:r>
      <w:r w:rsidR="00492769" w:rsidRPr="00D572DE">
        <w:rPr>
          <w:i/>
          <w:lang w:eastAsia="en-US"/>
        </w:rPr>
        <w:t>Quercus Laevis</w:t>
      </w:r>
      <w:r w:rsidR="00492769">
        <w:rPr>
          <w:lang w:eastAsia="en-US"/>
        </w:rPr>
        <w:t xml:space="preserve">, Longleaf Pine is </w:t>
      </w:r>
      <w:r w:rsidR="00492769" w:rsidRPr="00D572DE">
        <w:rPr>
          <w:i/>
          <w:lang w:eastAsia="en-US"/>
        </w:rPr>
        <w:t>Pinus Palustris</w:t>
      </w:r>
      <w:r w:rsidR="00492769" w:rsidRPr="00BD7DC7">
        <w:rPr>
          <w:lang w:eastAsia="en-US"/>
        </w:rPr>
        <w:t>, and Pine (other) represents a mixture of different varieties of pines:</w:t>
      </w:r>
      <w:r w:rsidR="00492769">
        <w:rPr>
          <w:lang w:eastAsia="en-US"/>
        </w:rPr>
        <w:t xml:space="preserve"> Longleaf Pine (</w:t>
      </w:r>
      <w:r w:rsidR="00492769" w:rsidRPr="00D572DE">
        <w:rPr>
          <w:i/>
          <w:lang w:eastAsia="en-US"/>
        </w:rPr>
        <w:t>Pinus Palustris</w:t>
      </w:r>
      <w:r w:rsidR="00492769">
        <w:rPr>
          <w:lang w:eastAsia="en-US"/>
        </w:rPr>
        <w:t>), Loblolly Pine(</w:t>
      </w:r>
      <w:r w:rsidR="00492769" w:rsidRPr="00D572DE">
        <w:rPr>
          <w:i/>
          <w:lang w:eastAsia="en-US"/>
        </w:rPr>
        <w:t>Pinus Taeda</w:t>
      </w:r>
      <w:r w:rsidR="00492769" w:rsidRPr="00BD7DC7">
        <w:rPr>
          <w:lang w:eastAsia="en-US"/>
        </w:rPr>
        <w:t xml:space="preserve">) or Slash Pine </w:t>
      </w:r>
      <w:r w:rsidR="00492769">
        <w:rPr>
          <w:lang w:eastAsia="en-US"/>
        </w:rPr>
        <w:t>(</w:t>
      </w:r>
      <w:r w:rsidR="00492769">
        <w:rPr>
          <w:i/>
          <w:lang w:eastAsia="en-US"/>
        </w:rPr>
        <w:t>Pinus Elliotti</w:t>
      </w:r>
      <w:r w:rsidR="00492769" w:rsidRPr="00BD7DC7">
        <w:rPr>
          <w:lang w:eastAsia="en-US"/>
        </w:rPr>
        <w:t>).</w:t>
      </w:r>
      <w:r w:rsidR="00492769">
        <w:rPr>
          <w:lang w:eastAsia="en-US"/>
        </w:rPr>
        <w:t xml:space="preserve"> </w:t>
      </w:r>
    </w:p>
    <w:p w14:paraId="18CFDEB5" w14:textId="77777777" w:rsidR="00924013" w:rsidRDefault="00924013" w:rsidP="00924013">
      <w:pPr>
        <w:pStyle w:val="MHeading1"/>
        <w:rPr>
          <w:lang w:eastAsia="en-US"/>
        </w:rPr>
      </w:pPr>
      <w:r>
        <w:rPr>
          <w:lang w:eastAsia="zh-CN"/>
        </w:rPr>
        <w:t xml:space="preserve">3. </w:t>
      </w:r>
      <w:r>
        <w:rPr>
          <w:lang w:eastAsia="en-US"/>
        </w:rPr>
        <w:t>S</w:t>
      </w:r>
      <w:r w:rsidRPr="00081942">
        <w:rPr>
          <w:lang w:eastAsia="en-US"/>
        </w:rPr>
        <w:t>pecies Classification</w:t>
      </w:r>
      <w:r>
        <w:rPr>
          <w:lang w:eastAsia="en-US"/>
        </w:rPr>
        <w:t xml:space="preserve"> </w:t>
      </w:r>
    </w:p>
    <w:p w14:paraId="2996C9FE" w14:textId="1D5701EF" w:rsidR="00924013" w:rsidRDefault="00924013" w:rsidP="00117CF0">
      <w:pPr>
        <w:pStyle w:val="MText"/>
        <w:rPr>
          <w:lang w:eastAsia="en-US"/>
        </w:rPr>
      </w:pPr>
      <w:r>
        <w:rPr>
          <w:lang w:eastAsia="en-US"/>
        </w:rPr>
        <w:t xml:space="preserve">Due to the large size of each pixel (3+ by 3+ square meters) </w:t>
      </w:r>
      <w:r w:rsidRPr="00081942">
        <w:rPr>
          <w:lang w:eastAsia="en-US"/>
        </w:rPr>
        <w:t xml:space="preserve">pure pine or oak signals </w:t>
      </w:r>
      <w:r w:rsidR="004B5B73">
        <w:rPr>
          <w:lang w:eastAsia="en-US"/>
        </w:rPr>
        <w:t xml:space="preserve">were not obtained, </w:t>
      </w:r>
      <w:r w:rsidRPr="00081942">
        <w:rPr>
          <w:lang w:eastAsia="en-US"/>
        </w:rPr>
        <w:t xml:space="preserve">and there </w:t>
      </w:r>
      <w:r w:rsidR="004B5B73">
        <w:rPr>
          <w:lang w:eastAsia="en-US"/>
        </w:rPr>
        <w:t>were</w:t>
      </w:r>
      <w:r w:rsidR="004B5B73" w:rsidRPr="00081942">
        <w:rPr>
          <w:lang w:eastAsia="en-US"/>
        </w:rPr>
        <w:t xml:space="preserve"> </w:t>
      </w:r>
      <w:r w:rsidR="004B5B73">
        <w:rPr>
          <w:lang w:eastAsia="en-US"/>
        </w:rPr>
        <w:t>many</w:t>
      </w:r>
      <w:r w:rsidRPr="00081942">
        <w:rPr>
          <w:lang w:eastAsia="en-US"/>
        </w:rPr>
        <w:t xml:space="preserve"> </w:t>
      </w:r>
      <w:r>
        <w:rPr>
          <w:lang w:eastAsia="en-US"/>
        </w:rPr>
        <w:t>linear/nonlinear mixture</w:t>
      </w:r>
      <w:r w:rsidR="004B5B73">
        <w:rPr>
          <w:lang w:eastAsia="en-US"/>
        </w:rPr>
        <w:t>s</w:t>
      </w:r>
      <w:r w:rsidRPr="00081942">
        <w:rPr>
          <w:lang w:eastAsia="en-US"/>
        </w:rPr>
        <w:t xml:space="preserve"> </w:t>
      </w:r>
      <w:r>
        <w:rPr>
          <w:lang w:eastAsia="en-US"/>
        </w:rPr>
        <w:t xml:space="preserve">of endmembers in each </w:t>
      </w:r>
      <w:r w:rsidRPr="00081942">
        <w:rPr>
          <w:lang w:eastAsia="en-US"/>
        </w:rPr>
        <w:t>p</w:t>
      </w:r>
      <w:r>
        <w:rPr>
          <w:lang w:eastAsia="en-US"/>
        </w:rPr>
        <w:t>ixel (e.g. road, shadow, branch, under-score vegetation, multiple tree species</w:t>
      </w:r>
      <w:r w:rsidR="004B5B73">
        <w:rPr>
          <w:lang w:eastAsia="en-US"/>
        </w:rPr>
        <w:t>,</w:t>
      </w:r>
      <w:r>
        <w:rPr>
          <w:lang w:eastAsia="en-US"/>
        </w:rPr>
        <w:t xml:space="preserve"> etc.)</w:t>
      </w:r>
      <w:r w:rsidRPr="00081942">
        <w:rPr>
          <w:lang w:eastAsia="en-US"/>
        </w:rPr>
        <w:t>.</w:t>
      </w:r>
      <w:r>
        <w:rPr>
          <w:lang w:eastAsia="en-US"/>
        </w:rPr>
        <w:t xml:space="preserve"> </w:t>
      </w:r>
      <w:r w:rsidRPr="00081942">
        <w:rPr>
          <w:lang w:eastAsia="en-US"/>
        </w:rPr>
        <w:t xml:space="preserve">The timing of fights (September) </w:t>
      </w:r>
      <w:r w:rsidR="004B5B73" w:rsidRPr="00081942">
        <w:rPr>
          <w:lang w:eastAsia="en-US"/>
        </w:rPr>
        <w:t>add</w:t>
      </w:r>
      <w:r w:rsidR="004B5B73">
        <w:rPr>
          <w:lang w:eastAsia="en-US"/>
        </w:rPr>
        <w:t>ed</w:t>
      </w:r>
      <w:r w:rsidR="004B5B73" w:rsidRPr="00081942">
        <w:rPr>
          <w:lang w:eastAsia="en-US"/>
        </w:rPr>
        <w:t xml:space="preserve"> </w:t>
      </w:r>
      <w:r w:rsidRPr="00081942">
        <w:rPr>
          <w:lang w:eastAsia="en-US"/>
        </w:rPr>
        <w:t>to the challenge</w:t>
      </w:r>
      <w:r w:rsidR="004B5B73">
        <w:rPr>
          <w:lang w:eastAsia="en-US"/>
        </w:rPr>
        <w:t>;</w:t>
      </w:r>
      <w:r w:rsidR="004B5B73" w:rsidRPr="00081942">
        <w:rPr>
          <w:lang w:eastAsia="en-US"/>
        </w:rPr>
        <w:t xml:space="preserve"> lea</w:t>
      </w:r>
      <w:r w:rsidR="004B5B73">
        <w:rPr>
          <w:lang w:eastAsia="en-US"/>
        </w:rPr>
        <w:t>ves</w:t>
      </w:r>
      <w:r w:rsidR="004B5B73" w:rsidRPr="00081942">
        <w:rPr>
          <w:lang w:eastAsia="en-US"/>
        </w:rPr>
        <w:t xml:space="preserve"> </w:t>
      </w:r>
      <w:r w:rsidR="004B5B73">
        <w:rPr>
          <w:lang w:eastAsia="en-US"/>
        </w:rPr>
        <w:t xml:space="preserve">may not have been as </w:t>
      </w:r>
      <w:r w:rsidRPr="00081942">
        <w:rPr>
          <w:lang w:eastAsia="en-US"/>
        </w:rPr>
        <w:t>green</w:t>
      </w:r>
      <w:r w:rsidR="004B5B73">
        <w:rPr>
          <w:lang w:eastAsia="en-US"/>
        </w:rPr>
        <w:t xml:space="preserve"> as earlier in the season</w:t>
      </w:r>
      <w:r w:rsidRPr="00081942">
        <w:rPr>
          <w:lang w:eastAsia="en-US"/>
        </w:rPr>
        <w:t xml:space="preserve"> or some trees </w:t>
      </w:r>
      <w:r w:rsidR="004B5B73">
        <w:rPr>
          <w:lang w:eastAsia="en-US"/>
        </w:rPr>
        <w:t>may</w:t>
      </w:r>
      <w:r w:rsidR="004B5B73" w:rsidRPr="00081942">
        <w:rPr>
          <w:lang w:eastAsia="en-US"/>
        </w:rPr>
        <w:t xml:space="preserve"> </w:t>
      </w:r>
      <w:r w:rsidRPr="00081942">
        <w:rPr>
          <w:lang w:eastAsia="en-US"/>
        </w:rPr>
        <w:t>have already started to lose leaves</w:t>
      </w:r>
      <w:r w:rsidR="00A13EBC">
        <w:rPr>
          <w:lang w:eastAsia="en-US"/>
        </w:rPr>
        <w:t>,</w:t>
      </w:r>
      <w:r w:rsidRPr="00081942">
        <w:rPr>
          <w:lang w:eastAsia="en-US"/>
        </w:rPr>
        <w:t xml:space="preserve"> </w:t>
      </w:r>
      <w:r>
        <w:rPr>
          <w:lang w:eastAsia="en-US"/>
        </w:rPr>
        <w:t xml:space="preserve">potentially </w:t>
      </w:r>
      <w:r w:rsidR="00A13EBC">
        <w:rPr>
          <w:lang w:eastAsia="en-US"/>
        </w:rPr>
        <w:t xml:space="preserve">leading </w:t>
      </w:r>
      <w:r>
        <w:rPr>
          <w:lang w:eastAsia="en-US"/>
        </w:rPr>
        <w:t xml:space="preserve">to </w:t>
      </w:r>
      <w:r w:rsidRPr="00081942">
        <w:rPr>
          <w:lang w:eastAsia="en-US"/>
        </w:rPr>
        <w:t>more branch</w:t>
      </w:r>
      <w:r>
        <w:rPr>
          <w:lang w:eastAsia="en-US"/>
        </w:rPr>
        <w:t xml:space="preserve"> or dead leaf</w:t>
      </w:r>
      <w:r w:rsidRPr="00081942">
        <w:rPr>
          <w:lang w:eastAsia="en-US"/>
        </w:rPr>
        <w:t xml:space="preserve"> signals.</w:t>
      </w:r>
      <w:r>
        <w:rPr>
          <w:lang w:eastAsia="en-US"/>
        </w:rPr>
        <w:t xml:space="preserve"> </w:t>
      </w:r>
      <w:r w:rsidR="00896926">
        <w:rPr>
          <w:lang w:eastAsia="en-US"/>
        </w:rPr>
        <w:t>One should note that the more leaves a tree has and the greener the leaves are</w:t>
      </w:r>
      <w:r w:rsidR="00A13EBC">
        <w:rPr>
          <w:lang w:eastAsia="en-US"/>
        </w:rPr>
        <w:t>,</w:t>
      </w:r>
      <w:r w:rsidR="00896926">
        <w:rPr>
          <w:lang w:eastAsia="en-US"/>
        </w:rPr>
        <w:t xml:space="preserve"> </w:t>
      </w:r>
      <w:r w:rsidR="00A13EBC">
        <w:rPr>
          <w:lang w:eastAsia="en-US"/>
        </w:rPr>
        <w:t>the</w:t>
      </w:r>
      <w:r w:rsidR="00896926">
        <w:rPr>
          <w:lang w:eastAsia="en-US"/>
        </w:rPr>
        <w:t xml:space="preserve"> better </w:t>
      </w:r>
      <w:r w:rsidR="00A13EBC">
        <w:rPr>
          <w:lang w:eastAsia="en-US"/>
        </w:rPr>
        <w:t xml:space="preserve">will be the </w:t>
      </w:r>
      <w:r w:rsidR="00896926">
        <w:rPr>
          <w:lang w:eastAsia="en-US"/>
        </w:rPr>
        <w:t xml:space="preserve">signal in </w:t>
      </w:r>
      <w:r w:rsidR="00A13EBC">
        <w:rPr>
          <w:lang w:eastAsia="en-US"/>
        </w:rPr>
        <w:t xml:space="preserve">the </w:t>
      </w:r>
      <w:r w:rsidR="00896926">
        <w:rPr>
          <w:lang w:eastAsia="en-US"/>
        </w:rPr>
        <w:t>green/visible bands</w:t>
      </w:r>
      <w:r w:rsidR="00A13EBC">
        <w:rPr>
          <w:lang w:eastAsia="en-US"/>
        </w:rPr>
        <w:t>,</w:t>
      </w:r>
      <w:r w:rsidR="00896926">
        <w:rPr>
          <w:lang w:eastAsia="en-US"/>
        </w:rPr>
        <w:t xml:space="preserve"> which are not </w:t>
      </w:r>
      <w:r w:rsidR="00A13EBC">
        <w:rPr>
          <w:lang w:eastAsia="en-US"/>
        </w:rPr>
        <w:t>absorbed by</w:t>
      </w:r>
      <w:r w:rsidR="00896926">
        <w:rPr>
          <w:lang w:eastAsia="en-US"/>
        </w:rPr>
        <w:t xml:space="preserve"> dead leaves, branches or soil.</w:t>
      </w:r>
      <w:r w:rsidR="00117CF0">
        <w:rPr>
          <w:lang w:eastAsia="en-US"/>
        </w:rPr>
        <w:t xml:space="preserve"> </w:t>
      </w:r>
      <w:r w:rsidR="00A13EBC">
        <w:rPr>
          <w:lang w:eastAsia="en-US"/>
        </w:rPr>
        <w:t xml:space="preserve">A higher absorption in the green spectral region </w:t>
      </w:r>
      <w:r>
        <w:rPr>
          <w:lang w:eastAsia="en-US"/>
        </w:rPr>
        <w:t xml:space="preserve">can greatly help differentiating plant signals from surrounding endmembers. Also, the pine species have needle-like leaves, which provide minimal leaf area index compared to broadleaf species. </w:t>
      </w:r>
      <w:r w:rsidR="00A13EBC">
        <w:rPr>
          <w:lang w:eastAsia="en-US"/>
        </w:rPr>
        <w:t>Thus, m</w:t>
      </w:r>
      <w:r>
        <w:rPr>
          <w:lang w:eastAsia="en-US"/>
        </w:rPr>
        <w:t>ore branch and soil signals may be present due to the structure of the leaves.</w:t>
      </w:r>
    </w:p>
    <w:p w14:paraId="72DD4DEC" w14:textId="21A62250" w:rsidR="00492769" w:rsidRDefault="00900E35" w:rsidP="00492769">
      <w:pPr>
        <w:pStyle w:val="MHeading2"/>
      </w:pPr>
      <w:r>
        <w:t>3</w:t>
      </w:r>
      <w:r w:rsidR="00492769">
        <w:t xml:space="preserve">.1. Atmospheric Correction </w:t>
      </w:r>
    </w:p>
    <w:p w14:paraId="5D928F7A" w14:textId="0F3F1DE9" w:rsidR="00E300AB" w:rsidRPr="00C02EB6" w:rsidRDefault="00492769" w:rsidP="00C02EB6">
      <w:pPr>
        <w:pStyle w:val="MText"/>
        <w:rPr>
          <w:lang w:eastAsia="en-US"/>
        </w:rPr>
      </w:pPr>
      <w:r w:rsidRPr="00D754FB">
        <w:rPr>
          <w:szCs w:val="24"/>
        </w:rPr>
        <w:t xml:space="preserve">Ground spectral measurements </w:t>
      </w:r>
      <w:r w:rsidR="001D28B4" w:rsidRPr="00D754FB">
        <w:rPr>
          <w:szCs w:val="24"/>
        </w:rPr>
        <w:t xml:space="preserve">regarding atmospheric correction </w:t>
      </w:r>
      <w:r w:rsidRPr="00D754FB">
        <w:rPr>
          <w:szCs w:val="24"/>
        </w:rPr>
        <w:t xml:space="preserve">were </w:t>
      </w:r>
      <w:r w:rsidR="001D28B4" w:rsidRPr="00D754FB">
        <w:rPr>
          <w:szCs w:val="24"/>
        </w:rPr>
        <w:t>collected</w:t>
      </w:r>
      <w:r w:rsidRPr="00D754FB">
        <w:rPr>
          <w:szCs w:val="24"/>
        </w:rPr>
        <w:t xml:space="preserve"> concurrently with flight</w:t>
      </w:r>
      <w:r w:rsidR="001D28B4" w:rsidRPr="00D754FB">
        <w:rPr>
          <w:szCs w:val="24"/>
        </w:rPr>
        <w:t xml:space="preserve"> operations</w:t>
      </w:r>
      <w:r w:rsidR="00A13EBC">
        <w:rPr>
          <w:szCs w:val="24"/>
        </w:rPr>
        <w:t>,</w:t>
      </w:r>
      <w:r w:rsidR="001D28B4" w:rsidRPr="00D754FB">
        <w:rPr>
          <w:szCs w:val="24"/>
        </w:rPr>
        <w:t xml:space="preserve"> as </w:t>
      </w:r>
      <w:r w:rsidR="00A13EBC">
        <w:rPr>
          <w:szCs w:val="24"/>
        </w:rPr>
        <w:t>described</w:t>
      </w:r>
      <w:r w:rsidR="00A13EBC" w:rsidRPr="00D754FB">
        <w:rPr>
          <w:szCs w:val="24"/>
        </w:rPr>
        <w:t xml:space="preserve"> </w:t>
      </w:r>
      <w:r w:rsidR="001D28B4" w:rsidRPr="00D754FB">
        <w:rPr>
          <w:szCs w:val="24"/>
        </w:rPr>
        <w:t xml:space="preserve">in </w:t>
      </w:r>
      <w:r w:rsidR="001D28B4" w:rsidRPr="00D754FB">
        <w:rPr>
          <w:i/>
          <w:szCs w:val="24"/>
          <w:lang w:eastAsia="en-US"/>
        </w:rPr>
        <w:t>OSBS Aero Measurements</w:t>
      </w:r>
      <w:r w:rsidRPr="00D754FB">
        <w:rPr>
          <w:szCs w:val="24"/>
        </w:rPr>
        <w:t xml:space="preserve">. </w:t>
      </w:r>
      <w:r w:rsidR="003B2E71" w:rsidRPr="00D754FB">
        <w:rPr>
          <w:szCs w:val="24"/>
        </w:rPr>
        <w:t xml:space="preserve">Unlike many other atmospheric correction algorithms that interpolate radiation transfer properties from a pre-calculated database of modeling results, FLAASH incorporates the MODTRAN radiation transfer code. Based on any of the standard MODTRAN model atmospheres and aerosol types specified, a unique MODTRAN solution is computed for each image. FLAASH (Elexis Inc.) also includes the following features: </w:t>
      </w:r>
      <w:r w:rsidR="002650DB" w:rsidRPr="00D754FB">
        <w:rPr>
          <w:szCs w:val="24"/>
        </w:rPr>
        <w:t>c</w:t>
      </w:r>
      <w:r w:rsidR="003B2E71" w:rsidRPr="00D754FB">
        <w:rPr>
          <w:szCs w:val="24"/>
        </w:rPr>
        <w:t xml:space="preserve">orrection for </w:t>
      </w:r>
      <w:r w:rsidR="00E300AB" w:rsidRPr="00D754FB">
        <w:rPr>
          <w:szCs w:val="24"/>
        </w:rPr>
        <w:t xml:space="preserve">pixel mixing due to scattering of surface-reflected radiance, </w:t>
      </w:r>
      <w:r w:rsidR="00A13EBC" w:rsidRPr="00D754FB">
        <w:rPr>
          <w:szCs w:val="24"/>
        </w:rPr>
        <w:t>comput</w:t>
      </w:r>
      <w:r w:rsidR="00A13EBC">
        <w:rPr>
          <w:szCs w:val="24"/>
        </w:rPr>
        <w:t>ation of</w:t>
      </w:r>
      <w:r w:rsidR="00A13EBC" w:rsidRPr="00D754FB">
        <w:rPr>
          <w:szCs w:val="24"/>
        </w:rPr>
        <w:t xml:space="preserve"> </w:t>
      </w:r>
      <w:r w:rsidR="00E300AB" w:rsidRPr="00D754FB">
        <w:rPr>
          <w:szCs w:val="24"/>
        </w:rPr>
        <w:t xml:space="preserve">a scene-average visibility (aerosol/haze amount), handling </w:t>
      </w:r>
      <w:r w:rsidR="00A13EBC">
        <w:rPr>
          <w:szCs w:val="24"/>
        </w:rPr>
        <w:t xml:space="preserve">of </w:t>
      </w:r>
      <w:r w:rsidR="00E300AB" w:rsidRPr="00D754FB">
        <w:rPr>
          <w:szCs w:val="24"/>
        </w:rPr>
        <w:t>stressing atmospheric conditions (e.g. presence of clouds), cirrus and opaque cloud classification map</w:t>
      </w:r>
      <w:r w:rsidR="00A13EBC">
        <w:rPr>
          <w:szCs w:val="24"/>
        </w:rPr>
        <w:t>ping</w:t>
      </w:r>
      <w:r w:rsidR="00E300AB" w:rsidRPr="00D754FB">
        <w:rPr>
          <w:szCs w:val="24"/>
        </w:rPr>
        <w:t>, and adjustable spectral polishing for artifact suppression.</w:t>
      </w:r>
    </w:p>
    <w:p w14:paraId="5A9732AE" w14:textId="77777777" w:rsidR="00E300AB" w:rsidRPr="00D754FB" w:rsidRDefault="00E300AB" w:rsidP="00E300AB">
      <w:pPr>
        <w:pStyle w:val="MText"/>
        <w:rPr>
          <w:szCs w:val="24"/>
        </w:rPr>
      </w:pPr>
    </w:p>
    <w:p w14:paraId="7580249C" w14:textId="036B2A45" w:rsidR="00E300AB" w:rsidRPr="00D754FB" w:rsidRDefault="00E300AB" w:rsidP="00E300AB">
      <w:pPr>
        <w:pStyle w:val="MText"/>
        <w:rPr>
          <w:szCs w:val="24"/>
          <w:lang w:eastAsia="en-US"/>
        </w:rPr>
      </w:pPr>
      <w:r w:rsidRPr="00D754FB">
        <w:rPr>
          <w:szCs w:val="24"/>
        </w:rPr>
        <w:t>FLAASH starts from a standard equation for spectral radiance at a sensor pixel, L, that applies to the solar wavelength range (thermal emission is neglected) and flat, Lambertian materials or their equivalents</w:t>
      </w:r>
      <w:r w:rsidR="00A13EBC">
        <w:rPr>
          <w:szCs w:val="24"/>
        </w:rPr>
        <w:t>, a</w:t>
      </w:r>
      <w:r w:rsidRPr="00D754FB">
        <w:rPr>
          <w:szCs w:val="24"/>
        </w:rPr>
        <w:t>s follows</w:t>
      </w:r>
      <w:r w:rsidRPr="00D754FB">
        <w:rPr>
          <w:szCs w:val="24"/>
          <w:lang w:eastAsia="en-US"/>
        </w:rPr>
        <w:t xml:space="preserve"> </w:t>
      </w:r>
      <w:r w:rsidRPr="00D754FB">
        <w:rPr>
          <w:szCs w:val="24"/>
          <w:lang w:eastAsia="en-US"/>
        </w:rPr>
        <w:fldChar w:fldCharType="begin"/>
      </w:r>
      <w:r w:rsidRPr="00D754FB">
        <w:rPr>
          <w:szCs w:val="24"/>
          <w:lang w:eastAsia="en-US"/>
        </w:rPr>
        <w:instrText xml:space="preserve"> ADDIN EN.CITE &lt;EndNote&gt;&lt;Cite&gt;&lt;Author&gt;Adler-Golden&lt;/Author&gt;&lt;Year&gt;1999&lt;/Year&gt;&lt;RecNum&gt;3&lt;/RecNum&gt;&lt;DisplayText&gt;[33]&lt;/DisplayText&gt;&lt;record&gt;&lt;rec-number&gt;3&lt;/rec-number&gt;&lt;foreign-keys&gt;&lt;key app="EN" db-id="ws0x0d9dpr2vpnefssr5txw9zwfwfar2fptf" timestamp="1418679892"&gt;3&lt;/key&gt;&lt;/foreign-keys&gt;&lt;ref-type name="Conference Proceedings"&gt;10&lt;/ref-type&gt;&lt;contributors&gt;&lt;authors&gt;&lt;author&gt;Adler-Golden, Steven M&lt;/author&gt;&lt;author&gt;Matthew, Michael W&lt;/author&gt;&lt;author&gt;Bernstein, Lawrence S&lt;/author&gt;&lt;author&gt;Levine, Robert Y&lt;/author&gt;&lt;author&gt;Berk, Alexander&lt;/author&gt;&lt;author&gt;Richtsmeier, Steven C&lt;/author&gt;&lt;author&gt;Acharya, Prabhat K&lt;/author&gt;&lt;author&gt;Anderson, Gail P&lt;/author&gt;&lt;author&gt;Felde, Jerry W&lt;/author&gt;&lt;author&gt;Gardner, JA&lt;/author&gt;&lt;author&gt;others&lt;/author&gt;&lt;/authors&gt;&lt;tertiary-authors&gt;&lt;author&gt;International Society for, Optics&lt;/author&gt;&lt;author&gt;Photonics,&lt;/author&gt;&lt;/tertiary-authors&gt;&lt;/contributors&gt;&lt;titles&gt;&lt;title&gt;Atmospheric correction for shortwave spectral imagery based on MODTRAN4&lt;/title&gt;&lt;secondary-title&gt;SPIE&amp;apos;s International Symposium on Optical Science, Engineering, and Instrumentation&lt;/secondary-title&gt;&lt;/titles&gt;&lt;pages&gt;61-69&lt;/pages&gt;&lt;dates&gt;&lt;year&gt;1999&lt;/year&gt;&lt;/dates&gt;&lt;label&gt;adler1999atmospheric&lt;/label&gt;&lt;urls&gt;&lt;/urls&gt;&lt;custom3&gt;inproceedings&lt;/custom3&gt;&lt;/record&gt;&lt;/Cite&gt;&lt;/EndNote&gt;</w:instrText>
      </w:r>
      <w:r w:rsidRPr="00D754FB">
        <w:rPr>
          <w:szCs w:val="24"/>
          <w:lang w:eastAsia="en-US"/>
        </w:rPr>
        <w:fldChar w:fldCharType="separate"/>
      </w:r>
      <w:r w:rsidRPr="00D754FB">
        <w:rPr>
          <w:noProof/>
          <w:szCs w:val="24"/>
          <w:lang w:eastAsia="en-US"/>
        </w:rPr>
        <w:t>[33]</w:t>
      </w:r>
      <w:r w:rsidRPr="00D754FB">
        <w:rPr>
          <w:szCs w:val="24"/>
          <w:lang w:eastAsia="en-US"/>
        </w:rPr>
        <w:fldChar w:fldCharType="end"/>
      </w:r>
      <w:r w:rsidRPr="00D754FB">
        <w:rPr>
          <w:szCs w:val="24"/>
          <w:lang w:eastAsia="en-US"/>
        </w:rPr>
        <w:t xml:space="preserve">: </w:t>
      </w:r>
    </w:p>
    <w:p w14:paraId="6A1D4EBE" w14:textId="77777777" w:rsidR="004C7A36" w:rsidRDefault="004C7A36" w:rsidP="00A65EA2">
      <w:pPr>
        <w:pStyle w:val="MText"/>
        <w:rPr>
          <w:lang w:eastAsia="en-US"/>
        </w:rPr>
      </w:pPr>
    </w:p>
    <w:tbl>
      <w:tblPr>
        <w:tblW w:w="0" w:type="auto"/>
        <w:tblCellMar>
          <w:left w:w="70" w:type="dxa"/>
          <w:right w:w="70" w:type="dxa"/>
        </w:tblCellMar>
        <w:tblLook w:val="0000" w:firstRow="0" w:lastRow="0" w:firstColumn="0" w:lastColumn="0" w:noHBand="0" w:noVBand="0"/>
      </w:tblPr>
      <w:tblGrid>
        <w:gridCol w:w="9422"/>
        <w:gridCol w:w="643"/>
      </w:tblGrid>
      <w:tr w:rsidR="004C7A36" w14:paraId="76DB95BE" w14:textId="77777777" w:rsidTr="005E2107">
        <w:tc>
          <w:tcPr>
            <w:tcW w:w="9426" w:type="dxa"/>
          </w:tcPr>
          <w:p w14:paraId="2E6D875D" w14:textId="6AB727D5" w:rsidR="004C7A36" w:rsidRPr="001A34C0" w:rsidRDefault="00D523BE" w:rsidP="004C7A36">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f>
                  <m:fPr>
                    <m:ctrlPr>
                      <w:rPr>
                        <w:rFonts w:ascii="Cambria Math" w:hAnsi="Cambria Math"/>
                        <w:i/>
                        <w:snapToGrid w:val="0"/>
                      </w:rPr>
                    </m:ctrlPr>
                  </m:fPr>
                  <m:num>
                    <m:r>
                      <w:rPr>
                        <w:rFonts w:ascii="Cambria Math" w:hAnsi="Cambria Math"/>
                        <w:snapToGrid w:val="0"/>
                      </w:rPr>
                      <m:t>(A+B)</m:t>
                    </m:r>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num>
                  <m:den>
                    <m:r>
                      <w:rPr>
                        <w:rFonts w:ascii="Cambria Math" w:hAnsi="Cambria Math"/>
                        <w:snapToGrid w:val="0"/>
                      </w:rPr>
                      <m:t>1-</m:t>
                    </m:r>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r>
                      <w:rPr>
                        <w:rFonts w:ascii="Cambria Math" w:hAnsi="Cambria Math"/>
                        <w:snapToGrid w:val="0"/>
                      </w:rPr>
                      <m:t>S</m:t>
                    </m:r>
                  </m:den>
                </m:f>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r>
                  <w:rPr>
                    <w:rFonts w:ascii="Cambria Math" w:hAnsi="Cambria Math"/>
                    <w:snapToGrid w:val="0"/>
                  </w:rPr>
                  <m:t>)</m:t>
                </m:r>
              </m:oMath>
            </m:oMathPara>
          </w:p>
        </w:tc>
        <w:tc>
          <w:tcPr>
            <w:tcW w:w="643" w:type="dxa"/>
            <w:vAlign w:val="center"/>
          </w:tcPr>
          <w:p w14:paraId="3AEED12E" w14:textId="0C3EA88C" w:rsidR="004C7A36" w:rsidRDefault="004C7A36" w:rsidP="004C7A36">
            <w:pPr>
              <w:pStyle w:val="MISSN"/>
              <w:widowControl w:val="0"/>
              <w:spacing w:before="120" w:after="120"/>
              <w:jc w:val="both"/>
              <w:rPr>
                <w:snapToGrid w:val="0"/>
              </w:rPr>
            </w:pPr>
            <w:r>
              <w:t xml:space="preserve">(1) </w:t>
            </w:r>
          </w:p>
        </w:tc>
      </w:tr>
    </w:tbl>
    <w:p w14:paraId="271E7429" w14:textId="66B61EF4" w:rsidR="00A65EA2" w:rsidRDefault="001A34C0" w:rsidP="001466D0">
      <w:pPr>
        <w:pStyle w:val="MText"/>
        <w:ind w:firstLine="0"/>
        <w:rPr>
          <w:lang w:eastAsia="en-US"/>
        </w:rPr>
      </w:pPr>
      <w:r w:rsidRPr="005D5CD2">
        <w:rPr>
          <w:lang w:eastAsia="en-US"/>
        </w:rPr>
        <w:t>where</w:t>
      </w:r>
      <w:r>
        <w:rPr>
          <w:lang w:eastAsia="en-US"/>
        </w:rPr>
        <w:t xml:space="preserv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Pr="005D5CD2">
        <w:rPr>
          <w:lang w:eastAsia="en-US"/>
        </w:rPr>
        <w:t xml:space="preserve"> is an </w:t>
      </w:r>
      <w:r w:rsidRPr="00F1299D">
        <w:rPr>
          <w:i/>
          <w:lang w:eastAsia="en-US"/>
        </w:rPr>
        <w:t>average</w:t>
      </w:r>
      <w:r w:rsidRPr="005D5CD2">
        <w:rPr>
          <w:lang w:eastAsia="en-US"/>
        </w:rPr>
        <w:t xml:space="preserve"> surface reflectance for the pixel and a surrounding region, S is the spherical albedo of the atmosphere,</w:t>
      </w:r>
      <w:r>
        <w:rPr>
          <w:lang w:eastAsia="en-US"/>
        </w:rPr>
        <w:t xml:space="preserve">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a</m:t>
            </m:r>
          </m:sub>
        </m:sSub>
      </m:oMath>
      <w:r w:rsidRPr="005D5CD2">
        <w:rPr>
          <w:lang w:eastAsia="en-US"/>
        </w:rPr>
        <w:t xml:space="preserve"> is the radiance back scattered by the atmosphere, and A and B are </w:t>
      </w:r>
      <w:r w:rsidRPr="005D5CD2">
        <w:rPr>
          <w:lang w:eastAsia="en-US"/>
        </w:rPr>
        <w:lastRenderedPageBreak/>
        <w:t>coefficients that depend on atmospheric and geometric conditions but not on the surface.</w:t>
      </w:r>
      <w:r>
        <w:rPr>
          <w:lang w:eastAsia="en-US"/>
        </w:rPr>
        <w:t xml:space="preserve"> </w:t>
      </w:r>
      <w:r w:rsidR="00A65EA2">
        <w:rPr>
          <w:lang w:eastAsia="en-US"/>
        </w:rPr>
        <w:t xml:space="preserve">Solving for surface reflectance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0023198A">
        <w:rPr>
          <w:lang w:eastAsia="en-US"/>
        </w:rPr>
        <w:t>,</w:t>
      </w:r>
      <w:r w:rsidR="00A65EA2">
        <w:rPr>
          <w:lang w:eastAsia="en-US"/>
        </w:rPr>
        <w:t xml:space="preserve"> we have:</w:t>
      </w:r>
    </w:p>
    <w:tbl>
      <w:tblPr>
        <w:tblW w:w="0" w:type="auto"/>
        <w:tblCellMar>
          <w:left w:w="70" w:type="dxa"/>
          <w:right w:w="70" w:type="dxa"/>
        </w:tblCellMar>
        <w:tblLook w:val="0000" w:firstRow="0" w:lastRow="0" w:firstColumn="0" w:lastColumn="0" w:noHBand="0" w:noVBand="0"/>
      </w:tblPr>
      <w:tblGrid>
        <w:gridCol w:w="9422"/>
        <w:gridCol w:w="643"/>
      </w:tblGrid>
      <w:tr w:rsidR="00A65EA2" w14:paraId="72C0A426" w14:textId="77777777" w:rsidTr="005E2107">
        <w:tc>
          <w:tcPr>
            <w:tcW w:w="9426" w:type="dxa"/>
          </w:tcPr>
          <w:p w14:paraId="2A6C5D55" w14:textId="700122E8" w:rsidR="00A65EA2" w:rsidRPr="001A34C0" w:rsidRDefault="00D523BE" w:rsidP="00A65EA2">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r>
                  <w:rPr>
                    <w:rFonts w:ascii="Cambria Math" w:hAnsi="Cambria Math"/>
                    <w:snapToGrid w:val="0"/>
                  </w:rPr>
                  <m:t>≈</m:t>
                </m:r>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num>
                  <m:den>
                    <m:r>
                      <w:rPr>
                        <w:rFonts w:ascii="Cambria Math" w:hAnsi="Cambria Math"/>
                        <w:snapToGrid w:val="0"/>
                      </w:rPr>
                      <m:t>A+B+S</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r>
                      <w:rPr>
                        <w:rFonts w:ascii="Cambria Math" w:hAnsi="Cambria Math"/>
                        <w:snapToGrid w:val="0"/>
                      </w:rPr>
                      <m:t>)</m:t>
                    </m:r>
                  </m:den>
                </m:f>
              </m:oMath>
            </m:oMathPara>
          </w:p>
        </w:tc>
        <w:tc>
          <w:tcPr>
            <w:tcW w:w="643" w:type="dxa"/>
            <w:vAlign w:val="center"/>
          </w:tcPr>
          <w:p w14:paraId="1A4561AB" w14:textId="28AEFD15" w:rsidR="00A65EA2" w:rsidRDefault="00A65EA2" w:rsidP="005E2107">
            <w:pPr>
              <w:pStyle w:val="MISSN"/>
              <w:widowControl w:val="0"/>
              <w:spacing w:before="120" w:after="120"/>
              <w:jc w:val="both"/>
              <w:rPr>
                <w:snapToGrid w:val="0"/>
              </w:rPr>
            </w:pPr>
            <w:r>
              <w:t>(2</w:t>
            </w:r>
            <w:r w:rsidR="002A1796">
              <w:t>-a</w:t>
            </w:r>
            <w:r>
              <w:t xml:space="preserve">) </w:t>
            </w:r>
          </w:p>
        </w:tc>
      </w:tr>
    </w:tbl>
    <w:p w14:paraId="2FCD3E2A" w14:textId="6F5CFEC4" w:rsidR="001A34C0" w:rsidRDefault="00346C59" w:rsidP="001A34C0">
      <w:pPr>
        <w:pStyle w:val="MText"/>
        <w:rPr>
          <w:lang w:eastAsia="en-US"/>
        </w:rPr>
      </w:pPr>
      <w:r>
        <w:rPr>
          <w:lang w:eastAsia="en-US"/>
        </w:rPr>
        <w:t xml:space="preserve">ATCOR (ATCOR 4) has the following features: </w:t>
      </w:r>
      <w:r w:rsidR="00A13EBC">
        <w:rPr>
          <w:lang w:eastAsia="en-US"/>
        </w:rPr>
        <w:t>capability of combination</w:t>
      </w:r>
      <w:r>
        <w:rPr>
          <w:lang w:eastAsia="en-US"/>
        </w:rPr>
        <w:t xml:space="preserve"> with geometric information of terrain, a lookup table of a wide range of pre-calculated radiative transfer runs for different weather conditions and sun angles employing MODTRAN, </w:t>
      </w:r>
      <w:r w:rsidR="00A13EBC">
        <w:rPr>
          <w:lang w:eastAsia="en-US"/>
        </w:rPr>
        <w:t xml:space="preserve">incorporation of </w:t>
      </w:r>
      <w:r>
        <w:rPr>
          <w:lang w:eastAsia="en-US"/>
        </w:rPr>
        <w:t xml:space="preserve">spatially varying aerosol conditions, </w:t>
      </w:r>
      <w:r w:rsidR="005900BF">
        <w:rPr>
          <w:lang w:eastAsia="en-US"/>
        </w:rPr>
        <w:t xml:space="preserve">and </w:t>
      </w:r>
      <w:r>
        <w:rPr>
          <w:lang w:eastAsia="en-US"/>
        </w:rPr>
        <w:t>statistical haze removal that masks haze and cloud regions</w:t>
      </w:r>
      <w:r w:rsidR="005900BF">
        <w:rPr>
          <w:lang w:eastAsia="en-US"/>
        </w:rPr>
        <w:t xml:space="preserve"> and removes haze of land areas. It also accounts for</w:t>
      </w:r>
      <w:r>
        <w:rPr>
          <w:lang w:eastAsia="en-US"/>
        </w:rPr>
        <w:t xml:space="preserve"> de-shadowing of cloud/building cast shadow areas, cirrus cloud removal, BRDF correction of irradiance effects, </w:t>
      </w:r>
      <w:r w:rsidR="00066651">
        <w:rPr>
          <w:lang w:eastAsia="en-US"/>
        </w:rPr>
        <w:t>evaluation of</w:t>
      </w:r>
      <w:r>
        <w:rPr>
          <w:lang w:eastAsia="en-US"/>
        </w:rPr>
        <w:t xml:space="preserve"> atmospheric parameters (aerosol type, visibility, water vapor) by comparing retrieved reflectance with library spectra, </w:t>
      </w:r>
      <w:r w:rsidR="005900BF">
        <w:rPr>
          <w:lang w:eastAsia="en-US"/>
        </w:rPr>
        <w:t>and finally, inclusion of</w:t>
      </w:r>
      <w:r>
        <w:rPr>
          <w:lang w:eastAsia="en-US"/>
        </w:rPr>
        <w:t xml:space="preserve"> </w:t>
      </w:r>
      <w:r w:rsidR="00467391">
        <w:rPr>
          <w:lang w:eastAsia="en-US"/>
        </w:rPr>
        <w:t xml:space="preserve">a </w:t>
      </w:r>
      <w:r>
        <w:rPr>
          <w:lang w:eastAsia="en-US"/>
        </w:rPr>
        <w:t xml:space="preserve">solar reference spectrum. </w:t>
      </w:r>
      <w:r w:rsidR="001A34C0" w:rsidRPr="005D5CD2">
        <w:rPr>
          <w:lang w:eastAsia="en-US"/>
        </w:rPr>
        <w:t>ATCOR performs atmospheric correction</w:t>
      </w:r>
      <w:r w:rsidR="00012640">
        <w:rPr>
          <w:lang w:eastAsia="en-US"/>
        </w:rPr>
        <w:t xml:space="preserve"> for </w:t>
      </w:r>
      <w:r w:rsidR="00012640" w:rsidRPr="00F31DB5">
        <w:rPr>
          <w:lang w:eastAsia="en-US"/>
        </w:rPr>
        <w:t>surface reflectance</w:t>
      </w:r>
      <w:r w:rsidR="00467391">
        <w:rPr>
          <w:lang w:eastAsia="en-US"/>
        </w:rPr>
        <w:t>,</w:t>
      </w:r>
      <w:r w:rsidR="001A34C0" w:rsidRPr="005D5CD2">
        <w:rPr>
          <w:lang w:eastAsia="en-US"/>
        </w:rPr>
        <w:t xml:space="preserve"> </w:t>
      </w:r>
      <m:oMath>
        <m:r>
          <w:rPr>
            <w:rFonts w:ascii="Cambria Math" w:hAnsi="Cambria Math"/>
            <w:lang w:eastAsia="en-US"/>
          </w:rPr>
          <m:t>ρ</m:t>
        </m:r>
      </m:oMath>
      <w:r w:rsidR="00467391">
        <w:rPr>
          <w:lang w:eastAsia="en-US"/>
        </w:rPr>
        <w:t xml:space="preserve">, </w:t>
      </w:r>
      <w:r w:rsidR="00A65EA2">
        <w:rPr>
          <w:lang w:eastAsia="en-US"/>
        </w:rPr>
        <w:t>disregarding the adjacency component</w:t>
      </w:r>
      <w:r w:rsidR="00467391">
        <w:rPr>
          <w:lang w:eastAsia="en-US"/>
        </w:rPr>
        <w:t>,</w:t>
      </w:r>
      <w:r w:rsidR="00A65EA2">
        <w:rPr>
          <w:lang w:eastAsia="en-US"/>
        </w:rPr>
        <w:t xml:space="preserve"> </w:t>
      </w:r>
      <w:r w:rsidR="001A34C0" w:rsidRPr="005D5CD2">
        <w:rPr>
          <w:lang w:eastAsia="en-US"/>
        </w:rPr>
        <w:t xml:space="preserve">as follows </w:t>
      </w:r>
      <w:r w:rsidR="001A34C0">
        <w:rPr>
          <w:lang w:eastAsia="en-US"/>
        </w:rPr>
        <w:fldChar w:fldCharType="begin"/>
      </w:r>
      <w:r w:rsidR="000C1F94">
        <w:rPr>
          <w:lang w:eastAsia="en-US"/>
        </w:rPr>
        <w:instrText xml:space="preserve"> ADDIN EN.CITE &lt;EndNote&gt;&lt;Cite&gt;&lt;Author&gt;Richter&lt;/Author&gt;&lt;Year&gt;2014&lt;/Year&gt;&lt;RecNum&gt;27&lt;/RecNum&gt;&lt;DisplayText&gt;[39]&lt;/DisplayText&gt;&lt;record&gt;&lt;rec-number&gt;27&lt;/rec-number&gt;&lt;foreign-keys&gt;&lt;key app="EN" db-id="ws0x0d9dpr2vpnefssr5txw9zwfwfar2fptf" timestamp="1418679892"&gt;27&lt;/key&gt;&lt;/foreign-keys&gt;&lt;ref-type name="Conference Proceedings"&gt;10&lt;/ref-type&gt;&lt;contributors&gt;&lt;authors&gt;&lt;author&gt;Richter, J&lt;/author&gt;&lt;author&gt;Schläpfer, D&lt;/author&gt;&lt;/authors&gt;&lt;tertiary-authors&gt;&lt;author&gt;Atcor,&lt;/author&gt;&lt;/tertiary-authors&gt;&lt;/contributors&gt;&lt;titles&gt;&lt;title&gt;Atmospheric / Topographic Correction for Satellite Imagery&lt;/title&gt;&lt;secondary-title&gt;ATCOR-2/3 User Guide, Version 8.3.1, February 2014&lt;/secondary-title&gt;&lt;/titles&gt;&lt;dates&gt;&lt;year&gt;2014&lt;/year&gt;&lt;/dates&gt;&lt;label&gt;Richter2014atcor&lt;/label&gt;&lt;urls&gt;&lt;/urls&gt;&lt;custom3&gt;inproceedings&lt;/custom3&gt;&lt;/record&gt;&lt;/Cite&gt;&lt;/EndNote&gt;</w:instrText>
      </w:r>
      <w:r w:rsidR="001A34C0">
        <w:rPr>
          <w:lang w:eastAsia="en-US"/>
        </w:rPr>
        <w:fldChar w:fldCharType="separate"/>
      </w:r>
      <w:r w:rsidR="000C1F94">
        <w:rPr>
          <w:noProof/>
          <w:lang w:eastAsia="en-US"/>
        </w:rPr>
        <w:t>[39]</w:t>
      </w:r>
      <w:r w:rsidR="001A34C0">
        <w:rPr>
          <w:lang w:eastAsia="en-US"/>
        </w:rPr>
        <w:fldChar w:fldCharType="end"/>
      </w:r>
      <w:r w:rsidR="001A34C0" w:rsidRPr="005D5CD2">
        <w:rPr>
          <w:lang w:eastAsia="en-US"/>
        </w:rPr>
        <w:t>:</w:t>
      </w:r>
      <w:r w:rsidR="001A34C0">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40667219" w14:textId="77777777" w:rsidTr="005E2107">
        <w:tc>
          <w:tcPr>
            <w:tcW w:w="9426" w:type="dxa"/>
          </w:tcPr>
          <w:p w14:paraId="6FD6ACBE" w14:textId="60044746" w:rsidR="001A34C0" w:rsidRPr="001A34C0" w:rsidRDefault="001A34C0" w:rsidP="00A65EA2">
            <w:pPr>
              <w:widowControl w:val="0"/>
              <w:spacing w:before="120" w:after="120"/>
              <w:ind w:left="709"/>
              <w:jc w:val="center"/>
              <w:rPr>
                <w:snapToGrid w:val="0"/>
              </w:rPr>
            </w:pPr>
            <m:oMathPara>
              <m:oMath>
                <m:r>
                  <w:rPr>
                    <w:rFonts w:ascii="Cambria Math" w:hAnsi="Cambria Math"/>
                    <w:snapToGrid w:val="0"/>
                  </w:rPr>
                  <m:t>ρ≈</m:t>
                </m:r>
                <m:f>
                  <m:fPr>
                    <m:ctrlPr>
                      <w:rPr>
                        <w:rFonts w:ascii="Cambria Math" w:hAnsi="Cambria Math"/>
                        <w:i/>
                        <w:snapToGrid w:val="0"/>
                      </w:rPr>
                    </m:ctrlPr>
                  </m:fPr>
                  <m:num>
                    <m:r>
                      <w:rPr>
                        <w:rFonts w:ascii="Cambria Math" w:hAnsi="Cambria Math"/>
                        <w:snapToGrid w:val="0"/>
                      </w:rPr>
                      <m:t>π(</m:t>
                    </m:r>
                    <m:sSup>
                      <m:sSupPr>
                        <m:ctrlPr>
                          <w:rPr>
                            <w:rFonts w:ascii="Cambria Math" w:hAnsi="Cambria Math"/>
                            <w:i/>
                            <w:snapToGrid w:val="0"/>
                          </w:rPr>
                        </m:ctrlPr>
                      </m:sSupPr>
                      <m:e>
                        <m:r>
                          <w:rPr>
                            <w:rFonts w:ascii="Cambria Math" w:hAnsi="Cambria Math"/>
                            <w:snapToGrid w:val="0"/>
                          </w:rPr>
                          <m:t>d</m:t>
                        </m:r>
                      </m:e>
                      <m:sup>
                        <m:r>
                          <w:rPr>
                            <w:rFonts w:ascii="Cambria Math" w:hAnsi="Cambria Math"/>
                            <w:snapToGrid w:val="0"/>
                          </w:rPr>
                          <m:t>2</m:t>
                        </m:r>
                      </m:sup>
                    </m:sSup>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1</m:t>
                            </m:r>
                          </m:sub>
                        </m:sSub>
                        <m:r>
                          <w:rPr>
                            <w:rFonts w:ascii="Cambria Math" w:hAnsi="Cambria Math"/>
                            <w:snapToGrid w:val="0"/>
                          </w:rPr>
                          <m:t>DN</m:t>
                        </m:r>
                      </m:e>
                    </m:d>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path</m:t>
                        </m:r>
                      </m:sub>
                    </m:sSub>
                    <m:r>
                      <w:rPr>
                        <w:rFonts w:ascii="Cambria Math" w:hAnsi="Cambria Math"/>
                        <w:snapToGrid w:val="0"/>
                      </w:rPr>
                      <m:t>)</m:t>
                    </m:r>
                  </m:num>
                  <m:den>
                    <m:r>
                      <w:rPr>
                        <w:rFonts w:ascii="Cambria Math" w:hAnsi="Cambria Math"/>
                        <w:snapToGrid w:val="0"/>
                      </w:rPr>
                      <m:t>τ</m:t>
                    </m:r>
                    <m:sSub>
                      <m:sSubPr>
                        <m:ctrlPr>
                          <w:rPr>
                            <w:rFonts w:ascii="Cambria Math" w:hAnsi="Cambria Math"/>
                            <w:i/>
                            <w:snapToGrid w:val="0"/>
                          </w:rPr>
                        </m:ctrlPr>
                      </m:sSubPr>
                      <m:e>
                        <m:r>
                          <w:rPr>
                            <w:rFonts w:ascii="Cambria Math" w:hAnsi="Cambria Math"/>
                            <w:snapToGrid w:val="0"/>
                          </w:rPr>
                          <m:t>E</m:t>
                        </m:r>
                      </m:e>
                      <m:sub>
                        <m:r>
                          <w:rPr>
                            <w:rFonts w:ascii="Cambria Math" w:hAnsi="Cambria Math"/>
                            <w:snapToGrid w:val="0"/>
                          </w:rPr>
                          <m:t>g</m:t>
                        </m:r>
                      </m:sub>
                    </m:sSub>
                  </m:den>
                </m:f>
              </m:oMath>
            </m:oMathPara>
          </w:p>
        </w:tc>
        <w:tc>
          <w:tcPr>
            <w:tcW w:w="643" w:type="dxa"/>
            <w:vAlign w:val="center"/>
          </w:tcPr>
          <w:p w14:paraId="19ADECE9" w14:textId="1C6D5051" w:rsidR="001A34C0" w:rsidRDefault="001A34C0" w:rsidP="00A65EA2">
            <w:pPr>
              <w:pStyle w:val="MISSN"/>
              <w:widowControl w:val="0"/>
              <w:spacing w:before="120" w:after="120"/>
              <w:jc w:val="both"/>
              <w:rPr>
                <w:snapToGrid w:val="0"/>
              </w:rPr>
            </w:pPr>
            <w:r>
              <w:t>(</w:t>
            </w:r>
            <w:r w:rsidR="002A1796">
              <w:t>2-b</w:t>
            </w:r>
            <w:r>
              <w:t xml:space="preserve">) </w:t>
            </w:r>
          </w:p>
        </w:tc>
      </w:tr>
    </w:tbl>
    <w:p w14:paraId="77F9CC48" w14:textId="0F22EAC7" w:rsidR="00154220" w:rsidRPr="00F31DB5" w:rsidRDefault="001A34C0" w:rsidP="001A34C0">
      <w:pPr>
        <w:pStyle w:val="MHeading2"/>
        <w:rPr>
          <w:i w:val="0"/>
          <w:lang w:eastAsia="en-US"/>
        </w:rPr>
      </w:pPr>
      <w:r w:rsidRPr="00F31DB5">
        <w:rPr>
          <w:i w:val="0"/>
          <w:lang w:eastAsia="en-US"/>
        </w:rPr>
        <w:t xml:space="preserve">where </w:t>
      </w:r>
      <m:oMath>
        <m:r>
          <w:rPr>
            <w:rFonts w:ascii="Cambria Math" w:hAnsi="Cambria Math"/>
            <w:lang w:eastAsia="en-US"/>
          </w:rPr>
          <m:t>τ</m:t>
        </m:r>
      </m:oMath>
      <w:r w:rsidRPr="00F31DB5">
        <w:rPr>
          <w:i w:val="0"/>
          <w:lang w:eastAsia="en-US"/>
        </w:rPr>
        <w:t xml:space="preserve"> is the atmospheric (direct or beam) transmittance for a vertical path through the atmosphere, d is the earth-sun distance in astronomical units,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0</m:t>
            </m:r>
          </m:sub>
        </m:sSub>
      </m:oMath>
      <w:r w:rsidRPr="00F31DB5">
        <w:rPr>
          <w:i w:val="0"/>
          <w:lang w:eastAsia="en-US"/>
        </w:rPr>
        <w:t xml:space="preserve"> ,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1</m:t>
            </m:r>
          </m:sub>
        </m:sSub>
      </m:oMath>
      <w:r w:rsidRPr="00F31DB5">
        <w:rPr>
          <w:i w:val="0"/>
          <w:lang w:eastAsia="en-US"/>
        </w:rPr>
        <w:t xml:space="preserve"> and </w:t>
      </w:r>
      <m:oMath>
        <m:r>
          <w:rPr>
            <w:rFonts w:ascii="Cambria Math" w:hAnsi="Cambria Math"/>
            <w:lang w:eastAsia="en-US"/>
          </w:rPr>
          <m:t>DN</m:t>
        </m:r>
      </m:oMath>
      <w:r w:rsidRPr="00F31DB5">
        <w:rPr>
          <w:i w:val="0"/>
          <w:lang w:eastAsia="en-US"/>
        </w:rPr>
        <w:t xml:space="preserve">are the radiometric calibration offset, gain, and </w:t>
      </w:r>
      <w:r w:rsidR="004546F8">
        <w:rPr>
          <w:i w:val="0"/>
          <w:lang w:eastAsia="en-US"/>
        </w:rPr>
        <w:t>recorded brightness (</w:t>
      </w:r>
      <w:r w:rsidRPr="00F31DB5">
        <w:rPr>
          <w:i w:val="0"/>
          <w:lang w:eastAsia="en-US"/>
        </w:rPr>
        <w:t>digital number</w:t>
      </w:r>
      <w:r w:rsidR="004546F8">
        <w:rPr>
          <w:i w:val="0"/>
          <w:lang w:eastAsia="en-US"/>
        </w:rPr>
        <w:t>)</w:t>
      </w:r>
      <w:r w:rsidRPr="00F31DB5">
        <w:rPr>
          <w:i w:val="0"/>
          <w:lang w:eastAsia="en-US"/>
        </w:rPr>
        <w:t>, respectively</w:t>
      </w:r>
      <w:r w:rsidR="00B3606E">
        <w:rPr>
          <w:i w:val="0"/>
          <w:lang w:eastAsia="en-US"/>
        </w:rPr>
        <w:t>;</w:t>
      </w:r>
      <w:r w:rsidR="00012640">
        <w:rPr>
          <w:i w:val="0"/>
          <w:lang w:eastAsia="en-US"/>
        </w:rPr>
        <w:t xml:space="preserve"> </w:t>
      </w:r>
      <w:r w:rsidRPr="00F31DB5">
        <w:rPr>
          <w:i w:val="0"/>
          <w:lang w:eastAsia="en-US"/>
        </w:rPr>
        <w:t xml:space="preserve">and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g</m:t>
            </m:r>
          </m:sub>
        </m:sSub>
      </m:oMath>
      <w:r w:rsidR="00C02EB6">
        <w:rPr>
          <w:i w:val="0"/>
          <w:lang w:eastAsia="en-US"/>
        </w:rPr>
        <w:t xml:space="preserve"> is the global </w:t>
      </w:r>
      <w:r w:rsidRPr="00F31DB5">
        <w:rPr>
          <w:i w:val="0"/>
          <w:lang w:eastAsia="en-US"/>
        </w:rPr>
        <w:t>flux on the ground.</w:t>
      </w:r>
    </w:p>
    <w:p w14:paraId="4631C9C4" w14:textId="0874E978" w:rsidR="001A34C0" w:rsidRDefault="00900E35" w:rsidP="001A34C0">
      <w:pPr>
        <w:pStyle w:val="MHeading2"/>
      </w:pPr>
      <w:r>
        <w:t>3</w:t>
      </w:r>
      <w:r w:rsidR="001A34C0">
        <w:t xml:space="preserve">.1. </w:t>
      </w:r>
      <w:r w:rsidR="00C65EAA">
        <w:t xml:space="preserve">Signal </w:t>
      </w:r>
      <w:r w:rsidR="001A34C0">
        <w:t>Pre</w:t>
      </w:r>
      <w:r w:rsidR="00B3606E">
        <w:t>-</w:t>
      </w:r>
      <w:r w:rsidR="001A34C0">
        <w:t xml:space="preserve">processing </w:t>
      </w:r>
    </w:p>
    <w:p w14:paraId="7F1636B2" w14:textId="66042981" w:rsidR="001A34C0" w:rsidRDefault="00FA51B8" w:rsidP="001A34C0">
      <w:pPr>
        <w:pStyle w:val="MText"/>
        <w:rPr>
          <w:lang w:eastAsia="en-US"/>
        </w:rPr>
      </w:pPr>
      <w:r>
        <w:rPr>
          <w:lang w:eastAsia="en-US"/>
        </w:rPr>
        <w:t>The</w:t>
      </w:r>
      <w:r w:rsidRPr="00F67143">
        <w:rPr>
          <w:lang w:eastAsia="en-US"/>
        </w:rPr>
        <w:t xml:space="preserve"> </w:t>
      </w:r>
      <w:r w:rsidRPr="00F5591C">
        <w:rPr>
          <w:lang w:eastAsia="en-US"/>
        </w:rPr>
        <w:t>hyperspectral images</w:t>
      </w:r>
      <w:r w:rsidRPr="00F67143">
        <w:rPr>
          <w:lang w:eastAsia="en-US"/>
        </w:rPr>
        <w:t xml:space="preserve"> </w:t>
      </w:r>
      <w:r>
        <w:rPr>
          <w:lang w:eastAsia="en-US"/>
        </w:rPr>
        <w:t xml:space="preserve">were </w:t>
      </w:r>
      <w:r w:rsidR="001A34C0" w:rsidRPr="00F67143">
        <w:rPr>
          <w:lang w:eastAsia="en-US"/>
        </w:rPr>
        <w:t>loa</w:t>
      </w:r>
      <w:r w:rsidR="001A34C0">
        <w:rPr>
          <w:lang w:eastAsia="en-US"/>
        </w:rPr>
        <w:t>d</w:t>
      </w:r>
      <w:r>
        <w:rPr>
          <w:lang w:eastAsia="en-US"/>
        </w:rPr>
        <w:t>ed</w:t>
      </w:r>
      <w:r w:rsidR="001A34C0">
        <w:rPr>
          <w:lang w:eastAsia="en-US"/>
        </w:rPr>
        <w:t xml:space="preserve"> </w:t>
      </w:r>
      <w:r w:rsidR="001A34C0" w:rsidRPr="00F5591C">
        <w:rPr>
          <w:lang w:eastAsia="en-US"/>
        </w:rPr>
        <w:t xml:space="preserve">in Matlab using an in-house upgraded version of </w:t>
      </w:r>
      <w:r w:rsidR="001A34C0" w:rsidRPr="008D0D46">
        <w:rPr>
          <w:rFonts w:ascii="Courier New" w:hAnsi="Courier New" w:cs="Courier New"/>
          <w:sz w:val="22"/>
          <w:lang w:eastAsia="en-US"/>
        </w:rPr>
        <w:t>enviread</w:t>
      </w:r>
      <w:r w:rsidR="001A34C0" w:rsidRPr="00F5591C">
        <w:rPr>
          <w:lang w:eastAsia="en-US"/>
        </w:rPr>
        <w:t xml:space="preserve">, initially developed by Dr. Ian Howat at Ohio State University </w:t>
      </w:r>
      <w:r w:rsidR="001A34C0">
        <w:rPr>
          <w:lang w:eastAsia="en-US"/>
        </w:rPr>
        <w:fldChar w:fldCharType="begin"/>
      </w:r>
      <w:r w:rsidR="000C1F94">
        <w:rPr>
          <w:lang w:eastAsia="en-US"/>
        </w:rPr>
        <w:instrText xml:space="preserve"> ADDIN EN.CITE &lt;EndNote&gt;&lt;Cite&gt;&lt;Author&gt;Howat&lt;/Author&gt;&lt;RecNum&gt;19&lt;/RecNum&gt;&lt;DisplayText&gt;[40]&lt;/DisplayText&gt;&lt;record&gt;&lt;rec-number&gt;19&lt;/rec-number&gt;&lt;foreign-keys&gt;&lt;key app="EN" db-id="ws0x0d9dpr2vpnefssr5txw9zwfwfar2fptf" timestamp="1418679892"&gt;19&lt;/key&gt;&lt;/foreign-keys&gt;&lt;ref-type name="Generic"&gt;13&lt;/ref-type&gt;&lt;contributors&gt;&lt;authors&gt;&lt;author&gt;Howat, Ian&lt;/author&gt;&lt;/authors&gt;&lt;/contributors&gt;&lt;titles&gt;&lt;title&gt;ENVI file reader, updated 2/9/2010&lt;/title&gt;&lt;/titles&gt;&lt;dates&gt;&lt;/dates&gt;&lt;publisher&gt;http://www.mathworks.com/matlabcentral/fileexchange/15629-envi-file-reader--updated-2-9-2010&lt;/publisher&gt;&lt;label&gt;howat2007enviread&lt;/label&gt;&lt;urls&gt;&lt;/urls&gt;&lt;custom3&gt;misc&lt;/custom3&gt;&lt;/record&gt;&lt;/Cite&gt;&lt;/EndNote&gt;</w:instrText>
      </w:r>
      <w:r w:rsidR="001A34C0">
        <w:rPr>
          <w:lang w:eastAsia="en-US"/>
        </w:rPr>
        <w:fldChar w:fldCharType="separate"/>
      </w:r>
      <w:r w:rsidR="000C1F94">
        <w:rPr>
          <w:noProof/>
          <w:lang w:eastAsia="en-US"/>
        </w:rPr>
        <w:t>[40]</w:t>
      </w:r>
      <w:r w:rsidR="001A34C0">
        <w:rPr>
          <w:lang w:eastAsia="en-US"/>
        </w:rPr>
        <w:fldChar w:fldCharType="end"/>
      </w:r>
      <w:r w:rsidR="001A34C0" w:rsidRPr="00F5591C">
        <w:rPr>
          <w:lang w:eastAsia="en-US"/>
        </w:rPr>
        <w:t>.</w:t>
      </w:r>
      <w:r w:rsidR="001A34C0">
        <w:rPr>
          <w:lang w:eastAsia="en-US"/>
        </w:rPr>
        <w:t xml:space="preserve"> </w:t>
      </w:r>
      <w:r>
        <w:rPr>
          <w:lang w:eastAsia="en-US"/>
        </w:rPr>
        <w:t>A</w:t>
      </w:r>
      <w:r w:rsidRPr="00F5591C">
        <w:rPr>
          <w:lang w:eastAsia="en-US"/>
        </w:rPr>
        <w:t xml:space="preserve"> </w:t>
      </w:r>
      <w:r w:rsidR="001A34C0" w:rsidRPr="00F5591C">
        <w:rPr>
          <w:lang w:eastAsia="en-US"/>
        </w:rPr>
        <w:t>check for the consistency of cal</w:t>
      </w:r>
      <w:r w:rsidR="00986FCC">
        <w:rPr>
          <w:lang w:eastAsia="en-US"/>
        </w:rPr>
        <w:t>ibration and uniformity</w:t>
      </w:r>
      <w:r w:rsidR="001A34C0" w:rsidRPr="00F5591C">
        <w:rPr>
          <w:lang w:eastAsia="en-US"/>
        </w:rPr>
        <w:t xml:space="preserve"> of pixel sizes</w:t>
      </w:r>
      <w:r>
        <w:rPr>
          <w:lang w:eastAsia="en-US"/>
        </w:rPr>
        <w:t xml:space="preserve"> indicated</w:t>
      </w:r>
      <w:r w:rsidR="001A34C0">
        <w:rPr>
          <w:lang w:eastAsia="en-US"/>
        </w:rPr>
        <w:t xml:space="preserve"> a range of 3.3m to 3.6m pixel sizes due to various flight and measurement conditions</w:t>
      </w:r>
      <w:r w:rsidR="001A34C0" w:rsidRPr="00F5591C">
        <w:rPr>
          <w:lang w:eastAsia="en-US"/>
        </w:rPr>
        <w:t>.</w:t>
      </w:r>
      <w:r w:rsidR="001A34C0">
        <w:rPr>
          <w:lang w:eastAsia="en-US"/>
        </w:rPr>
        <w:t xml:space="preserve"> </w:t>
      </w:r>
      <w:r w:rsidR="001A34C0" w:rsidRPr="00F5591C">
        <w:rPr>
          <w:lang w:eastAsia="en-US"/>
        </w:rPr>
        <w:t xml:space="preserve">As different flights have different altitudes and hence pixel resolutions, this is an essential step to </w:t>
      </w:r>
      <w:r>
        <w:rPr>
          <w:lang w:eastAsia="en-US"/>
        </w:rPr>
        <w:t>take into account</w:t>
      </w:r>
      <w:r w:rsidR="001A34C0" w:rsidRPr="00F5591C">
        <w:rPr>
          <w:lang w:eastAsia="en-US"/>
        </w:rPr>
        <w:t>.</w:t>
      </w:r>
      <w:r w:rsidR="001A34C0">
        <w:rPr>
          <w:lang w:eastAsia="en-US"/>
        </w:rPr>
        <w:t xml:space="preserve"> Here</w:t>
      </w:r>
      <w:r>
        <w:rPr>
          <w:lang w:eastAsia="en-US"/>
        </w:rPr>
        <w:t>,</w:t>
      </w:r>
      <w:r w:rsidR="001A34C0">
        <w:rPr>
          <w:lang w:eastAsia="en-US"/>
        </w:rPr>
        <w:t xml:space="preserve"> we define</w:t>
      </w:r>
      <w:r w:rsidR="001A34C0" w:rsidRPr="00F5591C">
        <w:rPr>
          <w:lang w:eastAsia="en-US"/>
        </w:rPr>
        <w:t xml:space="preserve"> a hyperspectral image I with dimensionality (x,y,w,z), where </w:t>
      </w:r>
      <m:oMath>
        <m:r>
          <w:rPr>
            <w:rFonts w:ascii="Cambria Math" w:hAnsi="Cambria Math"/>
            <w:lang w:eastAsia="en-US"/>
          </w:rPr>
          <m:t>x∈X= [167000, 833000 ]</m:t>
        </m:r>
      </m:oMath>
      <w:r w:rsidR="001A34C0" w:rsidRPr="00F5591C">
        <w:rPr>
          <w:lang w:eastAsia="en-US"/>
        </w:rPr>
        <w:t>represents the range of UTM Easting values,</w:t>
      </w:r>
      <w:r w:rsidR="001A34C0">
        <w:rPr>
          <w:lang w:eastAsia="en-US"/>
        </w:rPr>
        <w:t xml:space="preserve"> </w:t>
      </w:r>
      <m:oMath>
        <m:r>
          <m:rPr>
            <m:sty m:val="p"/>
          </m:rPr>
          <w:rPr>
            <w:rFonts w:ascii="Cambria Math" w:hAnsi="Cambria Math"/>
            <w:lang w:eastAsia="en-US"/>
          </w:rPr>
          <m:t>y ∈ Y = [0, 9400000]</m:t>
        </m:r>
      </m:oMath>
      <w:r w:rsidR="001A34C0" w:rsidRPr="00F5591C">
        <w:rPr>
          <w:lang w:eastAsia="en-US"/>
        </w:rPr>
        <w:t xml:space="preserve"> represents UTM Northing values, </w:t>
      </w:r>
      <m:oMath>
        <m:r>
          <m:rPr>
            <m:sty m:val="p"/>
          </m:rPr>
          <w:rPr>
            <w:rFonts w:ascii="Cambria Math" w:hAnsi="Cambria Math"/>
            <w:lang w:eastAsia="en-US"/>
          </w:rPr>
          <m:t xml:space="preserve">w ∈W = {1,⋯,224} </m:t>
        </m:r>
      </m:oMath>
      <w:r w:rsidR="001A34C0" w:rsidRPr="00F5591C">
        <w:rPr>
          <w:lang w:eastAsia="en-US"/>
        </w:rPr>
        <w:t>is the index of the reflectance wavelengths, and</w:t>
      </w:r>
      <w:r w:rsidR="001A34C0">
        <w:rPr>
          <w:lang w:eastAsia="en-US"/>
        </w:rPr>
        <w:t xml:space="preserve"> </w:t>
      </w:r>
      <m:oMath>
        <m:r>
          <m:rPr>
            <m:sty m:val="p"/>
          </m:rPr>
          <w:rPr>
            <w:rFonts w:ascii="Cambria Math" w:hAnsi="Cambria Math"/>
            <w:lang w:eastAsia="en-US"/>
          </w:rPr>
          <m:t xml:space="preserve">z ∈Z = {1,⋯, 60} </m:t>
        </m:r>
      </m:oMath>
      <w:r w:rsidR="001A34C0" w:rsidRPr="00F5591C">
        <w:rPr>
          <w:lang w:eastAsia="en-US"/>
        </w:rPr>
        <w:t>is the UTM zone of the image.</w:t>
      </w:r>
      <w:r w:rsidR="001A34C0">
        <w:rPr>
          <w:lang w:eastAsia="en-US"/>
        </w:rPr>
        <w:t xml:space="preserve"> </w:t>
      </w:r>
      <w:r w:rsidR="001A34C0" w:rsidRPr="00F5591C">
        <w:rPr>
          <w:lang w:eastAsia="en-US"/>
        </w:rPr>
        <w:t xml:space="preserve">Based on our observations, </w:t>
      </w:r>
      <w:r>
        <w:rPr>
          <w:lang w:eastAsia="en-US"/>
        </w:rPr>
        <w:t>the</w:t>
      </w:r>
      <w:r w:rsidR="001A34C0" w:rsidRPr="00F5591C">
        <w:rPr>
          <w:lang w:eastAsia="en-US"/>
        </w:rPr>
        <w:t xml:space="preserve"> constant </w:t>
      </w:r>
      <m:oMath>
        <m:r>
          <w:rPr>
            <w:rFonts w:ascii="Cambria Math" w:hAnsi="Cambria Math"/>
            <w:lang w:eastAsia="en-US"/>
          </w:rPr>
          <m:t>ξ</m:t>
        </m:r>
        <m:r>
          <m:rPr>
            <m:sty m:val="p"/>
          </m:rPr>
          <w:rPr>
            <w:rFonts w:ascii="Cambria Math" w:hAnsi="Cambria Math"/>
            <w:lang w:eastAsia="en-US"/>
          </w:rPr>
          <m:t>= 10000</m:t>
        </m:r>
      </m:oMath>
      <w:r w:rsidR="001A34C0">
        <w:rPr>
          <w:lang w:eastAsia="en-US"/>
        </w:rPr>
        <w:t xml:space="preserve"> </w:t>
      </w:r>
      <w:r>
        <w:rPr>
          <w:lang w:eastAsia="en-US"/>
        </w:rPr>
        <w:t xml:space="preserve">was used </w:t>
      </w:r>
      <w:r w:rsidR="001A34C0" w:rsidRPr="00F5591C">
        <w:rPr>
          <w:lang w:eastAsia="en-US"/>
        </w:rPr>
        <w:t>as a cut-off point to avoid erroneous sensor readings.</w:t>
      </w:r>
      <w:r w:rsidR="001A34C0">
        <w:rPr>
          <w:lang w:eastAsia="en-US"/>
        </w:rPr>
        <w:t xml:space="preserve"> </w:t>
      </w:r>
      <w:r w:rsidR="001A34C0" w:rsidRPr="00F5591C">
        <w:rPr>
          <w:lang w:eastAsia="en-US"/>
        </w:rPr>
        <w:t xml:space="preserve">There </w:t>
      </w:r>
      <w:r>
        <w:rPr>
          <w:lang w:eastAsia="en-US"/>
        </w:rPr>
        <w:t>was</w:t>
      </w:r>
      <w:r w:rsidRPr="00F5591C">
        <w:rPr>
          <w:lang w:eastAsia="en-US"/>
        </w:rPr>
        <w:t xml:space="preserve"> </w:t>
      </w:r>
      <w:r w:rsidR="001A34C0" w:rsidRPr="00F5591C">
        <w:rPr>
          <w:lang w:eastAsia="en-US"/>
        </w:rPr>
        <w:t>some noise in</w:t>
      </w:r>
      <w:r>
        <w:rPr>
          <w:lang w:eastAsia="en-US"/>
        </w:rPr>
        <w:t xml:space="preserve"> the</w:t>
      </w:r>
      <w:r w:rsidR="001A34C0" w:rsidRPr="00F5591C">
        <w:rPr>
          <w:lang w:eastAsia="en-US"/>
        </w:rPr>
        <w:t xml:space="preserve"> JPL AVIRIS measurements such a</w:t>
      </w:r>
      <w:r w:rsidR="001A34C0">
        <w:rPr>
          <w:lang w:eastAsia="en-US"/>
        </w:rPr>
        <w:t xml:space="preserve">s negative reflectance values; </w:t>
      </w:r>
      <w:r w:rsidR="001A34C0" w:rsidRPr="00F5591C">
        <w:rPr>
          <w:lang w:eastAsia="en-US"/>
        </w:rPr>
        <w:t xml:space="preserve">the range of hyperspectral reflectance values </w:t>
      </w:r>
      <w:r>
        <w:rPr>
          <w:lang w:eastAsia="en-US"/>
        </w:rPr>
        <w:t>was</w:t>
      </w:r>
      <w:r w:rsidR="001A34C0">
        <w:rPr>
          <w:lang w:eastAsia="en-US"/>
        </w:rPr>
        <w:t xml:space="preserve"> </w:t>
      </w:r>
      <m:oMath>
        <m:r>
          <m:rPr>
            <m:sty m:val="p"/>
          </m:rPr>
          <w:rPr>
            <w:rFonts w:ascii="Cambria Math" w:hAnsi="Cambria Math"/>
            <w:lang w:eastAsia="en-US"/>
          </w:rPr>
          <m:t>[-32762, 32724]</m:t>
        </m:r>
      </m:oMath>
      <w:r>
        <w:rPr>
          <w:lang w:eastAsia="en-US"/>
        </w:rPr>
        <w:t>.</w:t>
      </w:r>
      <w:r w:rsidRPr="00F5591C">
        <w:rPr>
          <w:lang w:eastAsia="en-US"/>
        </w:rPr>
        <w:t xml:space="preserve"> </w:t>
      </w:r>
      <w:r>
        <w:rPr>
          <w:lang w:eastAsia="en-US"/>
        </w:rPr>
        <w:t>R</w:t>
      </w:r>
      <w:r w:rsidR="001A34C0" w:rsidRPr="00F5591C">
        <w:rPr>
          <w:lang w:eastAsia="en-US"/>
        </w:rPr>
        <w:t>eflectance is the proportion of sun radiance signals</w:t>
      </w:r>
      <w:r>
        <w:rPr>
          <w:lang w:eastAsia="en-US"/>
        </w:rPr>
        <w:t>,</w:t>
      </w:r>
      <w:r w:rsidR="001A34C0" w:rsidRPr="00F5591C">
        <w:rPr>
          <w:lang w:eastAsia="en-US"/>
        </w:rPr>
        <w:t xml:space="preserve"> which should be a positive value, but in normalized form reflectance is between zero and one. </w:t>
      </w:r>
      <w:r>
        <w:rPr>
          <w:lang w:eastAsia="en-US"/>
        </w:rPr>
        <w:t>The normalization process is given by</w:t>
      </w:r>
      <w:r w:rsidR="001A34C0" w:rsidRPr="00F5591C">
        <w:rPr>
          <w:lang w:eastAsia="en-US"/>
        </w:rPr>
        <w:t>:</w:t>
      </w:r>
    </w:p>
    <w:tbl>
      <w:tblPr>
        <w:tblW w:w="0" w:type="auto"/>
        <w:tblCellMar>
          <w:left w:w="70" w:type="dxa"/>
          <w:right w:w="70" w:type="dxa"/>
        </w:tblCellMar>
        <w:tblLook w:val="0000" w:firstRow="0" w:lastRow="0" w:firstColumn="0" w:lastColumn="0" w:noHBand="0" w:noVBand="0"/>
      </w:tblPr>
      <w:tblGrid>
        <w:gridCol w:w="9422"/>
        <w:gridCol w:w="643"/>
      </w:tblGrid>
      <w:tr w:rsidR="001A34C0" w14:paraId="15EF55F2" w14:textId="77777777" w:rsidTr="005E2107">
        <w:tc>
          <w:tcPr>
            <w:tcW w:w="9426" w:type="dxa"/>
          </w:tcPr>
          <w:p w14:paraId="123D4A58" w14:textId="77777777" w:rsidR="001A34C0" w:rsidRPr="001A34C0" w:rsidRDefault="00D523BE" w:rsidP="005E2107">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m:t>
                </m:r>
                <m:d>
                  <m:dPr>
                    <m:begChr m:val="{"/>
                    <m:endChr m:val=""/>
                    <m:ctrlPr>
                      <w:rPr>
                        <w:rFonts w:ascii="Cambria Math" w:hAnsi="Cambria Math"/>
                        <w:i/>
                        <w:snapToGrid w:val="0"/>
                      </w:rPr>
                    </m:ctrlPr>
                  </m:dPr>
                  <m:e>
                    <m:m>
                      <m:mPr>
                        <m:mcs>
                          <m:mc>
                            <m:mcPr>
                              <m:count m:val="2"/>
                              <m:mcJc m:val="center"/>
                            </m:mcPr>
                          </m:mc>
                        </m:mcs>
                        <m:ctrlPr>
                          <w:rPr>
                            <w:rFonts w:ascii="Cambria Math" w:hAnsi="Cambria Math"/>
                            <w:i/>
                            <w:snapToGrid w:val="0"/>
                          </w:rPr>
                        </m:ctrlPr>
                      </m:mPr>
                      <m:mr>
                        <m:e>
                          <m:r>
                            <w:rPr>
                              <w:rFonts w:ascii="Cambria Math" w:hAnsi="Cambria Math"/>
                              <w:snapToGrid w:val="0"/>
                            </w:rPr>
                            <m:t>0</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m:t>
                              </m:r>
                              <m:r>
                                <w:rPr>
                                  <w:rFonts w:ascii="Cambria Math" w:hAnsi="Cambria Math"/>
                                  <w:snapToGrid w:val="0"/>
                                </w:rPr>
                                <m:t>wz</m:t>
                              </m:r>
                            </m:sub>
                          </m:sSub>
                          <m:r>
                            <w:rPr>
                              <w:rFonts w:ascii="Cambria Math" w:hAnsi="Cambria Math"/>
                              <w:snapToGrid w:val="0"/>
                            </w:rPr>
                            <m:t>&lt;0</m:t>
                          </m:r>
                        </m:e>
                      </m:mr>
                      <m:mr>
                        <m:e>
                          <m:r>
                            <w:rPr>
                              <w:rFonts w:ascii="Cambria Math" w:hAnsi="Cambria Math"/>
                              <w:snapToGrid w:val="0"/>
                            </w:rPr>
                            <m:t>1</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 xml:space="preserve">&gt; </m:t>
                          </m:r>
                          <m:r>
                            <w:rPr>
                              <w:rFonts w:ascii="Cambria Math" w:hAnsi="Cambria Math"/>
                              <w:lang w:eastAsia="en-US"/>
                            </w:rPr>
                            <m:t>ξ</m:t>
                          </m:r>
                        </m:e>
                      </m:mr>
                      <m:mr>
                        <m:e>
                          <m:rad>
                            <m:radPr>
                              <m:degHide m:val="1"/>
                              <m:ctrlPr>
                                <w:rPr>
                                  <w:rFonts w:ascii="Cambria Math" w:hAnsi="Cambria Math"/>
                                  <w:i/>
                                  <w:snapToGrid w:val="0"/>
                                </w:rPr>
                              </m:ctrlPr>
                            </m:radPr>
                            <m:deg/>
                            <m:e>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num>
                                <m:den>
                                  <m:r>
                                    <w:rPr>
                                      <w:rFonts w:ascii="Cambria Math" w:hAnsi="Cambria Math"/>
                                      <w:lang w:eastAsia="en-US"/>
                                    </w:rPr>
                                    <m:t>ξ</m:t>
                                  </m:r>
                                </m:den>
                              </m:f>
                            </m:e>
                          </m:rad>
                        </m:e>
                        <m:e>
                          <m:r>
                            <w:rPr>
                              <w:rFonts w:ascii="Cambria Math" w:hAnsi="Cambria Math"/>
                              <w:snapToGrid w:val="0"/>
                            </w:rPr>
                            <m:t>otherwise</m:t>
                          </m:r>
                        </m:e>
                      </m:mr>
                    </m:m>
                  </m:e>
                </m:d>
              </m:oMath>
            </m:oMathPara>
          </w:p>
        </w:tc>
        <w:tc>
          <w:tcPr>
            <w:tcW w:w="643" w:type="dxa"/>
            <w:vAlign w:val="center"/>
          </w:tcPr>
          <w:p w14:paraId="5459D93A" w14:textId="77777777" w:rsidR="001A34C0" w:rsidRDefault="001A34C0" w:rsidP="005E2107">
            <w:pPr>
              <w:pStyle w:val="MISSN"/>
              <w:widowControl w:val="0"/>
              <w:spacing w:before="120" w:after="120"/>
              <w:jc w:val="both"/>
              <w:rPr>
                <w:snapToGrid w:val="0"/>
              </w:rPr>
            </w:pPr>
            <w:r>
              <w:t xml:space="preserve">(3) </w:t>
            </w:r>
          </w:p>
        </w:tc>
      </w:tr>
    </w:tbl>
    <w:p w14:paraId="19D7DC5C" w14:textId="6D74E842" w:rsidR="001A34C0" w:rsidRDefault="00FA51B8" w:rsidP="001466D0">
      <w:pPr>
        <w:pStyle w:val="MText"/>
        <w:ind w:firstLine="0"/>
        <w:rPr>
          <w:lang w:eastAsia="en-US"/>
        </w:rPr>
      </w:pPr>
      <w:r>
        <w:rPr>
          <w:lang w:eastAsia="en-US"/>
        </w:rPr>
        <w:lastRenderedPageBreak/>
        <w:t>For</w:t>
      </w:r>
      <w:r w:rsidRPr="002B182D">
        <w:rPr>
          <w:lang w:eastAsia="en-US"/>
        </w:rPr>
        <w:t xml:space="preserve"> </w:t>
      </w:r>
      <w:r w:rsidR="001A34C0" w:rsidRPr="002B182D">
        <w:rPr>
          <w:lang w:eastAsia="en-US"/>
        </w:rPr>
        <w:t>normaliz</w:t>
      </w:r>
      <w:r>
        <w:rPr>
          <w:lang w:eastAsia="en-US"/>
        </w:rPr>
        <w:t xml:space="preserve">ation, the </w:t>
      </w:r>
      <w:r w:rsidR="001A34C0" w:rsidRPr="002B182D">
        <w:rPr>
          <w:lang w:eastAsia="en-US"/>
        </w:rPr>
        <w:t xml:space="preserve">negative reflectance values </w:t>
      </w:r>
      <w:r>
        <w:rPr>
          <w:lang w:eastAsia="en-US"/>
        </w:rPr>
        <w:t xml:space="preserve">were set </w:t>
      </w:r>
      <w:r w:rsidR="001A34C0" w:rsidRPr="002B182D">
        <w:rPr>
          <w:lang w:eastAsia="en-US"/>
        </w:rPr>
        <w:t xml:space="preserve">to zero and values greater than 10,000 </w:t>
      </w:r>
      <w:r>
        <w:rPr>
          <w:lang w:eastAsia="en-US"/>
        </w:rPr>
        <w:t>were set to</w:t>
      </w:r>
      <w:r w:rsidR="001A34C0" w:rsidRPr="002B182D">
        <w:rPr>
          <w:lang w:eastAsia="en-US"/>
        </w:rPr>
        <w:t xml:space="preserve"> 10,000.</w:t>
      </w:r>
      <w:r w:rsidR="001A34C0">
        <w:rPr>
          <w:lang w:eastAsia="en-US"/>
        </w:rPr>
        <w:t xml:space="preserve"> </w:t>
      </w:r>
      <w:r w:rsidR="001A34C0" w:rsidRPr="002B182D">
        <w:rPr>
          <w:lang w:eastAsia="en-US"/>
        </w:rPr>
        <w:t>To enhance the intensity of readings the square-root of signal returns</w:t>
      </w:r>
      <w:r>
        <w:rPr>
          <w:lang w:eastAsia="en-US"/>
        </w:rPr>
        <w:t xml:space="preserve"> was used,</w:t>
      </w:r>
      <w:r w:rsidR="001A34C0" w:rsidRPr="002B182D">
        <w:rPr>
          <w:lang w:eastAsia="en-US"/>
        </w:rPr>
        <w:t xml:space="preserve"> due to the following facts: </w:t>
      </w:r>
      <w:r>
        <w:rPr>
          <w:lang w:eastAsia="en-US"/>
        </w:rPr>
        <w:t>1</w:t>
      </w:r>
      <w:r w:rsidR="001A34C0" w:rsidRPr="002B182D">
        <w:rPr>
          <w:lang w:eastAsia="en-US"/>
        </w:rPr>
        <w:t>) There is no standard output of reflectance data</w:t>
      </w:r>
      <w:r>
        <w:rPr>
          <w:lang w:eastAsia="en-US"/>
        </w:rPr>
        <w:t>,</w:t>
      </w:r>
      <w:r w:rsidR="001A34C0" w:rsidRPr="002B182D">
        <w:rPr>
          <w:lang w:eastAsia="en-US"/>
        </w:rPr>
        <w:t xml:space="preserve"> and even reflectance of a single crown at different pixels can be </w:t>
      </w:r>
      <w:r w:rsidRPr="002B182D">
        <w:rPr>
          <w:lang w:eastAsia="en-US"/>
        </w:rPr>
        <w:t>q</w:t>
      </w:r>
      <w:r>
        <w:rPr>
          <w:lang w:eastAsia="en-US"/>
        </w:rPr>
        <w:t>uite</w:t>
      </w:r>
      <w:r w:rsidRPr="002B182D">
        <w:rPr>
          <w:lang w:eastAsia="en-US"/>
        </w:rPr>
        <w:t xml:space="preserve"> </w:t>
      </w:r>
      <w:r w:rsidR="001A34C0" w:rsidRPr="002B182D">
        <w:rPr>
          <w:lang w:eastAsia="en-US"/>
        </w:rPr>
        <w:t>different.</w:t>
      </w:r>
      <w:r w:rsidR="001A34C0">
        <w:rPr>
          <w:lang w:eastAsia="en-US"/>
        </w:rPr>
        <w:t xml:space="preserve"> </w:t>
      </w:r>
      <w:r w:rsidR="001A34C0" w:rsidRPr="002B182D">
        <w:rPr>
          <w:lang w:eastAsia="en-US"/>
        </w:rPr>
        <w:t xml:space="preserve">Unlike minerals that have fixed and known reflectance values, trees can </w:t>
      </w:r>
      <w:r w:rsidR="00900E35">
        <w:rPr>
          <w:lang w:eastAsia="en-US"/>
        </w:rPr>
        <w:t xml:space="preserve">give </w:t>
      </w:r>
      <w:r w:rsidR="001A34C0" w:rsidRPr="002B182D">
        <w:rPr>
          <w:lang w:eastAsia="en-US"/>
        </w:rPr>
        <w:t xml:space="preserve">different signal returns based on generation, </w:t>
      </w:r>
      <w:r w:rsidR="001A34C0">
        <w:rPr>
          <w:lang w:eastAsia="en-US"/>
        </w:rPr>
        <w:t xml:space="preserve">number of leaf layers for the crown, leaf formation and orientation, leaf area index, </w:t>
      </w:r>
      <w:r w:rsidR="001A34C0" w:rsidRPr="002B182D">
        <w:rPr>
          <w:lang w:eastAsia="en-US"/>
        </w:rPr>
        <w:t>condition of growth (w</w:t>
      </w:r>
      <w:r w:rsidR="001A34C0">
        <w:rPr>
          <w:lang w:eastAsia="en-US"/>
        </w:rPr>
        <w:t>ater quality, climate, soil</w:t>
      </w:r>
      <w:r w:rsidR="001A34C0" w:rsidRPr="002B182D">
        <w:rPr>
          <w:lang w:eastAsia="en-US"/>
        </w:rPr>
        <w:t>)</w:t>
      </w:r>
      <w:r w:rsidR="001A34C0">
        <w:rPr>
          <w:lang w:eastAsia="en-US"/>
        </w:rPr>
        <w:t xml:space="preserve"> etc</w:t>
      </w:r>
      <w:r>
        <w:rPr>
          <w:lang w:eastAsia="en-US"/>
        </w:rPr>
        <w:t>,</w:t>
      </w:r>
      <w:r w:rsidR="001A34C0" w:rsidRPr="002B182D">
        <w:rPr>
          <w:lang w:eastAsia="en-US"/>
        </w:rPr>
        <w:t xml:space="preserve"> which </w:t>
      </w:r>
      <w:r w:rsidR="001A34C0">
        <w:rPr>
          <w:lang w:eastAsia="en-US"/>
        </w:rPr>
        <w:t>can make this task challenging.</w:t>
      </w:r>
      <w:r w:rsidR="001A34C0" w:rsidRPr="002B182D">
        <w:rPr>
          <w:lang w:eastAsia="en-US"/>
        </w:rPr>
        <w:t xml:space="preserve"> </w:t>
      </w:r>
      <w:r>
        <w:rPr>
          <w:lang w:eastAsia="en-US"/>
        </w:rPr>
        <w:t>2</w:t>
      </w:r>
      <w:r w:rsidR="001A34C0" w:rsidRPr="002B182D">
        <w:rPr>
          <w:lang w:eastAsia="en-US"/>
        </w:rPr>
        <w:t xml:space="preserve">) Due to </w:t>
      </w:r>
      <w:r w:rsidR="001A34C0">
        <w:rPr>
          <w:lang w:eastAsia="en-US"/>
        </w:rPr>
        <w:t>the</w:t>
      </w:r>
      <w:r w:rsidR="001A34C0" w:rsidRPr="002B182D">
        <w:rPr>
          <w:lang w:eastAsia="en-US"/>
        </w:rPr>
        <w:t xml:space="preserve"> resolution</w:t>
      </w:r>
      <w:r w:rsidR="001A34C0">
        <w:rPr>
          <w:lang w:eastAsia="en-US"/>
        </w:rPr>
        <w:t xml:space="preserve"> of images</w:t>
      </w:r>
      <w:r>
        <w:rPr>
          <w:lang w:eastAsia="en-US"/>
        </w:rPr>
        <w:t>,</w:t>
      </w:r>
      <w:r w:rsidR="001A34C0">
        <w:rPr>
          <w:lang w:eastAsia="en-US"/>
        </w:rPr>
        <w:t xml:space="preserve"> signals are all mixtures of several endmembers</w:t>
      </w:r>
      <w:r w:rsidR="001A34C0" w:rsidRPr="002B182D">
        <w:rPr>
          <w:lang w:eastAsia="en-US"/>
        </w:rPr>
        <w:t>.</w:t>
      </w:r>
      <w:r w:rsidR="001A34C0">
        <w:rPr>
          <w:lang w:eastAsia="en-US"/>
        </w:rPr>
        <w:t xml:space="preserve"> </w:t>
      </w:r>
      <w:r w:rsidR="001A34C0" w:rsidRPr="002B182D">
        <w:rPr>
          <w:lang w:eastAsia="en-US"/>
        </w:rPr>
        <w:t>Due to these reasons, empirically obtained thresholds and ranges are inevitable.</w:t>
      </w:r>
      <w:r w:rsidR="001A34C0">
        <w:rPr>
          <w:lang w:eastAsia="en-US"/>
        </w:rPr>
        <w:t xml:space="preserve"> </w:t>
      </w:r>
      <w:r w:rsidR="001A34C0" w:rsidRPr="002B182D">
        <w:rPr>
          <w:lang w:eastAsia="en-US"/>
        </w:rPr>
        <w:t>Regarding square root, one should note that without taking the square root</w:t>
      </w:r>
      <w:r>
        <w:rPr>
          <w:lang w:eastAsia="en-US"/>
        </w:rPr>
        <w:t>,</w:t>
      </w:r>
      <w:r w:rsidR="001A34C0" w:rsidRPr="002B182D">
        <w:rPr>
          <w:lang w:eastAsia="en-US"/>
        </w:rPr>
        <w:t xml:space="preserve"> the images lack proper day-light intensity and appear dark.</w:t>
      </w:r>
      <w:r w:rsidR="008369B4">
        <w:rPr>
          <w:lang w:eastAsia="en-US"/>
        </w:rPr>
        <w:t xml:space="preserve"> </w:t>
      </w:r>
      <w:r w:rsidR="001A34C0">
        <w:rPr>
          <w:lang w:eastAsia="en-US"/>
        </w:rPr>
        <w:t>We exclude</w:t>
      </w:r>
      <w:r>
        <w:rPr>
          <w:lang w:eastAsia="en-US"/>
        </w:rPr>
        <w:t>d</w:t>
      </w:r>
      <w:r w:rsidR="001A34C0" w:rsidRPr="0009648A">
        <w:rPr>
          <w:lang w:eastAsia="en-US"/>
        </w:rPr>
        <w:t xml:space="preserve"> wavelengths corresponding to strong water vapor absorption bands in the atmosphere</w:t>
      </w:r>
      <w:r>
        <w:rPr>
          <w:lang w:eastAsia="en-US"/>
        </w:rPr>
        <w:t xml:space="preserve">: </w:t>
      </w:r>
      <w:r w:rsidR="001A34C0" w:rsidRPr="0009648A">
        <w:rPr>
          <w:lang w:eastAsia="en-US"/>
        </w:rPr>
        <w:t>1333.2</w:t>
      </w:r>
      <w:r w:rsidR="001A34C0">
        <w:rPr>
          <w:lang w:eastAsia="en-US"/>
        </w:rPr>
        <w:t xml:space="preserve"> </w:t>
      </w:r>
      <w:r w:rsidR="001A34C0" w:rsidRPr="0009648A">
        <w:rPr>
          <w:lang w:eastAsia="en-US"/>
        </w:rPr>
        <w:t>nm to 1482.7</w:t>
      </w:r>
      <w:r w:rsidR="001A34C0">
        <w:rPr>
          <w:lang w:eastAsia="en-US"/>
        </w:rPr>
        <w:t xml:space="preserve"> </w:t>
      </w:r>
      <w:r w:rsidR="001A34C0" w:rsidRPr="0009648A">
        <w:rPr>
          <w:lang w:eastAsia="en-US"/>
        </w:rPr>
        <w:t>nm, 1791.6</w:t>
      </w:r>
      <w:r w:rsidR="001A34C0">
        <w:rPr>
          <w:lang w:eastAsia="en-US"/>
        </w:rPr>
        <w:t xml:space="preserve"> n</w:t>
      </w:r>
      <w:r w:rsidR="001A34C0" w:rsidRPr="0009648A">
        <w:rPr>
          <w:lang w:eastAsia="en-US"/>
        </w:rPr>
        <w:t>m to 1967.4</w:t>
      </w:r>
      <w:r w:rsidR="001A34C0">
        <w:rPr>
          <w:lang w:eastAsia="en-US"/>
        </w:rPr>
        <w:t xml:space="preserve"> n</w:t>
      </w:r>
      <w:r w:rsidR="001A34C0" w:rsidRPr="0009648A">
        <w:rPr>
          <w:lang w:eastAsia="en-US"/>
        </w:rPr>
        <w:t>m, and 2406.9</w:t>
      </w:r>
      <w:r w:rsidR="001A34C0">
        <w:rPr>
          <w:lang w:eastAsia="en-US"/>
        </w:rPr>
        <w:t xml:space="preserve"> n</w:t>
      </w:r>
      <w:r w:rsidR="001A34C0" w:rsidRPr="0009648A">
        <w:rPr>
          <w:lang w:eastAsia="en-US"/>
        </w:rPr>
        <w:t>m to 2496.2</w:t>
      </w:r>
      <w:r w:rsidR="001A34C0">
        <w:rPr>
          <w:lang w:eastAsia="en-US"/>
        </w:rPr>
        <w:t xml:space="preserve"> n</w:t>
      </w:r>
      <w:r w:rsidR="001A34C0" w:rsidRPr="0009648A">
        <w:rPr>
          <w:lang w:eastAsia="en-US"/>
        </w:rPr>
        <w:t>m.</w:t>
      </w:r>
      <w:r w:rsidR="001A34C0">
        <w:rPr>
          <w:lang w:eastAsia="en-US"/>
        </w:rPr>
        <w:t xml:space="preserve"> </w:t>
      </w:r>
      <w:r w:rsidR="001A34C0" w:rsidRPr="0009648A">
        <w:rPr>
          <w:lang w:eastAsia="en-US"/>
        </w:rPr>
        <w:t xml:space="preserve">Due to strong absorption at those wavelengths, </w:t>
      </w:r>
      <w:r w:rsidR="00C02EB6" w:rsidRPr="0009648A">
        <w:rPr>
          <w:lang w:eastAsia="en-US"/>
        </w:rPr>
        <w:t>the instrument measures a small radiance signal</w:t>
      </w:r>
      <w:r w:rsidR="001A34C0" w:rsidRPr="0009648A">
        <w:rPr>
          <w:lang w:eastAsia="en-US"/>
        </w:rPr>
        <w:t>.</w:t>
      </w:r>
      <w:r w:rsidR="001A34C0">
        <w:rPr>
          <w:lang w:eastAsia="en-US"/>
        </w:rPr>
        <w:t xml:space="preserve"> </w:t>
      </w:r>
    </w:p>
    <w:p w14:paraId="092D7830" w14:textId="77777777" w:rsidR="001A34C0" w:rsidRDefault="001A34C0" w:rsidP="001A34C0">
      <w:pPr>
        <w:pStyle w:val="MText"/>
        <w:rPr>
          <w:lang w:eastAsia="en-US"/>
        </w:rPr>
      </w:pPr>
    </w:p>
    <w:p w14:paraId="306876D8" w14:textId="557339CC" w:rsidR="001A34C0" w:rsidRDefault="00900E35" w:rsidP="001A34C0">
      <w:pPr>
        <w:pStyle w:val="MText"/>
        <w:spacing w:after="240"/>
        <w:ind w:firstLine="0"/>
        <w:jc w:val="left"/>
        <w:rPr>
          <w:lang w:eastAsia="en-US"/>
        </w:rPr>
      </w:pPr>
      <w:r>
        <w:rPr>
          <w:lang w:eastAsia="en-US"/>
        </w:rPr>
        <w:t>3</w:t>
      </w:r>
      <w:r w:rsidR="001A34C0">
        <w:rPr>
          <w:lang w:eastAsia="en-US"/>
        </w:rPr>
        <w:t xml:space="preserve">.1.1. </w:t>
      </w:r>
      <w:r w:rsidR="00C65EAA">
        <w:rPr>
          <w:lang w:eastAsia="en-US"/>
        </w:rPr>
        <w:t xml:space="preserve">Impact of </w:t>
      </w:r>
      <w:r w:rsidR="001A34C0" w:rsidRPr="00E93392">
        <w:rPr>
          <w:lang w:eastAsia="en-US"/>
        </w:rPr>
        <w:t>Non-vegetated/Shaded Pixels</w:t>
      </w:r>
    </w:p>
    <w:p w14:paraId="32A41928" w14:textId="169324CC" w:rsidR="001A34C0" w:rsidRDefault="001A34C0" w:rsidP="001A34C0">
      <w:pPr>
        <w:pStyle w:val="MText"/>
        <w:rPr>
          <w:lang w:eastAsia="en-US"/>
        </w:rPr>
      </w:pPr>
      <w:r w:rsidRPr="00E93392">
        <w:rPr>
          <w:lang w:eastAsia="en-US"/>
        </w:rPr>
        <w:t>A filter of NI</w:t>
      </w:r>
      <w:r>
        <w:rPr>
          <w:lang w:eastAsia="en-US"/>
        </w:rPr>
        <w:t>R &lt; 0.33</w:t>
      </w:r>
      <w:r w:rsidRPr="00E93392">
        <w:rPr>
          <w:lang w:eastAsia="en-US"/>
        </w:rPr>
        <w:t xml:space="preserve"> excludes heavily shaded samples</w:t>
      </w:r>
      <w:r>
        <w:rPr>
          <w:lang w:eastAsia="en-US"/>
        </w:rPr>
        <w:t xml:space="preserve"> </w:t>
      </w:r>
      <w:r w:rsidRPr="00E93392">
        <w:rPr>
          <w:lang w:eastAsia="en-US"/>
        </w:rPr>
        <w:t>which usually have distorted reflectance signals</w:t>
      </w:r>
      <w:r>
        <w:rPr>
          <w:lang w:eastAsia="en-US"/>
        </w:rPr>
        <w:t xml:space="preserve"> </w:t>
      </w:r>
      <w:r>
        <w:rPr>
          <w:lang w:eastAsia="en-US"/>
        </w:rPr>
        <w:fldChar w:fldCharType="begin"/>
      </w:r>
      <w:r>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Pr>
          <w:lang w:eastAsia="en-US"/>
        </w:rPr>
        <w:fldChar w:fldCharType="separate"/>
      </w:r>
      <w:r>
        <w:rPr>
          <w:noProof/>
          <w:lang w:eastAsia="en-US"/>
        </w:rPr>
        <w:t>[1]</w:t>
      </w:r>
      <w:r>
        <w:rPr>
          <w:lang w:eastAsia="en-US"/>
        </w:rPr>
        <w:fldChar w:fldCharType="end"/>
      </w:r>
      <w:r w:rsidRPr="00E93392">
        <w:rPr>
          <w:lang w:eastAsia="en-US"/>
        </w:rPr>
        <w:t>.</w:t>
      </w:r>
      <w:r>
        <w:rPr>
          <w:lang w:eastAsia="en-US"/>
        </w:rPr>
        <w:t xml:space="preserve"> </w:t>
      </w:r>
      <w:r w:rsidR="005E76F5">
        <w:rPr>
          <w:lang w:eastAsia="en-US"/>
        </w:rPr>
        <w:t xml:space="preserve">The </w:t>
      </w:r>
      <w:r w:rsidRPr="00E93392">
        <w:rPr>
          <w:lang w:eastAsia="en-US"/>
        </w:rPr>
        <w:t>Normalized Difference Vegetation Index (NDVI) shows how green a pixel is and is usually used to remove material that does not belong to planetary material</w:t>
      </w:r>
      <w:r w:rsidR="005E76F5">
        <w:rPr>
          <w:lang w:eastAsia="en-US"/>
        </w:rPr>
        <w:t>,</w:t>
      </w:r>
      <w:r w:rsidRPr="00E93392">
        <w:rPr>
          <w:lang w:eastAsia="en-US"/>
        </w:rPr>
        <w:t xml:space="preserve"> such as roads, clouds and any </w:t>
      </w:r>
      <w:r w:rsidR="005E76F5" w:rsidRPr="00E93392">
        <w:rPr>
          <w:lang w:eastAsia="en-US"/>
        </w:rPr>
        <w:t>no</w:t>
      </w:r>
      <w:r w:rsidR="005E76F5">
        <w:rPr>
          <w:lang w:eastAsia="en-US"/>
        </w:rPr>
        <w:t>n</w:t>
      </w:r>
      <w:r w:rsidRPr="00E93392">
        <w:rPr>
          <w:lang w:eastAsia="en-US"/>
        </w:rPr>
        <w:t>-vegetated area, even grass. NDVI is defined as:</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19404ADA" w14:textId="77777777" w:rsidTr="005E2107">
        <w:tc>
          <w:tcPr>
            <w:tcW w:w="9426" w:type="dxa"/>
          </w:tcPr>
          <w:p w14:paraId="5C65E175" w14:textId="77777777" w:rsidR="001A34C0" w:rsidRPr="001A34C0" w:rsidRDefault="001A34C0" w:rsidP="005E2107">
            <w:pPr>
              <w:widowControl w:val="0"/>
              <w:spacing w:before="120" w:after="120"/>
              <w:ind w:left="709"/>
              <w:jc w:val="center"/>
              <w:rPr>
                <w:snapToGrid w:val="0"/>
              </w:rPr>
            </w:pPr>
            <m:oMathPara>
              <m:oMath>
                <m:r>
                  <w:rPr>
                    <w:rFonts w:ascii="Cambria Math" w:hAnsi="Cambria Math"/>
                    <w:snapToGrid w:val="0"/>
                  </w:rPr>
                  <m:t>NDVI=</m:t>
                </m:r>
                <m:f>
                  <m:fPr>
                    <m:ctrlPr>
                      <w:rPr>
                        <w:rFonts w:ascii="Cambria Math" w:hAnsi="Cambria Math"/>
                        <w:i/>
                        <w:snapToGrid w:val="0"/>
                      </w:rPr>
                    </m:ctrlPr>
                  </m:fPr>
                  <m:num>
                    <m:r>
                      <w:rPr>
                        <w:rFonts w:ascii="Cambria Math" w:hAnsi="Cambria Math"/>
                        <w:snapToGrid w:val="0"/>
                      </w:rPr>
                      <m:t>NIR-VIS</m:t>
                    </m:r>
                  </m:num>
                  <m:den>
                    <m:r>
                      <w:rPr>
                        <w:rFonts w:ascii="Cambria Math" w:hAnsi="Cambria Math"/>
                        <w:snapToGrid w:val="0"/>
                      </w:rPr>
                      <m:t>NIR+VIS</m:t>
                    </m:r>
                  </m:den>
                </m:f>
              </m:oMath>
            </m:oMathPara>
          </w:p>
        </w:tc>
        <w:tc>
          <w:tcPr>
            <w:tcW w:w="643" w:type="dxa"/>
            <w:vAlign w:val="center"/>
          </w:tcPr>
          <w:p w14:paraId="4B871BBF" w14:textId="77777777" w:rsidR="001A34C0" w:rsidRDefault="001A34C0" w:rsidP="005E2107">
            <w:pPr>
              <w:pStyle w:val="MISSN"/>
              <w:widowControl w:val="0"/>
              <w:spacing w:before="120" w:after="120"/>
              <w:jc w:val="both"/>
              <w:rPr>
                <w:snapToGrid w:val="0"/>
              </w:rPr>
            </w:pPr>
            <w:r>
              <w:t xml:space="preserve">(4) </w:t>
            </w:r>
          </w:p>
        </w:tc>
      </w:tr>
    </w:tbl>
    <w:p w14:paraId="43A5616A" w14:textId="5A70E355" w:rsidR="00C02EB6" w:rsidRDefault="001A34C0" w:rsidP="001466D0">
      <w:pPr>
        <w:pStyle w:val="MText"/>
        <w:ind w:firstLine="0"/>
        <w:rPr>
          <w:lang w:eastAsia="en-US"/>
        </w:rPr>
      </w:pPr>
      <w:r w:rsidRPr="00BC2DD9">
        <w:rPr>
          <w:lang w:eastAsia="en-US"/>
        </w:rPr>
        <w:t>where is NIR the reflectance in the reflective near-i</w:t>
      </w:r>
      <w:r>
        <w:rPr>
          <w:lang w:eastAsia="en-US"/>
        </w:rPr>
        <w:t>nfrared wavelengths (725-1100 n</w:t>
      </w:r>
      <w:r w:rsidRPr="00BC2DD9">
        <w:rPr>
          <w:lang w:eastAsia="en-US"/>
        </w:rPr>
        <w:t>m) and VIS is the reflectance in the visib</w:t>
      </w:r>
      <w:r>
        <w:rPr>
          <w:lang w:eastAsia="en-US"/>
        </w:rPr>
        <w:t>le (red) wavelengths (580-680 n</w:t>
      </w:r>
      <w:r w:rsidRPr="00BC2DD9">
        <w:rPr>
          <w:lang w:eastAsia="en-US"/>
        </w:rPr>
        <w:t>m).</w:t>
      </w:r>
      <w:r>
        <w:rPr>
          <w:lang w:eastAsia="en-US"/>
        </w:rPr>
        <w:t xml:space="preserve"> </w:t>
      </w:r>
      <w:r w:rsidRPr="00BC2DD9">
        <w:rPr>
          <w:lang w:eastAsia="en-US"/>
        </w:rPr>
        <w:t xml:space="preserve">The principle behind this is that VIS is in a part of the spectrum where chlorophyll causes considerable absorption of incoming radiation, and the NIR is in a spectral region where spongy mesophyll leaf structure leads to considerable reflectance </w:t>
      </w:r>
      <w:r>
        <w:rPr>
          <w:lang w:eastAsia="en-US"/>
        </w:rPr>
        <w:fldChar w:fldCharType="begin"/>
      </w:r>
      <w:r w:rsidR="000C1F94">
        <w:rPr>
          <w:lang w:eastAsia="en-US"/>
        </w:rPr>
        <w:instrText xml:space="preserve"> ADDIN EN.CITE &lt;EndNote&gt;&lt;Cite&gt;&lt;Author&gt;Tucker&lt;/Author&gt;&lt;Year&gt;1979&lt;/Year&gt;&lt;RecNum&gt;32&lt;/RecNum&gt;&lt;DisplayText&gt;[41,42]&lt;/DisplayText&gt;&lt;record&gt;&lt;rec-number&gt;32&lt;/rec-number&gt;&lt;foreign-keys&gt;&lt;key app="EN" db-id="ws0x0d9dpr2vpnefssr5txw9zwfwfar2fptf" timestamp="1418679892"&gt;32&lt;/key&gt;&lt;/foreign-keys&gt;&lt;ref-type name="Journal Article"&gt;17&lt;/ref-type&gt;&lt;contributors&gt;&lt;authors&gt;&lt;author&gt;Tucker, Compton J&lt;/author&gt;&lt;/authors&gt;&lt;/contributors&gt;&lt;titles&gt;&lt;title&gt;Red and photographic infrared linear combinations for monitoring vegetation&lt;/title&gt;&lt;secondary-title&gt;Remote sensing of Environment&lt;/secondary-title&gt;&lt;/titles&gt;&lt;periodical&gt;&lt;full-title&gt;Remote Sensing of Environment&lt;/full-title&gt;&lt;/periodical&gt;&lt;pages&gt;127-150&lt;/pages&gt;&lt;volume&gt;8&lt;/volume&gt;&lt;number&gt;2&lt;/number&gt;&lt;dates&gt;&lt;year&gt;1979&lt;/year&gt;&lt;/dates&gt;&lt;label&gt;tucker1979red&lt;/label&gt;&lt;urls&gt;&lt;/urls&gt;&lt;/record&gt;&lt;/Cite&gt;&lt;Cite&gt;&lt;Author&gt;Jackson&lt;/Author&gt;&lt;Year&gt;1983&lt;/Year&gt;&lt;RecNum&gt;21&lt;/RecNum&gt;&lt;record&gt;&lt;rec-number&gt;21&lt;/rec-number&gt;&lt;foreign-keys&gt;&lt;key app="EN" db-id="ws0x0d9dpr2vpnefssr5txw9zwfwfar2fptf" timestamp="1418679892"&gt;21&lt;/key&gt;&lt;/foreign-keys&gt;&lt;ref-type name="Journal Article"&gt;17&lt;/ref-type&gt;&lt;contributors&gt;&lt;authors&gt;&lt;author&gt;Jackson, RD&lt;/author&gt;&lt;author&gt;Slater, PN&lt;/author&gt;&lt;author&gt;Pinter Jr, PJ&lt;/author&gt;&lt;/authors&gt;&lt;/contributors&gt;&lt;titles&gt;&lt;title&gt;Discrimination of growth and water stress in wheat by various vegetation indices through clear and turbid atmospheres&lt;/title&gt;&lt;secondary-title&gt;Remote sensing of environment&lt;/secondary-title&gt;&lt;/titles&gt;&lt;periodical&gt;&lt;full-title&gt;Remote Sensing of Environment&lt;/full-title&gt;&lt;/periodical&gt;&lt;pages&gt;187-208&lt;/pages&gt;&lt;volume&gt;13&lt;/volume&gt;&lt;number&gt;3&lt;/number&gt;&lt;dates&gt;&lt;year&gt;1983&lt;/year&gt;&lt;/dates&gt;&lt;label&gt;jackson1983discrimination&lt;/label&gt;&lt;urls&gt;&lt;/urls&gt;&lt;/record&gt;&lt;/Cite&gt;&lt;/EndNote&gt;</w:instrText>
      </w:r>
      <w:r>
        <w:rPr>
          <w:lang w:eastAsia="en-US"/>
        </w:rPr>
        <w:fldChar w:fldCharType="separate"/>
      </w:r>
      <w:r w:rsidR="000C1F94">
        <w:rPr>
          <w:noProof/>
          <w:lang w:eastAsia="en-US"/>
        </w:rPr>
        <w:t>[41,42]</w:t>
      </w:r>
      <w:r>
        <w:rPr>
          <w:lang w:eastAsia="en-US"/>
        </w:rPr>
        <w:fldChar w:fldCharType="end"/>
      </w:r>
      <w:r w:rsidRPr="00BC2DD9">
        <w:rPr>
          <w:lang w:eastAsia="en-US"/>
        </w:rPr>
        <w:t>.</w:t>
      </w:r>
      <w:r>
        <w:rPr>
          <w:lang w:eastAsia="en-US"/>
        </w:rPr>
        <w:t xml:space="preserve"> </w:t>
      </w:r>
      <w:r w:rsidRPr="00BC2DD9">
        <w:rPr>
          <w:lang w:eastAsia="en-US"/>
        </w:rPr>
        <w:t>For this purpo</w:t>
      </w:r>
      <w:r>
        <w:rPr>
          <w:lang w:eastAsia="en-US"/>
        </w:rPr>
        <w:t>se</w:t>
      </w:r>
      <w:r w:rsidR="005E76F5">
        <w:rPr>
          <w:lang w:eastAsia="en-US"/>
        </w:rPr>
        <w:t>,</w:t>
      </w:r>
      <w:r>
        <w:rPr>
          <w:lang w:eastAsia="en-US"/>
        </w:rPr>
        <w:t xml:space="preserve"> the band at 665.6 nm</w:t>
      </w:r>
      <w:r w:rsidR="005E76F5">
        <w:rPr>
          <w:lang w:eastAsia="en-US"/>
        </w:rPr>
        <w:t xml:space="preserve"> was chosen</w:t>
      </w:r>
      <w:r>
        <w:rPr>
          <w:lang w:eastAsia="en-US"/>
        </w:rPr>
        <w:t xml:space="preserve"> for red and 734.1 n</w:t>
      </w:r>
      <w:r w:rsidRPr="00BC2DD9">
        <w:rPr>
          <w:lang w:eastAsia="en-US"/>
        </w:rPr>
        <w:t>m for near-infrared.</w:t>
      </w:r>
      <w:r>
        <w:rPr>
          <w:lang w:eastAsia="en-US"/>
        </w:rPr>
        <w:t xml:space="preserve"> </w:t>
      </w:r>
      <w:r w:rsidR="005E76F5">
        <w:rPr>
          <w:lang w:eastAsia="en-US"/>
        </w:rPr>
        <w:t>F</w:t>
      </w:r>
      <w:r w:rsidRPr="00BC2DD9">
        <w:rPr>
          <w:lang w:eastAsia="en-US"/>
        </w:rPr>
        <w:t xml:space="preserve">iltering out pixels with NDVI &lt; 0.4 essentially </w:t>
      </w:r>
      <w:r w:rsidR="005E76F5" w:rsidRPr="00BC2DD9">
        <w:rPr>
          <w:lang w:eastAsia="en-US"/>
        </w:rPr>
        <w:t>remov</w:t>
      </w:r>
      <w:r w:rsidR="005E76F5">
        <w:rPr>
          <w:lang w:eastAsia="en-US"/>
        </w:rPr>
        <w:t>es</w:t>
      </w:r>
      <w:r w:rsidR="005E76F5" w:rsidRPr="00BC2DD9">
        <w:rPr>
          <w:lang w:eastAsia="en-US"/>
        </w:rPr>
        <w:t xml:space="preserve"> </w:t>
      </w:r>
      <w:r w:rsidRPr="00BC2DD9">
        <w:rPr>
          <w:lang w:eastAsia="en-US"/>
        </w:rPr>
        <w:t>pixels that are not green.</w:t>
      </w:r>
      <w:r>
        <w:rPr>
          <w:lang w:eastAsia="en-US"/>
        </w:rPr>
        <w:t xml:space="preserve"> </w:t>
      </w:r>
      <w:r w:rsidRPr="00E93392">
        <w:rPr>
          <w:lang w:eastAsia="en-US"/>
        </w:rPr>
        <w:t>By properly applying an NDVI filter</w:t>
      </w:r>
      <w:r>
        <w:rPr>
          <w:lang w:eastAsia="en-US"/>
        </w:rPr>
        <w:t xml:space="preserve"> globally to </w:t>
      </w:r>
      <w:r w:rsidR="005E76F5">
        <w:rPr>
          <w:lang w:eastAsia="en-US"/>
        </w:rPr>
        <w:t>an entire</w:t>
      </w:r>
      <w:r>
        <w:rPr>
          <w:lang w:eastAsia="en-US"/>
        </w:rPr>
        <w:t xml:space="preserve"> flight line,</w:t>
      </w:r>
      <w:r w:rsidRPr="00E93392">
        <w:rPr>
          <w:lang w:eastAsia="en-US"/>
        </w:rPr>
        <w:t xml:space="preserve"> </w:t>
      </w:r>
      <w:r w:rsidR="005E76F5">
        <w:rPr>
          <w:lang w:eastAsia="en-US"/>
        </w:rPr>
        <w:t>only the</w:t>
      </w:r>
      <w:r w:rsidRPr="00E93392">
        <w:rPr>
          <w:lang w:eastAsia="en-US"/>
        </w:rPr>
        <w:t xml:space="preserve"> major tree crowns</w:t>
      </w:r>
      <w:r w:rsidR="005E76F5">
        <w:rPr>
          <w:lang w:eastAsia="en-US"/>
        </w:rPr>
        <w:t xml:space="preserve"> remain</w:t>
      </w:r>
      <w:r w:rsidRPr="00E93392">
        <w:rPr>
          <w:lang w:eastAsia="en-US"/>
        </w:rPr>
        <w:t xml:space="preserve">. </w:t>
      </w:r>
      <w:r>
        <w:rPr>
          <w:lang w:eastAsia="en-US"/>
        </w:rPr>
        <w:t>However, in our scenario we observed that preserving low NDVI/NIR pixels from ground data actually helps prediction accuracy. A</w:t>
      </w:r>
      <w:r w:rsidRPr="00E93392">
        <w:rPr>
          <w:lang w:eastAsia="en-US"/>
        </w:rPr>
        <w:t xml:space="preserve">s </w:t>
      </w:r>
      <w:r w:rsidR="005E76F5">
        <w:rPr>
          <w:lang w:eastAsia="en-US"/>
        </w:rPr>
        <w:t>shown</w:t>
      </w:r>
      <w:r w:rsidRPr="00E93392">
        <w:rPr>
          <w:lang w:eastAsia="en-US"/>
        </w:rPr>
        <w:t xml:space="preserve"> in </w:t>
      </w:r>
      <w:r>
        <w:rPr>
          <w:lang w:eastAsia="en-US"/>
        </w:rPr>
        <w:t>Table 1</w:t>
      </w:r>
      <w:r w:rsidRPr="00E93392">
        <w:rPr>
          <w:lang w:eastAsia="en-US"/>
        </w:rPr>
        <w:t xml:space="preserve">, </w:t>
      </w:r>
      <w:r w:rsidR="005E76F5">
        <w:rPr>
          <w:lang w:eastAsia="en-US"/>
        </w:rPr>
        <w:t>there are</w:t>
      </w:r>
      <w:r w:rsidRPr="00E93392">
        <w:rPr>
          <w:lang w:eastAsia="en-US"/>
        </w:rPr>
        <w:t xml:space="preserve"> tens of pixels per ROI</w:t>
      </w:r>
      <w:r w:rsidR="005E76F5">
        <w:rPr>
          <w:lang w:eastAsia="en-US"/>
        </w:rPr>
        <w:t>,</w:t>
      </w:r>
      <w:r w:rsidRPr="00E93392">
        <w:rPr>
          <w:lang w:eastAsia="en-US"/>
        </w:rPr>
        <w:t xml:space="preserve"> and considering that each pixel is abou</w:t>
      </w:r>
      <w:r>
        <w:rPr>
          <w:lang w:eastAsia="en-US"/>
        </w:rPr>
        <w:t xml:space="preserve">t 3m wide and that </w:t>
      </w:r>
      <w:r w:rsidRPr="00E93392">
        <w:rPr>
          <w:lang w:eastAsia="en-US"/>
        </w:rPr>
        <w:t xml:space="preserve">species </w:t>
      </w:r>
      <w:r>
        <w:rPr>
          <w:lang w:eastAsia="en-US"/>
        </w:rPr>
        <w:t xml:space="preserve">of this study </w:t>
      </w:r>
      <w:r w:rsidRPr="00E93392">
        <w:rPr>
          <w:lang w:eastAsia="en-US"/>
        </w:rPr>
        <w:t xml:space="preserve">do not have wide crowns; this means that ROIs are generously marked and span </w:t>
      </w:r>
      <w:r>
        <w:rPr>
          <w:lang w:eastAsia="en-US"/>
        </w:rPr>
        <w:t xml:space="preserve">across </w:t>
      </w:r>
      <w:r w:rsidRPr="00E93392">
        <w:rPr>
          <w:lang w:eastAsia="en-US"/>
        </w:rPr>
        <w:t xml:space="preserve">several </w:t>
      </w:r>
      <w:r>
        <w:rPr>
          <w:lang w:eastAsia="en-US"/>
        </w:rPr>
        <w:t xml:space="preserve">neighboring </w:t>
      </w:r>
      <w:r w:rsidRPr="00E93392">
        <w:rPr>
          <w:lang w:eastAsia="en-US"/>
        </w:rPr>
        <w:t>tree crowns.</w:t>
      </w:r>
      <w:r>
        <w:rPr>
          <w:lang w:eastAsia="en-US"/>
        </w:rPr>
        <w:t xml:space="preserve"> </w:t>
      </w:r>
      <w:r w:rsidRPr="00E93392">
        <w:rPr>
          <w:lang w:eastAsia="en-US"/>
        </w:rPr>
        <w:t>This includes the empty spaces between crowns, shady pixels, understory grass, etc.</w:t>
      </w:r>
      <w:r>
        <w:rPr>
          <w:lang w:eastAsia="en-US"/>
        </w:rPr>
        <w:t xml:space="preserve"> T</w:t>
      </w:r>
      <w:r w:rsidRPr="00E93392">
        <w:rPr>
          <w:lang w:eastAsia="en-US"/>
        </w:rPr>
        <w:t xml:space="preserve">he initial </w:t>
      </w:r>
      <w:r>
        <w:rPr>
          <w:lang w:eastAsia="en-US"/>
        </w:rPr>
        <w:t>expectation</w:t>
      </w:r>
      <w:r w:rsidRPr="00E93392">
        <w:rPr>
          <w:lang w:eastAsia="en-US"/>
        </w:rPr>
        <w:t xml:space="preserve"> is </w:t>
      </w:r>
      <w:r w:rsidR="005E76F5">
        <w:rPr>
          <w:lang w:eastAsia="en-US"/>
        </w:rPr>
        <w:t xml:space="preserve">to remove </w:t>
      </w:r>
      <w:r w:rsidR="005E76F5" w:rsidRPr="00E93392">
        <w:rPr>
          <w:lang w:eastAsia="en-US"/>
        </w:rPr>
        <w:t xml:space="preserve">low NDVI pixels from such large canopies </w:t>
      </w:r>
      <w:r w:rsidRPr="00E93392">
        <w:rPr>
          <w:lang w:eastAsia="en-US"/>
        </w:rPr>
        <w:t>to properly classify tree species.</w:t>
      </w:r>
      <w:r>
        <w:rPr>
          <w:lang w:eastAsia="en-US"/>
        </w:rPr>
        <w:t xml:space="preserve"> </w:t>
      </w:r>
      <w:r w:rsidR="005E76F5">
        <w:rPr>
          <w:lang w:eastAsia="en-US"/>
        </w:rPr>
        <w:t>However,</w:t>
      </w:r>
      <w:r w:rsidRPr="00E93392">
        <w:rPr>
          <w:lang w:eastAsia="en-US"/>
        </w:rPr>
        <w:t xml:space="preserve"> due to the mixing nature of hyperspectral pixels and aggregate operation of classification techniques in multi-dimensional space, removing low NDVI pixels from </w:t>
      </w:r>
      <w:r w:rsidRPr="00F67143">
        <w:rPr>
          <w:i/>
          <w:lang w:eastAsia="en-US"/>
        </w:rPr>
        <w:t>tree canopies</w:t>
      </w:r>
      <w:r w:rsidRPr="00E93392">
        <w:rPr>
          <w:lang w:eastAsia="en-US"/>
        </w:rPr>
        <w:t xml:space="preserve"> degraded classification performance by about 10</w:t>
      </w:r>
      <w:r>
        <w:rPr>
          <w:lang w:eastAsia="en-US"/>
        </w:rPr>
        <w:t>%</w:t>
      </w:r>
      <w:r w:rsidRPr="00E93392">
        <w:rPr>
          <w:lang w:eastAsia="en-US"/>
        </w:rPr>
        <w:t xml:space="preserve">. </w:t>
      </w:r>
      <w:r w:rsidR="005E76F5">
        <w:rPr>
          <w:lang w:eastAsia="en-US"/>
        </w:rPr>
        <w:t xml:space="preserve">Therefore, </w:t>
      </w:r>
      <w:r>
        <w:rPr>
          <w:lang w:eastAsia="en-US"/>
        </w:rPr>
        <w:t>i</w:t>
      </w:r>
      <w:r w:rsidRPr="00E93392">
        <w:rPr>
          <w:lang w:eastAsia="en-US"/>
        </w:rPr>
        <w:t>t is better to preserve low NDVI pixel</w:t>
      </w:r>
      <w:r>
        <w:rPr>
          <w:lang w:eastAsia="en-US"/>
        </w:rPr>
        <w:t>s in this scenario</w:t>
      </w:r>
      <w:r w:rsidR="005E76F5">
        <w:rPr>
          <w:lang w:eastAsia="en-US"/>
        </w:rPr>
        <w:t>,</w:t>
      </w:r>
      <w:r w:rsidRPr="00E93392">
        <w:rPr>
          <w:lang w:eastAsia="en-US"/>
        </w:rPr>
        <w:t xml:space="preserve"> as they </w:t>
      </w:r>
      <w:r>
        <w:rPr>
          <w:lang w:eastAsia="en-US"/>
        </w:rPr>
        <w:t>are mixed in with actual green pixels of trees</w:t>
      </w:r>
      <w:r w:rsidRPr="00E93392">
        <w:rPr>
          <w:lang w:eastAsia="en-US"/>
        </w:rPr>
        <w:t xml:space="preserve"> </w:t>
      </w:r>
      <w:r>
        <w:rPr>
          <w:lang w:eastAsia="en-US"/>
        </w:rPr>
        <w:t>and provide</w:t>
      </w:r>
      <w:r w:rsidRPr="00E93392">
        <w:rPr>
          <w:lang w:eastAsia="en-US"/>
        </w:rPr>
        <w:t xml:space="preserve"> added value in the aggregate operation of </w:t>
      </w:r>
      <w:r>
        <w:rPr>
          <w:lang w:eastAsia="en-US"/>
        </w:rPr>
        <w:t>SVM</w:t>
      </w:r>
      <w:r w:rsidRPr="00E93392">
        <w:rPr>
          <w:lang w:eastAsia="en-US"/>
        </w:rPr>
        <w:t>.</w:t>
      </w:r>
    </w:p>
    <w:p w14:paraId="072E04FC" w14:textId="77777777" w:rsidR="00060A3A" w:rsidRDefault="00060A3A" w:rsidP="00896926">
      <w:pPr>
        <w:pStyle w:val="MText"/>
        <w:rPr>
          <w:lang w:eastAsia="en-US"/>
        </w:rPr>
      </w:pPr>
    </w:p>
    <w:p w14:paraId="0B81F1C5" w14:textId="77777777" w:rsidR="00060A3A" w:rsidRDefault="00060A3A" w:rsidP="00896926">
      <w:pPr>
        <w:pStyle w:val="MText"/>
        <w:rPr>
          <w:lang w:eastAsia="en-US"/>
        </w:rPr>
      </w:pPr>
    </w:p>
    <w:p w14:paraId="4018EBD5" w14:textId="77777777" w:rsidR="001A34C0" w:rsidRDefault="001A34C0" w:rsidP="001A34C0">
      <w:pPr>
        <w:pStyle w:val="MText"/>
        <w:spacing w:after="240"/>
        <w:ind w:firstLine="0"/>
        <w:jc w:val="left"/>
        <w:rPr>
          <w:lang w:eastAsia="en-US"/>
        </w:rPr>
      </w:pPr>
      <w:r>
        <w:rPr>
          <w:lang w:eastAsia="en-US"/>
        </w:rPr>
        <w:lastRenderedPageBreak/>
        <w:t xml:space="preserve">2.1.2. </w:t>
      </w:r>
      <w:r w:rsidRPr="007158E9">
        <w:rPr>
          <w:lang w:eastAsia="en-US"/>
        </w:rPr>
        <w:t>Gaussian Filter</w:t>
      </w:r>
    </w:p>
    <w:p w14:paraId="171C0DF8" w14:textId="78D407C9" w:rsidR="001A34C0" w:rsidRDefault="001A34C0" w:rsidP="001A34C0">
      <w:pPr>
        <w:pStyle w:val="MText"/>
        <w:rPr>
          <w:lang w:eastAsia="en-US"/>
        </w:rPr>
      </w:pPr>
      <w:r w:rsidRPr="007158E9">
        <w:rPr>
          <w:lang w:eastAsia="en-US"/>
        </w:rPr>
        <w:t>Real-life sensor measurements are far from perfect</w:t>
      </w:r>
      <w:r w:rsidR="00B470C8">
        <w:rPr>
          <w:lang w:eastAsia="en-US"/>
        </w:rPr>
        <w:t>,</w:t>
      </w:r>
      <w:r w:rsidRPr="007158E9">
        <w:rPr>
          <w:lang w:eastAsia="en-US"/>
        </w:rPr>
        <w:t xml:space="preserve"> and there are many no</w:t>
      </w:r>
      <w:r>
        <w:rPr>
          <w:lang w:eastAsia="en-US"/>
        </w:rPr>
        <w:t>i</w:t>
      </w:r>
      <w:r w:rsidRPr="007158E9">
        <w:rPr>
          <w:lang w:eastAsia="en-US"/>
        </w:rPr>
        <w:t>sy readings along different bands.</w:t>
      </w:r>
      <w:r>
        <w:rPr>
          <w:lang w:eastAsia="en-US"/>
        </w:rPr>
        <w:t xml:space="preserve"> </w:t>
      </w:r>
      <w:r w:rsidRPr="007158E9">
        <w:rPr>
          <w:lang w:eastAsia="en-US"/>
        </w:rPr>
        <w:t xml:space="preserve">We take </w:t>
      </w:r>
      <w:r>
        <w:rPr>
          <w:lang w:eastAsia="en-US"/>
        </w:rPr>
        <w:t>advantage of abundance of bands</w:t>
      </w:r>
      <w:r w:rsidRPr="007158E9">
        <w:rPr>
          <w:lang w:eastAsia="en-US"/>
        </w:rPr>
        <w:t xml:space="preserve"> and </w:t>
      </w:r>
      <w:r>
        <w:rPr>
          <w:lang w:eastAsia="en-US"/>
        </w:rPr>
        <w:t>exploit</w:t>
      </w:r>
      <w:r w:rsidRPr="007158E9">
        <w:rPr>
          <w:lang w:eastAsia="en-US"/>
        </w:rPr>
        <w:t xml:space="preserve"> their </w:t>
      </w:r>
      <w:r>
        <w:rPr>
          <w:lang w:eastAsia="en-US"/>
        </w:rPr>
        <w:t>local-</w:t>
      </w:r>
      <w:r w:rsidRPr="007158E9">
        <w:rPr>
          <w:lang w:eastAsia="en-US"/>
        </w:rPr>
        <w:t>aggr</w:t>
      </w:r>
      <w:r>
        <w:rPr>
          <w:lang w:eastAsia="en-US"/>
        </w:rPr>
        <w:t>egated information by applying</w:t>
      </w:r>
      <w:r w:rsidRPr="007158E9">
        <w:rPr>
          <w:lang w:eastAsia="en-US"/>
        </w:rPr>
        <w:t xml:space="preserve"> </w:t>
      </w:r>
      <w:r w:rsidR="009C2537">
        <w:rPr>
          <w:lang w:eastAsia="en-US"/>
        </w:rPr>
        <w:t xml:space="preserve">a </w:t>
      </w:r>
      <w:r w:rsidRPr="007158E9">
        <w:rPr>
          <w:lang w:eastAsia="en-US"/>
        </w:rPr>
        <w:t>Gaussian filter.</w:t>
      </w:r>
      <w:r>
        <w:rPr>
          <w:lang w:eastAsia="en-US"/>
        </w:rPr>
        <w:t xml:space="preserve"> </w:t>
      </w:r>
      <w:r w:rsidR="00B470C8">
        <w:rPr>
          <w:lang w:eastAsia="en-US"/>
        </w:rPr>
        <w:t>Taking</w:t>
      </w:r>
      <w:r w:rsidRPr="007158E9">
        <w:rPr>
          <w:lang w:eastAsia="en-US"/>
        </w:rPr>
        <w:t xml:space="preserve"> a Gaussian window </w:t>
      </w:r>
      <m:oMath>
        <m:r>
          <w:rPr>
            <w:rFonts w:ascii="Cambria Math" w:hAnsi="Cambria Math"/>
            <w:lang w:eastAsia="en-US"/>
          </w:rPr>
          <m:t>w</m:t>
        </m:r>
      </m:oMath>
      <w:r w:rsidRPr="007158E9">
        <w:rPr>
          <w:lang w:eastAsia="en-US"/>
        </w:rPr>
        <w:t xml:space="preserve"> of size </w:t>
      </w:r>
      <m:oMath>
        <m:r>
          <w:rPr>
            <w:rFonts w:ascii="Cambria Math" w:hAnsi="Cambria Math"/>
            <w:lang w:eastAsia="en-US"/>
          </w:rPr>
          <m:t>N &gt; 0</m:t>
        </m:r>
      </m:oMath>
      <w:r>
        <w:rPr>
          <w:lang w:eastAsia="en-US"/>
        </w:rPr>
        <w:t>, the coefficients of the</w:t>
      </w:r>
      <w:r w:rsidRPr="007158E9">
        <w:rPr>
          <w:lang w:eastAsia="en-US"/>
        </w:rPr>
        <w:t xml:space="preserve"> Gaussian window are computed as:</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6CA4A478" w14:textId="77777777" w:rsidTr="005E2107">
        <w:tc>
          <w:tcPr>
            <w:tcW w:w="9426" w:type="dxa"/>
          </w:tcPr>
          <w:p w14:paraId="2A50906D" w14:textId="77777777" w:rsidR="001A34C0" w:rsidRPr="001A34C0" w:rsidRDefault="001A34C0" w:rsidP="005E2107">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n</m:t>
                    </m:r>
                  </m:e>
                </m:d>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e</m:t>
                    </m:r>
                  </m:e>
                  <m:sup>
                    <m:r>
                      <w:rPr>
                        <w:rFonts w:ascii="Cambria Math" w:hAnsi="Cambria Math"/>
                        <w:snapToGrid w:val="0"/>
                      </w:rPr>
                      <m:t>-</m:t>
                    </m:r>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2</m:t>
                        </m:r>
                      </m:den>
                    </m:f>
                    <m:sSup>
                      <m:sSupPr>
                        <m:ctrlPr>
                          <w:rPr>
                            <w:rFonts w:ascii="Cambria Math" w:hAnsi="Cambria Math"/>
                            <w:i/>
                            <w:snapToGrid w:val="0"/>
                          </w:rPr>
                        </m:ctrlPr>
                      </m:sSupPr>
                      <m:e>
                        <m:r>
                          <w:rPr>
                            <w:rFonts w:ascii="Cambria Math" w:hAnsi="Cambria Math"/>
                            <w:snapToGrid w:val="0"/>
                          </w:rPr>
                          <m:t>(α</m:t>
                        </m:r>
                        <m:f>
                          <m:fPr>
                            <m:ctrlPr>
                              <w:rPr>
                                <w:rFonts w:ascii="Cambria Math" w:hAnsi="Cambria Math"/>
                                <w:i/>
                                <w:snapToGrid w:val="0"/>
                              </w:rPr>
                            </m:ctrlPr>
                          </m:fPr>
                          <m:num>
                            <m:r>
                              <w:rPr>
                                <w:rFonts w:ascii="Cambria Math" w:hAnsi="Cambria Math"/>
                                <w:snapToGrid w:val="0"/>
                              </w:rPr>
                              <m:t>n</m:t>
                            </m:r>
                          </m:num>
                          <m:den>
                            <m:r>
                              <w:rPr>
                                <w:rFonts w:ascii="Cambria Math" w:hAnsi="Cambria Math"/>
                                <w:snapToGrid w:val="0"/>
                              </w:rPr>
                              <m:t>N/2</m:t>
                            </m:r>
                          </m:den>
                        </m:f>
                        <m:r>
                          <w:rPr>
                            <w:rFonts w:ascii="Cambria Math" w:hAnsi="Cambria Math"/>
                            <w:snapToGrid w:val="0"/>
                          </w:rPr>
                          <m:t>)</m:t>
                        </m:r>
                      </m:e>
                      <m:sup>
                        <m:r>
                          <w:rPr>
                            <w:rFonts w:ascii="Cambria Math" w:hAnsi="Cambria Math"/>
                            <w:snapToGrid w:val="0"/>
                          </w:rPr>
                          <m:t>2</m:t>
                        </m:r>
                      </m:sup>
                    </m:sSup>
                  </m:sup>
                </m:sSup>
              </m:oMath>
            </m:oMathPara>
          </w:p>
        </w:tc>
        <w:tc>
          <w:tcPr>
            <w:tcW w:w="643" w:type="dxa"/>
            <w:vAlign w:val="center"/>
          </w:tcPr>
          <w:p w14:paraId="6FC17B50" w14:textId="77777777" w:rsidR="001A34C0" w:rsidRDefault="001A34C0" w:rsidP="005E2107">
            <w:pPr>
              <w:pStyle w:val="MISSN"/>
              <w:widowControl w:val="0"/>
              <w:spacing w:before="120" w:after="120"/>
              <w:jc w:val="both"/>
              <w:rPr>
                <w:snapToGrid w:val="0"/>
              </w:rPr>
            </w:pPr>
            <w:r>
              <w:t xml:space="preserve">(5) </w:t>
            </w:r>
          </w:p>
        </w:tc>
      </w:tr>
    </w:tbl>
    <w:p w14:paraId="03468BE7" w14:textId="2601845E" w:rsidR="001A34C0" w:rsidRDefault="001A34C0" w:rsidP="001466D0">
      <w:pPr>
        <w:pStyle w:val="MText"/>
        <w:ind w:firstLine="0"/>
        <w:rPr>
          <w:lang w:eastAsia="en-US"/>
        </w:rPr>
      </w:pPr>
      <w:r>
        <w:rPr>
          <w:lang w:eastAsia="en-US"/>
        </w:rPr>
        <w:t>w</w:t>
      </w:r>
      <w:r w:rsidRPr="003F74B8">
        <w:rPr>
          <w:lang w:eastAsia="en-US"/>
        </w:rPr>
        <w:t>here</w:t>
      </w:r>
      <w:r>
        <w:rPr>
          <w:lang w:eastAsia="en-US"/>
        </w:rPr>
        <w:t xml:space="preserve"> </w:t>
      </w:r>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r>
          <w:rPr>
            <w:rFonts w:ascii="Cambria Math" w:hAnsi="Cambria Math"/>
            <w:lang w:eastAsia="en-US"/>
          </w:rPr>
          <m:t>≤n≤</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oMath>
      <w:r>
        <w:rPr>
          <w:lang w:eastAsia="en-US"/>
        </w:rPr>
        <w:t xml:space="preserve">, and </w:t>
      </w:r>
      <m:oMath>
        <m:r>
          <w:rPr>
            <w:rFonts w:ascii="Cambria Math" w:hAnsi="Cambria Math"/>
            <w:lang w:eastAsia="en-US"/>
          </w:rPr>
          <m:t>α</m:t>
        </m:r>
      </m:oMath>
      <w:r w:rsidRPr="003F74B8">
        <w:rPr>
          <w:lang w:eastAsia="en-US"/>
        </w:rPr>
        <w:t xml:space="preserve"> is inversely proportional to the standard deviation (</w:t>
      </w:r>
      <m:oMath>
        <m:r>
          <w:rPr>
            <w:rFonts w:ascii="Cambria Math" w:hAnsi="Cambria Math"/>
            <w:lang w:eastAsia="en-US"/>
          </w:rPr>
          <m:t>σ</m:t>
        </m:r>
      </m:oMath>
      <w:r w:rsidRPr="003F74B8">
        <w:rPr>
          <w:lang w:eastAsia="en-US"/>
        </w:rPr>
        <w:t>) of a Gaussian random variable (</w:t>
      </w:r>
      <m:oMath>
        <m:r>
          <w:rPr>
            <w:rFonts w:ascii="Cambria Math" w:hAnsi="Cambria Math"/>
            <w:lang w:eastAsia="en-US"/>
          </w:rPr>
          <m:t>σ=</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2α</m:t>
            </m:r>
          </m:den>
        </m:f>
      </m:oMath>
      <w:r w:rsidRPr="003F74B8">
        <w:rPr>
          <w:lang w:eastAsia="en-US"/>
        </w:rPr>
        <w:t>).</w:t>
      </w:r>
      <w:r>
        <w:rPr>
          <w:lang w:eastAsia="en-US"/>
        </w:rPr>
        <w:t xml:space="preserve"> </w:t>
      </w:r>
      <w:r w:rsidR="00B470C8">
        <w:rPr>
          <w:lang w:eastAsia="en-US"/>
        </w:rPr>
        <w:t>After</w:t>
      </w:r>
      <w:r w:rsidRPr="003F74B8">
        <w:rPr>
          <w:lang w:eastAsia="en-US"/>
        </w:rPr>
        <w:t xml:space="preserve"> Gaussian parameters</w:t>
      </w:r>
      <w:r w:rsidR="00B470C8">
        <w:rPr>
          <w:lang w:eastAsia="en-US"/>
        </w:rPr>
        <w:t xml:space="preserve"> are specified, </w:t>
      </w:r>
      <w:r w:rsidR="00E757E9">
        <w:rPr>
          <w:lang w:eastAsia="en-US"/>
        </w:rPr>
        <w:t>convolution is</w:t>
      </w:r>
      <w:r w:rsidRPr="003F74B8">
        <w:rPr>
          <w:lang w:eastAsia="en-US"/>
        </w:rPr>
        <w:t xml:space="preserve"> perform</w:t>
      </w:r>
      <w:r w:rsidR="00E757E9">
        <w:rPr>
          <w:lang w:eastAsia="en-US"/>
        </w:rPr>
        <w:t>ed</w:t>
      </w:r>
      <w:r w:rsidRPr="003F74B8">
        <w:rPr>
          <w:lang w:eastAsia="en-US"/>
        </w:rPr>
        <w:t xml:space="preserve"> to apply the smoothing factor.</w:t>
      </w:r>
      <w:r>
        <w:rPr>
          <w:lang w:eastAsia="en-US"/>
        </w:rPr>
        <w:t xml:space="preserve"> </w:t>
      </w:r>
      <w:r w:rsidR="00E757E9">
        <w:rPr>
          <w:lang w:eastAsia="en-US"/>
        </w:rPr>
        <w:t>C</w:t>
      </w:r>
      <w:r w:rsidRPr="003F74B8">
        <w:rPr>
          <w:lang w:eastAsia="en-US"/>
        </w:rPr>
        <w:t xml:space="preserve">onvolving vectors </w:t>
      </w:r>
      <m:oMath>
        <m:r>
          <w:rPr>
            <w:rFonts w:ascii="Cambria Math" w:hAnsi="Cambria Math"/>
            <w:lang w:eastAsia="en-US"/>
          </w:rPr>
          <m:t>u∈</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m:t>
            </m:r>
          </m:sup>
        </m:sSup>
      </m:oMath>
      <w:r>
        <w:rPr>
          <w:lang w:eastAsia="en-US"/>
        </w:rPr>
        <w:t xml:space="preserve"> and </w:t>
      </w:r>
      <m:oMath>
        <m:r>
          <w:rPr>
            <w:rFonts w:ascii="Cambria Math" w:hAnsi="Cambria Math"/>
            <w:lang w:eastAsia="en-US"/>
          </w:rPr>
          <m:t>v∈</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n</m:t>
            </m:r>
          </m:sup>
        </m:sSup>
      </m:oMath>
      <w:r w:rsidRPr="003F74B8">
        <w:rPr>
          <w:lang w:eastAsia="en-US"/>
        </w:rPr>
        <w:t xml:space="preserve"> </w:t>
      </w:r>
      <w:r w:rsidR="00E757E9">
        <w:rPr>
          <w:lang w:eastAsia="en-US"/>
        </w:rPr>
        <w:t>gives</w:t>
      </w:r>
      <w:r w:rsidRPr="003F74B8">
        <w:rPr>
          <w:lang w:eastAsia="en-US"/>
        </w:rPr>
        <w:t xml:space="preserve"> vector </w:t>
      </w:r>
      <m:oMath>
        <m:r>
          <w:rPr>
            <w:rFonts w:ascii="Cambria Math" w:hAnsi="Cambria Math"/>
            <w:lang w:eastAsia="en-US"/>
          </w:rPr>
          <m:t>w∈</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m+n-1</m:t>
            </m:r>
          </m:sup>
        </m:sSup>
      </m:oMath>
      <w:r>
        <w:rPr>
          <w:lang w:eastAsia="en-US"/>
        </w:rPr>
        <w:t xml:space="preserve"> </w:t>
      </w:r>
      <w:r w:rsidRPr="003F74B8">
        <w:rPr>
          <w:lang w:eastAsia="en-US"/>
        </w:rPr>
        <w:t>such that:</w:t>
      </w:r>
    </w:p>
    <w:tbl>
      <w:tblPr>
        <w:tblW w:w="0" w:type="auto"/>
        <w:tblCellMar>
          <w:left w:w="70" w:type="dxa"/>
          <w:right w:w="70" w:type="dxa"/>
        </w:tblCellMar>
        <w:tblLook w:val="0000" w:firstRow="0" w:lastRow="0" w:firstColumn="0" w:lastColumn="0" w:noHBand="0" w:noVBand="0"/>
      </w:tblPr>
      <w:tblGrid>
        <w:gridCol w:w="9422"/>
        <w:gridCol w:w="643"/>
      </w:tblGrid>
      <w:tr w:rsidR="001A34C0" w14:paraId="5ECFA0EF" w14:textId="77777777" w:rsidTr="005E2107">
        <w:tc>
          <w:tcPr>
            <w:tcW w:w="9426" w:type="dxa"/>
          </w:tcPr>
          <w:p w14:paraId="4471DD95" w14:textId="77777777" w:rsidR="001A34C0" w:rsidRPr="001A34C0" w:rsidRDefault="001A34C0" w:rsidP="005E2107">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k</m:t>
                    </m:r>
                  </m:e>
                </m:d>
                <m:r>
                  <w:rPr>
                    <w:rFonts w:ascii="Cambria Math" w:hAnsi="Cambria Math"/>
                    <w:snapToGrid w:val="0"/>
                  </w:rPr>
                  <m:t>=</m:t>
                </m:r>
                <m:nary>
                  <m:naryPr>
                    <m:chr m:val="∑"/>
                    <m:limLoc m:val="undOvr"/>
                    <m:supHide m:val="1"/>
                    <m:ctrlPr>
                      <w:rPr>
                        <w:rFonts w:ascii="Cambria Math" w:hAnsi="Cambria Math"/>
                        <w:i/>
                        <w:snapToGrid w:val="0"/>
                      </w:rPr>
                    </m:ctrlPr>
                  </m:naryPr>
                  <m:sub>
                    <m:r>
                      <w:rPr>
                        <w:rFonts w:ascii="Cambria Math" w:hAnsi="Cambria Math"/>
                        <w:snapToGrid w:val="0"/>
                      </w:rPr>
                      <m:t>j</m:t>
                    </m:r>
                  </m:sub>
                  <m:sup/>
                  <m:e>
                    <m:r>
                      <w:rPr>
                        <w:rFonts w:ascii="Cambria Math" w:hAnsi="Cambria Math"/>
                        <w:snapToGrid w:val="0"/>
                      </w:rPr>
                      <m:t>u(j)v(k-j+1)</m:t>
                    </m:r>
                  </m:e>
                </m:nary>
              </m:oMath>
            </m:oMathPara>
          </w:p>
        </w:tc>
        <w:tc>
          <w:tcPr>
            <w:tcW w:w="643" w:type="dxa"/>
            <w:vAlign w:val="center"/>
          </w:tcPr>
          <w:p w14:paraId="5F4E6D9A" w14:textId="77777777" w:rsidR="001A34C0" w:rsidRDefault="001A34C0" w:rsidP="005E2107">
            <w:pPr>
              <w:pStyle w:val="MISSN"/>
              <w:widowControl w:val="0"/>
              <w:spacing w:before="120" w:after="120"/>
              <w:jc w:val="both"/>
              <w:rPr>
                <w:snapToGrid w:val="0"/>
              </w:rPr>
            </w:pPr>
            <w:r>
              <w:t xml:space="preserve">(6) </w:t>
            </w:r>
          </w:p>
        </w:tc>
      </w:tr>
    </w:tbl>
    <w:p w14:paraId="5E5DD18E" w14:textId="4F700899" w:rsidR="001A34C0" w:rsidRDefault="00900E35" w:rsidP="001A34C0">
      <w:pPr>
        <w:pStyle w:val="MHeading2"/>
      </w:pPr>
      <w:r>
        <w:t>3</w:t>
      </w:r>
      <w:r w:rsidR="001A34C0">
        <w:t>.2. Support Vector Machine</w:t>
      </w:r>
    </w:p>
    <w:p w14:paraId="503D2188" w14:textId="540FCC07" w:rsidR="001A34C0" w:rsidRPr="00906C44" w:rsidRDefault="001A34C0" w:rsidP="001A34C0">
      <w:pPr>
        <w:rPr>
          <w:lang w:eastAsia="en-US"/>
        </w:rPr>
      </w:pPr>
      <w:r w:rsidRPr="00906C44">
        <w:rPr>
          <w:lang w:eastAsia="en-US"/>
        </w:rPr>
        <w:t xml:space="preserve">It is well known in </w:t>
      </w:r>
      <w:r w:rsidR="0082099C">
        <w:rPr>
          <w:lang w:eastAsia="en-US"/>
        </w:rPr>
        <w:t xml:space="preserve">the </w:t>
      </w:r>
      <w:r w:rsidRPr="00906C44">
        <w:rPr>
          <w:lang w:eastAsia="en-US"/>
        </w:rPr>
        <w:t>literat</w:t>
      </w:r>
      <w:r w:rsidR="000C1F94">
        <w:rPr>
          <w:lang w:eastAsia="en-US"/>
        </w:rPr>
        <w:t>ure that Support Vector Machine</w:t>
      </w:r>
      <w:r w:rsidRPr="00906C44">
        <w:rPr>
          <w:lang w:eastAsia="en-US"/>
        </w:rPr>
        <w:t xml:space="preserve"> (SVM) outperforms other algorithms on species classification </w:t>
      </w:r>
      <w:r>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 </w:instrText>
      </w:r>
      <w:r w:rsidR="000C1F94">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EN.CITE.DATA </w:instrText>
      </w:r>
      <w:r w:rsidR="000C1F94">
        <w:rPr>
          <w:lang w:eastAsia="en-US"/>
        </w:rPr>
      </w:r>
      <w:r w:rsidR="000C1F94">
        <w:rPr>
          <w:lang w:eastAsia="en-US"/>
        </w:rPr>
        <w:fldChar w:fldCharType="end"/>
      </w:r>
      <w:r>
        <w:rPr>
          <w:lang w:eastAsia="en-US"/>
        </w:rPr>
      </w:r>
      <w:r>
        <w:rPr>
          <w:lang w:eastAsia="en-US"/>
        </w:rPr>
        <w:fldChar w:fldCharType="separate"/>
      </w:r>
      <w:r w:rsidR="000C1F94">
        <w:rPr>
          <w:noProof/>
          <w:lang w:eastAsia="en-US"/>
        </w:rPr>
        <w:t>[1,13,43]</w:t>
      </w:r>
      <w:r>
        <w:rPr>
          <w:lang w:eastAsia="en-US"/>
        </w:rPr>
        <w:fldChar w:fldCharType="end"/>
      </w:r>
      <w:r w:rsidRPr="00906C44">
        <w:rPr>
          <w:lang w:eastAsia="en-US"/>
        </w:rPr>
        <w:t>.</w:t>
      </w:r>
      <w:r>
        <w:rPr>
          <w:lang w:eastAsia="en-US"/>
        </w:rPr>
        <w:t xml:space="preserve"> </w:t>
      </w:r>
      <w:r w:rsidRPr="00906C44">
        <w:rPr>
          <w:lang w:eastAsia="en-US"/>
        </w:rPr>
        <w:t>Our focus is on the i</w:t>
      </w:r>
      <w:r>
        <w:rPr>
          <w:lang w:eastAsia="en-US"/>
        </w:rPr>
        <w:t>mpact of atmospheric correction</w:t>
      </w:r>
      <w:r w:rsidRPr="00906C44">
        <w:rPr>
          <w:lang w:eastAsia="en-US"/>
        </w:rPr>
        <w:t xml:space="preserve"> (</w:t>
      </w:r>
      <w:r>
        <w:rPr>
          <w:lang w:eastAsia="en-US"/>
        </w:rPr>
        <w:t xml:space="preserve">specifically </w:t>
      </w:r>
      <w:r w:rsidRPr="00906C44">
        <w:rPr>
          <w:lang w:eastAsia="en-US"/>
        </w:rPr>
        <w:t>FLAASH vs ATCOR) at pixel level classification using</w:t>
      </w:r>
      <w:r w:rsidRPr="00E96D96">
        <w:rPr>
          <w:lang w:eastAsia="en-US"/>
        </w:rPr>
        <w:t xml:space="preserve"> non-linear multi-class SVM</w:t>
      </w:r>
      <w:r w:rsidRPr="00906C44">
        <w:rPr>
          <w:lang w:eastAsia="en-US"/>
        </w:rPr>
        <w:t>.</w:t>
      </w:r>
      <w:r>
        <w:rPr>
          <w:lang w:eastAsia="en-US"/>
        </w:rPr>
        <w:t xml:space="preserve"> </w:t>
      </w:r>
      <w:r w:rsidRPr="00906C44">
        <w:rPr>
          <w:lang w:eastAsia="en-US"/>
        </w:rPr>
        <w:t>We parameterize SVM with k-</w:t>
      </w:r>
      <w:r>
        <w:rPr>
          <w:lang w:eastAsia="en-US"/>
        </w:rPr>
        <w:t xml:space="preserve">fold cross validation where </w:t>
      </w:r>
      <m:oMath>
        <m:r>
          <w:rPr>
            <w:rFonts w:ascii="Cambria Math" w:hAnsi="Cambria Math"/>
            <w:lang w:eastAsia="en-US"/>
          </w:rPr>
          <m:t>k=5</m:t>
        </m:r>
      </m:oMath>
      <w:r w:rsidRPr="00906C44">
        <w:rPr>
          <w:lang w:eastAsia="en-US"/>
        </w:rPr>
        <w:t>.</w:t>
      </w:r>
      <w:r>
        <w:rPr>
          <w:lang w:eastAsia="en-US"/>
        </w:rPr>
        <w:t xml:space="preserve"> </w:t>
      </w:r>
      <w:r w:rsidRPr="00906C44">
        <w:rPr>
          <w:lang w:eastAsia="en-US"/>
        </w:rPr>
        <w:t xml:space="preserve">Classifier non-linearity comes from taking the following non-linear functions as kernel for SVM: </w:t>
      </w:r>
    </w:p>
    <w:p w14:paraId="543C3C4A" w14:textId="77777777" w:rsidR="001A34C0" w:rsidRDefault="001A34C0" w:rsidP="001A34C0">
      <w:pPr>
        <w:pStyle w:val="MText"/>
        <w:numPr>
          <w:ilvl w:val="0"/>
          <w:numId w:val="49"/>
        </w:numPr>
        <w:rPr>
          <w:lang w:eastAsia="en-US"/>
        </w:rPr>
      </w:pPr>
      <w:r w:rsidRPr="00932A77">
        <w:rPr>
          <w:lang w:eastAsia="en-US"/>
        </w:rPr>
        <w:t>Polynomial function kernel.</w:t>
      </w:r>
    </w:p>
    <w:p w14:paraId="25E1D394" w14:textId="77777777" w:rsidR="001A34C0" w:rsidRDefault="001A34C0" w:rsidP="001A34C0">
      <w:pPr>
        <w:pStyle w:val="MText"/>
        <w:numPr>
          <w:ilvl w:val="0"/>
          <w:numId w:val="49"/>
        </w:numPr>
        <w:rPr>
          <w:lang w:eastAsia="en-US"/>
        </w:rPr>
      </w:pPr>
      <w:r w:rsidRPr="00932A77">
        <w:rPr>
          <w:lang w:eastAsia="en-US"/>
        </w:rPr>
        <w:t>Radial Basis Function (RBF) kernel</w:t>
      </w:r>
    </w:p>
    <w:p w14:paraId="637E8F6F" w14:textId="7C74EB7B" w:rsidR="001A34C0" w:rsidRDefault="001A34C0" w:rsidP="001A34C0">
      <w:pPr>
        <w:pStyle w:val="MText"/>
        <w:rPr>
          <w:lang w:eastAsia="en-US"/>
        </w:rPr>
      </w:pPr>
      <w:r w:rsidRPr="00932A77">
        <w:rPr>
          <w:lang w:eastAsia="en-US"/>
        </w:rPr>
        <w:t xml:space="preserve">Regarding multi-class classification, </w:t>
      </w:r>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lang w:eastAsia="en-US"/>
                    </w:rPr>
                    <m:t>c</m:t>
                  </m:r>
                </m:e>
              </m:mr>
              <m:mr>
                <m:e>
                  <m:r>
                    <w:rPr>
                      <w:rFonts w:ascii="Cambria Math" w:hAnsi="Cambria Math"/>
                      <w:lang w:eastAsia="en-US"/>
                    </w:rPr>
                    <m:t>2</m:t>
                  </m:r>
                </m:e>
              </m:mr>
            </m:m>
          </m:e>
        </m:d>
      </m:oMath>
      <w:r w:rsidRPr="00932A77">
        <w:rPr>
          <w:lang w:eastAsia="en-US"/>
        </w:rPr>
        <w:t xml:space="preserve"> classifiers</w:t>
      </w:r>
      <w:r w:rsidR="0082099C">
        <w:rPr>
          <w:lang w:eastAsia="en-US"/>
        </w:rPr>
        <w:t xml:space="preserve"> are created,</w:t>
      </w:r>
      <w:r w:rsidRPr="00932A77">
        <w:rPr>
          <w:lang w:eastAsia="en-US"/>
        </w:rPr>
        <w:t xml:space="preserve"> where </w:t>
      </w:r>
      <m:oMath>
        <m:r>
          <w:rPr>
            <w:rFonts w:ascii="Cambria Math" w:hAnsi="Cambria Math"/>
            <w:lang w:eastAsia="en-US"/>
          </w:rPr>
          <m:t>c</m:t>
        </m:r>
      </m:oMath>
      <w:r w:rsidRPr="00932A77">
        <w:rPr>
          <w:lang w:eastAsia="en-US"/>
        </w:rPr>
        <w:t xml:space="preserve"> is the number of classes</w:t>
      </w:r>
      <w:r w:rsidR="0082099C">
        <w:rPr>
          <w:lang w:eastAsia="en-US"/>
        </w:rPr>
        <w:t xml:space="preserve"> (6 in this case).</w:t>
      </w:r>
      <w:r w:rsidRPr="00932A77">
        <w:rPr>
          <w:lang w:eastAsia="en-US"/>
        </w:rPr>
        <w:t xml:space="preserve"> </w:t>
      </w:r>
      <w:r w:rsidR="0082099C">
        <w:rPr>
          <w:lang w:eastAsia="en-US"/>
        </w:rPr>
        <w:t>H</w:t>
      </w:r>
      <w:r w:rsidRPr="00932A77">
        <w:rPr>
          <w:lang w:eastAsia="en-US"/>
        </w:rPr>
        <w:t>ence</w:t>
      </w:r>
      <w:r w:rsidR="0082099C">
        <w:rPr>
          <w:lang w:eastAsia="en-US"/>
        </w:rPr>
        <w:t>,</w:t>
      </w:r>
      <w:r w:rsidRPr="00932A77">
        <w:rPr>
          <w:lang w:eastAsia="en-US"/>
        </w:rPr>
        <w:t xml:space="preserve"> we train </w:t>
      </w:r>
      <m:oMath>
        <m:r>
          <w:rPr>
            <w:rFonts w:ascii="Cambria Math" w:hAnsi="Cambria Math"/>
            <w:lang w:eastAsia="en-US"/>
          </w:rPr>
          <m:t xml:space="preserve">15 </m:t>
        </m:r>
      </m:oMath>
      <w:r>
        <w:rPr>
          <w:lang w:eastAsia="en-US"/>
        </w:rPr>
        <w:t xml:space="preserve">disjoint binary </w:t>
      </w:r>
      <w:r w:rsidRPr="00932A77">
        <w:rPr>
          <w:lang w:eastAsia="en-US"/>
        </w:rPr>
        <w:t xml:space="preserve">classifiers at each iteration of k-fold. </w:t>
      </w:r>
      <w:r w:rsidR="0082099C">
        <w:rPr>
          <w:lang w:eastAsia="en-US"/>
        </w:rPr>
        <w:t>A</w:t>
      </w:r>
      <w:r w:rsidRPr="00932A77">
        <w:rPr>
          <w:lang w:eastAsia="en-US"/>
        </w:rPr>
        <w:t xml:space="preserve">ll the classifiers </w:t>
      </w:r>
      <w:r w:rsidR="0082099C">
        <w:rPr>
          <w:lang w:eastAsia="en-US"/>
        </w:rPr>
        <w:t xml:space="preserve">are trained, </w:t>
      </w:r>
      <w:r w:rsidRPr="00932A77">
        <w:rPr>
          <w:lang w:eastAsia="en-US"/>
        </w:rPr>
        <w:t xml:space="preserve">and to decide on the class </w:t>
      </w:r>
      <w:r>
        <w:rPr>
          <w:lang w:eastAsia="en-US"/>
        </w:rPr>
        <w:t xml:space="preserve">of </w:t>
      </w:r>
      <w:r w:rsidRPr="00932A77">
        <w:rPr>
          <w:lang w:eastAsia="en-US"/>
        </w:rPr>
        <w:t xml:space="preserve">a given </w:t>
      </w:r>
      <w:r>
        <w:rPr>
          <w:lang w:eastAsia="en-US"/>
        </w:rPr>
        <w:t>test pixel</w:t>
      </w:r>
      <w:r w:rsidRPr="00932A77">
        <w:rPr>
          <w:lang w:eastAsia="en-US"/>
        </w:rPr>
        <w:t>, majority voting</w:t>
      </w:r>
      <w:r>
        <w:rPr>
          <w:lang w:eastAsia="en-US"/>
        </w:rPr>
        <w:t xml:space="preserve"> </w:t>
      </w:r>
      <w:r w:rsidRPr="00932A77">
        <w:rPr>
          <w:lang w:eastAsia="en-US"/>
        </w:rPr>
        <w:t xml:space="preserve">among classifiers </w:t>
      </w:r>
      <w:r>
        <w:rPr>
          <w:lang w:eastAsia="en-US"/>
        </w:rPr>
        <w:t xml:space="preserve">decides </w:t>
      </w:r>
      <w:r w:rsidR="0082099C">
        <w:rPr>
          <w:lang w:eastAsia="en-US"/>
        </w:rPr>
        <w:t>the class assignment</w:t>
      </w:r>
      <w:r w:rsidRPr="00932A77">
        <w:rPr>
          <w:lang w:eastAsia="en-US"/>
        </w:rPr>
        <w:t>.</w:t>
      </w:r>
      <w:r>
        <w:rPr>
          <w:lang w:eastAsia="en-US"/>
        </w:rPr>
        <w:t xml:space="preserve"> </w:t>
      </w:r>
      <w:r w:rsidR="0082099C">
        <w:rPr>
          <w:lang w:eastAsia="en-US"/>
        </w:rPr>
        <w:t>Aggregation of</w:t>
      </w:r>
      <w:r w:rsidRPr="00932A77">
        <w:rPr>
          <w:lang w:eastAsia="en-US"/>
        </w:rPr>
        <w:t xml:space="preserve"> </w:t>
      </w:r>
      <w:r>
        <w:rPr>
          <w:lang w:eastAsia="en-US"/>
        </w:rPr>
        <w:t xml:space="preserve">classes of </w:t>
      </w:r>
      <w:r w:rsidRPr="00932A77">
        <w:rPr>
          <w:lang w:eastAsia="en-US"/>
        </w:rPr>
        <w:t>canopy pixels</w:t>
      </w:r>
      <w:r w:rsidR="0082099C">
        <w:rPr>
          <w:lang w:eastAsia="en-US"/>
        </w:rPr>
        <w:t xml:space="preserve"> is avoided</w:t>
      </w:r>
      <w:r w:rsidRPr="00932A77">
        <w:rPr>
          <w:lang w:eastAsia="en-US"/>
        </w:rPr>
        <w:t xml:space="preserve"> to determine the class of the </w:t>
      </w:r>
      <w:r>
        <w:rPr>
          <w:lang w:eastAsia="en-US"/>
        </w:rPr>
        <w:t xml:space="preserve">whole </w:t>
      </w:r>
      <w:r w:rsidRPr="00932A77">
        <w:rPr>
          <w:lang w:eastAsia="en-US"/>
        </w:rPr>
        <w:t>canopy</w:t>
      </w:r>
      <w:r>
        <w:rPr>
          <w:lang w:eastAsia="en-US"/>
        </w:rPr>
        <w:t>.</w:t>
      </w:r>
      <w:r w:rsidRPr="00932A77">
        <w:rPr>
          <w:lang w:eastAsia="en-US"/>
        </w:rPr>
        <w:t xml:space="preserve"> </w:t>
      </w:r>
      <w:r>
        <w:rPr>
          <w:lang w:eastAsia="en-US"/>
        </w:rPr>
        <w:t>T</w:t>
      </w:r>
      <w:r w:rsidRPr="00932A77">
        <w:rPr>
          <w:lang w:eastAsia="en-US"/>
        </w:rPr>
        <w:t xml:space="preserve">his process can be performed </w:t>
      </w:r>
      <w:r>
        <w:rPr>
          <w:lang w:eastAsia="en-US"/>
        </w:rPr>
        <w:t>using well known</w:t>
      </w:r>
      <w:r w:rsidRPr="00932A77">
        <w:rPr>
          <w:lang w:eastAsia="en-US"/>
        </w:rPr>
        <w:t xml:space="preserve"> </w:t>
      </w:r>
      <w:r>
        <w:rPr>
          <w:lang w:eastAsia="en-US"/>
        </w:rPr>
        <w:t>approaches</w:t>
      </w:r>
      <w:r w:rsidRPr="00932A77">
        <w:rPr>
          <w:lang w:eastAsia="en-US"/>
        </w:rPr>
        <w:t xml:space="preserve"> such as majority of pixels</w:t>
      </w:r>
      <w:r w:rsidR="009C2537">
        <w:rPr>
          <w:lang w:eastAsia="en-US"/>
        </w:rPr>
        <w:t>,</w:t>
      </w:r>
      <w:r w:rsidRPr="00932A77">
        <w:rPr>
          <w:lang w:eastAsia="en-US"/>
        </w:rPr>
        <w:t xml:space="preserve"> etc</w:t>
      </w:r>
      <w:r w:rsidR="009C2537">
        <w:rPr>
          <w:lang w:eastAsia="en-US"/>
        </w:rPr>
        <w:t>.</w:t>
      </w:r>
      <w:r w:rsidRPr="00932A77">
        <w:rPr>
          <w:lang w:eastAsia="en-US"/>
        </w:rPr>
        <w:t xml:space="preserve">, which is </w:t>
      </w:r>
      <w:r>
        <w:rPr>
          <w:lang w:eastAsia="en-US"/>
        </w:rPr>
        <w:t xml:space="preserve">not relevant to the purpose of this paper. Furthermore, the assumption </w:t>
      </w:r>
      <w:r w:rsidR="0082099C">
        <w:rPr>
          <w:lang w:eastAsia="en-US"/>
        </w:rPr>
        <w:t>that</w:t>
      </w:r>
      <w:r>
        <w:rPr>
          <w:lang w:eastAsia="en-US"/>
        </w:rPr>
        <w:t xml:space="preserve"> the exact </w:t>
      </w:r>
      <w:r w:rsidR="005900BF">
        <w:rPr>
          <w:lang w:eastAsia="en-US"/>
        </w:rPr>
        <w:t>boundary</w:t>
      </w:r>
      <w:r>
        <w:rPr>
          <w:lang w:eastAsia="en-US"/>
        </w:rPr>
        <w:t xml:space="preserve"> of</w:t>
      </w:r>
      <w:r w:rsidR="005900BF">
        <w:rPr>
          <w:lang w:eastAsia="en-US"/>
        </w:rPr>
        <w:t xml:space="preserve"> every single </w:t>
      </w:r>
      <w:r>
        <w:rPr>
          <w:lang w:eastAsia="en-US"/>
        </w:rPr>
        <w:t xml:space="preserve">tree </w:t>
      </w:r>
      <w:r w:rsidR="005900BF">
        <w:rPr>
          <w:lang w:eastAsia="en-US"/>
        </w:rPr>
        <w:t>is</w:t>
      </w:r>
      <w:r w:rsidR="0082099C">
        <w:rPr>
          <w:lang w:eastAsia="en-US"/>
        </w:rPr>
        <w:t xml:space="preserve"> known</w:t>
      </w:r>
      <w:r>
        <w:rPr>
          <w:lang w:eastAsia="en-US"/>
        </w:rPr>
        <w:t xml:space="preserve"> </w:t>
      </w:r>
      <w:r w:rsidR="005900BF">
        <w:rPr>
          <w:lang w:eastAsia="en-US"/>
        </w:rPr>
        <w:t xml:space="preserve">before hand </w:t>
      </w:r>
      <w:r>
        <w:rPr>
          <w:lang w:eastAsia="en-US"/>
        </w:rPr>
        <w:t>does not always hold, specifically in dense vegetation</w:t>
      </w:r>
      <w:r w:rsidR="0082099C">
        <w:rPr>
          <w:lang w:eastAsia="en-US"/>
        </w:rPr>
        <w:t xml:space="preserve">; </w:t>
      </w:r>
      <w:r>
        <w:rPr>
          <w:lang w:eastAsia="en-US"/>
        </w:rPr>
        <w:t xml:space="preserve">so </w:t>
      </w:r>
      <w:r w:rsidR="005900BF">
        <w:rPr>
          <w:lang w:eastAsia="en-US"/>
        </w:rPr>
        <w:t>crown-level classification</w:t>
      </w:r>
      <w:r w:rsidR="0082099C">
        <w:rPr>
          <w:lang w:eastAsia="en-US"/>
        </w:rPr>
        <w:t xml:space="preserve"> </w:t>
      </w:r>
      <w:r w:rsidR="005900BF">
        <w:rPr>
          <w:lang w:eastAsia="en-US"/>
        </w:rPr>
        <w:t>is</w:t>
      </w:r>
      <w:r w:rsidR="0082099C">
        <w:rPr>
          <w:lang w:eastAsia="en-US"/>
        </w:rPr>
        <w:t xml:space="preserve"> omitted</w:t>
      </w:r>
      <w:r>
        <w:rPr>
          <w:lang w:eastAsia="en-US"/>
        </w:rPr>
        <w:t xml:space="preserve"> from our discussion</w:t>
      </w:r>
      <w:r w:rsidRPr="00932A77">
        <w:rPr>
          <w:lang w:eastAsia="en-US"/>
        </w:rPr>
        <w:t>.</w:t>
      </w:r>
    </w:p>
    <w:p w14:paraId="095177C9" w14:textId="569270BB" w:rsidR="001A34C0" w:rsidRDefault="00900E35" w:rsidP="001A34C0">
      <w:pPr>
        <w:pStyle w:val="MHeading1"/>
        <w:rPr>
          <w:lang w:eastAsia="en-US"/>
        </w:rPr>
      </w:pPr>
      <w:r>
        <w:rPr>
          <w:lang w:eastAsia="zh-CN"/>
        </w:rPr>
        <w:t>4</w:t>
      </w:r>
      <w:r w:rsidR="001A34C0">
        <w:rPr>
          <w:lang w:eastAsia="zh-CN"/>
        </w:rPr>
        <w:t xml:space="preserve">. </w:t>
      </w:r>
      <w:r w:rsidR="001A34C0" w:rsidRPr="00932A77">
        <w:rPr>
          <w:lang w:eastAsia="zh-CN"/>
        </w:rPr>
        <w:t>Results and Discussion</w:t>
      </w:r>
      <w:r w:rsidR="001A34C0">
        <w:rPr>
          <w:lang w:eastAsia="en-US"/>
        </w:rPr>
        <w:t xml:space="preserve"> </w:t>
      </w:r>
    </w:p>
    <w:p w14:paraId="16CCC97E" w14:textId="339B575A" w:rsidR="00C02EB6" w:rsidRDefault="001A34C0" w:rsidP="00C02EB6">
      <w:pPr>
        <w:pStyle w:val="MText"/>
        <w:rPr>
          <w:lang w:eastAsia="en-US"/>
        </w:rPr>
      </w:pPr>
      <w:r>
        <w:rPr>
          <w:lang w:eastAsia="en-US"/>
        </w:rPr>
        <w:t xml:space="preserve">In this part we empirically evaluate the </w:t>
      </w:r>
      <w:r w:rsidRPr="00932A77">
        <w:rPr>
          <w:lang w:eastAsia="en-US"/>
        </w:rPr>
        <w:t>impact of optimizing classifier parameters</w:t>
      </w:r>
      <w:r w:rsidR="00B36A16">
        <w:rPr>
          <w:lang w:eastAsia="en-US"/>
        </w:rPr>
        <w:t xml:space="preserve"> with regard</w:t>
      </w:r>
      <w:r>
        <w:rPr>
          <w:lang w:eastAsia="en-US"/>
        </w:rPr>
        <w:t xml:space="preserve"> to</w:t>
      </w:r>
      <w:r w:rsidRPr="00932A77">
        <w:rPr>
          <w:lang w:eastAsia="en-US"/>
        </w:rPr>
        <w:t xml:space="preserve"> FLAASH and ATCOR atmospheric corrections</w:t>
      </w:r>
      <w:r>
        <w:rPr>
          <w:lang w:eastAsia="en-US"/>
        </w:rPr>
        <w:t>. As atmospheric correction is a low level signal processing technique, o</w:t>
      </w:r>
      <w:r w:rsidRPr="00932A77">
        <w:rPr>
          <w:lang w:eastAsia="en-US"/>
        </w:rPr>
        <w:t xml:space="preserve">ur focus </w:t>
      </w:r>
      <w:r w:rsidR="00B36A16">
        <w:rPr>
          <w:lang w:eastAsia="en-US"/>
        </w:rPr>
        <w:t xml:space="preserve">in comparing the two correction methods </w:t>
      </w:r>
      <w:r w:rsidRPr="00932A77">
        <w:rPr>
          <w:lang w:eastAsia="en-US"/>
        </w:rPr>
        <w:t>is the impact of data pre-processing filters on the performance of the species classification.</w:t>
      </w:r>
      <w:r>
        <w:rPr>
          <w:lang w:eastAsia="en-US"/>
        </w:rPr>
        <w:t xml:space="preserve"> </w:t>
      </w:r>
      <w:r w:rsidRPr="00932A77">
        <w:rPr>
          <w:lang w:eastAsia="en-US"/>
        </w:rPr>
        <w:t xml:space="preserve">An implementation of a one-vs-one multi-class k-fold cross-validation setup of SVM using non-linear kernels (polynomial and radial basis) functions is used </w:t>
      </w:r>
      <w:r w:rsidR="00B36A16">
        <w:rPr>
          <w:lang w:eastAsia="en-US"/>
        </w:rPr>
        <w:t>as the</w:t>
      </w:r>
      <w:r w:rsidRPr="00932A77">
        <w:rPr>
          <w:lang w:eastAsia="en-US"/>
        </w:rPr>
        <w:t xml:space="preserve"> model.</w:t>
      </w:r>
      <w:r>
        <w:rPr>
          <w:lang w:eastAsia="en-US"/>
        </w:rPr>
        <w:t xml:space="preserve"> </w:t>
      </w:r>
      <w:r w:rsidRPr="00932A77">
        <w:rPr>
          <w:lang w:eastAsia="en-US"/>
        </w:rPr>
        <w:t xml:space="preserve">Majority vote </w:t>
      </w:r>
      <w:r>
        <w:rPr>
          <w:lang w:eastAsia="en-US"/>
        </w:rPr>
        <w:t xml:space="preserve">among classifiers </w:t>
      </w:r>
      <w:r w:rsidRPr="00932A77">
        <w:rPr>
          <w:lang w:eastAsia="en-US"/>
        </w:rPr>
        <w:t>determines the specie of a pixel.</w:t>
      </w:r>
      <w:r>
        <w:rPr>
          <w:lang w:eastAsia="en-US"/>
        </w:rPr>
        <w:t xml:space="preserve"> </w:t>
      </w:r>
      <w:r w:rsidR="00B36A16">
        <w:rPr>
          <w:lang w:eastAsia="en-US"/>
        </w:rPr>
        <w:t>Because some of the</w:t>
      </w:r>
      <w:r w:rsidRPr="00932A77">
        <w:rPr>
          <w:lang w:eastAsia="en-US"/>
        </w:rPr>
        <w:t xml:space="preserve"> species </w:t>
      </w:r>
      <w:r w:rsidR="00B36A16">
        <w:rPr>
          <w:lang w:eastAsia="en-US"/>
        </w:rPr>
        <w:t xml:space="preserve">are </w:t>
      </w:r>
      <w:r w:rsidR="005900BF">
        <w:rPr>
          <w:lang w:eastAsia="en-US"/>
        </w:rPr>
        <w:t>included in at</w:t>
      </w:r>
      <w:r>
        <w:rPr>
          <w:lang w:eastAsia="en-US"/>
        </w:rPr>
        <w:t xml:space="preserve"> most </w:t>
      </w:r>
      <w:r w:rsidRPr="00932A77">
        <w:rPr>
          <w:lang w:eastAsia="en-US"/>
        </w:rPr>
        <w:t>5 canopies</w:t>
      </w:r>
      <w:r w:rsidR="00B36A16">
        <w:rPr>
          <w:lang w:eastAsia="en-US"/>
        </w:rPr>
        <w:t>,</w:t>
      </w:r>
      <w:r w:rsidRPr="00932A77">
        <w:rPr>
          <w:lang w:eastAsia="en-US"/>
        </w:rPr>
        <w:t xml:space="preserve"> </w:t>
      </w:r>
      <m:oMath>
        <m:r>
          <w:rPr>
            <w:rFonts w:ascii="Cambria Math" w:hAnsi="Cambria Math"/>
            <w:lang w:eastAsia="en-US"/>
          </w:rPr>
          <m:t>k&gt;5</m:t>
        </m:r>
      </m:oMath>
      <w:r w:rsidRPr="00932A77">
        <w:rPr>
          <w:lang w:eastAsia="en-US"/>
        </w:rPr>
        <w:t xml:space="preserve"> </w:t>
      </w:r>
      <w:r w:rsidR="00B36A16">
        <w:rPr>
          <w:lang w:eastAsia="en-US"/>
        </w:rPr>
        <w:t xml:space="preserve">cannot be used </w:t>
      </w:r>
      <w:r w:rsidRPr="00932A77">
        <w:rPr>
          <w:lang w:eastAsia="en-US"/>
        </w:rPr>
        <w:t xml:space="preserve">for a </w:t>
      </w:r>
      <w:r>
        <w:rPr>
          <w:lang w:eastAsia="en-US"/>
        </w:rPr>
        <w:t>correct</w:t>
      </w:r>
      <w:r w:rsidRPr="00932A77">
        <w:rPr>
          <w:lang w:eastAsia="en-US"/>
        </w:rPr>
        <w:t xml:space="preserve"> implementation of </w:t>
      </w:r>
    </w:p>
    <w:p w14:paraId="1F80E471" w14:textId="0CBCD5F0" w:rsidR="00C02EB6" w:rsidRPr="006D27DE" w:rsidRDefault="00C02EB6" w:rsidP="00C02EB6">
      <w:pPr>
        <w:pStyle w:val="MTablecaption"/>
        <w:spacing w:after="240"/>
        <w:ind w:left="567" w:right="562"/>
        <w:rPr>
          <w:rFonts w:eastAsia="SimSun"/>
          <w:bCs/>
          <w:lang w:eastAsia="zh-CN"/>
        </w:rPr>
      </w:pPr>
      <w:r>
        <w:rPr>
          <w:b/>
        </w:rPr>
        <w:lastRenderedPageBreak/>
        <w:t>Figure 4</w:t>
      </w:r>
      <w:r w:rsidRPr="00B615DC">
        <w:rPr>
          <w:b/>
        </w:rPr>
        <w:t xml:space="preserve">. </w:t>
      </w:r>
      <w:r w:rsidRPr="004D0C0F">
        <w:t xml:space="preserve">Impact of Gaussian </w:t>
      </w:r>
      <w:r w:rsidR="00067FB7">
        <w:t>Filter</w:t>
      </w:r>
      <w:r w:rsidRPr="004D0C0F">
        <w:t xml:space="preserve"> on Prediction Accuracy</w:t>
      </w:r>
      <w:r w:rsidRPr="00EC7B85">
        <w:rPr>
          <w:bCs/>
        </w:rPr>
        <w:t>.</w:t>
      </w:r>
    </w:p>
    <w:tbl>
      <w:tblPr>
        <w:tblW w:w="0" w:type="auto"/>
        <w:tblLook w:val="04A0" w:firstRow="1" w:lastRow="0" w:firstColumn="1" w:lastColumn="0" w:noHBand="0" w:noVBand="1"/>
      </w:tblPr>
      <w:tblGrid>
        <w:gridCol w:w="5070"/>
        <w:gridCol w:w="5071"/>
      </w:tblGrid>
      <w:tr w:rsidR="00C02EB6" w14:paraId="355A1367" w14:textId="77777777" w:rsidTr="005E2107">
        <w:tc>
          <w:tcPr>
            <w:tcW w:w="5070" w:type="dxa"/>
            <w:shd w:val="clear" w:color="auto" w:fill="auto"/>
          </w:tcPr>
          <w:p w14:paraId="2EC8965F" w14:textId="77777777" w:rsidR="00C02EB6" w:rsidRDefault="00C02EB6" w:rsidP="005E2107">
            <w:pPr>
              <w:pStyle w:val="MText"/>
              <w:ind w:firstLine="0"/>
              <w:jc w:val="center"/>
              <w:rPr>
                <w:lang w:eastAsia="en-US"/>
              </w:rPr>
            </w:pPr>
            <w:r w:rsidRPr="006D27DE">
              <w:t>(</w:t>
            </w:r>
            <w:r w:rsidRPr="005576C1">
              <w:rPr>
                <w:b/>
              </w:rPr>
              <w:t>a</w:t>
            </w:r>
            <w:r w:rsidRPr="006D27DE">
              <w:t>)</w:t>
            </w:r>
            <w:r>
              <w:t xml:space="preserve"> </w:t>
            </w:r>
            <w:r w:rsidRPr="004D0C0F">
              <w:t>Before removing water absorption bands</w:t>
            </w:r>
            <w:r>
              <w:t>.</w:t>
            </w:r>
            <w:r w:rsidRPr="00617F6A">
              <w:t xml:space="preserve"> </w:t>
            </w:r>
          </w:p>
        </w:tc>
        <w:tc>
          <w:tcPr>
            <w:tcW w:w="5071" w:type="dxa"/>
            <w:shd w:val="clear" w:color="auto" w:fill="auto"/>
          </w:tcPr>
          <w:p w14:paraId="603D93C0" w14:textId="77777777" w:rsidR="00C02EB6" w:rsidRDefault="00C02EB6" w:rsidP="005E2107">
            <w:pPr>
              <w:pStyle w:val="MText"/>
              <w:ind w:firstLine="0"/>
              <w:jc w:val="center"/>
              <w:rPr>
                <w:lang w:eastAsia="en-US"/>
              </w:rPr>
            </w:pPr>
            <w:r w:rsidRPr="006D27DE">
              <w:t>(</w:t>
            </w:r>
            <w:r w:rsidRPr="005576C1">
              <w:rPr>
                <w:b/>
              </w:rPr>
              <w:t>b</w:t>
            </w:r>
            <w:r w:rsidRPr="006D27DE">
              <w:t>)</w:t>
            </w:r>
            <w:r w:rsidRPr="00B615DC">
              <w:t xml:space="preserve"> </w:t>
            </w:r>
            <w:r w:rsidRPr="005576C1">
              <w:rPr>
                <w:bCs/>
              </w:rPr>
              <w:t>After removing water absorption bands.</w:t>
            </w:r>
          </w:p>
        </w:tc>
      </w:tr>
      <w:tr w:rsidR="00C02EB6" w14:paraId="6C83E738" w14:textId="77777777" w:rsidTr="005E2107">
        <w:tc>
          <w:tcPr>
            <w:tcW w:w="5070" w:type="dxa"/>
            <w:shd w:val="clear" w:color="auto" w:fill="auto"/>
          </w:tcPr>
          <w:p w14:paraId="5BA72A69" w14:textId="77777777" w:rsidR="00C02EB6" w:rsidRDefault="00C02EB6" w:rsidP="005E2107">
            <w:pPr>
              <w:pStyle w:val="MText"/>
              <w:ind w:firstLine="0"/>
              <w:jc w:val="center"/>
              <w:rPr>
                <w:lang w:eastAsia="en-US"/>
              </w:rPr>
            </w:pPr>
            <w:r>
              <w:rPr>
                <w:noProof/>
                <w:lang w:eastAsia="en-US"/>
              </w:rPr>
              <w:drawing>
                <wp:inline distT="0" distB="0" distL="0" distR="0" wp14:anchorId="1B4A4D13" wp14:editId="0C7BA3F4">
                  <wp:extent cx="2971800" cy="2222500"/>
                  <wp:effectExtent l="0" t="0" r="0" b="12700"/>
                  <wp:docPr id="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c>
          <w:tcPr>
            <w:tcW w:w="5071" w:type="dxa"/>
            <w:shd w:val="clear" w:color="auto" w:fill="auto"/>
          </w:tcPr>
          <w:p w14:paraId="3712EFBD" w14:textId="77777777" w:rsidR="00C02EB6" w:rsidRDefault="00C02EB6" w:rsidP="005E2107">
            <w:pPr>
              <w:pStyle w:val="MText"/>
              <w:ind w:firstLine="0"/>
              <w:jc w:val="center"/>
              <w:rPr>
                <w:lang w:eastAsia="en-US"/>
              </w:rPr>
            </w:pPr>
            <w:r>
              <w:rPr>
                <w:noProof/>
                <w:lang w:eastAsia="en-US"/>
              </w:rPr>
              <w:drawing>
                <wp:inline distT="0" distB="0" distL="0" distR="0" wp14:anchorId="7E4D7724" wp14:editId="7CE0A66C">
                  <wp:extent cx="2971800" cy="2222500"/>
                  <wp:effectExtent l="0" t="0" r="0" b="12700"/>
                  <wp:docPr id="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r>
    </w:tbl>
    <w:p w14:paraId="1E8FBCC6" w14:textId="436FCE8D" w:rsidR="001A34C0" w:rsidRDefault="001A34C0" w:rsidP="001466D0">
      <w:pPr>
        <w:pStyle w:val="MText"/>
        <w:ind w:firstLine="0"/>
        <w:rPr>
          <w:lang w:eastAsia="en-US"/>
        </w:rPr>
      </w:pPr>
      <w:r w:rsidRPr="00932A77">
        <w:rPr>
          <w:lang w:eastAsia="en-US"/>
        </w:rPr>
        <w:t>k-fold cross validation</w:t>
      </w:r>
      <w:r w:rsidR="00B36A16">
        <w:rPr>
          <w:lang w:eastAsia="en-US"/>
        </w:rPr>
        <w:t>, and</w:t>
      </w:r>
      <w:r>
        <w:rPr>
          <w:lang w:eastAsia="en-US"/>
        </w:rPr>
        <w:t xml:space="preserve"> therefore </w:t>
      </w:r>
      <w:r w:rsidR="00B36A16">
        <w:rPr>
          <w:i/>
          <w:lang w:eastAsia="en-US"/>
        </w:rPr>
        <w:t>k</w:t>
      </w:r>
      <w:r w:rsidR="00B36A16">
        <w:rPr>
          <w:lang w:eastAsia="en-US"/>
        </w:rPr>
        <w:t xml:space="preserve"> is set at </w:t>
      </w:r>
      <m:oMath>
        <m:r>
          <w:rPr>
            <w:rFonts w:ascii="Cambria Math" w:hAnsi="Cambria Math"/>
            <w:lang w:eastAsia="en-US"/>
          </w:rPr>
          <m:t>k=5</m:t>
        </m:r>
      </m:oMath>
      <w:r w:rsidRPr="00932A77">
        <w:rPr>
          <w:lang w:eastAsia="en-US"/>
        </w:rPr>
        <w:t xml:space="preserve">. Test and train sets are canopy-aware, meaning that pixels of a single canopy are used for </w:t>
      </w:r>
      <w:r w:rsidR="00B36A16" w:rsidRPr="00B36A16">
        <w:rPr>
          <w:lang w:eastAsia="en-US"/>
        </w:rPr>
        <w:t xml:space="preserve">either </w:t>
      </w:r>
      <w:r w:rsidRPr="00932A77">
        <w:rPr>
          <w:lang w:eastAsia="en-US"/>
        </w:rPr>
        <w:t>training or test sets</w:t>
      </w:r>
      <w:r w:rsidR="00B36A16">
        <w:rPr>
          <w:lang w:eastAsia="en-US"/>
        </w:rPr>
        <w:t xml:space="preserve">, </w:t>
      </w:r>
      <w:r w:rsidRPr="00932A77">
        <w:rPr>
          <w:lang w:eastAsia="en-US"/>
        </w:rPr>
        <w:t xml:space="preserve">not both. </w:t>
      </w:r>
      <w:r>
        <w:rPr>
          <w:lang w:eastAsia="en-US"/>
        </w:rPr>
        <w:t xml:space="preserve">As pixels of one canopy can have many similarities, it is not </w:t>
      </w:r>
      <w:r w:rsidR="00B36A16">
        <w:rPr>
          <w:lang w:eastAsia="en-US"/>
        </w:rPr>
        <w:t xml:space="preserve">advisable </w:t>
      </w:r>
      <w:r>
        <w:rPr>
          <w:lang w:eastAsia="en-US"/>
        </w:rPr>
        <w:t>to us</w:t>
      </w:r>
      <w:r w:rsidR="00B36A16">
        <w:rPr>
          <w:lang w:eastAsia="en-US"/>
        </w:rPr>
        <w:t>e some</w:t>
      </w:r>
      <w:r>
        <w:rPr>
          <w:lang w:eastAsia="en-US"/>
        </w:rPr>
        <w:t xml:space="preserve"> pixels of a canopy for train</w:t>
      </w:r>
      <w:r w:rsidR="00B36A16">
        <w:rPr>
          <w:lang w:eastAsia="en-US"/>
        </w:rPr>
        <w:t>ing</w:t>
      </w:r>
      <w:r>
        <w:rPr>
          <w:lang w:eastAsia="en-US"/>
        </w:rPr>
        <w:t xml:space="preserve"> and other pixels of the same canopy for test purposes. This could have the same meaning as using the same data for </w:t>
      </w:r>
      <w:r w:rsidR="00B36A16">
        <w:rPr>
          <w:lang w:eastAsia="en-US"/>
        </w:rPr>
        <w:t xml:space="preserve">both </w:t>
      </w:r>
      <w:r>
        <w:rPr>
          <w:lang w:eastAsia="en-US"/>
        </w:rPr>
        <w:t>train</w:t>
      </w:r>
      <w:r w:rsidR="00B36A16">
        <w:rPr>
          <w:lang w:eastAsia="en-US"/>
        </w:rPr>
        <w:t>ing</w:t>
      </w:r>
      <w:r>
        <w:rPr>
          <w:lang w:eastAsia="en-US"/>
        </w:rPr>
        <w:t xml:space="preserve"> and test</w:t>
      </w:r>
      <w:r w:rsidR="00B36A16">
        <w:rPr>
          <w:lang w:eastAsia="en-US"/>
        </w:rPr>
        <w:t>ing</w:t>
      </w:r>
      <w:r>
        <w:rPr>
          <w:lang w:eastAsia="en-US"/>
        </w:rPr>
        <w:t xml:space="preserve">, which leads to over fitting and erroneous accuracy results. </w:t>
      </w:r>
      <w:r w:rsidRPr="00932A77">
        <w:rPr>
          <w:lang w:eastAsia="en-US"/>
        </w:rPr>
        <w:t>A mixture of grid search and heuristic optimization determines various parameters for SVM kernels, but for brevity only 2D diagrams</w:t>
      </w:r>
      <w:r w:rsidR="00B36A16">
        <w:rPr>
          <w:lang w:eastAsia="en-US"/>
        </w:rPr>
        <w:t xml:space="preserve"> are</w:t>
      </w:r>
      <w:r w:rsidR="00B36A16" w:rsidRPr="00B36A16">
        <w:rPr>
          <w:lang w:eastAsia="en-US"/>
        </w:rPr>
        <w:t xml:space="preserve"> </w:t>
      </w:r>
      <w:r w:rsidR="00B36A16" w:rsidRPr="00932A77">
        <w:rPr>
          <w:lang w:eastAsia="en-US"/>
        </w:rPr>
        <w:t>present</w:t>
      </w:r>
      <w:r w:rsidR="00B36A16">
        <w:rPr>
          <w:lang w:eastAsia="en-US"/>
        </w:rPr>
        <w:t>ed</w:t>
      </w:r>
      <w:r w:rsidRPr="00932A77">
        <w:rPr>
          <w:lang w:eastAsia="en-US"/>
        </w:rPr>
        <w:t xml:space="preserve"> here</w:t>
      </w:r>
      <w:r w:rsidR="00B36A16">
        <w:rPr>
          <w:lang w:eastAsia="en-US"/>
        </w:rPr>
        <w:t>,</w:t>
      </w:r>
      <w:r w:rsidRPr="00932A77">
        <w:rPr>
          <w:lang w:eastAsia="en-US"/>
        </w:rPr>
        <w:t xml:space="preserve"> as other parameters settings are </w:t>
      </w:r>
      <w:r w:rsidR="00B36A16">
        <w:rPr>
          <w:lang w:eastAsia="en-US"/>
        </w:rPr>
        <w:t>beyond the</w:t>
      </w:r>
      <w:r w:rsidRPr="00932A77">
        <w:rPr>
          <w:lang w:eastAsia="en-US"/>
        </w:rPr>
        <w:t xml:space="preserve"> scope of this project.</w:t>
      </w:r>
      <w:r>
        <w:rPr>
          <w:lang w:eastAsia="en-US"/>
        </w:rPr>
        <w:t xml:space="preserve"> </w:t>
      </w:r>
      <w:r w:rsidRPr="00932A77">
        <w:rPr>
          <w:lang w:eastAsia="en-US"/>
        </w:rPr>
        <w:t>Specifically</w:t>
      </w:r>
      <w:r w:rsidR="00735546">
        <w:rPr>
          <w:lang w:eastAsia="en-US"/>
        </w:rPr>
        <w:t>, a</w:t>
      </w:r>
      <w:r w:rsidRPr="00932A77">
        <w:rPr>
          <w:lang w:eastAsia="en-US"/>
        </w:rPr>
        <w:t xml:space="preserve"> cost of </w:t>
      </w:r>
      <m:oMath>
        <m:r>
          <m:rPr>
            <m:sty m:val="p"/>
          </m:rPr>
          <w:rPr>
            <w:rFonts w:ascii="Cambria Math" w:hAnsi="Cambria Math"/>
            <w:lang w:eastAsia="en-US"/>
          </w:rPr>
          <m:t>C =</m:t>
        </m:r>
        <m:r>
          <w:rPr>
            <w:rFonts w:ascii="Cambria Math" w:hAnsi="Cambria Math"/>
            <w:lang w:eastAsia="en-US"/>
          </w:rPr>
          <m:t>∞</m:t>
        </m:r>
      </m:oMath>
      <w:r w:rsidRPr="00932A77">
        <w:rPr>
          <w:lang w:eastAsia="en-US"/>
        </w:rPr>
        <w:t xml:space="preserve"> for </w:t>
      </w:r>
      <w:r w:rsidR="00735546">
        <w:rPr>
          <w:lang w:eastAsia="en-US"/>
        </w:rPr>
        <w:t xml:space="preserve">is set for </w:t>
      </w:r>
      <w:r w:rsidRPr="00932A77">
        <w:rPr>
          <w:lang w:eastAsia="en-US"/>
        </w:rPr>
        <w:t xml:space="preserve">misclassification, meaning </w:t>
      </w:r>
      <w:r w:rsidR="00735546">
        <w:rPr>
          <w:lang w:eastAsia="en-US"/>
        </w:rPr>
        <w:t>there is</w:t>
      </w:r>
      <w:r w:rsidRPr="00932A77">
        <w:rPr>
          <w:lang w:eastAsia="en-US"/>
        </w:rPr>
        <w:t xml:space="preserve"> little to zero tolerance for improperly classified samples.</w:t>
      </w:r>
    </w:p>
    <w:p w14:paraId="0B49A9E9" w14:textId="12FF7048" w:rsidR="001A34C0" w:rsidRDefault="001A34C0" w:rsidP="00C02EB6">
      <w:pPr>
        <w:pStyle w:val="MText"/>
        <w:rPr>
          <w:lang w:eastAsia="en-US"/>
        </w:rPr>
      </w:pPr>
      <w:r w:rsidRPr="00932A77">
        <w:rPr>
          <w:lang w:eastAsia="en-US"/>
        </w:rPr>
        <w:t xml:space="preserve">Figure </w:t>
      </w:r>
      <w:r>
        <w:rPr>
          <w:lang w:eastAsia="en-US"/>
        </w:rPr>
        <w:t>4</w:t>
      </w:r>
      <w:r w:rsidRPr="00932A77">
        <w:rPr>
          <w:lang w:eastAsia="en-US"/>
        </w:rPr>
        <w:t xml:space="preserve"> show</w:t>
      </w:r>
      <w:r w:rsidR="00735546">
        <w:rPr>
          <w:lang w:eastAsia="en-US"/>
        </w:rPr>
        <w:t>s</w:t>
      </w:r>
      <w:r w:rsidRPr="00932A77">
        <w:rPr>
          <w:lang w:eastAsia="en-US"/>
        </w:rPr>
        <w:t xml:space="preserve"> how removing water absorption bands helps improve prediction accuracy.</w:t>
      </w:r>
      <w:r>
        <w:rPr>
          <w:lang w:eastAsia="en-US"/>
        </w:rPr>
        <w:t xml:space="preserve"> </w:t>
      </w:r>
      <w:r w:rsidRPr="00932A77">
        <w:rPr>
          <w:lang w:eastAsia="en-US"/>
        </w:rPr>
        <w:t xml:space="preserve">Before removing these bands (Figure </w:t>
      </w:r>
      <w:r>
        <w:rPr>
          <w:lang w:eastAsia="en-US"/>
        </w:rPr>
        <w:t>4.a</w:t>
      </w:r>
      <w:r w:rsidRPr="00932A77">
        <w:rPr>
          <w:lang w:eastAsia="en-US"/>
        </w:rPr>
        <w:t>) prediction accuracy starts at about 66</w:t>
      </w:r>
      <w:r>
        <w:rPr>
          <w:lang w:eastAsia="en-US"/>
        </w:rPr>
        <w:t>%</w:t>
      </w:r>
      <w:r w:rsidRPr="00932A77">
        <w:rPr>
          <w:lang w:eastAsia="en-US"/>
        </w:rPr>
        <w:t xml:space="preserve"> and rises to about 71</w:t>
      </w:r>
      <w:r>
        <w:rPr>
          <w:lang w:eastAsia="en-US"/>
        </w:rPr>
        <w:t>%</w:t>
      </w:r>
      <w:r w:rsidRPr="00932A77">
        <w:rPr>
          <w:lang w:eastAsia="en-US"/>
        </w:rPr>
        <w:t xml:space="preserve"> as </w:t>
      </w:r>
      <w:r w:rsidR="00735546">
        <w:rPr>
          <w:lang w:eastAsia="en-US"/>
        </w:rPr>
        <w:t>the</w:t>
      </w:r>
      <w:r w:rsidRPr="00932A77">
        <w:rPr>
          <w:lang w:eastAsia="en-US"/>
        </w:rPr>
        <w:t xml:space="preserve"> Gaussian window size</w:t>
      </w:r>
      <w:r w:rsidR="00735546">
        <w:rPr>
          <w:lang w:eastAsia="en-US"/>
        </w:rPr>
        <w:t xml:space="preserve"> is increased</w:t>
      </w:r>
      <w:r w:rsidRPr="00932A77">
        <w:rPr>
          <w:lang w:eastAsia="en-US"/>
        </w:rPr>
        <w:t xml:space="preserve"> (about 5</w:t>
      </w:r>
      <w:r>
        <w:rPr>
          <w:lang w:eastAsia="en-US"/>
        </w:rPr>
        <w:t>%</w:t>
      </w:r>
      <w:r w:rsidRPr="00932A77">
        <w:rPr>
          <w:lang w:eastAsia="en-US"/>
        </w:rPr>
        <w:t xml:space="preserve"> performance improvement).</w:t>
      </w:r>
      <w:r>
        <w:rPr>
          <w:lang w:eastAsia="en-US"/>
        </w:rPr>
        <w:t xml:space="preserve"> </w:t>
      </w:r>
      <w:r w:rsidRPr="00932A77">
        <w:rPr>
          <w:lang w:eastAsia="en-US"/>
        </w:rPr>
        <w:t xml:space="preserve">There is a positive trend across different window sizes, </w:t>
      </w:r>
      <w:r w:rsidR="00735546">
        <w:rPr>
          <w:lang w:eastAsia="en-US"/>
        </w:rPr>
        <w:t>indicating that</w:t>
      </w:r>
      <w:r w:rsidRPr="00932A77">
        <w:rPr>
          <w:lang w:eastAsia="en-US"/>
        </w:rPr>
        <w:t xml:space="preserve"> better accuracy</w:t>
      </w:r>
      <w:r w:rsidR="00735546">
        <w:rPr>
          <w:lang w:eastAsia="en-US"/>
        </w:rPr>
        <w:t xml:space="preserve"> can be achieved for larger window size.</w:t>
      </w:r>
      <w:r w:rsidRPr="00932A77">
        <w:rPr>
          <w:lang w:eastAsia="en-US"/>
        </w:rPr>
        <w:t xml:space="preserve"> This stems from the fact that water absorption bands add to randomness and as </w:t>
      </w:r>
      <w:r w:rsidR="00735546">
        <w:rPr>
          <w:lang w:eastAsia="en-US"/>
        </w:rPr>
        <w:t>the window size is increased,</w:t>
      </w:r>
      <w:r w:rsidR="00735546" w:rsidRPr="00932A77">
        <w:rPr>
          <w:lang w:eastAsia="en-US"/>
        </w:rPr>
        <w:t xml:space="preserve"> </w:t>
      </w:r>
      <w:r w:rsidRPr="00932A77">
        <w:rPr>
          <w:lang w:eastAsia="en-US"/>
        </w:rPr>
        <w:t xml:space="preserve">this randomness is dissolved to the majority of neighbors and </w:t>
      </w:r>
      <w:r w:rsidR="00735546">
        <w:rPr>
          <w:lang w:eastAsia="en-US"/>
        </w:rPr>
        <w:t>has</w:t>
      </w:r>
      <w:r w:rsidRPr="00932A77">
        <w:rPr>
          <w:lang w:eastAsia="en-US"/>
        </w:rPr>
        <w:t xml:space="preserve"> less and less impact.</w:t>
      </w:r>
      <w:r>
        <w:rPr>
          <w:lang w:eastAsia="en-US"/>
        </w:rPr>
        <w:t xml:space="preserve"> </w:t>
      </w:r>
      <w:r w:rsidRPr="00932A77">
        <w:rPr>
          <w:lang w:eastAsia="en-US"/>
        </w:rPr>
        <w:t xml:space="preserve">After removing water absorption bands (Figure </w:t>
      </w:r>
      <w:r>
        <w:rPr>
          <w:lang w:eastAsia="en-US"/>
        </w:rPr>
        <w:t>4.b</w:t>
      </w:r>
      <w:r w:rsidRPr="00932A77">
        <w:rPr>
          <w:lang w:eastAsia="en-US"/>
        </w:rPr>
        <w:t>) prediction accuracy starts at 74</w:t>
      </w:r>
      <w:r>
        <w:rPr>
          <w:lang w:eastAsia="en-US"/>
        </w:rPr>
        <w:t>%</w:t>
      </w:r>
      <w:r w:rsidRPr="00932A77">
        <w:rPr>
          <w:lang w:eastAsia="en-US"/>
        </w:rPr>
        <w:t xml:space="preserve"> and rises to about 76.5</w:t>
      </w:r>
      <w:r>
        <w:rPr>
          <w:lang w:eastAsia="en-US"/>
        </w:rPr>
        <w:t>%</w:t>
      </w:r>
      <w:r w:rsidRPr="00932A77">
        <w:rPr>
          <w:lang w:eastAsia="en-US"/>
        </w:rPr>
        <w:t xml:space="preserve"> at a window size of 8.</w:t>
      </w:r>
      <w:r>
        <w:rPr>
          <w:lang w:eastAsia="en-US"/>
        </w:rPr>
        <w:t xml:space="preserve"> </w:t>
      </w:r>
      <w:r w:rsidRPr="00932A77">
        <w:rPr>
          <w:lang w:eastAsia="en-US"/>
        </w:rPr>
        <w:t xml:space="preserve">Beyond that there is no significant change in accuracy. As window size increases there is no predictable impact of Gaussian smoothing </w:t>
      </w:r>
      <w:r w:rsidR="00735546">
        <w:rPr>
          <w:lang w:eastAsia="en-US"/>
        </w:rPr>
        <w:t>on</w:t>
      </w:r>
      <w:r w:rsidR="00735546" w:rsidRPr="00932A77">
        <w:rPr>
          <w:lang w:eastAsia="en-US"/>
        </w:rPr>
        <w:t xml:space="preserve"> </w:t>
      </w:r>
      <w:r w:rsidRPr="00932A77">
        <w:rPr>
          <w:lang w:eastAsia="en-US"/>
        </w:rPr>
        <w:t>accuracy</w:t>
      </w:r>
      <w:r w:rsidR="00735546">
        <w:rPr>
          <w:lang w:eastAsia="en-US"/>
        </w:rPr>
        <w:t xml:space="preserve">, because </w:t>
      </w:r>
      <w:r w:rsidRPr="00932A77">
        <w:rPr>
          <w:lang w:eastAsia="en-US"/>
        </w:rPr>
        <w:t xml:space="preserve">all the currently available data signals </w:t>
      </w:r>
      <w:r w:rsidR="00735546" w:rsidRPr="00932A77">
        <w:rPr>
          <w:lang w:eastAsia="en-US"/>
        </w:rPr>
        <w:t>ha</w:t>
      </w:r>
      <w:r w:rsidR="00735546">
        <w:rPr>
          <w:lang w:eastAsia="en-US"/>
        </w:rPr>
        <w:t>ve</w:t>
      </w:r>
      <w:r w:rsidR="00735546" w:rsidRPr="00932A77">
        <w:rPr>
          <w:lang w:eastAsia="en-US"/>
        </w:rPr>
        <w:t xml:space="preserve"> </w:t>
      </w:r>
      <w:r w:rsidRPr="00932A77">
        <w:rPr>
          <w:lang w:eastAsia="en-US"/>
        </w:rPr>
        <w:t>some level of inherent entropy</w:t>
      </w:r>
      <w:r w:rsidR="005900BF">
        <w:rPr>
          <w:lang w:eastAsia="en-US"/>
        </w:rPr>
        <w:t xml:space="preserve"> (reduced noise)</w:t>
      </w:r>
      <w:r w:rsidR="00735546">
        <w:rPr>
          <w:lang w:eastAsia="en-US"/>
        </w:rPr>
        <w:t xml:space="preserve">, </w:t>
      </w:r>
      <w:r w:rsidRPr="00932A77">
        <w:rPr>
          <w:lang w:eastAsia="en-US"/>
        </w:rPr>
        <w:t>increasing</w:t>
      </w:r>
      <w:r w:rsidR="00735546">
        <w:rPr>
          <w:lang w:eastAsia="en-US"/>
        </w:rPr>
        <w:t xml:space="preserve"> the</w:t>
      </w:r>
      <w:r w:rsidRPr="00932A77">
        <w:rPr>
          <w:lang w:eastAsia="en-US"/>
        </w:rPr>
        <w:t xml:space="preserve"> window size beyond </w:t>
      </w:r>
      <w:r w:rsidR="00735546">
        <w:rPr>
          <w:lang w:eastAsia="en-US"/>
        </w:rPr>
        <w:t xml:space="preserve">a </w:t>
      </w:r>
      <w:r w:rsidRPr="00932A77">
        <w:rPr>
          <w:lang w:eastAsia="en-US"/>
        </w:rPr>
        <w:t xml:space="preserve">certain point just takes </w:t>
      </w:r>
      <w:r w:rsidR="005900BF">
        <w:rPr>
          <w:lang w:eastAsia="en-US"/>
        </w:rPr>
        <w:t>valuable information</w:t>
      </w:r>
      <w:r w:rsidRPr="00932A77">
        <w:rPr>
          <w:lang w:eastAsia="en-US"/>
        </w:rPr>
        <w:t xml:space="preserve"> away from the</w:t>
      </w:r>
      <w:r w:rsidR="005900BF">
        <w:rPr>
          <w:lang w:eastAsia="en-US"/>
        </w:rPr>
        <w:t xml:space="preserve"> signals </w:t>
      </w:r>
      <w:r w:rsidR="005900BF">
        <w:rPr>
          <w:lang w:eastAsia="en-US"/>
        </w:rPr>
        <w:t>(increase the noise)</w:t>
      </w:r>
      <w:r w:rsidR="00735546">
        <w:rPr>
          <w:lang w:eastAsia="en-US"/>
        </w:rPr>
        <w:t>, and this</w:t>
      </w:r>
      <w:r w:rsidRPr="00932A77">
        <w:rPr>
          <w:lang w:eastAsia="en-US"/>
        </w:rPr>
        <w:t xml:space="preserve"> can </w:t>
      </w:r>
      <w:r w:rsidR="005900BF">
        <w:rPr>
          <w:lang w:eastAsia="en-US"/>
        </w:rPr>
        <w:t>factor in</w:t>
      </w:r>
      <w:r w:rsidRPr="00932A77">
        <w:rPr>
          <w:lang w:eastAsia="en-US"/>
        </w:rPr>
        <w:t xml:space="preserve"> accuracy in unpredictable ways.</w:t>
      </w:r>
      <w:r>
        <w:rPr>
          <w:lang w:eastAsia="en-US"/>
        </w:rPr>
        <w:t xml:space="preserve"> Before removing water absorption bands</w:t>
      </w:r>
      <w:r w:rsidR="00735546">
        <w:rPr>
          <w:lang w:eastAsia="en-US"/>
        </w:rPr>
        <w:t>,</w:t>
      </w:r>
      <w:r>
        <w:rPr>
          <w:lang w:eastAsia="en-US"/>
        </w:rPr>
        <w:t xml:space="preserve"> FLAASH shows minor advantages over ATCOR, but after removal this difference becomes a meaningful 4% better prediction accuracy for FLAASH.</w:t>
      </w:r>
    </w:p>
    <w:p w14:paraId="2408090B" w14:textId="2CA2157A" w:rsidR="001A34C0" w:rsidRDefault="001A34C0" w:rsidP="001A34C0">
      <w:pPr>
        <w:pStyle w:val="MText"/>
        <w:rPr>
          <w:lang w:eastAsia="en-US"/>
        </w:rPr>
      </w:pPr>
      <w:r w:rsidRPr="00932A77">
        <w:rPr>
          <w:lang w:eastAsia="en-US"/>
        </w:rPr>
        <w:t>Next, the impact of removing low NDVI-NIR pixels from dataset</w:t>
      </w:r>
      <w:r w:rsidR="00735546">
        <w:rPr>
          <w:lang w:eastAsia="en-US"/>
        </w:rPr>
        <w:t xml:space="preserve"> is considered</w:t>
      </w:r>
      <w:r w:rsidRPr="00932A77">
        <w:rPr>
          <w:lang w:eastAsia="en-US"/>
        </w:rPr>
        <w:t xml:space="preserve">. As </w:t>
      </w:r>
      <w:r w:rsidR="00735546">
        <w:rPr>
          <w:lang w:eastAsia="en-US"/>
        </w:rPr>
        <w:t>shown</w:t>
      </w:r>
      <w:r w:rsidRPr="00932A77">
        <w:rPr>
          <w:lang w:eastAsia="en-US"/>
        </w:rPr>
        <w:t xml:space="preserve"> in Figure </w:t>
      </w:r>
      <w:r>
        <w:rPr>
          <w:lang w:eastAsia="en-US"/>
        </w:rPr>
        <w:t>5</w:t>
      </w:r>
      <w:r w:rsidR="00735546">
        <w:rPr>
          <w:lang w:eastAsia="en-US"/>
        </w:rPr>
        <w:t>,</w:t>
      </w:r>
      <w:r w:rsidRPr="00932A77">
        <w:rPr>
          <w:lang w:eastAsia="en-US"/>
        </w:rPr>
        <w:t xml:space="preserve"> there is a general degradation of performance from the previous scenario</w:t>
      </w:r>
      <w:r w:rsidR="00735546">
        <w:rPr>
          <w:lang w:eastAsia="en-US"/>
        </w:rPr>
        <w:t>, which contained</w:t>
      </w:r>
      <w:r w:rsidRPr="00932A77">
        <w:rPr>
          <w:lang w:eastAsia="en-US"/>
        </w:rPr>
        <w:t xml:space="preserve"> the whole dataset.</w:t>
      </w:r>
      <w:r>
        <w:rPr>
          <w:lang w:eastAsia="en-US"/>
        </w:rPr>
        <w:t xml:space="preserve"> </w:t>
      </w:r>
      <w:r w:rsidRPr="00932A77">
        <w:rPr>
          <w:lang w:eastAsia="en-US"/>
        </w:rPr>
        <w:t xml:space="preserve">In </w:t>
      </w:r>
      <w:r w:rsidR="00F061C5">
        <w:rPr>
          <w:lang w:eastAsia="en-US"/>
        </w:rPr>
        <w:t xml:space="preserve">the </w:t>
      </w:r>
      <w:r w:rsidRPr="00932A77">
        <w:rPr>
          <w:lang w:eastAsia="en-US"/>
        </w:rPr>
        <w:t>FLASSH dataset</w:t>
      </w:r>
      <w:r w:rsidR="00F061C5">
        <w:rPr>
          <w:lang w:eastAsia="en-US"/>
        </w:rPr>
        <w:t xml:space="preserve">, the accuracy is </w:t>
      </w:r>
      <w:r w:rsidRPr="00932A77">
        <w:rPr>
          <w:lang w:eastAsia="en-US"/>
        </w:rPr>
        <w:t>about 70</w:t>
      </w:r>
      <w:r>
        <w:rPr>
          <w:lang w:eastAsia="en-US"/>
        </w:rPr>
        <w:t>%</w:t>
      </w:r>
      <w:r w:rsidR="00F061C5">
        <w:rPr>
          <w:lang w:eastAsia="en-US"/>
        </w:rPr>
        <w:t>,</w:t>
      </w:r>
      <w:r w:rsidRPr="00932A77">
        <w:rPr>
          <w:lang w:eastAsia="en-US"/>
        </w:rPr>
        <w:t xml:space="preserve"> and ATCOR yields 66</w:t>
      </w:r>
      <w:r>
        <w:rPr>
          <w:lang w:eastAsia="en-US"/>
        </w:rPr>
        <w:t>%</w:t>
      </w:r>
      <w:r w:rsidRPr="00932A77">
        <w:rPr>
          <w:lang w:eastAsia="en-US"/>
        </w:rPr>
        <w:t xml:space="preserve"> accuracy. This is due to the fact that pixel size is large (3m) and canopies are large as well</w:t>
      </w:r>
      <w:r w:rsidR="00F061C5">
        <w:rPr>
          <w:lang w:eastAsia="en-US"/>
        </w:rPr>
        <w:t xml:space="preserve"> (in the range of [6,107], as shown in Table 1)</w:t>
      </w:r>
      <w:r w:rsidRPr="00932A77">
        <w:rPr>
          <w:lang w:eastAsia="en-US"/>
        </w:rPr>
        <w:t>.</w:t>
      </w:r>
      <w:r>
        <w:rPr>
          <w:lang w:eastAsia="en-US"/>
        </w:rPr>
        <w:t xml:space="preserve"> </w:t>
      </w:r>
      <w:r w:rsidRPr="00932A77">
        <w:rPr>
          <w:lang w:eastAsia="en-US"/>
        </w:rPr>
        <w:t>This generous marking of canopies i</w:t>
      </w:r>
      <w:r>
        <w:rPr>
          <w:lang w:eastAsia="en-US"/>
        </w:rPr>
        <w:t xml:space="preserve">ncludes areas with little </w:t>
      </w:r>
    </w:p>
    <w:p w14:paraId="2289F974" w14:textId="77777777" w:rsidR="00C02EB6" w:rsidRPr="006D27DE" w:rsidRDefault="00C02EB6" w:rsidP="00C02EB6">
      <w:pPr>
        <w:pStyle w:val="MTablecaption"/>
        <w:spacing w:after="240"/>
        <w:ind w:left="567" w:right="562"/>
        <w:rPr>
          <w:rFonts w:eastAsia="SimSun"/>
          <w:bCs/>
          <w:lang w:eastAsia="zh-CN"/>
        </w:rPr>
      </w:pPr>
      <w:r>
        <w:rPr>
          <w:b/>
        </w:rPr>
        <w:lastRenderedPageBreak/>
        <w:t>Figure 5</w:t>
      </w:r>
      <w:r w:rsidRPr="00B615DC">
        <w:rPr>
          <w:b/>
        </w:rPr>
        <w:t xml:space="preserve">. </w:t>
      </w:r>
      <w:r w:rsidRPr="002947DF">
        <w:t>Impact of removing low NDVI and NIR pixels</w:t>
      </w:r>
      <w:r>
        <w:t xml:space="preserve"> among field data</w:t>
      </w:r>
    </w:p>
    <w:p w14:paraId="22338D64" w14:textId="77777777" w:rsidR="00C02EB6" w:rsidRDefault="00C02EB6" w:rsidP="00C02EB6">
      <w:pPr>
        <w:pStyle w:val="MText"/>
        <w:jc w:val="center"/>
        <w:rPr>
          <w:lang w:eastAsia="en-US"/>
        </w:rPr>
      </w:pPr>
      <w:r>
        <w:rPr>
          <w:noProof/>
          <w:lang w:eastAsia="en-US"/>
        </w:rPr>
        <w:drawing>
          <wp:inline distT="0" distB="0" distL="0" distR="0" wp14:anchorId="2EC3FC49" wp14:editId="2FB256E2">
            <wp:extent cx="2959100" cy="2209800"/>
            <wp:effectExtent l="0" t="0" r="12700" b="0"/>
            <wp:docPr id="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2209800"/>
                    </a:xfrm>
                    <a:prstGeom prst="rect">
                      <a:avLst/>
                    </a:prstGeom>
                    <a:noFill/>
                    <a:ln>
                      <a:noFill/>
                    </a:ln>
                  </pic:spPr>
                </pic:pic>
              </a:graphicData>
            </a:graphic>
          </wp:inline>
        </w:drawing>
      </w:r>
    </w:p>
    <w:p w14:paraId="57DF4339" w14:textId="7C21F895" w:rsidR="001A34C0" w:rsidRDefault="001A34C0" w:rsidP="001A34C0">
      <w:pPr>
        <w:pStyle w:val="MText"/>
        <w:ind w:firstLine="0"/>
        <w:rPr>
          <w:lang w:eastAsia="en-US"/>
        </w:rPr>
      </w:pPr>
      <w:r>
        <w:rPr>
          <w:lang w:eastAsia="en-US"/>
        </w:rPr>
        <w:t>green</w:t>
      </w:r>
      <w:r w:rsidRPr="00932A77">
        <w:rPr>
          <w:lang w:eastAsia="en-US"/>
        </w:rPr>
        <w:t xml:space="preserve">ness </w:t>
      </w:r>
      <w:r w:rsidR="00F061C5">
        <w:rPr>
          <w:lang w:eastAsia="en-US"/>
        </w:rPr>
        <w:t>(</w:t>
      </w:r>
      <w:r w:rsidRPr="00932A77">
        <w:rPr>
          <w:lang w:eastAsia="en-US"/>
        </w:rPr>
        <w:t>shadows, branches</w:t>
      </w:r>
      <w:r>
        <w:rPr>
          <w:lang w:eastAsia="en-US"/>
        </w:rPr>
        <w:t>, gravel</w:t>
      </w:r>
      <w:r w:rsidRPr="00932A77">
        <w:rPr>
          <w:lang w:eastAsia="en-US"/>
        </w:rPr>
        <w:t xml:space="preserve"> etc</w:t>
      </w:r>
      <w:r w:rsidR="00F061C5">
        <w:rPr>
          <w:lang w:eastAsia="en-US"/>
        </w:rPr>
        <w:t xml:space="preserve">; </w:t>
      </w:r>
      <w:r>
        <w:rPr>
          <w:lang w:eastAsia="en-US"/>
        </w:rPr>
        <w:t xml:space="preserve">all with </w:t>
      </w:r>
      <w:r w:rsidRPr="00932A77">
        <w:rPr>
          <w:lang w:eastAsia="en-US"/>
        </w:rPr>
        <w:t>low NDVI and low NIR values).</w:t>
      </w:r>
      <w:r>
        <w:rPr>
          <w:lang w:eastAsia="en-US"/>
        </w:rPr>
        <w:t xml:space="preserve"> </w:t>
      </w:r>
      <w:r w:rsidRPr="00932A77">
        <w:rPr>
          <w:lang w:eastAsia="en-US"/>
        </w:rPr>
        <w:t>But due to the mixing nature of reflectance values, even low NDVI/NIR pixels of a continuous canopy still contain signal</w:t>
      </w:r>
      <w:r>
        <w:rPr>
          <w:lang w:eastAsia="en-US"/>
        </w:rPr>
        <w:t>s from the underlying species, w</w:t>
      </w:r>
      <w:r w:rsidRPr="00932A77">
        <w:rPr>
          <w:lang w:eastAsia="en-US"/>
        </w:rPr>
        <w:t>hich</w:t>
      </w:r>
      <w:r w:rsidR="00F061C5">
        <w:rPr>
          <w:lang w:eastAsia="en-US"/>
        </w:rPr>
        <w:t xml:space="preserve"> may</w:t>
      </w:r>
      <w:r w:rsidRPr="00932A77">
        <w:rPr>
          <w:lang w:eastAsia="en-US"/>
        </w:rPr>
        <w:t xml:space="preserve"> not be as green. </w:t>
      </w:r>
      <w:r w:rsidR="00F061C5">
        <w:rPr>
          <w:lang w:eastAsia="en-US"/>
        </w:rPr>
        <w:t>Figure 5 shows that</w:t>
      </w:r>
      <w:r w:rsidRPr="00932A77">
        <w:rPr>
          <w:lang w:eastAsia="en-US"/>
        </w:rPr>
        <w:t xml:space="preserve"> </w:t>
      </w:r>
      <w:r>
        <w:rPr>
          <w:lang w:eastAsia="en-US"/>
        </w:rPr>
        <w:t>removing</w:t>
      </w:r>
      <w:r w:rsidRPr="00932A77">
        <w:rPr>
          <w:lang w:eastAsia="en-US"/>
        </w:rPr>
        <w:t xml:space="preserve"> low NDVI/NIR pixels of a continuous canopy actually </w:t>
      </w:r>
      <w:r>
        <w:rPr>
          <w:lang w:eastAsia="en-US"/>
        </w:rPr>
        <w:t>degrades</w:t>
      </w:r>
      <w:r w:rsidRPr="00932A77">
        <w:rPr>
          <w:lang w:eastAsia="en-US"/>
        </w:rPr>
        <w:t xml:space="preserve"> the performance of the classification model with an impact of about 4</w:t>
      </w:r>
      <w:r>
        <w:rPr>
          <w:lang w:eastAsia="en-US"/>
        </w:rPr>
        <w:t>%</w:t>
      </w:r>
      <w:r w:rsidRPr="00932A77">
        <w:rPr>
          <w:lang w:eastAsia="en-US"/>
        </w:rPr>
        <w:t>.</w:t>
      </w:r>
      <w:r>
        <w:rPr>
          <w:lang w:eastAsia="en-US"/>
        </w:rPr>
        <w:t xml:space="preserve"> So in similar scenarios where </w:t>
      </w:r>
      <w:r w:rsidRPr="00233FA2">
        <w:rPr>
          <w:i/>
          <w:lang w:eastAsia="en-US"/>
        </w:rPr>
        <w:t>field data</w:t>
      </w:r>
      <w:r>
        <w:rPr>
          <w:lang w:eastAsia="en-US"/>
        </w:rPr>
        <w:t xml:space="preserve"> consists of large continuous canopies</w:t>
      </w:r>
      <w:r w:rsidR="00F061C5">
        <w:rPr>
          <w:lang w:eastAsia="en-US"/>
        </w:rPr>
        <w:t>,</w:t>
      </w:r>
      <w:r>
        <w:rPr>
          <w:lang w:eastAsia="en-US"/>
        </w:rPr>
        <w:t xml:space="preserve"> we advise preserving low NDVI/NIR pixels. It is important to realize that this is only relevant in the context of field data, as the species are </w:t>
      </w:r>
      <w:r w:rsidR="00F061C5">
        <w:rPr>
          <w:lang w:eastAsia="en-US"/>
        </w:rPr>
        <w:t>already known</w:t>
      </w:r>
      <w:r>
        <w:rPr>
          <w:lang w:eastAsia="en-US"/>
        </w:rPr>
        <w:t xml:space="preserve">, and is only useful in training the classifier. In global application of NDVI/NIR filters to </w:t>
      </w:r>
      <w:r w:rsidR="00F061C5">
        <w:rPr>
          <w:lang w:eastAsia="en-US"/>
        </w:rPr>
        <w:t xml:space="preserve">entire </w:t>
      </w:r>
      <w:r>
        <w:rPr>
          <w:lang w:eastAsia="en-US"/>
        </w:rPr>
        <w:t>flight lines</w:t>
      </w:r>
      <w:r w:rsidR="00F061C5">
        <w:rPr>
          <w:lang w:eastAsia="en-US"/>
        </w:rPr>
        <w:t>,</w:t>
      </w:r>
      <w:r>
        <w:rPr>
          <w:lang w:eastAsia="en-US"/>
        </w:rPr>
        <w:t xml:space="preserve"> we suggest </w:t>
      </w:r>
      <w:r w:rsidR="00F061C5">
        <w:rPr>
          <w:lang w:eastAsia="en-US"/>
        </w:rPr>
        <w:t>using the method in the literature; i.e.,</w:t>
      </w:r>
      <w:r>
        <w:rPr>
          <w:lang w:eastAsia="en-US"/>
        </w:rPr>
        <w:t xml:space="preserve"> </w:t>
      </w:r>
      <w:r w:rsidR="00F061C5">
        <w:rPr>
          <w:lang w:eastAsia="en-US"/>
        </w:rPr>
        <w:t xml:space="preserve">deletion </w:t>
      </w:r>
      <w:r>
        <w:rPr>
          <w:lang w:eastAsia="en-US"/>
        </w:rPr>
        <w:t xml:space="preserve">of low values to </w:t>
      </w:r>
      <w:r w:rsidR="00F061C5">
        <w:rPr>
          <w:lang w:eastAsia="en-US"/>
        </w:rPr>
        <w:t>remove</w:t>
      </w:r>
      <w:r>
        <w:rPr>
          <w:lang w:eastAsia="en-US"/>
        </w:rPr>
        <w:t xml:space="preserve"> roads, grass, etc. Here </w:t>
      </w:r>
      <w:r w:rsidR="00F061C5">
        <w:rPr>
          <w:lang w:eastAsia="en-US"/>
        </w:rPr>
        <w:t xml:space="preserve">the benefit of FLAASH over ATCOR can again be </w:t>
      </w:r>
      <w:r>
        <w:rPr>
          <w:lang w:eastAsia="en-US"/>
        </w:rPr>
        <w:t>observe</w:t>
      </w:r>
      <w:r w:rsidR="00F061C5">
        <w:rPr>
          <w:lang w:eastAsia="en-US"/>
        </w:rPr>
        <w:t>d</w:t>
      </w:r>
      <w:r>
        <w:rPr>
          <w:lang w:eastAsia="en-US"/>
        </w:rPr>
        <w:t xml:space="preserve"> on average by 2%-3%.</w:t>
      </w:r>
    </w:p>
    <w:p w14:paraId="2B22CA29" w14:textId="2B89675E" w:rsidR="001A34C0" w:rsidRDefault="001A34C0" w:rsidP="001A34C0">
      <w:pPr>
        <w:pStyle w:val="MText"/>
        <w:rPr>
          <w:lang w:eastAsia="en-US"/>
        </w:rPr>
      </w:pPr>
      <w:r w:rsidRPr="00932A77">
        <w:rPr>
          <w:lang w:eastAsia="en-US"/>
        </w:rPr>
        <w:t xml:space="preserve">Finally, the effect of atmospheric correction on prediction accuracy </w:t>
      </w:r>
      <w:r>
        <w:rPr>
          <w:lang w:eastAsia="en-US"/>
        </w:rPr>
        <w:t>vs</w:t>
      </w:r>
      <w:r w:rsidRPr="00932A77">
        <w:rPr>
          <w:lang w:eastAsia="en-US"/>
        </w:rPr>
        <w:t xml:space="preserve"> classification model parameters</w:t>
      </w:r>
      <w:r w:rsidR="00F061C5">
        <w:rPr>
          <w:lang w:eastAsia="en-US"/>
        </w:rPr>
        <w:t xml:space="preserve"> is considered</w:t>
      </w:r>
      <w:r w:rsidRPr="00932A77">
        <w:rPr>
          <w:lang w:eastAsia="en-US"/>
        </w:rPr>
        <w:t>. C,</w:t>
      </w:r>
      <w:r>
        <w:rPr>
          <w:lang w:eastAsia="en-US"/>
        </w:rPr>
        <w:t xml:space="preserve"> </w:t>
      </w:r>
      <m:oMath>
        <m:r>
          <w:rPr>
            <w:rFonts w:ascii="Cambria Math" w:hAnsi="Cambria Math"/>
            <w:lang w:eastAsia="en-US"/>
          </w:rPr>
          <m:t>σ</m:t>
        </m:r>
      </m:oMath>
      <w:r w:rsidRPr="00932A77">
        <w:rPr>
          <w:lang w:eastAsia="en-US"/>
        </w:rPr>
        <w:t xml:space="preserve">, P, MaxIter and </w:t>
      </w:r>
      <w:r>
        <w:rPr>
          <w:lang w:eastAsia="en-US"/>
        </w:rPr>
        <w:t>o</w:t>
      </w:r>
      <w:r w:rsidRPr="00073206">
        <w:rPr>
          <w:i/>
          <w:lang w:eastAsia="en-US"/>
        </w:rPr>
        <w:t>ptimization method</w:t>
      </w:r>
      <w:r w:rsidRPr="00932A77">
        <w:rPr>
          <w:lang w:eastAsia="en-US"/>
        </w:rPr>
        <w:t xml:space="preserve"> are the knobs of SVM that </w:t>
      </w:r>
      <w:r w:rsidR="00F061C5">
        <w:rPr>
          <w:lang w:eastAsia="en-US"/>
        </w:rPr>
        <w:t>are</w:t>
      </w:r>
      <w:r w:rsidR="00F061C5" w:rsidRPr="00932A77">
        <w:rPr>
          <w:lang w:eastAsia="en-US"/>
        </w:rPr>
        <w:t xml:space="preserve"> </w:t>
      </w:r>
      <w:r w:rsidRPr="00932A77">
        <w:rPr>
          <w:lang w:eastAsia="en-US"/>
        </w:rPr>
        <w:t>tune</w:t>
      </w:r>
      <w:r w:rsidR="00F061C5">
        <w:rPr>
          <w:lang w:eastAsia="en-US"/>
        </w:rPr>
        <w:t>d</w:t>
      </w:r>
      <w:r w:rsidRPr="00932A77">
        <w:rPr>
          <w:lang w:eastAsia="en-US"/>
        </w:rPr>
        <w:t xml:space="preserve"> in a mixture of grid and heuristic search</w:t>
      </w:r>
      <w:r w:rsidR="00EF4BD3">
        <w:rPr>
          <w:lang w:eastAsia="en-US"/>
        </w:rPr>
        <w:t>. Here</w:t>
      </w:r>
      <w:r w:rsidRPr="00932A77">
        <w:rPr>
          <w:lang w:eastAsia="en-US"/>
        </w:rPr>
        <w:t xml:space="preserve"> C stands for </w:t>
      </w:r>
      <w:r w:rsidR="00EF4BD3">
        <w:rPr>
          <w:lang w:eastAsia="en-US"/>
        </w:rPr>
        <w:t xml:space="preserve">the </w:t>
      </w:r>
      <w:r w:rsidRPr="00932A77">
        <w:rPr>
          <w:lang w:eastAsia="en-US"/>
        </w:rPr>
        <w:t>cost or penalty of misclassification against simplicity of the decision surface</w:t>
      </w:r>
      <w:r w:rsidR="00EF4BD3">
        <w:rPr>
          <w:lang w:eastAsia="en-US"/>
        </w:rPr>
        <w:t>;</w:t>
      </w:r>
      <w:r w:rsidR="00EF4BD3" w:rsidRPr="00932A77">
        <w:rPr>
          <w:lang w:eastAsia="en-US"/>
        </w:rPr>
        <w:t xml:space="preserve"> </w:t>
      </w:r>
      <m:oMath>
        <m:r>
          <w:rPr>
            <w:rFonts w:ascii="Cambria Math" w:hAnsi="Cambria Math"/>
            <w:lang w:eastAsia="en-US"/>
          </w:rPr>
          <m:t>σ</m:t>
        </m:r>
      </m:oMath>
      <w:r w:rsidRPr="00932A77">
        <w:rPr>
          <w:lang w:eastAsia="en-US"/>
        </w:rPr>
        <w:t xml:space="preserve"> (or also known as </w:t>
      </w:r>
      <m:oMath>
        <m:r>
          <w:rPr>
            <w:rFonts w:ascii="Cambria Math" w:hAnsi="Cambria Math"/>
            <w:lang w:eastAsia="en-US"/>
          </w:rPr>
          <m:t>γ</m:t>
        </m:r>
      </m:oMath>
      <w:r w:rsidRPr="00932A77">
        <w:rPr>
          <w:lang w:eastAsia="en-US"/>
        </w:rPr>
        <w:t xml:space="preserve"> in </w:t>
      </w:r>
      <w:r w:rsidR="00EF4BD3">
        <w:rPr>
          <w:lang w:eastAsia="en-US"/>
        </w:rPr>
        <w:t xml:space="preserve">the </w:t>
      </w:r>
      <w:r w:rsidRPr="00932A77">
        <w:rPr>
          <w:lang w:eastAsia="en-US"/>
        </w:rPr>
        <w:t>literature) defines how far the influence of a single training example reaches, with low values meaning 'far' and high values meaning 'close' in RBF function</w:t>
      </w:r>
      <w:r w:rsidR="00EF4BD3">
        <w:rPr>
          <w:lang w:eastAsia="en-US"/>
        </w:rPr>
        <w:t>;</w:t>
      </w:r>
      <w:r w:rsidRPr="00932A77">
        <w:rPr>
          <w:lang w:eastAsia="en-US"/>
        </w:rPr>
        <w:t xml:space="preserve"> P is the polynomial degree for polynomial function as kernel</w:t>
      </w:r>
      <w:r w:rsidR="00EF4BD3">
        <w:rPr>
          <w:lang w:eastAsia="en-US"/>
        </w:rPr>
        <w:t>;</w:t>
      </w:r>
      <w:r w:rsidR="00EF4BD3" w:rsidRPr="00932A77">
        <w:rPr>
          <w:lang w:eastAsia="en-US"/>
        </w:rPr>
        <w:t xml:space="preserve"> </w:t>
      </w:r>
      <w:r w:rsidRPr="00932A77">
        <w:rPr>
          <w:lang w:eastAsia="en-US"/>
        </w:rPr>
        <w:t>MaxIter is the maximum number of iterations the optimization function is supposed to run</w:t>
      </w:r>
      <w:r>
        <w:rPr>
          <w:lang w:eastAsia="en-US"/>
        </w:rPr>
        <w:t>;</w:t>
      </w:r>
      <w:r w:rsidRPr="00932A77">
        <w:rPr>
          <w:lang w:eastAsia="en-US"/>
        </w:rPr>
        <w:t xml:space="preserve"> and </w:t>
      </w:r>
      <w:r w:rsidRPr="00073206">
        <w:rPr>
          <w:i/>
          <w:lang w:eastAsia="en-US"/>
        </w:rPr>
        <w:t>optimization method</w:t>
      </w:r>
      <w:r w:rsidRPr="00932A77">
        <w:rPr>
          <w:lang w:eastAsia="en-US"/>
        </w:rPr>
        <w:t xml:space="preserve"> defines</w:t>
      </w:r>
      <w:r w:rsidR="00EF4BD3">
        <w:rPr>
          <w:lang w:eastAsia="en-US"/>
        </w:rPr>
        <w:t xml:space="preserve"> the selected</w:t>
      </w:r>
      <w:r w:rsidRPr="00932A77">
        <w:rPr>
          <w:lang w:eastAsia="en-US"/>
        </w:rPr>
        <w:t xml:space="preserve"> optimization method</w:t>
      </w:r>
      <w:r>
        <w:rPr>
          <w:lang w:eastAsia="en-US"/>
        </w:rPr>
        <w:t xml:space="preserve">. </w:t>
      </w:r>
      <w:r w:rsidR="00EF4BD3">
        <w:rPr>
          <w:lang w:eastAsia="en-US"/>
        </w:rPr>
        <w:t>In this work,</w:t>
      </w:r>
      <w:r w:rsidR="00EF4BD3" w:rsidRPr="00932A77">
        <w:rPr>
          <w:lang w:eastAsia="en-US"/>
        </w:rPr>
        <w:t xml:space="preserve"> </w:t>
      </w:r>
      <w:r w:rsidRPr="00932A77">
        <w:rPr>
          <w:lang w:eastAsia="en-US"/>
        </w:rPr>
        <w:t>we set C=+</w:t>
      </w:r>
      <m:oMath>
        <m:r>
          <w:rPr>
            <w:rFonts w:ascii="Cambria Math" w:hAnsi="Cambria Math"/>
            <w:lang w:eastAsia="en-US"/>
          </w:rPr>
          <m:t>∞</m:t>
        </m:r>
      </m:oMath>
      <w:r w:rsidRPr="00932A77">
        <w:rPr>
          <w:lang w:eastAsia="en-US"/>
        </w:rPr>
        <w:t>, MaxIter=10,000 and</w:t>
      </w:r>
      <w:r>
        <w:rPr>
          <w:lang w:eastAsia="en-US"/>
        </w:rPr>
        <w:t xml:space="preserve"> use </w:t>
      </w:r>
      <w:r w:rsidRPr="00932A77">
        <w:rPr>
          <w:lang w:eastAsia="en-US"/>
        </w:rPr>
        <w:t>quadratic programming</w:t>
      </w:r>
      <w:r>
        <w:rPr>
          <w:lang w:eastAsia="en-US"/>
        </w:rPr>
        <w:t xml:space="preserve"> as</w:t>
      </w:r>
      <w:r w:rsidRPr="00932A77">
        <w:rPr>
          <w:lang w:eastAsia="en-US"/>
        </w:rPr>
        <w:t xml:space="preserve"> </w:t>
      </w:r>
      <w:r w:rsidRPr="00073206">
        <w:rPr>
          <w:i/>
          <w:lang w:eastAsia="en-US"/>
        </w:rPr>
        <w:t>optimization method</w:t>
      </w:r>
      <w:r w:rsidRPr="00932A77">
        <w:rPr>
          <w:lang w:eastAsia="en-US"/>
        </w:rPr>
        <w:t>.</w:t>
      </w:r>
      <w:r>
        <w:rPr>
          <w:lang w:eastAsia="en-US"/>
        </w:rPr>
        <w:t xml:space="preserve"> </w:t>
      </w:r>
      <w:r w:rsidRPr="00932A77">
        <w:rPr>
          <w:lang w:eastAsia="en-US"/>
        </w:rPr>
        <w:t xml:space="preserve">In </w:t>
      </w:r>
      <w:r w:rsidR="00EF4BD3">
        <w:rPr>
          <w:lang w:eastAsia="en-US"/>
        </w:rPr>
        <w:t xml:space="preserve">the </w:t>
      </w:r>
      <w:r w:rsidRPr="00932A77">
        <w:rPr>
          <w:lang w:eastAsia="en-US"/>
        </w:rPr>
        <w:t>follow</w:t>
      </w:r>
      <w:r w:rsidR="00EF4BD3">
        <w:rPr>
          <w:lang w:eastAsia="en-US"/>
        </w:rPr>
        <w:t>ing paragraphs,</w:t>
      </w:r>
      <w:r w:rsidRPr="00932A77">
        <w:rPr>
          <w:lang w:eastAsia="en-US"/>
        </w:rPr>
        <w:t xml:space="preserve"> we evaluate the impact of P and </w:t>
      </w:r>
      <m:oMath>
        <m:r>
          <w:rPr>
            <w:rFonts w:ascii="Cambria Math" w:hAnsi="Cambria Math"/>
            <w:lang w:eastAsia="en-US"/>
          </w:rPr>
          <m:t>σ</m:t>
        </m:r>
      </m:oMath>
      <w:r w:rsidR="00EF4BD3">
        <w:rPr>
          <w:lang w:eastAsia="en-US"/>
        </w:rPr>
        <w:t xml:space="preserve">, </w:t>
      </w:r>
      <w:r w:rsidRPr="00932A77">
        <w:rPr>
          <w:lang w:eastAsia="en-US"/>
        </w:rPr>
        <w:t>respectively.</w:t>
      </w:r>
    </w:p>
    <w:p w14:paraId="70B24DC6" w14:textId="2CBFB788" w:rsidR="001A34C0" w:rsidRDefault="001A34C0" w:rsidP="001A34C0">
      <w:pPr>
        <w:pStyle w:val="MText"/>
        <w:rPr>
          <w:lang w:eastAsia="en-US"/>
        </w:rPr>
      </w:pPr>
      <w:r w:rsidRPr="00932A77">
        <w:rPr>
          <w:lang w:eastAsia="en-US"/>
        </w:rPr>
        <w:t xml:space="preserve">Figure </w:t>
      </w:r>
      <w:r>
        <w:rPr>
          <w:lang w:eastAsia="en-US"/>
        </w:rPr>
        <w:t>6.a</w:t>
      </w:r>
      <w:r w:rsidRPr="00932A77">
        <w:rPr>
          <w:lang w:eastAsia="en-US"/>
        </w:rPr>
        <w:t xml:space="preserve"> demonstrates the impact of polynomial degree P on prediction accuracy using a polynomial kernel in SVM.</w:t>
      </w:r>
      <w:r>
        <w:rPr>
          <w:lang w:eastAsia="en-US"/>
        </w:rPr>
        <w:t xml:space="preserve"> </w:t>
      </w:r>
      <w:r w:rsidRPr="00932A77">
        <w:rPr>
          <w:lang w:eastAsia="en-US"/>
        </w:rPr>
        <w:t>FLAASH atmospherically corrected data yields 73.5</w:t>
      </w:r>
      <w:r>
        <w:rPr>
          <w:lang w:eastAsia="en-US"/>
        </w:rPr>
        <w:t>%</w:t>
      </w:r>
      <w:r w:rsidRPr="00932A77">
        <w:rPr>
          <w:lang w:eastAsia="en-US"/>
        </w:rPr>
        <w:t xml:space="preserve"> accuracy </w:t>
      </w:r>
      <w:r>
        <w:rPr>
          <w:lang w:eastAsia="en-US"/>
        </w:rPr>
        <w:t>whereas</w:t>
      </w:r>
      <w:r w:rsidRPr="00932A77">
        <w:rPr>
          <w:lang w:eastAsia="en-US"/>
        </w:rPr>
        <w:t xml:space="preserve"> ATCOR results in 69.8</w:t>
      </w:r>
      <w:r>
        <w:rPr>
          <w:lang w:eastAsia="en-US"/>
        </w:rPr>
        <w:t>%</w:t>
      </w:r>
      <w:r w:rsidRPr="00932A77">
        <w:rPr>
          <w:lang w:eastAsia="en-US"/>
        </w:rPr>
        <w:t xml:space="preserve">. The simpler the polynomial, the better the performance; </w:t>
      </w:r>
      <w:r w:rsidR="00FD6E67">
        <w:rPr>
          <w:lang w:eastAsia="en-US"/>
        </w:rPr>
        <w:t>a</w:t>
      </w:r>
      <w:r w:rsidRPr="00932A77">
        <w:rPr>
          <w:lang w:eastAsia="en-US"/>
        </w:rPr>
        <w:t xml:space="preserve"> more complicated polynomial </w:t>
      </w:r>
      <w:r w:rsidR="005A2823">
        <w:rPr>
          <w:lang w:eastAsia="en-US"/>
        </w:rPr>
        <w:t>leads to a</w:t>
      </w:r>
      <w:r w:rsidRPr="00932A77">
        <w:rPr>
          <w:lang w:eastAsia="en-US"/>
        </w:rPr>
        <w:t xml:space="preserve"> high bias classification model which performs poorly when evaluated on test data. For FLAASH atmospheric correction </w:t>
      </w:r>
      <w:r>
        <w:rPr>
          <w:lang w:eastAsia="en-US"/>
        </w:rPr>
        <w:t>(</w:t>
      </w:r>
      <w:r w:rsidRPr="00932A77">
        <w:rPr>
          <w:lang w:eastAsia="en-US"/>
        </w:rPr>
        <w:t xml:space="preserve">P </w:t>
      </w:r>
      <w:r>
        <w:rPr>
          <w:lang w:eastAsia="en-US"/>
        </w:rPr>
        <w:t>≥</w:t>
      </w:r>
      <w:r w:rsidRPr="00932A77">
        <w:rPr>
          <w:lang w:eastAsia="en-US"/>
        </w:rPr>
        <w:t xml:space="preserve"> 3</w:t>
      </w:r>
      <w:r>
        <w:rPr>
          <w:lang w:eastAsia="en-US"/>
        </w:rPr>
        <w:t>)</w:t>
      </w:r>
      <w:r w:rsidRPr="00932A77">
        <w:rPr>
          <w:lang w:eastAsia="en-US"/>
        </w:rPr>
        <w:t xml:space="preserve"> the optimization function does not </w:t>
      </w:r>
      <w:r>
        <w:rPr>
          <w:lang w:eastAsia="en-US"/>
        </w:rPr>
        <w:t>converge</w:t>
      </w:r>
      <w:r w:rsidRPr="00932A77">
        <w:rPr>
          <w:lang w:eastAsia="en-US"/>
        </w:rPr>
        <w:t>.</w:t>
      </w:r>
      <w:r>
        <w:rPr>
          <w:lang w:eastAsia="en-US"/>
        </w:rPr>
        <w:t xml:space="preserve"> </w:t>
      </w:r>
      <w:r w:rsidRPr="00932A77">
        <w:rPr>
          <w:lang w:eastAsia="en-US"/>
        </w:rPr>
        <w:t>On the other hand, A</w:t>
      </w:r>
      <w:r>
        <w:rPr>
          <w:lang w:eastAsia="en-US"/>
        </w:rPr>
        <w:t>TCOR data performs as predicted</w:t>
      </w:r>
      <w:r w:rsidRPr="00932A77">
        <w:rPr>
          <w:lang w:eastAsia="en-US"/>
        </w:rPr>
        <w:t xml:space="preserve">. Accuracy </w:t>
      </w:r>
      <w:r w:rsidR="005A2823">
        <w:rPr>
          <w:lang w:eastAsia="en-US"/>
        </w:rPr>
        <w:t>drops</w:t>
      </w:r>
      <w:r w:rsidR="005A2823" w:rsidRPr="00932A77">
        <w:rPr>
          <w:lang w:eastAsia="en-US"/>
        </w:rPr>
        <w:t xml:space="preserve"> </w:t>
      </w:r>
      <w:r w:rsidRPr="00932A77">
        <w:rPr>
          <w:lang w:eastAsia="en-US"/>
        </w:rPr>
        <w:t>as low as 10.8</w:t>
      </w:r>
      <w:r>
        <w:rPr>
          <w:lang w:eastAsia="en-US"/>
        </w:rPr>
        <w:t>%</w:t>
      </w:r>
      <w:r w:rsidRPr="00932A77">
        <w:rPr>
          <w:lang w:eastAsia="en-US"/>
        </w:rPr>
        <w:t xml:space="preserve"> and 11.3</w:t>
      </w:r>
      <w:r>
        <w:rPr>
          <w:lang w:eastAsia="en-US"/>
        </w:rPr>
        <w:t>%</w:t>
      </w:r>
      <w:r w:rsidRPr="00932A77">
        <w:rPr>
          <w:lang w:eastAsia="en-US"/>
        </w:rPr>
        <w:t xml:space="preserve"> with polynomial degrees of 7 and 8</w:t>
      </w:r>
      <w:r>
        <w:rPr>
          <w:lang w:eastAsia="en-US"/>
        </w:rPr>
        <w:t xml:space="preserve"> (due to extreme over-fitting)</w:t>
      </w:r>
      <w:r w:rsidRPr="00932A77">
        <w:rPr>
          <w:lang w:eastAsia="en-US"/>
        </w:rPr>
        <w:t>.</w:t>
      </w:r>
    </w:p>
    <w:p w14:paraId="5ADB9F24" w14:textId="77777777" w:rsidR="00117CF0" w:rsidRDefault="001A34C0" w:rsidP="00117CF0">
      <w:pPr>
        <w:pStyle w:val="MText"/>
        <w:rPr>
          <w:lang w:eastAsia="en-US"/>
        </w:rPr>
      </w:pPr>
      <w:r w:rsidRPr="00932A77">
        <w:rPr>
          <w:lang w:eastAsia="en-US"/>
        </w:rPr>
        <w:t xml:space="preserve">The Radial Basis kernel has better performance yields than </w:t>
      </w:r>
      <w:r w:rsidR="005A2823">
        <w:rPr>
          <w:lang w:eastAsia="en-US"/>
        </w:rPr>
        <w:t xml:space="preserve">a </w:t>
      </w:r>
      <w:r w:rsidRPr="00932A77">
        <w:rPr>
          <w:lang w:eastAsia="en-US"/>
        </w:rPr>
        <w:t>polynomial. As shown in Figure</w:t>
      </w:r>
      <w:r>
        <w:rPr>
          <w:lang w:eastAsia="en-US"/>
        </w:rPr>
        <w:t xml:space="preserve"> 6.b</w:t>
      </w:r>
      <w:r w:rsidRPr="00932A77">
        <w:rPr>
          <w:lang w:eastAsia="en-US"/>
        </w:rPr>
        <w:t xml:space="preserve">, the best results </w:t>
      </w:r>
      <w:r w:rsidR="005A2823">
        <w:rPr>
          <w:lang w:eastAsia="en-US"/>
        </w:rPr>
        <w:t xml:space="preserve">are achieved </w:t>
      </w:r>
      <w:r w:rsidRPr="00932A77">
        <w:rPr>
          <w:lang w:eastAsia="en-US"/>
        </w:rPr>
        <w:t>using FLAASH data</w:t>
      </w:r>
      <w:r w:rsidR="005A2823">
        <w:rPr>
          <w:lang w:eastAsia="en-US"/>
        </w:rPr>
        <w:t>, with a peak at 75.3%,</w:t>
      </w:r>
      <w:r w:rsidRPr="00932A77">
        <w:rPr>
          <w:lang w:eastAsia="en-US"/>
        </w:rPr>
        <w:t xml:space="preserve"> while ATCOR comes close at 74.9</w:t>
      </w:r>
      <w:r>
        <w:rPr>
          <w:lang w:eastAsia="en-US"/>
        </w:rPr>
        <w:t>%</w:t>
      </w:r>
      <w:r w:rsidRPr="00932A77">
        <w:rPr>
          <w:lang w:eastAsia="en-US"/>
        </w:rPr>
        <w:t>. RBF does not show good performance at</w:t>
      </w:r>
      <w:r w:rsidR="005A2823">
        <w:rPr>
          <w:lang w:eastAsia="en-US"/>
        </w:rPr>
        <w:t xml:space="preserve"> </w:t>
      </w:r>
      <m:oMath>
        <m:r>
          <w:rPr>
            <w:rFonts w:ascii="Cambria Math" w:hAnsi="Cambria Math"/>
            <w:lang w:eastAsia="en-US"/>
          </w:rPr>
          <m:t>σ</m:t>
        </m:r>
      </m:oMath>
      <w:r w:rsidR="005A2823">
        <w:rPr>
          <w:lang w:eastAsia="en-US"/>
        </w:rPr>
        <w:t xml:space="preserve"> values which are</w:t>
      </w:r>
      <w:r w:rsidRPr="00932A77">
        <w:rPr>
          <w:lang w:eastAsia="en-US"/>
        </w:rPr>
        <w:t xml:space="preserve"> either </w:t>
      </w:r>
      <w:r w:rsidR="005A2823">
        <w:rPr>
          <w:lang w:eastAsia="en-US"/>
        </w:rPr>
        <w:t>excessively</w:t>
      </w:r>
      <w:r w:rsidR="005A2823" w:rsidRPr="00932A77">
        <w:rPr>
          <w:lang w:eastAsia="en-US"/>
        </w:rPr>
        <w:t xml:space="preserve"> </w:t>
      </w:r>
      <w:r>
        <w:rPr>
          <w:lang w:eastAsia="en-US"/>
        </w:rPr>
        <w:t>low or high</w:t>
      </w:r>
      <w:r w:rsidR="005A2823">
        <w:rPr>
          <w:lang w:eastAsia="en-US"/>
        </w:rPr>
        <w:t xml:space="preserve">, </w:t>
      </w:r>
    </w:p>
    <w:p w14:paraId="6DD81461" w14:textId="77777777" w:rsidR="00117CF0" w:rsidRPr="006D27DE" w:rsidRDefault="00117CF0" w:rsidP="00117CF0">
      <w:pPr>
        <w:pStyle w:val="MTablecaption"/>
        <w:spacing w:after="240"/>
        <w:ind w:left="567" w:right="562"/>
        <w:rPr>
          <w:rFonts w:eastAsia="SimSun"/>
          <w:bCs/>
          <w:lang w:eastAsia="zh-CN"/>
        </w:rPr>
      </w:pPr>
      <w:r>
        <w:rPr>
          <w:b/>
        </w:rPr>
        <w:lastRenderedPageBreak/>
        <w:t>Figure 6</w:t>
      </w:r>
      <w:r w:rsidRPr="00B615DC">
        <w:rPr>
          <w:b/>
        </w:rPr>
        <w:t xml:space="preserve">. </w:t>
      </w:r>
      <w:r w:rsidRPr="004B094E">
        <w:t>Parameter tuning for classification algorithms</w:t>
      </w:r>
      <w:r w:rsidRPr="00EC7B85">
        <w:rPr>
          <w:bCs/>
        </w:rPr>
        <w:t>.</w:t>
      </w:r>
    </w:p>
    <w:tbl>
      <w:tblPr>
        <w:tblW w:w="0" w:type="auto"/>
        <w:tblLook w:val="04A0" w:firstRow="1" w:lastRow="0" w:firstColumn="1" w:lastColumn="0" w:noHBand="0" w:noVBand="1"/>
      </w:tblPr>
      <w:tblGrid>
        <w:gridCol w:w="5070"/>
        <w:gridCol w:w="5071"/>
      </w:tblGrid>
      <w:tr w:rsidR="00117CF0" w14:paraId="1440958E" w14:textId="77777777" w:rsidTr="00E46647">
        <w:tc>
          <w:tcPr>
            <w:tcW w:w="5070" w:type="dxa"/>
            <w:shd w:val="clear" w:color="auto" w:fill="auto"/>
          </w:tcPr>
          <w:p w14:paraId="1592D037" w14:textId="77777777" w:rsidR="00117CF0" w:rsidRDefault="00117CF0" w:rsidP="00E46647">
            <w:pPr>
              <w:pStyle w:val="MText"/>
              <w:ind w:firstLine="0"/>
              <w:jc w:val="center"/>
              <w:rPr>
                <w:lang w:eastAsia="en-US"/>
              </w:rPr>
            </w:pPr>
            <w:r w:rsidRPr="006D27DE">
              <w:t>(</w:t>
            </w:r>
            <w:r w:rsidRPr="005576C1">
              <w:rPr>
                <w:b/>
              </w:rPr>
              <w:t>a</w:t>
            </w:r>
            <w:r w:rsidRPr="006D27DE">
              <w:t>)</w:t>
            </w:r>
            <w:r>
              <w:t xml:space="preserve"> </w:t>
            </w:r>
            <w:r w:rsidRPr="004B094E">
              <w:t xml:space="preserve">Tuning </w:t>
            </w:r>
            <w:r>
              <w:t>P</w:t>
            </w:r>
            <w:r w:rsidRPr="004B094E">
              <w:t xml:space="preserve"> for SVM with polynomial kernel function</w:t>
            </w:r>
            <w:r>
              <w:t>.</w:t>
            </w:r>
            <w:r w:rsidRPr="00617F6A">
              <w:t xml:space="preserve"> </w:t>
            </w:r>
          </w:p>
        </w:tc>
        <w:tc>
          <w:tcPr>
            <w:tcW w:w="5071" w:type="dxa"/>
            <w:shd w:val="clear" w:color="auto" w:fill="auto"/>
          </w:tcPr>
          <w:p w14:paraId="3C4A94F0" w14:textId="77777777" w:rsidR="00117CF0" w:rsidRDefault="00117CF0" w:rsidP="00E46647">
            <w:pPr>
              <w:pStyle w:val="MText"/>
              <w:ind w:firstLine="0"/>
              <w:jc w:val="center"/>
              <w:rPr>
                <w:lang w:eastAsia="en-US"/>
              </w:rPr>
            </w:pPr>
            <w:r w:rsidRPr="006D27DE">
              <w:t>(</w:t>
            </w:r>
            <w:r w:rsidRPr="005576C1">
              <w:rPr>
                <w:b/>
              </w:rPr>
              <w:t>b</w:t>
            </w:r>
            <w:r w:rsidRPr="006D27DE">
              <w:t>)</w:t>
            </w:r>
            <w:r w:rsidRPr="00B615DC">
              <w:t xml:space="preserve"> </w:t>
            </w:r>
            <w:r>
              <w:rPr>
                <w:bCs/>
              </w:rPr>
              <w:t xml:space="preserve">Tuning </w:t>
            </w:r>
            <m:oMath>
              <m:r>
                <w:rPr>
                  <w:rFonts w:ascii="Cambria Math" w:hAnsi="Cambria Math"/>
                  <w:lang w:eastAsia="en-US"/>
                </w:rPr>
                <m:t>σ</m:t>
              </m:r>
            </m:oMath>
            <w:r w:rsidRPr="005576C1">
              <w:rPr>
                <w:bCs/>
              </w:rPr>
              <w:t xml:space="preserve"> in SVM with RBF kernel function.</w:t>
            </w:r>
          </w:p>
        </w:tc>
      </w:tr>
      <w:tr w:rsidR="00117CF0" w14:paraId="6FB8CE27" w14:textId="77777777" w:rsidTr="00E46647">
        <w:tc>
          <w:tcPr>
            <w:tcW w:w="5070" w:type="dxa"/>
            <w:shd w:val="clear" w:color="auto" w:fill="auto"/>
          </w:tcPr>
          <w:p w14:paraId="0CB61E50" w14:textId="77777777" w:rsidR="00117CF0" w:rsidRDefault="00117CF0" w:rsidP="00E46647">
            <w:pPr>
              <w:pStyle w:val="MText"/>
              <w:ind w:firstLine="0"/>
              <w:jc w:val="center"/>
              <w:rPr>
                <w:lang w:eastAsia="en-US"/>
              </w:rPr>
            </w:pPr>
            <w:r>
              <w:rPr>
                <w:noProof/>
                <w:lang w:eastAsia="en-US"/>
              </w:rPr>
              <w:drawing>
                <wp:inline distT="0" distB="0" distL="0" distR="0" wp14:anchorId="1FC9ADFF" wp14:editId="1724E4FC">
                  <wp:extent cx="2616200" cy="1955800"/>
                  <wp:effectExtent l="0" t="0" r="0" b="0"/>
                  <wp:docPr id="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200" cy="1955800"/>
                          </a:xfrm>
                          <a:prstGeom prst="rect">
                            <a:avLst/>
                          </a:prstGeom>
                          <a:noFill/>
                          <a:ln>
                            <a:noFill/>
                          </a:ln>
                        </pic:spPr>
                      </pic:pic>
                    </a:graphicData>
                  </a:graphic>
                </wp:inline>
              </w:drawing>
            </w:r>
          </w:p>
        </w:tc>
        <w:tc>
          <w:tcPr>
            <w:tcW w:w="5071" w:type="dxa"/>
            <w:shd w:val="clear" w:color="auto" w:fill="auto"/>
          </w:tcPr>
          <w:p w14:paraId="41B59F9B" w14:textId="77777777" w:rsidR="00117CF0" w:rsidRDefault="00117CF0" w:rsidP="00E46647">
            <w:pPr>
              <w:pStyle w:val="MText"/>
              <w:ind w:firstLine="0"/>
              <w:jc w:val="center"/>
              <w:rPr>
                <w:lang w:eastAsia="en-US"/>
              </w:rPr>
            </w:pPr>
            <w:r>
              <w:rPr>
                <w:noProof/>
                <w:lang w:eastAsia="en-US"/>
              </w:rPr>
              <w:drawing>
                <wp:inline distT="0" distB="0" distL="0" distR="0" wp14:anchorId="7D7146C0" wp14:editId="7DB41E38">
                  <wp:extent cx="2603500" cy="1943100"/>
                  <wp:effectExtent l="0" t="0" r="12700" b="12700"/>
                  <wp:docPr id="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3500" cy="1943100"/>
                          </a:xfrm>
                          <a:prstGeom prst="rect">
                            <a:avLst/>
                          </a:prstGeom>
                          <a:noFill/>
                          <a:ln>
                            <a:noFill/>
                          </a:ln>
                        </pic:spPr>
                      </pic:pic>
                    </a:graphicData>
                  </a:graphic>
                </wp:inline>
              </w:drawing>
            </w:r>
          </w:p>
        </w:tc>
      </w:tr>
    </w:tbl>
    <w:p w14:paraId="411F6E52" w14:textId="77777777" w:rsidR="00117CF0" w:rsidRDefault="00117CF0" w:rsidP="00117CF0">
      <w:pPr>
        <w:pStyle w:val="MText"/>
        <w:rPr>
          <w:lang w:eastAsia="en-US"/>
        </w:rPr>
      </w:pPr>
    </w:p>
    <w:p w14:paraId="035E9EB1" w14:textId="3674FD1F" w:rsidR="001A34C0" w:rsidRDefault="005A2823" w:rsidP="00117CF0">
      <w:pPr>
        <w:pStyle w:val="MText"/>
        <w:ind w:firstLine="0"/>
        <w:rPr>
          <w:lang w:eastAsia="en-US"/>
        </w:rPr>
      </w:pPr>
      <w:r>
        <w:rPr>
          <w:lang w:eastAsia="en-US"/>
        </w:rPr>
        <w:t>where</w:t>
      </w:r>
      <w:r w:rsidR="001A34C0">
        <w:rPr>
          <w:lang w:eastAsia="en-US"/>
        </w:rPr>
        <w:t xml:space="preserve"> </w:t>
      </w:r>
      <m:oMath>
        <m:r>
          <w:rPr>
            <w:rFonts w:ascii="Cambria Math" w:hAnsi="Cambria Math"/>
            <w:lang w:eastAsia="en-US"/>
          </w:rPr>
          <m:t>σ</m:t>
        </m:r>
      </m:oMath>
      <w:r w:rsidR="001A34C0" w:rsidRPr="00932A77">
        <w:rPr>
          <w:lang w:eastAsia="en-US"/>
        </w:rPr>
        <w:t xml:space="preserve"> is the inverse of the width of the RBF kernel (roughly defining the area of influence of a support vector);</w:t>
      </w:r>
      <w:r w:rsidR="001A34C0">
        <w:rPr>
          <w:lang w:eastAsia="en-US"/>
        </w:rPr>
        <w:t xml:space="preserve"> </w:t>
      </w:r>
      <w:r w:rsidR="001A34C0" w:rsidRPr="00932A77">
        <w:rPr>
          <w:lang w:eastAsia="en-US"/>
        </w:rPr>
        <w:t xml:space="preserve">in other terms, it defines </w:t>
      </w:r>
      <w:r>
        <w:rPr>
          <w:lang w:eastAsia="en-US"/>
        </w:rPr>
        <w:t>the degree of</w:t>
      </w:r>
      <w:r w:rsidR="001A34C0" w:rsidRPr="00932A77">
        <w:rPr>
          <w:lang w:eastAsia="en-US"/>
        </w:rPr>
        <w:t xml:space="preserve"> influence</w:t>
      </w:r>
      <w:r>
        <w:rPr>
          <w:lang w:eastAsia="en-US"/>
        </w:rPr>
        <w:t xml:space="preserve"> of</w:t>
      </w:r>
      <w:r w:rsidR="001A34C0" w:rsidRPr="00932A77">
        <w:rPr>
          <w:lang w:eastAsia="en-US"/>
        </w:rPr>
        <w:t xml:space="preserve"> a single tr</w:t>
      </w:r>
      <w:r w:rsidR="001A34C0">
        <w:rPr>
          <w:lang w:eastAsia="en-US"/>
        </w:rPr>
        <w:t xml:space="preserve">aining example. The larger </w:t>
      </w:r>
      <m:oMath>
        <m:r>
          <w:rPr>
            <w:rFonts w:ascii="Cambria Math" w:hAnsi="Cambria Math"/>
            <w:lang w:eastAsia="en-US"/>
          </w:rPr>
          <m:t>σ</m:t>
        </m:r>
      </m:oMath>
      <w:r w:rsidR="001A34C0" w:rsidRPr="00932A77">
        <w:rPr>
          <w:lang w:eastAsia="en-US"/>
        </w:rPr>
        <w:t xml:space="preserve"> is, the closer other examples must be to be affected. </w:t>
      </w:r>
      <w:r w:rsidR="00B63656">
        <w:rPr>
          <w:lang w:eastAsia="en-US"/>
        </w:rPr>
        <w:t>Because</w:t>
      </w:r>
      <w:r w:rsidR="00B63656" w:rsidRPr="00932A77">
        <w:rPr>
          <w:lang w:eastAsia="en-US"/>
        </w:rPr>
        <w:t xml:space="preserve"> </w:t>
      </w:r>
      <w:r w:rsidR="001A34C0" w:rsidRPr="00932A77">
        <w:rPr>
          <w:lang w:eastAsia="en-US"/>
        </w:rPr>
        <w:t>RBF takes data to a higher dimensionality</w:t>
      </w:r>
      <w:r w:rsidR="00B63656">
        <w:rPr>
          <w:lang w:eastAsia="en-US"/>
        </w:rPr>
        <w:t>,</w:t>
      </w:r>
      <w:r w:rsidR="001A34C0">
        <w:rPr>
          <w:lang w:eastAsia="en-US"/>
        </w:rPr>
        <w:t xml:space="preserve"> a small </w:t>
      </w:r>
      <m:oMath>
        <m:r>
          <w:rPr>
            <w:rFonts w:ascii="Cambria Math" w:hAnsi="Cambria Math"/>
            <w:lang w:eastAsia="en-US"/>
          </w:rPr>
          <m:t>σ</m:t>
        </m:r>
      </m:oMath>
      <w:r w:rsidR="001A34C0" w:rsidRPr="00932A77">
        <w:rPr>
          <w:lang w:eastAsia="en-US"/>
        </w:rPr>
        <w:t xml:space="preserve"> gives a pointed bump in the higher dimensions, </w:t>
      </w:r>
      <w:r w:rsidR="001A34C0">
        <w:rPr>
          <w:lang w:eastAsia="en-US"/>
        </w:rPr>
        <w:t xml:space="preserve">and </w:t>
      </w:r>
      <w:r w:rsidR="001A34C0" w:rsidRPr="00932A77">
        <w:rPr>
          <w:lang w:eastAsia="en-US"/>
        </w:rPr>
        <w:t xml:space="preserve">a large </w:t>
      </w:r>
      <m:oMath>
        <m:r>
          <w:rPr>
            <w:rFonts w:ascii="Cambria Math" w:hAnsi="Cambria Math"/>
            <w:lang w:eastAsia="en-US"/>
          </w:rPr>
          <m:t>σ</m:t>
        </m:r>
      </m:oMath>
      <w:r w:rsidR="001A34C0" w:rsidRPr="00932A77">
        <w:rPr>
          <w:lang w:eastAsia="en-US"/>
        </w:rPr>
        <w:t xml:space="preserve"> gives a softer, broader bump. </w:t>
      </w:r>
      <w:r w:rsidR="00B63656">
        <w:rPr>
          <w:lang w:eastAsia="en-US"/>
        </w:rPr>
        <w:t>Thus,</w:t>
      </w:r>
      <w:r w:rsidR="00B63656" w:rsidRPr="00932A77">
        <w:rPr>
          <w:lang w:eastAsia="en-US"/>
        </w:rPr>
        <w:t xml:space="preserve"> </w:t>
      </w:r>
      <w:r w:rsidR="001A34C0" w:rsidRPr="00932A77">
        <w:rPr>
          <w:lang w:eastAsia="en-US"/>
        </w:rPr>
        <w:t xml:space="preserve">neither extreme shows a </w:t>
      </w:r>
      <w:r w:rsidR="001A34C0">
        <w:rPr>
          <w:lang w:eastAsia="en-US"/>
        </w:rPr>
        <w:t xml:space="preserve">good fit and a middle point of </w:t>
      </w:r>
      <m:oMath>
        <m:r>
          <w:rPr>
            <w:rFonts w:ascii="Cambria Math" w:hAnsi="Cambria Math"/>
            <w:lang w:eastAsia="en-US"/>
          </w:rPr>
          <m:t>σ</m:t>
        </m:r>
      </m:oMath>
      <w:r w:rsidR="001A34C0" w:rsidRPr="00932A77">
        <w:rPr>
          <w:lang w:eastAsia="en-US"/>
        </w:rPr>
        <w:t xml:space="preserve"> =10,000 provides </w:t>
      </w:r>
      <w:r w:rsidR="00B63656">
        <w:rPr>
          <w:lang w:eastAsia="en-US"/>
        </w:rPr>
        <w:t xml:space="preserve">the </w:t>
      </w:r>
      <w:r w:rsidR="001A34C0" w:rsidRPr="00932A77">
        <w:rPr>
          <w:lang w:eastAsia="en-US"/>
        </w:rPr>
        <w:t>best results. On the negative side, FLAASH begins with an accuracy of 0</w:t>
      </w:r>
      <w:r w:rsidR="001A34C0">
        <w:rPr>
          <w:lang w:eastAsia="en-US"/>
        </w:rPr>
        <w:t>%</w:t>
      </w:r>
      <w:r w:rsidR="001A34C0" w:rsidRPr="00932A77">
        <w:rPr>
          <w:lang w:eastAsia="en-US"/>
        </w:rPr>
        <w:t xml:space="preserve"> and ATCOR at 19.9</w:t>
      </w:r>
      <w:r w:rsidR="001A34C0">
        <w:rPr>
          <w:lang w:eastAsia="en-US"/>
        </w:rPr>
        <w:t>%</w:t>
      </w:r>
      <w:r w:rsidR="001A34C0" w:rsidRPr="00932A77">
        <w:rPr>
          <w:lang w:eastAsia="en-US"/>
        </w:rPr>
        <w:t xml:space="preserve">, but they quickly </w:t>
      </w:r>
      <w:r w:rsidR="00B63656">
        <w:rPr>
          <w:lang w:eastAsia="en-US"/>
        </w:rPr>
        <w:t>attain</w:t>
      </w:r>
      <w:r w:rsidR="001A34C0" w:rsidRPr="00932A77">
        <w:rPr>
          <w:lang w:eastAsia="en-US"/>
        </w:rPr>
        <w:t xml:space="preserve"> a stable region close to each other</w:t>
      </w:r>
      <w:r w:rsidR="00B63656">
        <w:rPr>
          <w:lang w:eastAsia="en-US"/>
        </w:rPr>
        <w:t>,</w:t>
      </w:r>
      <w:r w:rsidR="001A34C0" w:rsidRPr="00932A77">
        <w:rPr>
          <w:lang w:eastAsia="en-US"/>
        </w:rPr>
        <w:t xml:space="preserve"> while FLAASH demonstrates superior performance in most of the c</w:t>
      </w:r>
      <w:r w:rsidR="001A34C0">
        <w:rPr>
          <w:lang w:eastAsia="en-US"/>
        </w:rPr>
        <w:t xml:space="preserve">ases. There is a good range of </w:t>
      </w:r>
      <m:oMath>
        <m:r>
          <w:rPr>
            <w:rFonts w:ascii="Cambria Math" w:hAnsi="Cambria Math"/>
            <w:lang w:eastAsia="en-US"/>
          </w:rPr>
          <m:t>σ</m:t>
        </m:r>
      </m:oMath>
      <w:r w:rsidR="001A34C0" w:rsidRPr="00932A77">
        <w:rPr>
          <w:lang w:eastAsia="en-US"/>
        </w:rPr>
        <w:t xml:space="preserve"> values ([10, 10000]) </w:t>
      </w:r>
      <w:r w:rsidR="00B63656">
        <w:rPr>
          <w:lang w:eastAsia="en-US"/>
        </w:rPr>
        <w:t>which give</w:t>
      </w:r>
      <w:r w:rsidR="001A34C0" w:rsidRPr="00932A77">
        <w:rPr>
          <w:lang w:eastAsia="en-US"/>
        </w:rPr>
        <w:t xml:space="preserve"> a </w:t>
      </w:r>
      <w:r w:rsidR="001A34C0" w:rsidRPr="00364E2C">
        <w:rPr>
          <w:lang w:eastAsia="en-US"/>
        </w:rPr>
        <w:t xml:space="preserve">plateau </w:t>
      </w:r>
      <w:r w:rsidR="001A34C0" w:rsidRPr="00932A77">
        <w:rPr>
          <w:lang w:eastAsia="en-US"/>
        </w:rPr>
        <w:t xml:space="preserve">in prediction accuracy, </w:t>
      </w:r>
      <w:r w:rsidR="00B63656">
        <w:rPr>
          <w:lang w:eastAsia="en-US"/>
        </w:rPr>
        <w:t>implying</w:t>
      </w:r>
      <w:r w:rsidR="001A34C0" w:rsidRPr="00932A77">
        <w:rPr>
          <w:lang w:eastAsia="en-US"/>
        </w:rPr>
        <w:t xml:space="preserve"> a more robust performance than polynomial.</w:t>
      </w:r>
      <w:r w:rsidR="001A34C0">
        <w:rPr>
          <w:lang w:eastAsia="en-US"/>
        </w:rPr>
        <w:t xml:space="preserve"> </w:t>
      </w:r>
    </w:p>
    <w:p w14:paraId="34237F20" w14:textId="112897DB" w:rsidR="006E118F" w:rsidRDefault="001A34C0" w:rsidP="009839DD">
      <w:pPr>
        <w:pStyle w:val="MText"/>
        <w:ind w:firstLine="270"/>
        <w:rPr>
          <w:lang w:eastAsia="en-US"/>
        </w:rPr>
      </w:pPr>
      <w:r w:rsidRPr="00932A77">
        <w:rPr>
          <w:lang w:eastAsia="en-US"/>
        </w:rPr>
        <w:t xml:space="preserve">Table </w:t>
      </w:r>
      <w:r>
        <w:rPr>
          <w:lang w:eastAsia="en-US"/>
        </w:rPr>
        <w:t>2</w:t>
      </w:r>
      <w:r w:rsidRPr="00932A77">
        <w:rPr>
          <w:lang w:eastAsia="en-US"/>
        </w:rPr>
        <w:t xml:space="preserve"> demonstrates the confusion matrix of the proposed classification model at a near peak setup (75.2</w:t>
      </w:r>
      <w:r>
        <w:rPr>
          <w:lang w:eastAsia="en-US"/>
        </w:rPr>
        <w:t>%</w:t>
      </w:r>
      <w:r w:rsidRPr="00932A77">
        <w:rPr>
          <w:lang w:eastAsia="en-US"/>
        </w:rPr>
        <w:t>).</w:t>
      </w:r>
      <w:r>
        <w:rPr>
          <w:lang w:eastAsia="en-US"/>
        </w:rPr>
        <w:t xml:space="preserve"> </w:t>
      </w:r>
      <w:r w:rsidR="00B63656">
        <w:rPr>
          <w:lang w:eastAsia="en-US"/>
        </w:rPr>
        <w:t>T</w:t>
      </w:r>
      <w:r w:rsidRPr="00932A77">
        <w:rPr>
          <w:lang w:eastAsia="en-US"/>
        </w:rPr>
        <w:t>he majority of misclassifications are between Pine (other) class and Longleaf Pine.</w:t>
      </w:r>
      <w:r>
        <w:rPr>
          <w:lang w:eastAsia="en-US"/>
        </w:rPr>
        <w:t xml:space="preserve"> </w:t>
      </w:r>
      <w:r w:rsidR="00B63656">
        <w:rPr>
          <w:lang w:eastAsia="en-US"/>
        </w:rPr>
        <w:t>A s</w:t>
      </w:r>
      <w:r w:rsidRPr="00932A77">
        <w:rPr>
          <w:lang w:eastAsia="en-US"/>
        </w:rPr>
        <w:t xml:space="preserve">imilar misclassification can be </w:t>
      </w:r>
      <w:r w:rsidR="00B63656">
        <w:rPr>
          <w:lang w:eastAsia="en-US"/>
        </w:rPr>
        <w:t>observed</w:t>
      </w:r>
      <w:r w:rsidR="00B63656" w:rsidRPr="00932A77">
        <w:rPr>
          <w:lang w:eastAsia="en-US"/>
        </w:rPr>
        <w:t xml:space="preserve"> </w:t>
      </w:r>
      <w:r w:rsidRPr="00932A77">
        <w:rPr>
          <w:lang w:eastAsia="en-US"/>
        </w:rPr>
        <w:t>between Oak (other) and oth</w:t>
      </w:r>
      <w:r>
        <w:rPr>
          <w:lang w:eastAsia="en-US"/>
        </w:rPr>
        <w:t>er types of Oak. This is due to</w:t>
      </w:r>
      <w:r w:rsidRPr="00932A77">
        <w:rPr>
          <w:lang w:eastAsia="en-US"/>
        </w:rPr>
        <w:t xml:space="preserve"> the fact that this class of Oak or Pine </w:t>
      </w:r>
      <w:r w:rsidR="00B63656">
        <w:rPr>
          <w:lang w:eastAsia="en-US"/>
        </w:rPr>
        <w:t>contains</w:t>
      </w:r>
      <w:r w:rsidR="00B63656" w:rsidRPr="00932A77">
        <w:rPr>
          <w:lang w:eastAsia="en-US"/>
        </w:rPr>
        <w:t xml:space="preserve"> </w:t>
      </w:r>
      <w:r w:rsidRPr="00932A77">
        <w:rPr>
          <w:lang w:eastAsia="en-US"/>
        </w:rPr>
        <w:t>a mixture of different types of Oak or Pine</w:t>
      </w:r>
      <w:r w:rsidR="00B63656">
        <w:rPr>
          <w:lang w:eastAsia="en-US"/>
        </w:rPr>
        <w:t>,</w:t>
      </w:r>
      <w:r w:rsidRPr="00932A77">
        <w:rPr>
          <w:lang w:eastAsia="en-US"/>
        </w:rPr>
        <w:t xml:space="preserve"> respectively</w:t>
      </w:r>
      <w:r>
        <w:rPr>
          <w:lang w:eastAsia="en-US"/>
        </w:rPr>
        <w:t>,</w:t>
      </w:r>
      <w:r w:rsidRPr="00932A77">
        <w:rPr>
          <w:lang w:eastAsia="en-US"/>
        </w:rPr>
        <w:t xml:space="preserve"> which </w:t>
      </w:r>
      <w:r w:rsidR="00B63656">
        <w:rPr>
          <w:lang w:eastAsia="en-US"/>
        </w:rPr>
        <w:t>may</w:t>
      </w:r>
      <w:r w:rsidR="00B63656" w:rsidRPr="00932A77">
        <w:rPr>
          <w:lang w:eastAsia="en-US"/>
        </w:rPr>
        <w:t xml:space="preserve"> </w:t>
      </w:r>
      <w:r w:rsidRPr="00932A77">
        <w:rPr>
          <w:lang w:eastAsia="en-US"/>
        </w:rPr>
        <w:t>include Longleaf Pine or Laurel Oak</w:t>
      </w:r>
      <w:r w:rsidR="00B63656">
        <w:rPr>
          <w:lang w:eastAsia="en-US"/>
        </w:rPr>
        <w:t>. Thus,</w:t>
      </w:r>
      <w:r w:rsidRPr="00932A77">
        <w:rPr>
          <w:lang w:eastAsia="en-US"/>
        </w:rPr>
        <w:t xml:space="preserve"> such conformance </w:t>
      </w:r>
      <w:r w:rsidR="00B63656">
        <w:rPr>
          <w:lang w:eastAsia="en-US"/>
        </w:rPr>
        <w:t>may</w:t>
      </w:r>
      <w:r w:rsidR="00B63656" w:rsidRPr="00932A77">
        <w:rPr>
          <w:lang w:eastAsia="en-US"/>
        </w:rPr>
        <w:t xml:space="preserve"> </w:t>
      </w:r>
      <w:r w:rsidRPr="00932A77">
        <w:rPr>
          <w:lang w:eastAsia="en-US"/>
        </w:rPr>
        <w:t>be unavoidable.</w:t>
      </w:r>
      <w:r>
        <w:rPr>
          <w:lang w:eastAsia="en-US"/>
        </w:rPr>
        <w:t xml:space="preserve"> </w:t>
      </w:r>
      <w:r w:rsidRPr="00932A77">
        <w:rPr>
          <w:lang w:eastAsia="en-US"/>
        </w:rPr>
        <w:t xml:space="preserve">The </w:t>
      </w:r>
      <w:r w:rsidR="00B63656">
        <w:rPr>
          <w:lang w:eastAsia="en-US"/>
        </w:rPr>
        <w:t>major</w:t>
      </w:r>
      <w:r w:rsidR="00B63656" w:rsidRPr="00932A77">
        <w:rPr>
          <w:lang w:eastAsia="en-US"/>
        </w:rPr>
        <w:t xml:space="preserve"> </w:t>
      </w:r>
      <w:r w:rsidRPr="00932A77">
        <w:rPr>
          <w:lang w:eastAsia="en-US"/>
        </w:rPr>
        <w:t xml:space="preserve">advantage of this </w:t>
      </w:r>
      <w:r>
        <w:rPr>
          <w:lang w:eastAsia="en-US"/>
        </w:rPr>
        <w:t>experiment</w:t>
      </w:r>
      <w:r w:rsidRPr="00932A77">
        <w:rPr>
          <w:lang w:eastAsia="en-US"/>
        </w:rPr>
        <w:t xml:space="preserve"> is that there is </w:t>
      </w:r>
      <w:r w:rsidR="00B63656">
        <w:rPr>
          <w:lang w:eastAsia="en-US"/>
        </w:rPr>
        <w:t>minimal</w:t>
      </w:r>
      <w:r w:rsidR="00B63656" w:rsidRPr="00932A77">
        <w:rPr>
          <w:lang w:eastAsia="en-US"/>
        </w:rPr>
        <w:t xml:space="preserve"> </w:t>
      </w:r>
      <w:r w:rsidRPr="00932A77">
        <w:rPr>
          <w:lang w:eastAsia="en-US"/>
        </w:rPr>
        <w:t>mi</w:t>
      </w:r>
      <w:r>
        <w:rPr>
          <w:lang w:eastAsia="en-US"/>
        </w:rPr>
        <w:t xml:space="preserve">sclassification between </w:t>
      </w:r>
      <w:r w:rsidR="00B63656">
        <w:rPr>
          <w:lang w:eastAsia="en-US"/>
        </w:rPr>
        <w:t xml:space="preserve">the </w:t>
      </w:r>
      <w:r>
        <w:rPr>
          <w:lang w:eastAsia="en-US"/>
        </w:rPr>
        <w:t>oak vs. p</w:t>
      </w:r>
      <w:r w:rsidRPr="00932A77">
        <w:rPr>
          <w:lang w:eastAsia="en-US"/>
        </w:rPr>
        <w:t xml:space="preserve">ine </w:t>
      </w:r>
      <w:r w:rsidR="00B63656" w:rsidRPr="00932A77">
        <w:rPr>
          <w:lang w:eastAsia="en-US"/>
        </w:rPr>
        <w:t>categor</w:t>
      </w:r>
      <w:r w:rsidR="00B63656">
        <w:rPr>
          <w:lang w:eastAsia="en-US"/>
        </w:rPr>
        <w:t>ies</w:t>
      </w:r>
      <w:r w:rsidRPr="00932A77">
        <w:rPr>
          <w:lang w:eastAsia="en-US"/>
        </w:rPr>
        <w:t xml:space="preserve">. The oak category is rarely misclassified as pine, but pines have been </w:t>
      </w:r>
      <w:r w:rsidR="00B63656">
        <w:rPr>
          <w:lang w:eastAsia="en-US"/>
        </w:rPr>
        <w:t>misclassified as</w:t>
      </w:r>
      <w:r w:rsidRPr="00932A77">
        <w:rPr>
          <w:lang w:eastAsia="en-US"/>
        </w:rPr>
        <w:t xml:space="preserve"> Turkey Oak and Laurel Oak.</w:t>
      </w:r>
      <w:r>
        <w:rPr>
          <w:lang w:eastAsia="en-US"/>
        </w:rPr>
        <w:t xml:space="preserve"> </w:t>
      </w:r>
      <w:r w:rsidRPr="00932A77">
        <w:rPr>
          <w:lang w:eastAsia="en-US"/>
        </w:rPr>
        <w:t>One should also note that</w:t>
      </w:r>
      <w:r w:rsidR="00B63656">
        <w:rPr>
          <w:lang w:eastAsia="en-US"/>
        </w:rPr>
        <w:t xml:space="preserve"> there is no </w:t>
      </w:r>
      <w:r w:rsidR="00837FF8">
        <w:rPr>
          <w:lang w:eastAsia="en-US"/>
        </w:rPr>
        <w:t xml:space="preserve">intra-oak </w:t>
      </w:r>
      <w:r w:rsidR="00B63656">
        <w:rPr>
          <w:lang w:eastAsia="en-US"/>
        </w:rPr>
        <w:t>misclassification of</w:t>
      </w:r>
      <w:r w:rsidRPr="00932A77">
        <w:rPr>
          <w:lang w:eastAsia="en-US"/>
        </w:rPr>
        <w:t xml:space="preserve"> different species.</w:t>
      </w:r>
      <w:r>
        <w:rPr>
          <w:lang w:eastAsia="en-US"/>
        </w:rPr>
        <w:t xml:space="preserve"> </w:t>
      </w:r>
      <w:r w:rsidRPr="00932A77">
        <w:rPr>
          <w:lang w:eastAsia="en-US"/>
        </w:rPr>
        <w:t xml:space="preserve">Laurel Oak, Turkey Oak and Live Oak are </w:t>
      </w:r>
      <w:r>
        <w:rPr>
          <w:lang w:eastAsia="en-US"/>
        </w:rPr>
        <w:t>well separable</w:t>
      </w:r>
      <w:r w:rsidRPr="00932A77">
        <w:rPr>
          <w:lang w:eastAsia="en-US"/>
        </w:rPr>
        <w:t xml:space="preserve"> </w:t>
      </w:r>
      <w:r>
        <w:rPr>
          <w:lang w:eastAsia="en-US"/>
        </w:rPr>
        <w:t>from</w:t>
      </w:r>
      <w:r w:rsidRPr="00932A77">
        <w:rPr>
          <w:lang w:eastAsia="en-US"/>
        </w:rPr>
        <w:t xml:space="preserve"> each other, </w:t>
      </w:r>
      <w:r w:rsidR="00B63656">
        <w:rPr>
          <w:lang w:eastAsia="en-US"/>
        </w:rPr>
        <w:t>indicating</w:t>
      </w:r>
      <w:r w:rsidRPr="00932A77">
        <w:rPr>
          <w:lang w:eastAsia="en-US"/>
        </w:rPr>
        <w:t xml:space="preserve"> a good intra broa</w:t>
      </w:r>
      <w:r>
        <w:rPr>
          <w:lang w:eastAsia="en-US"/>
        </w:rPr>
        <w:t xml:space="preserve">d-leaf species classification. </w:t>
      </w:r>
    </w:p>
    <w:p w14:paraId="7AF0DFEE" w14:textId="77777777" w:rsidR="006E118F" w:rsidRPr="006D27DE" w:rsidRDefault="006E118F" w:rsidP="006E118F">
      <w:pPr>
        <w:pStyle w:val="MTablecaption"/>
        <w:spacing w:after="120"/>
        <w:rPr>
          <w:rFonts w:eastAsia="SimSun"/>
          <w:lang w:eastAsia="zh-CN"/>
        </w:rPr>
      </w:pPr>
      <w:r>
        <w:rPr>
          <w:b/>
        </w:rPr>
        <w:t xml:space="preserve">Table </w:t>
      </w:r>
      <w:r>
        <w:rPr>
          <w:rFonts w:hint="cs"/>
          <w:b/>
          <w:lang w:bidi="fa-IR"/>
        </w:rPr>
        <w:t>2</w:t>
      </w:r>
      <w:r w:rsidRPr="00B615DC">
        <w:rPr>
          <w:b/>
        </w:rPr>
        <w:t>.</w:t>
      </w:r>
      <w:r>
        <w:t xml:space="preserve"> </w:t>
      </w:r>
      <w:r>
        <w:rPr>
          <w:bCs/>
        </w:rPr>
        <w:t>Confusion Matrix for Species Classification</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428"/>
        <w:gridCol w:w="1147"/>
        <w:gridCol w:w="1212"/>
        <w:gridCol w:w="1160"/>
        <w:gridCol w:w="1084"/>
        <w:gridCol w:w="1148"/>
        <w:gridCol w:w="1140"/>
        <w:gridCol w:w="1084"/>
      </w:tblGrid>
      <w:tr w:rsidR="006E118F" w:rsidRPr="00AB44A1" w14:paraId="1E71F32F" w14:textId="77777777" w:rsidTr="005E2107">
        <w:trPr>
          <w:jc w:val="center"/>
        </w:trPr>
        <w:tc>
          <w:tcPr>
            <w:tcW w:w="2058" w:type="dxa"/>
            <w:gridSpan w:val="2"/>
            <w:vMerge w:val="restart"/>
            <w:tcBorders>
              <w:top w:val="nil"/>
              <w:left w:val="nil"/>
              <w:right w:val="nil"/>
            </w:tcBorders>
            <w:shd w:val="clear" w:color="auto" w:fill="auto"/>
            <w:vAlign w:val="center"/>
          </w:tcPr>
          <w:p w14:paraId="05CB9923" w14:textId="77777777" w:rsidR="006E118F" w:rsidRPr="00AB44A1" w:rsidRDefault="006E118F" w:rsidP="005E2107">
            <w:pPr>
              <w:pStyle w:val="MText"/>
              <w:spacing w:before="40" w:after="40" w:line="240" w:lineRule="auto"/>
              <w:ind w:firstLine="0"/>
              <w:rPr>
                <w:sz w:val="16"/>
                <w:lang w:eastAsia="en-US"/>
              </w:rPr>
            </w:pPr>
          </w:p>
        </w:tc>
        <w:tc>
          <w:tcPr>
            <w:tcW w:w="7975" w:type="dxa"/>
            <w:gridSpan w:val="7"/>
            <w:tcBorders>
              <w:top w:val="nil"/>
              <w:left w:val="nil"/>
              <w:right w:val="nil"/>
            </w:tcBorders>
            <w:shd w:val="clear" w:color="auto" w:fill="auto"/>
            <w:vAlign w:val="center"/>
          </w:tcPr>
          <w:p w14:paraId="6EBE87F0" w14:textId="77777777" w:rsidR="006E118F" w:rsidRPr="00C314FF" w:rsidRDefault="006E118F" w:rsidP="005E2107">
            <w:pPr>
              <w:pStyle w:val="MText"/>
              <w:spacing w:before="40" w:after="40" w:line="240" w:lineRule="auto"/>
              <w:ind w:firstLine="0"/>
              <w:jc w:val="center"/>
              <w:rPr>
                <w:b/>
                <w:sz w:val="16"/>
                <w:lang w:eastAsia="en-US"/>
              </w:rPr>
            </w:pPr>
            <w:r w:rsidRPr="00C314FF">
              <w:rPr>
                <w:b/>
                <w:sz w:val="16"/>
                <w:lang w:eastAsia="en-US"/>
              </w:rPr>
              <w:t>Predicted Class</w:t>
            </w:r>
          </w:p>
        </w:tc>
      </w:tr>
      <w:tr w:rsidR="006E118F" w:rsidRPr="00AB44A1" w14:paraId="7A820B32" w14:textId="77777777" w:rsidTr="005E2107">
        <w:trPr>
          <w:jc w:val="center"/>
        </w:trPr>
        <w:tc>
          <w:tcPr>
            <w:tcW w:w="2058" w:type="dxa"/>
            <w:gridSpan w:val="2"/>
            <w:vMerge/>
            <w:tcBorders>
              <w:left w:val="nil"/>
              <w:bottom w:val="nil"/>
              <w:right w:val="nil"/>
            </w:tcBorders>
            <w:shd w:val="clear" w:color="auto" w:fill="auto"/>
            <w:vAlign w:val="center"/>
          </w:tcPr>
          <w:p w14:paraId="148B0242" w14:textId="77777777" w:rsidR="006E118F" w:rsidRPr="00AB44A1" w:rsidRDefault="006E118F" w:rsidP="005E2107">
            <w:pPr>
              <w:pStyle w:val="MText"/>
              <w:spacing w:before="40" w:after="40" w:line="240" w:lineRule="auto"/>
              <w:ind w:firstLine="0"/>
              <w:rPr>
                <w:sz w:val="16"/>
                <w:lang w:eastAsia="en-US"/>
              </w:rPr>
            </w:pPr>
          </w:p>
        </w:tc>
        <w:tc>
          <w:tcPr>
            <w:tcW w:w="1147" w:type="dxa"/>
            <w:tcBorders>
              <w:top w:val="single" w:sz="4" w:space="0" w:color="auto"/>
              <w:left w:val="single" w:sz="4" w:space="0" w:color="auto"/>
              <w:bottom w:val="single" w:sz="4" w:space="0" w:color="auto"/>
            </w:tcBorders>
            <w:shd w:val="clear" w:color="auto" w:fill="auto"/>
          </w:tcPr>
          <w:p w14:paraId="33E24996"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Pine (other)</w:t>
            </w:r>
          </w:p>
        </w:tc>
        <w:tc>
          <w:tcPr>
            <w:tcW w:w="1212" w:type="dxa"/>
            <w:shd w:val="clear" w:color="auto" w:fill="auto"/>
            <w:vAlign w:val="center"/>
          </w:tcPr>
          <w:p w14:paraId="0B2DCE65"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Longleaf Pine</w:t>
            </w:r>
          </w:p>
        </w:tc>
        <w:tc>
          <w:tcPr>
            <w:tcW w:w="1160" w:type="dxa"/>
            <w:shd w:val="clear" w:color="auto" w:fill="auto"/>
            <w:vAlign w:val="center"/>
          </w:tcPr>
          <w:p w14:paraId="7753B66E"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Turkey Oak</w:t>
            </w:r>
          </w:p>
        </w:tc>
        <w:tc>
          <w:tcPr>
            <w:tcW w:w="1084" w:type="dxa"/>
            <w:shd w:val="clear" w:color="auto" w:fill="auto"/>
            <w:vAlign w:val="center"/>
          </w:tcPr>
          <w:p w14:paraId="618A8D93"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Live Oak</w:t>
            </w:r>
          </w:p>
        </w:tc>
        <w:tc>
          <w:tcPr>
            <w:tcW w:w="1148" w:type="dxa"/>
            <w:shd w:val="clear" w:color="auto" w:fill="auto"/>
            <w:vAlign w:val="center"/>
          </w:tcPr>
          <w:p w14:paraId="1B6624BC"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Oak (other)</w:t>
            </w:r>
          </w:p>
        </w:tc>
        <w:tc>
          <w:tcPr>
            <w:tcW w:w="1140" w:type="dxa"/>
            <w:shd w:val="clear" w:color="auto" w:fill="auto"/>
            <w:vAlign w:val="center"/>
          </w:tcPr>
          <w:p w14:paraId="389BFC17"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Laurel Oak</w:t>
            </w:r>
          </w:p>
        </w:tc>
        <w:tc>
          <w:tcPr>
            <w:tcW w:w="1084" w:type="dxa"/>
            <w:shd w:val="clear" w:color="auto" w:fill="auto"/>
            <w:vAlign w:val="center"/>
          </w:tcPr>
          <w:p w14:paraId="5322D63F"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Sum</w:t>
            </w:r>
          </w:p>
        </w:tc>
      </w:tr>
      <w:tr w:rsidR="006E118F" w:rsidRPr="00AB44A1" w14:paraId="31399FE9" w14:textId="77777777" w:rsidTr="005E2107">
        <w:trPr>
          <w:jc w:val="center"/>
        </w:trPr>
        <w:tc>
          <w:tcPr>
            <w:tcW w:w="630" w:type="dxa"/>
            <w:vMerge w:val="restart"/>
            <w:tcBorders>
              <w:top w:val="nil"/>
              <w:left w:val="nil"/>
              <w:bottom w:val="nil"/>
            </w:tcBorders>
            <w:shd w:val="clear" w:color="auto" w:fill="auto"/>
            <w:textDirection w:val="btLr"/>
            <w:vAlign w:val="bottom"/>
          </w:tcPr>
          <w:p w14:paraId="69F474F9" w14:textId="77777777" w:rsidR="006E118F" w:rsidRPr="00C314FF" w:rsidRDefault="006E118F" w:rsidP="005E2107">
            <w:pPr>
              <w:pStyle w:val="MText"/>
              <w:spacing w:before="40" w:after="40" w:line="240" w:lineRule="auto"/>
              <w:ind w:left="113" w:right="113" w:firstLine="0"/>
              <w:jc w:val="center"/>
              <w:rPr>
                <w:b/>
                <w:sz w:val="16"/>
                <w:lang w:eastAsia="en-US"/>
              </w:rPr>
            </w:pPr>
            <w:r w:rsidRPr="00C314FF">
              <w:rPr>
                <w:b/>
                <w:sz w:val="16"/>
                <w:lang w:eastAsia="en-US"/>
              </w:rPr>
              <w:t>Known Class</w:t>
            </w:r>
          </w:p>
        </w:tc>
        <w:tc>
          <w:tcPr>
            <w:tcW w:w="1428" w:type="dxa"/>
            <w:tcBorders>
              <w:top w:val="single" w:sz="4" w:space="0" w:color="auto"/>
            </w:tcBorders>
            <w:shd w:val="clear" w:color="auto" w:fill="auto"/>
            <w:vAlign w:val="center"/>
          </w:tcPr>
          <w:p w14:paraId="62385F61"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Pine (other)</w:t>
            </w:r>
          </w:p>
        </w:tc>
        <w:tc>
          <w:tcPr>
            <w:tcW w:w="1147" w:type="dxa"/>
            <w:tcBorders>
              <w:top w:val="single" w:sz="4" w:space="0" w:color="auto"/>
            </w:tcBorders>
            <w:shd w:val="clear" w:color="auto" w:fill="auto"/>
            <w:vAlign w:val="center"/>
          </w:tcPr>
          <w:p w14:paraId="27AFEDCC"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10</w:t>
            </w:r>
          </w:p>
        </w:tc>
        <w:tc>
          <w:tcPr>
            <w:tcW w:w="1212" w:type="dxa"/>
            <w:shd w:val="clear" w:color="auto" w:fill="auto"/>
            <w:vAlign w:val="center"/>
          </w:tcPr>
          <w:p w14:paraId="2342719E"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10</w:t>
            </w:r>
          </w:p>
        </w:tc>
        <w:tc>
          <w:tcPr>
            <w:tcW w:w="1160" w:type="dxa"/>
            <w:shd w:val="clear" w:color="auto" w:fill="auto"/>
            <w:vAlign w:val="center"/>
          </w:tcPr>
          <w:p w14:paraId="470D9151"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3</w:t>
            </w:r>
          </w:p>
        </w:tc>
        <w:tc>
          <w:tcPr>
            <w:tcW w:w="1084" w:type="dxa"/>
            <w:shd w:val="clear" w:color="auto" w:fill="auto"/>
            <w:vAlign w:val="center"/>
          </w:tcPr>
          <w:p w14:paraId="6E8C9EE0"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23B7D80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5EE79108"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74B3CFD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23</w:t>
            </w:r>
          </w:p>
        </w:tc>
      </w:tr>
      <w:tr w:rsidR="006E118F" w:rsidRPr="00AB44A1" w14:paraId="609E2A06" w14:textId="77777777" w:rsidTr="005E2107">
        <w:trPr>
          <w:jc w:val="center"/>
        </w:trPr>
        <w:tc>
          <w:tcPr>
            <w:tcW w:w="630" w:type="dxa"/>
            <w:vMerge/>
            <w:tcBorders>
              <w:left w:val="nil"/>
              <w:bottom w:val="nil"/>
            </w:tcBorders>
            <w:shd w:val="clear" w:color="auto" w:fill="auto"/>
            <w:vAlign w:val="center"/>
          </w:tcPr>
          <w:p w14:paraId="0AB86CAA" w14:textId="77777777" w:rsidR="006E118F" w:rsidRPr="00AB44A1" w:rsidRDefault="006E118F" w:rsidP="005E2107">
            <w:pPr>
              <w:pStyle w:val="MText"/>
              <w:spacing w:before="40" w:after="40" w:line="240" w:lineRule="auto"/>
              <w:ind w:firstLine="0"/>
              <w:jc w:val="center"/>
              <w:rPr>
                <w:sz w:val="16"/>
                <w:lang w:eastAsia="en-US"/>
              </w:rPr>
            </w:pPr>
          </w:p>
        </w:tc>
        <w:tc>
          <w:tcPr>
            <w:tcW w:w="1428" w:type="dxa"/>
            <w:shd w:val="clear" w:color="auto" w:fill="auto"/>
            <w:vAlign w:val="center"/>
          </w:tcPr>
          <w:p w14:paraId="602D6004"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Longleaf Pine</w:t>
            </w:r>
          </w:p>
        </w:tc>
        <w:tc>
          <w:tcPr>
            <w:tcW w:w="1147" w:type="dxa"/>
            <w:shd w:val="clear" w:color="auto" w:fill="auto"/>
            <w:vAlign w:val="center"/>
          </w:tcPr>
          <w:p w14:paraId="47C96460"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20</w:t>
            </w:r>
          </w:p>
        </w:tc>
        <w:tc>
          <w:tcPr>
            <w:tcW w:w="1212" w:type="dxa"/>
            <w:shd w:val="clear" w:color="auto" w:fill="auto"/>
            <w:vAlign w:val="center"/>
          </w:tcPr>
          <w:p w14:paraId="141C986F"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36</w:t>
            </w:r>
          </w:p>
        </w:tc>
        <w:tc>
          <w:tcPr>
            <w:tcW w:w="1160" w:type="dxa"/>
            <w:shd w:val="clear" w:color="auto" w:fill="auto"/>
            <w:vAlign w:val="center"/>
          </w:tcPr>
          <w:p w14:paraId="2810A0D5"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20F6E24C"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3A544C0F"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4EF6BC1B"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4</w:t>
            </w:r>
          </w:p>
        </w:tc>
        <w:tc>
          <w:tcPr>
            <w:tcW w:w="1084" w:type="dxa"/>
            <w:shd w:val="clear" w:color="auto" w:fill="auto"/>
            <w:vAlign w:val="center"/>
          </w:tcPr>
          <w:p w14:paraId="6A9B3DC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60</w:t>
            </w:r>
          </w:p>
        </w:tc>
      </w:tr>
      <w:tr w:rsidR="006E118F" w:rsidRPr="00AB44A1" w14:paraId="2234A7E6" w14:textId="77777777" w:rsidTr="005E2107">
        <w:trPr>
          <w:jc w:val="center"/>
        </w:trPr>
        <w:tc>
          <w:tcPr>
            <w:tcW w:w="630" w:type="dxa"/>
            <w:vMerge/>
            <w:tcBorders>
              <w:left w:val="nil"/>
              <w:bottom w:val="nil"/>
            </w:tcBorders>
            <w:shd w:val="clear" w:color="auto" w:fill="auto"/>
            <w:vAlign w:val="center"/>
          </w:tcPr>
          <w:p w14:paraId="2EBF1880" w14:textId="77777777" w:rsidR="006E118F" w:rsidRPr="00AB44A1" w:rsidRDefault="006E118F" w:rsidP="005E2107">
            <w:pPr>
              <w:pStyle w:val="MText"/>
              <w:spacing w:before="40" w:after="40" w:line="240" w:lineRule="auto"/>
              <w:ind w:firstLine="0"/>
              <w:jc w:val="center"/>
              <w:rPr>
                <w:sz w:val="16"/>
                <w:lang w:eastAsia="en-US"/>
              </w:rPr>
            </w:pPr>
          </w:p>
        </w:tc>
        <w:tc>
          <w:tcPr>
            <w:tcW w:w="1428" w:type="dxa"/>
            <w:shd w:val="clear" w:color="auto" w:fill="auto"/>
            <w:vAlign w:val="center"/>
          </w:tcPr>
          <w:p w14:paraId="741BA4B0"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Turkey Oak</w:t>
            </w:r>
          </w:p>
        </w:tc>
        <w:tc>
          <w:tcPr>
            <w:tcW w:w="1147" w:type="dxa"/>
            <w:shd w:val="clear" w:color="auto" w:fill="auto"/>
            <w:vAlign w:val="center"/>
          </w:tcPr>
          <w:p w14:paraId="6389EAFF"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1</w:t>
            </w:r>
          </w:p>
        </w:tc>
        <w:tc>
          <w:tcPr>
            <w:tcW w:w="1212" w:type="dxa"/>
            <w:shd w:val="clear" w:color="auto" w:fill="auto"/>
            <w:vAlign w:val="center"/>
          </w:tcPr>
          <w:p w14:paraId="3D092A9A"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23B43A5A"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62</w:t>
            </w:r>
          </w:p>
        </w:tc>
        <w:tc>
          <w:tcPr>
            <w:tcW w:w="1084" w:type="dxa"/>
            <w:shd w:val="clear" w:color="auto" w:fill="auto"/>
            <w:vAlign w:val="center"/>
          </w:tcPr>
          <w:p w14:paraId="542F5175"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3654C946"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6DBA5F1D"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21DFCFD3"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63</w:t>
            </w:r>
          </w:p>
        </w:tc>
      </w:tr>
      <w:tr w:rsidR="006E118F" w:rsidRPr="00AB44A1" w14:paraId="7B7739F5" w14:textId="77777777" w:rsidTr="005E2107">
        <w:trPr>
          <w:jc w:val="center"/>
        </w:trPr>
        <w:tc>
          <w:tcPr>
            <w:tcW w:w="630" w:type="dxa"/>
            <w:vMerge/>
            <w:tcBorders>
              <w:left w:val="nil"/>
              <w:bottom w:val="nil"/>
            </w:tcBorders>
            <w:shd w:val="clear" w:color="auto" w:fill="auto"/>
            <w:vAlign w:val="center"/>
          </w:tcPr>
          <w:p w14:paraId="5919D8A7" w14:textId="77777777" w:rsidR="006E118F" w:rsidRPr="00AB44A1" w:rsidRDefault="006E118F" w:rsidP="005E2107">
            <w:pPr>
              <w:pStyle w:val="MText"/>
              <w:spacing w:before="40" w:after="40" w:line="240" w:lineRule="auto"/>
              <w:ind w:firstLine="0"/>
              <w:jc w:val="center"/>
              <w:rPr>
                <w:sz w:val="16"/>
                <w:lang w:eastAsia="en-US"/>
              </w:rPr>
            </w:pPr>
          </w:p>
        </w:tc>
        <w:tc>
          <w:tcPr>
            <w:tcW w:w="1428" w:type="dxa"/>
            <w:shd w:val="clear" w:color="auto" w:fill="auto"/>
            <w:vAlign w:val="center"/>
          </w:tcPr>
          <w:p w14:paraId="4F995E0D"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Live Oak</w:t>
            </w:r>
          </w:p>
        </w:tc>
        <w:tc>
          <w:tcPr>
            <w:tcW w:w="1147" w:type="dxa"/>
            <w:shd w:val="clear" w:color="auto" w:fill="auto"/>
            <w:vAlign w:val="center"/>
          </w:tcPr>
          <w:p w14:paraId="49B9FB54"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212" w:type="dxa"/>
            <w:shd w:val="clear" w:color="auto" w:fill="auto"/>
            <w:vAlign w:val="center"/>
          </w:tcPr>
          <w:p w14:paraId="7EEBA0DA"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3086B525"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44</w:t>
            </w:r>
          </w:p>
        </w:tc>
        <w:tc>
          <w:tcPr>
            <w:tcW w:w="1084" w:type="dxa"/>
            <w:shd w:val="clear" w:color="auto" w:fill="auto"/>
            <w:vAlign w:val="center"/>
          </w:tcPr>
          <w:p w14:paraId="3AE0204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4</w:t>
            </w:r>
          </w:p>
        </w:tc>
        <w:tc>
          <w:tcPr>
            <w:tcW w:w="1148" w:type="dxa"/>
            <w:shd w:val="clear" w:color="auto" w:fill="auto"/>
            <w:vAlign w:val="center"/>
          </w:tcPr>
          <w:p w14:paraId="4343742D"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0DCCAC28"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7FF52AC8"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48</w:t>
            </w:r>
          </w:p>
        </w:tc>
      </w:tr>
      <w:tr w:rsidR="006E118F" w:rsidRPr="00AB44A1" w14:paraId="18E0E38C" w14:textId="77777777" w:rsidTr="005E2107">
        <w:trPr>
          <w:jc w:val="center"/>
        </w:trPr>
        <w:tc>
          <w:tcPr>
            <w:tcW w:w="630" w:type="dxa"/>
            <w:vMerge/>
            <w:tcBorders>
              <w:left w:val="nil"/>
              <w:bottom w:val="nil"/>
            </w:tcBorders>
            <w:shd w:val="clear" w:color="auto" w:fill="auto"/>
            <w:vAlign w:val="center"/>
          </w:tcPr>
          <w:p w14:paraId="27F75D39" w14:textId="77777777" w:rsidR="006E118F" w:rsidRPr="00AB44A1" w:rsidRDefault="006E118F" w:rsidP="005E2107">
            <w:pPr>
              <w:pStyle w:val="MText"/>
              <w:spacing w:before="40" w:after="40" w:line="240" w:lineRule="auto"/>
              <w:ind w:firstLine="0"/>
              <w:jc w:val="center"/>
              <w:rPr>
                <w:sz w:val="16"/>
                <w:lang w:eastAsia="en-US"/>
              </w:rPr>
            </w:pPr>
          </w:p>
        </w:tc>
        <w:tc>
          <w:tcPr>
            <w:tcW w:w="1428" w:type="dxa"/>
            <w:shd w:val="clear" w:color="auto" w:fill="auto"/>
            <w:vAlign w:val="center"/>
          </w:tcPr>
          <w:p w14:paraId="57C018DD"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Oak (other)</w:t>
            </w:r>
          </w:p>
        </w:tc>
        <w:tc>
          <w:tcPr>
            <w:tcW w:w="1147" w:type="dxa"/>
            <w:shd w:val="clear" w:color="auto" w:fill="auto"/>
            <w:vAlign w:val="center"/>
          </w:tcPr>
          <w:p w14:paraId="7F86C93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212" w:type="dxa"/>
            <w:shd w:val="clear" w:color="auto" w:fill="auto"/>
            <w:vAlign w:val="center"/>
          </w:tcPr>
          <w:p w14:paraId="70E281F8"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3CA10772"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08A7801A"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1CEA1733"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1</w:t>
            </w:r>
          </w:p>
        </w:tc>
        <w:tc>
          <w:tcPr>
            <w:tcW w:w="1140" w:type="dxa"/>
            <w:shd w:val="clear" w:color="auto" w:fill="auto"/>
            <w:vAlign w:val="center"/>
          </w:tcPr>
          <w:p w14:paraId="5B88CA61"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9</w:t>
            </w:r>
          </w:p>
        </w:tc>
        <w:tc>
          <w:tcPr>
            <w:tcW w:w="1084" w:type="dxa"/>
            <w:shd w:val="clear" w:color="auto" w:fill="auto"/>
            <w:vAlign w:val="center"/>
          </w:tcPr>
          <w:p w14:paraId="29C8D6B0"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10</w:t>
            </w:r>
          </w:p>
        </w:tc>
      </w:tr>
      <w:tr w:rsidR="006E118F" w:rsidRPr="00AB44A1" w14:paraId="231AF0CD" w14:textId="77777777" w:rsidTr="005E2107">
        <w:trPr>
          <w:jc w:val="center"/>
        </w:trPr>
        <w:tc>
          <w:tcPr>
            <w:tcW w:w="630" w:type="dxa"/>
            <w:vMerge/>
            <w:tcBorders>
              <w:left w:val="nil"/>
              <w:bottom w:val="nil"/>
            </w:tcBorders>
            <w:shd w:val="clear" w:color="auto" w:fill="auto"/>
            <w:vAlign w:val="center"/>
          </w:tcPr>
          <w:p w14:paraId="068641E3" w14:textId="77777777" w:rsidR="006E118F" w:rsidRPr="00AB44A1" w:rsidRDefault="006E118F" w:rsidP="005E2107">
            <w:pPr>
              <w:pStyle w:val="MText"/>
              <w:spacing w:before="40" w:after="40" w:line="240" w:lineRule="auto"/>
              <w:ind w:firstLine="0"/>
              <w:jc w:val="center"/>
              <w:rPr>
                <w:sz w:val="16"/>
                <w:lang w:eastAsia="en-US"/>
              </w:rPr>
            </w:pPr>
          </w:p>
        </w:tc>
        <w:tc>
          <w:tcPr>
            <w:tcW w:w="1428" w:type="dxa"/>
            <w:shd w:val="clear" w:color="auto" w:fill="auto"/>
            <w:vAlign w:val="center"/>
          </w:tcPr>
          <w:p w14:paraId="679A54A4"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Laurel Oak</w:t>
            </w:r>
          </w:p>
        </w:tc>
        <w:tc>
          <w:tcPr>
            <w:tcW w:w="1147" w:type="dxa"/>
            <w:shd w:val="clear" w:color="auto" w:fill="auto"/>
            <w:vAlign w:val="center"/>
          </w:tcPr>
          <w:p w14:paraId="26ADF3BE"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1</w:t>
            </w:r>
          </w:p>
        </w:tc>
        <w:tc>
          <w:tcPr>
            <w:tcW w:w="1212" w:type="dxa"/>
            <w:shd w:val="clear" w:color="auto" w:fill="auto"/>
            <w:vAlign w:val="center"/>
          </w:tcPr>
          <w:p w14:paraId="7A6C8388"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2FFEEB7F"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619D40F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68D2887D"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6FCB232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5</w:t>
            </w:r>
          </w:p>
        </w:tc>
        <w:tc>
          <w:tcPr>
            <w:tcW w:w="1084" w:type="dxa"/>
            <w:shd w:val="clear" w:color="auto" w:fill="auto"/>
            <w:vAlign w:val="center"/>
          </w:tcPr>
          <w:p w14:paraId="5F10D07B"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6</w:t>
            </w:r>
          </w:p>
        </w:tc>
      </w:tr>
      <w:tr w:rsidR="006E118F" w:rsidRPr="00AB44A1" w14:paraId="34B9F1F0" w14:textId="77777777" w:rsidTr="005E2107">
        <w:trPr>
          <w:jc w:val="center"/>
        </w:trPr>
        <w:tc>
          <w:tcPr>
            <w:tcW w:w="630" w:type="dxa"/>
            <w:vMerge/>
            <w:tcBorders>
              <w:left w:val="nil"/>
              <w:bottom w:val="nil"/>
            </w:tcBorders>
            <w:shd w:val="clear" w:color="auto" w:fill="auto"/>
            <w:vAlign w:val="center"/>
          </w:tcPr>
          <w:p w14:paraId="5B94B473" w14:textId="77777777" w:rsidR="006E118F" w:rsidRPr="00AB44A1" w:rsidRDefault="006E118F" w:rsidP="005E2107">
            <w:pPr>
              <w:pStyle w:val="MText"/>
              <w:spacing w:before="40" w:after="40" w:line="240" w:lineRule="auto"/>
              <w:ind w:firstLine="0"/>
              <w:jc w:val="center"/>
              <w:rPr>
                <w:sz w:val="16"/>
                <w:lang w:eastAsia="en-US"/>
              </w:rPr>
            </w:pPr>
          </w:p>
        </w:tc>
        <w:tc>
          <w:tcPr>
            <w:tcW w:w="1428" w:type="dxa"/>
            <w:shd w:val="clear" w:color="auto" w:fill="auto"/>
            <w:vAlign w:val="center"/>
          </w:tcPr>
          <w:p w14:paraId="72DB80A8"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Sum</w:t>
            </w:r>
          </w:p>
        </w:tc>
        <w:tc>
          <w:tcPr>
            <w:tcW w:w="1147" w:type="dxa"/>
            <w:shd w:val="clear" w:color="auto" w:fill="auto"/>
            <w:vAlign w:val="center"/>
          </w:tcPr>
          <w:p w14:paraId="69E3A7E9"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32</w:t>
            </w:r>
          </w:p>
        </w:tc>
        <w:tc>
          <w:tcPr>
            <w:tcW w:w="1212" w:type="dxa"/>
            <w:shd w:val="clear" w:color="auto" w:fill="auto"/>
            <w:vAlign w:val="center"/>
          </w:tcPr>
          <w:p w14:paraId="5DAD91A6"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46</w:t>
            </w:r>
          </w:p>
        </w:tc>
        <w:tc>
          <w:tcPr>
            <w:tcW w:w="1160" w:type="dxa"/>
            <w:shd w:val="clear" w:color="auto" w:fill="auto"/>
            <w:vAlign w:val="center"/>
          </w:tcPr>
          <w:p w14:paraId="66B97EBE"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65</w:t>
            </w:r>
          </w:p>
        </w:tc>
        <w:tc>
          <w:tcPr>
            <w:tcW w:w="1084" w:type="dxa"/>
            <w:shd w:val="clear" w:color="auto" w:fill="auto"/>
            <w:vAlign w:val="center"/>
          </w:tcPr>
          <w:p w14:paraId="75403F5F"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44</w:t>
            </w:r>
          </w:p>
        </w:tc>
        <w:tc>
          <w:tcPr>
            <w:tcW w:w="1148" w:type="dxa"/>
            <w:shd w:val="clear" w:color="auto" w:fill="auto"/>
            <w:vAlign w:val="center"/>
          </w:tcPr>
          <w:p w14:paraId="3CCC257C"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5</w:t>
            </w:r>
          </w:p>
        </w:tc>
        <w:tc>
          <w:tcPr>
            <w:tcW w:w="1140" w:type="dxa"/>
            <w:shd w:val="clear" w:color="auto" w:fill="auto"/>
            <w:vAlign w:val="center"/>
          </w:tcPr>
          <w:p w14:paraId="7EC6D731"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18</w:t>
            </w:r>
          </w:p>
        </w:tc>
        <w:tc>
          <w:tcPr>
            <w:tcW w:w="1084" w:type="dxa"/>
            <w:shd w:val="clear" w:color="auto" w:fill="auto"/>
            <w:vAlign w:val="center"/>
          </w:tcPr>
          <w:p w14:paraId="2D3A6824" w14:textId="77777777" w:rsidR="006E118F" w:rsidRPr="00AB44A1" w:rsidRDefault="006E118F" w:rsidP="005E2107">
            <w:pPr>
              <w:pStyle w:val="MText"/>
              <w:spacing w:before="40" w:after="40" w:line="240" w:lineRule="auto"/>
              <w:ind w:firstLine="0"/>
              <w:jc w:val="center"/>
              <w:rPr>
                <w:sz w:val="16"/>
                <w:lang w:eastAsia="en-US"/>
              </w:rPr>
            </w:pPr>
            <w:r w:rsidRPr="00AB44A1">
              <w:rPr>
                <w:sz w:val="16"/>
                <w:lang w:eastAsia="en-US"/>
              </w:rPr>
              <w:t>210</w:t>
            </w:r>
          </w:p>
        </w:tc>
      </w:tr>
    </w:tbl>
    <w:p w14:paraId="74625201" w14:textId="77777777" w:rsidR="006E118F" w:rsidRDefault="006E118F" w:rsidP="009839DD">
      <w:pPr>
        <w:pStyle w:val="MText"/>
        <w:ind w:firstLine="270"/>
        <w:rPr>
          <w:lang w:eastAsia="en-US"/>
        </w:rPr>
      </w:pPr>
    </w:p>
    <w:p w14:paraId="0299037A" w14:textId="5D566B92" w:rsidR="001A34C0" w:rsidRDefault="001A34C0" w:rsidP="006E118F">
      <w:pPr>
        <w:pStyle w:val="MText"/>
        <w:ind w:firstLine="0"/>
        <w:rPr>
          <w:lang w:eastAsia="en-US"/>
        </w:rPr>
      </w:pPr>
      <w:r>
        <w:rPr>
          <w:lang w:eastAsia="en-US"/>
        </w:rPr>
        <w:t xml:space="preserve">In our experiments we observed better performance of FLAASH atmospherically corrected data versus ATCOR. This is in conformance with recent observations of Manakos et. al. </w:t>
      </w:r>
      <w:r>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Pr>
          <w:lang w:eastAsia="en-US"/>
        </w:rPr>
        <w:fldChar w:fldCharType="separate"/>
      </w:r>
      <w:r w:rsidR="00157DFB">
        <w:rPr>
          <w:noProof/>
          <w:lang w:eastAsia="en-US"/>
        </w:rPr>
        <w:t>[35]</w:t>
      </w:r>
      <w:r>
        <w:rPr>
          <w:lang w:eastAsia="en-US"/>
        </w:rPr>
        <w:fldChar w:fldCharType="end"/>
      </w:r>
      <w:r>
        <w:rPr>
          <w:lang w:eastAsia="en-US"/>
        </w:rPr>
        <w:t xml:space="preserve"> where they focused on basic endmember classification (asphalt, gravel, rocky areas, reddish soil, agricultural areas, grass/dry grass, mequis, and phrygana)</w:t>
      </w:r>
      <w:r w:rsidR="00B63656">
        <w:rPr>
          <w:lang w:eastAsia="en-US"/>
        </w:rPr>
        <w:t>.  However,</w:t>
      </w:r>
      <w:r>
        <w:rPr>
          <w:lang w:eastAsia="en-US"/>
        </w:rPr>
        <w:t xml:space="preserve"> we look</w:t>
      </w:r>
      <w:r w:rsidR="00B63656">
        <w:rPr>
          <w:lang w:eastAsia="en-US"/>
        </w:rPr>
        <w:t>ed</w:t>
      </w:r>
      <w:r>
        <w:rPr>
          <w:lang w:eastAsia="en-US"/>
        </w:rPr>
        <w:t xml:space="preserve"> into the actual problem of tree species classification.</w:t>
      </w:r>
    </w:p>
    <w:p w14:paraId="43270AEE" w14:textId="2E743FDD" w:rsidR="001A34C0" w:rsidRDefault="00900E35" w:rsidP="001A34C0">
      <w:pPr>
        <w:pStyle w:val="MHeading1"/>
        <w:rPr>
          <w:lang w:eastAsia="en-US"/>
        </w:rPr>
      </w:pPr>
      <w:r>
        <w:rPr>
          <w:lang w:eastAsia="zh-CN"/>
        </w:rPr>
        <w:t>5</w:t>
      </w:r>
      <w:r w:rsidR="001A34C0">
        <w:rPr>
          <w:lang w:eastAsia="zh-CN"/>
        </w:rPr>
        <w:t>. Conclusions</w:t>
      </w:r>
      <w:r w:rsidR="001A34C0">
        <w:rPr>
          <w:lang w:eastAsia="en-US"/>
        </w:rPr>
        <w:t xml:space="preserve"> </w:t>
      </w:r>
    </w:p>
    <w:p w14:paraId="4BDB1B5D" w14:textId="2467FEF4" w:rsidR="001A34C0" w:rsidRDefault="00B63656" w:rsidP="001A34C0">
      <w:pPr>
        <w:pStyle w:val="MText"/>
        <w:rPr>
          <w:lang w:eastAsia="en-US"/>
        </w:rPr>
      </w:pPr>
      <w:r w:rsidRPr="00932A77">
        <w:rPr>
          <w:lang w:eastAsia="en-US"/>
        </w:rPr>
        <w:t>Identif</w:t>
      </w:r>
      <w:r>
        <w:rPr>
          <w:lang w:eastAsia="en-US"/>
        </w:rPr>
        <w:t>ication of</w:t>
      </w:r>
      <w:r w:rsidRPr="00932A77">
        <w:rPr>
          <w:lang w:eastAsia="en-US"/>
        </w:rPr>
        <w:t xml:space="preserve"> </w:t>
      </w:r>
      <w:r w:rsidR="001A34C0" w:rsidRPr="00932A77">
        <w:rPr>
          <w:lang w:eastAsia="en-US"/>
        </w:rPr>
        <w:t>species using remote sensing technologies such as hyperspectral and LiDAR sensors has critical utility in studying global warming, bio-mass estimation, carbon preserves, invasive species identification</w:t>
      </w:r>
      <w:r>
        <w:rPr>
          <w:lang w:eastAsia="en-US"/>
        </w:rPr>
        <w:t xml:space="preserve">, </w:t>
      </w:r>
      <w:r w:rsidR="001A34C0" w:rsidRPr="00932A77">
        <w:rPr>
          <w:lang w:eastAsia="en-US"/>
        </w:rPr>
        <w:t>etc.</w:t>
      </w:r>
      <w:r w:rsidR="001A34C0">
        <w:rPr>
          <w:lang w:eastAsia="en-US"/>
        </w:rPr>
        <w:t xml:space="preserve"> </w:t>
      </w:r>
      <w:r w:rsidR="001A34C0" w:rsidRPr="00932A77">
        <w:rPr>
          <w:lang w:eastAsia="en-US"/>
        </w:rPr>
        <w:t>In this paper</w:t>
      </w:r>
      <w:r>
        <w:rPr>
          <w:lang w:eastAsia="en-US"/>
        </w:rPr>
        <w:t>,</w:t>
      </w:r>
      <w:r w:rsidR="001A34C0" w:rsidRPr="00932A77">
        <w:rPr>
          <w:lang w:eastAsia="en-US"/>
        </w:rPr>
        <w:t xml:space="preserve"> we </w:t>
      </w:r>
      <w:r>
        <w:rPr>
          <w:lang w:eastAsia="en-US"/>
        </w:rPr>
        <w:t>report</w:t>
      </w:r>
      <w:r w:rsidRPr="00932A77">
        <w:rPr>
          <w:lang w:eastAsia="en-US"/>
        </w:rPr>
        <w:t xml:space="preserve"> </w:t>
      </w:r>
      <w:r w:rsidR="001A34C0" w:rsidRPr="00932A77">
        <w:rPr>
          <w:lang w:eastAsia="en-US"/>
        </w:rPr>
        <w:t xml:space="preserve">species classification using SVM over AVIRIS hyperspectral data available </w:t>
      </w:r>
      <w:r w:rsidR="001A34C0">
        <w:rPr>
          <w:lang w:eastAsia="en-US"/>
        </w:rPr>
        <w:t>for</w:t>
      </w:r>
      <w:r w:rsidR="001A34C0" w:rsidRPr="00932A77">
        <w:rPr>
          <w:lang w:eastAsia="en-US"/>
        </w:rPr>
        <w:t xml:space="preserve"> Ordway Swisher Biological Station in north-central Florida. Our focus is on comparing FLAASH and ATCOR atmospheric corrections</w:t>
      </w:r>
      <w:r w:rsidR="00837FF8">
        <w:rPr>
          <w:lang w:eastAsia="en-US"/>
        </w:rPr>
        <w:t>,</w:t>
      </w:r>
      <w:r w:rsidR="001A34C0" w:rsidRPr="00932A77">
        <w:rPr>
          <w:lang w:eastAsia="en-US"/>
        </w:rPr>
        <w:t xml:space="preserve"> while we </w:t>
      </w:r>
      <w:r w:rsidR="00D428CB">
        <w:rPr>
          <w:lang w:eastAsia="en-US"/>
        </w:rPr>
        <w:t>propose using Gaussian filter for de-noising reflectance values. We also discuss how incorporating even low NDVI and low NIR pixels can be helpful in improving classification accuracy in large canopy areas</w:t>
      </w:r>
      <w:r w:rsidR="001A34C0" w:rsidRPr="00932A77">
        <w:rPr>
          <w:lang w:eastAsia="en-US"/>
        </w:rPr>
        <w:t xml:space="preserve">. </w:t>
      </w:r>
      <w:r w:rsidR="00D428CB">
        <w:rPr>
          <w:lang w:eastAsia="en-US"/>
        </w:rPr>
        <w:t xml:space="preserve">Due to the mixing nature of remote sensing hyperspectral data, using such pixels can reduce the bias in maximum margin support vectors in SVM. </w:t>
      </w:r>
      <w:r w:rsidR="00837FF8">
        <w:rPr>
          <w:lang w:eastAsia="en-US"/>
        </w:rPr>
        <w:t xml:space="preserve">This </w:t>
      </w:r>
      <w:r w:rsidR="001A34C0">
        <w:rPr>
          <w:lang w:eastAsia="en-US"/>
        </w:rPr>
        <w:t xml:space="preserve">observation shows a clear advantage </w:t>
      </w:r>
      <w:r w:rsidR="00837FF8">
        <w:rPr>
          <w:lang w:eastAsia="en-US"/>
        </w:rPr>
        <w:t>to the use of</w:t>
      </w:r>
      <w:r w:rsidR="001A34C0">
        <w:rPr>
          <w:lang w:eastAsia="en-US"/>
        </w:rPr>
        <w:t xml:space="preserve"> FLAASH vs. ATCOR, by margins of about 2% to 4%. </w:t>
      </w:r>
      <w:r w:rsidR="001A34C0" w:rsidRPr="00932A77">
        <w:rPr>
          <w:lang w:eastAsia="en-US"/>
        </w:rPr>
        <w:t xml:space="preserve">Our </w:t>
      </w:r>
      <w:r w:rsidR="001A34C0">
        <w:rPr>
          <w:lang w:eastAsia="en-US"/>
        </w:rPr>
        <w:t>classification model</w:t>
      </w:r>
      <w:r w:rsidR="001A34C0" w:rsidRPr="00932A77">
        <w:rPr>
          <w:lang w:eastAsia="en-US"/>
        </w:rPr>
        <w:t xml:space="preserve"> </w:t>
      </w:r>
      <w:r w:rsidR="00D428CB">
        <w:rPr>
          <w:lang w:eastAsia="en-US"/>
        </w:rPr>
        <w:t>is</w:t>
      </w:r>
      <w:r w:rsidR="001A34C0" w:rsidRPr="00932A77">
        <w:rPr>
          <w:lang w:eastAsia="en-US"/>
        </w:rPr>
        <w:t xml:space="preserve"> robust </w:t>
      </w:r>
      <w:r w:rsidR="00D428CB">
        <w:rPr>
          <w:lang w:eastAsia="en-US"/>
        </w:rPr>
        <w:t>for</w:t>
      </w:r>
      <w:r w:rsidR="001A34C0" w:rsidRPr="00932A77">
        <w:rPr>
          <w:lang w:eastAsia="en-US"/>
        </w:rPr>
        <w:t xml:space="preserve"> intra</w:t>
      </w:r>
      <w:r w:rsidR="00837FF8">
        <w:rPr>
          <w:lang w:eastAsia="en-US"/>
        </w:rPr>
        <w:t>-</w:t>
      </w:r>
      <w:r w:rsidR="00D428CB">
        <w:rPr>
          <w:lang w:eastAsia="en-US"/>
        </w:rPr>
        <w:t xml:space="preserve">oak species </w:t>
      </w:r>
      <w:r w:rsidR="009860C6">
        <w:rPr>
          <w:lang w:eastAsia="en-US"/>
        </w:rPr>
        <w:t>classification;</w:t>
      </w:r>
      <w:r w:rsidR="001A34C0" w:rsidRPr="00932A77">
        <w:rPr>
          <w:lang w:eastAsia="en-US"/>
        </w:rPr>
        <w:t xml:space="preserve"> with minor inter</w:t>
      </w:r>
      <w:r w:rsidR="00837FF8">
        <w:rPr>
          <w:lang w:eastAsia="en-US"/>
        </w:rPr>
        <w:t>-</w:t>
      </w:r>
      <w:r w:rsidR="001A34C0" w:rsidRPr="00932A77">
        <w:rPr>
          <w:lang w:eastAsia="en-US"/>
        </w:rPr>
        <w:t>conifer/broad-l</w:t>
      </w:r>
      <w:r w:rsidR="009860C6">
        <w:rPr>
          <w:lang w:eastAsia="en-US"/>
        </w:rPr>
        <w:t>eaf misclassified labels</w:t>
      </w:r>
      <w:r w:rsidR="001A34C0" w:rsidRPr="00932A77">
        <w:rPr>
          <w:lang w:eastAsia="en-US"/>
        </w:rPr>
        <w:t>.</w:t>
      </w:r>
    </w:p>
    <w:p w14:paraId="2FB59388" w14:textId="77777777" w:rsidR="001A34C0" w:rsidRDefault="001A34C0" w:rsidP="001A34C0">
      <w:pPr>
        <w:pStyle w:val="MHeading1"/>
        <w:rPr>
          <w:lang w:eastAsia="en-US"/>
        </w:rPr>
      </w:pPr>
      <w:r>
        <w:rPr>
          <w:lang w:eastAsia="en-US"/>
        </w:rPr>
        <w:t>Acknowledgments</w:t>
      </w:r>
    </w:p>
    <w:p w14:paraId="63E98C97" w14:textId="77777777" w:rsidR="001A34C0" w:rsidRDefault="001A34C0" w:rsidP="001A34C0">
      <w:pPr>
        <w:pStyle w:val="MText"/>
        <w:rPr>
          <w:rFonts w:eastAsia="SimSun"/>
          <w:lang w:eastAsia="zh-CN"/>
        </w:rPr>
      </w:pPr>
      <w:r>
        <w:rPr>
          <w:lang w:eastAsia="en-US"/>
        </w:rPr>
        <w:t xml:space="preserve">Authors are thankful to NEON Inc. for providing hyperspectral data. Also they are thankful to Ms. Sarah Graves, Ms. Leila Kalantari and Dr. Stephanie Bohlman for providing field data. </w:t>
      </w:r>
      <w:r w:rsidRPr="004F5352">
        <w:rPr>
          <w:lang w:eastAsia="en-US"/>
        </w:rPr>
        <w:t>The National Ecological Observatory Network is a project sponsored by the National Science Foundation and managed under cooperative agreement by NEON, Inc. The NEON 2010 Pathfinder data set is based on work supported by the National Science Foundation under Grant DBI-0752017.</w:t>
      </w:r>
    </w:p>
    <w:p w14:paraId="11C361F0" w14:textId="77777777" w:rsidR="001A34C0" w:rsidRDefault="001A34C0" w:rsidP="001A34C0">
      <w:pPr>
        <w:pStyle w:val="MHeading1"/>
        <w:rPr>
          <w:lang w:eastAsia="en-US"/>
        </w:rPr>
      </w:pPr>
      <w:r>
        <w:rPr>
          <w:lang w:eastAsia="en-US"/>
        </w:rPr>
        <w:t>References</w:t>
      </w:r>
    </w:p>
    <w:p w14:paraId="40181379" w14:textId="77777777" w:rsidR="00B23DAC" w:rsidRPr="00B23DAC" w:rsidRDefault="001A34C0" w:rsidP="00B23DAC">
      <w:pPr>
        <w:pStyle w:val="EndNoteBibliography"/>
        <w:ind w:left="720" w:hanging="720"/>
        <w:rPr>
          <w:noProof/>
        </w:rPr>
      </w:pPr>
      <w:r>
        <w:fldChar w:fldCharType="begin"/>
      </w:r>
      <w:r>
        <w:instrText xml:space="preserve"> ADDIN EN.REFLIST </w:instrText>
      </w:r>
      <w:r>
        <w:fldChar w:fldCharType="separate"/>
      </w:r>
      <w:r w:rsidR="00B23DAC" w:rsidRPr="00B23DAC">
        <w:rPr>
          <w:noProof/>
        </w:rPr>
        <w:t>1.</w:t>
      </w:r>
      <w:r w:rsidR="00B23DAC" w:rsidRPr="00B23DAC">
        <w:rPr>
          <w:noProof/>
        </w:rPr>
        <w:tab/>
        <w:t xml:space="preserve">Colgan, M.S.; Baldeck, C.A.; Féret, J.-B.; Asner, G.P. Mapping savanna tree species at ecosystem scales using support vector machine classification and brdf correction on airborne hyperspectral and lidar data. </w:t>
      </w:r>
      <w:r w:rsidR="00B23DAC" w:rsidRPr="00B23DAC">
        <w:rPr>
          <w:i/>
          <w:noProof/>
        </w:rPr>
        <w:t xml:space="preserve">Remote Sensing </w:t>
      </w:r>
      <w:r w:rsidR="00B23DAC" w:rsidRPr="00B23DAC">
        <w:rPr>
          <w:b/>
          <w:noProof/>
        </w:rPr>
        <w:t>2012</w:t>
      </w:r>
      <w:r w:rsidR="00B23DAC" w:rsidRPr="00B23DAC">
        <w:rPr>
          <w:noProof/>
        </w:rPr>
        <w:t xml:space="preserve">, </w:t>
      </w:r>
      <w:r w:rsidR="00B23DAC" w:rsidRPr="00B23DAC">
        <w:rPr>
          <w:i/>
          <w:noProof/>
        </w:rPr>
        <w:t>4</w:t>
      </w:r>
      <w:r w:rsidR="00B23DAC" w:rsidRPr="00B23DAC">
        <w:rPr>
          <w:noProof/>
        </w:rPr>
        <w:t>, 3462-3480.</w:t>
      </w:r>
    </w:p>
    <w:p w14:paraId="0F21CA51" w14:textId="77777777" w:rsidR="00B23DAC" w:rsidRPr="00B23DAC" w:rsidRDefault="00B23DAC" w:rsidP="00B23DAC">
      <w:pPr>
        <w:pStyle w:val="EndNoteBibliography"/>
        <w:ind w:left="720" w:hanging="720"/>
        <w:rPr>
          <w:noProof/>
        </w:rPr>
      </w:pPr>
      <w:r w:rsidRPr="00B23DAC">
        <w:rPr>
          <w:noProof/>
        </w:rPr>
        <w:t>2.</w:t>
      </w:r>
      <w:r w:rsidRPr="00B23DAC">
        <w:rPr>
          <w:noProof/>
        </w:rPr>
        <w:tab/>
        <w:t xml:space="preserve">Scholes, R.; Archer, S. Tree-grass interactions in savannas. </w:t>
      </w:r>
      <w:r w:rsidRPr="00B23DAC">
        <w:rPr>
          <w:i/>
          <w:noProof/>
        </w:rPr>
        <w:t xml:space="preserve">Annual review of Ecology and Systematics </w:t>
      </w:r>
      <w:r w:rsidRPr="00B23DAC">
        <w:rPr>
          <w:b/>
          <w:noProof/>
        </w:rPr>
        <w:t>1997</w:t>
      </w:r>
      <w:r w:rsidRPr="00B23DAC">
        <w:rPr>
          <w:noProof/>
        </w:rPr>
        <w:t xml:space="preserve">, </w:t>
      </w:r>
      <w:r w:rsidRPr="00B23DAC">
        <w:rPr>
          <w:i/>
          <w:noProof/>
        </w:rPr>
        <w:t>28</w:t>
      </w:r>
      <w:r w:rsidRPr="00B23DAC">
        <w:rPr>
          <w:noProof/>
        </w:rPr>
        <w:t>, 517-544.</w:t>
      </w:r>
    </w:p>
    <w:p w14:paraId="5C0B440C" w14:textId="77777777" w:rsidR="00B23DAC" w:rsidRPr="00B23DAC" w:rsidRDefault="00B23DAC" w:rsidP="00B23DAC">
      <w:pPr>
        <w:pStyle w:val="EndNoteBibliography"/>
        <w:ind w:left="720" w:hanging="720"/>
        <w:rPr>
          <w:noProof/>
        </w:rPr>
      </w:pPr>
      <w:r w:rsidRPr="00B23DAC">
        <w:rPr>
          <w:noProof/>
        </w:rPr>
        <w:t>3.</w:t>
      </w:r>
      <w:r w:rsidRPr="00B23DAC">
        <w:rPr>
          <w:noProof/>
        </w:rPr>
        <w:tab/>
        <w:t xml:space="preserve">Féret, J.-B.; Asner, G.P. Tree species discrimination in tropical forests using airborne imaging spectroscopy. </w:t>
      </w:r>
      <w:r w:rsidRPr="00B23DAC">
        <w:rPr>
          <w:i/>
          <w:noProof/>
        </w:rPr>
        <w:t xml:space="preserve">Geoscience and Remote Sensing, IEEE Transactions on </w:t>
      </w:r>
      <w:r w:rsidRPr="00B23DAC">
        <w:rPr>
          <w:b/>
          <w:noProof/>
        </w:rPr>
        <w:t>2013</w:t>
      </w:r>
      <w:r w:rsidRPr="00B23DAC">
        <w:rPr>
          <w:noProof/>
        </w:rPr>
        <w:t xml:space="preserve">, </w:t>
      </w:r>
      <w:r w:rsidRPr="00B23DAC">
        <w:rPr>
          <w:i/>
          <w:noProof/>
        </w:rPr>
        <w:t>51</w:t>
      </w:r>
      <w:r w:rsidRPr="00B23DAC">
        <w:rPr>
          <w:noProof/>
        </w:rPr>
        <w:t>, 73-84.</w:t>
      </w:r>
    </w:p>
    <w:p w14:paraId="19219ADC" w14:textId="77777777" w:rsidR="00B23DAC" w:rsidRPr="00B23DAC" w:rsidRDefault="00B23DAC" w:rsidP="00B23DAC">
      <w:pPr>
        <w:pStyle w:val="EndNoteBibliography"/>
        <w:ind w:left="720" w:hanging="720"/>
        <w:rPr>
          <w:noProof/>
        </w:rPr>
      </w:pPr>
      <w:r w:rsidRPr="00B23DAC">
        <w:rPr>
          <w:noProof/>
        </w:rPr>
        <w:t>4.</w:t>
      </w:r>
      <w:r w:rsidRPr="00B23DAC">
        <w:rPr>
          <w:noProof/>
        </w:rPr>
        <w:tab/>
        <w:t xml:space="preserve">Dalponte, M.; Ørka, H.O.; Ene, L.T.; Gobakken, T.; Næsset, E. Tree crown delineation and tree species classification in boreal forests using hyperspectral and als data. </w:t>
      </w:r>
      <w:r w:rsidRPr="00B23DAC">
        <w:rPr>
          <w:i/>
          <w:noProof/>
        </w:rPr>
        <w:t xml:space="preserve">Remote sensing of environment </w:t>
      </w:r>
      <w:r w:rsidRPr="00B23DAC">
        <w:rPr>
          <w:b/>
          <w:noProof/>
        </w:rPr>
        <w:t>2014</w:t>
      </w:r>
      <w:r w:rsidRPr="00B23DAC">
        <w:rPr>
          <w:noProof/>
        </w:rPr>
        <w:t xml:space="preserve">, </w:t>
      </w:r>
      <w:r w:rsidRPr="00B23DAC">
        <w:rPr>
          <w:i/>
          <w:noProof/>
        </w:rPr>
        <w:t>140</w:t>
      </w:r>
      <w:r w:rsidRPr="00B23DAC">
        <w:rPr>
          <w:noProof/>
        </w:rPr>
        <w:t>, 306-317.</w:t>
      </w:r>
    </w:p>
    <w:p w14:paraId="3200E58A" w14:textId="77777777" w:rsidR="00B23DAC" w:rsidRPr="00B23DAC" w:rsidRDefault="00B23DAC" w:rsidP="00B23DAC">
      <w:pPr>
        <w:pStyle w:val="EndNoteBibliography"/>
        <w:ind w:left="720" w:hanging="720"/>
        <w:rPr>
          <w:noProof/>
        </w:rPr>
      </w:pPr>
      <w:r w:rsidRPr="00B23DAC">
        <w:rPr>
          <w:noProof/>
        </w:rPr>
        <w:t>5.</w:t>
      </w:r>
      <w:r w:rsidRPr="00B23DAC">
        <w:rPr>
          <w:noProof/>
        </w:rPr>
        <w:tab/>
        <w:t xml:space="preserve">Féret, J.-B.; Asner, G.P. Semi-supervised methods to identify individual crowns of lowland tropical canopy species using imaging spectroscopy and lidar.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2457-2476.</w:t>
      </w:r>
    </w:p>
    <w:p w14:paraId="20BB11CF" w14:textId="77777777" w:rsidR="00B23DAC" w:rsidRPr="00B23DAC" w:rsidRDefault="00B23DAC" w:rsidP="00B23DAC">
      <w:pPr>
        <w:pStyle w:val="EndNoteBibliography"/>
        <w:ind w:left="720" w:hanging="720"/>
        <w:rPr>
          <w:noProof/>
        </w:rPr>
      </w:pPr>
      <w:r w:rsidRPr="00B23DAC">
        <w:rPr>
          <w:noProof/>
        </w:rPr>
        <w:t>6.</w:t>
      </w:r>
      <w:r w:rsidRPr="00B23DAC">
        <w:rPr>
          <w:noProof/>
        </w:rPr>
        <w:tab/>
        <w:t xml:space="preserve">Ghosh, A.; Fassnacht, F.E.; Joshi, P.; Koch, B. A framework for mapping tree species combining hyperspectral and lidar data: Role of selected classifiers and sensor across three </w:t>
      </w:r>
      <w:r w:rsidRPr="00B23DAC">
        <w:rPr>
          <w:noProof/>
        </w:rPr>
        <w:lastRenderedPageBreak/>
        <w:t xml:space="preserve">spatial scales. </w:t>
      </w:r>
      <w:r w:rsidRPr="00B23DAC">
        <w:rPr>
          <w:i/>
          <w:noProof/>
        </w:rPr>
        <w:t xml:space="preserve">International Journal of Applied Earth Observation and Geoinformation </w:t>
      </w:r>
      <w:r w:rsidRPr="00B23DAC">
        <w:rPr>
          <w:b/>
          <w:noProof/>
        </w:rPr>
        <w:t>2014</w:t>
      </w:r>
      <w:r w:rsidRPr="00B23DAC">
        <w:rPr>
          <w:noProof/>
        </w:rPr>
        <w:t xml:space="preserve">, </w:t>
      </w:r>
      <w:r w:rsidRPr="00B23DAC">
        <w:rPr>
          <w:i/>
          <w:noProof/>
        </w:rPr>
        <w:t>26</w:t>
      </w:r>
      <w:r w:rsidRPr="00B23DAC">
        <w:rPr>
          <w:noProof/>
        </w:rPr>
        <w:t>, 49-63.</w:t>
      </w:r>
    </w:p>
    <w:p w14:paraId="4CCA1BD9" w14:textId="77777777" w:rsidR="00B23DAC" w:rsidRPr="00B23DAC" w:rsidRDefault="00B23DAC" w:rsidP="00B23DAC">
      <w:pPr>
        <w:pStyle w:val="EndNoteBibliography"/>
        <w:ind w:left="720" w:hanging="720"/>
        <w:rPr>
          <w:noProof/>
        </w:rPr>
      </w:pPr>
      <w:r w:rsidRPr="00B23DAC">
        <w:rPr>
          <w:noProof/>
        </w:rPr>
        <w:t>7.</w:t>
      </w:r>
      <w:r w:rsidRPr="00B23DAC">
        <w:rPr>
          <w:noProof/>
        </w:rPr>
        <w:tab/>
        <w:t xml:space="preserve">Immitzer, M.; Atzberger, C.; Koukal, T. Tree species classification with random forest using very high spatial resolution 8-band worldview-2 satellite data.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2661-2693.</w:t>
      </w:r>
    </w:p>
    <w:p w14:paraId="5D07A15E" w14:textId="77777777" w:rsidR="00B23DAC" w:rsidRPr="00B23DAC" w:rsidRDefault="00B23DAC" w:rsidP="00B23DAC">
      <w:pPr>
        <w:pStyle w:val="EndNoteBibliography"/>
        <w:ind w:left="720" w:hanging="720"/>
        <w:rPr>
          <w:noProof/>
        </w:rPr>
      </w:pPr>
      <w:r w:rsidRPr="00B23DAC">
        <w:rPr>
          <w:noProof/>
        </w:rPr>
        <w:t>8.</w:t>
      </w:r>
      <w:r w:rsidRPr="00B23DAC">
        <w:rPr>
          <w:noProof/>
        </w:rPr>
        <w:tab/>
        <w:t xml:space="preserve">Naidoo, L.; Cho, M.; Mathieu, R.; Asner, G. Classification of savanna tree species, in the greater kruger national park region, by integrating hyperspectral and lidar data in a random forest data mining environment. </w:t>
      </w:r>
      <w:r w:rsidRPr="00B23DAC">
        <w:rPr>
          <w:i/>
          <w:noProof/>
        </w:rPr>
        <w:t xml:space="preserve">ISPRS Journal of Photogrammetry and Remote Sensing </w:t>
      </w:r>
      <w:r w:rsidRPr="00B23DAC">
        <w:rPr>
          <w:b/>
          <w:noProof/>
        </w:rPr>
        <w:t>2012</w:t>
      </w:r>
      <w:r w:rsidRPr="00B23DAC">
        <w:rPr>
          <w:noProof/>
        </w:rPr>
        <w:t xml:space="preserve">, </w:t>
      </w:r>
      <w:r w:rsidRPr="00B23DAC">
        <w:rPr>
          <w:i/>
          <w:noProof/>
        </w:rPr>
        <w:t>69</w:t>
      </w:r>
      <w:r w:rsidRPr="00B23DAC">
        <w:rPr>
          <w:noProof/>
        </w:rPr>
        <w:t>, 167-179.</w:t>
      </w:r>
    </w:p>
    <w:p w14:paraId="4636B2EF" w14:textId="77777777" w:rsidR="00B23DAC" w:rsidRPr="00B23DAC" w:rsidRDefault="00B23DAC" w:rsidP="00B23DAC">
      <w:pPr>
        <w:pStyle w:val="EndNoteBibliography"/>
        <w:ind w:left="720" w:hanging="720"/>
        <w:rPr>
          <w:noProof/>
        </w:rPr>
      </w:pPr>
      <w:r w:rsidRPr="00B23DAC">
        <w:rPr>
          <w:noProof/>
        </w:rPr>
        <w:t>9.</w:t>
      </w:r>
      <w:r w:rsidRPr="00B23DAC">
        <w:rPr>
          <w:noProof/>
        </w:rPr>
        <w:tab/>
        <w:t xml:space="preserve">Ustin, S.L.; Gitelson, A.A.; Jacquemoud, S.e., phane; Schaepman, M.; Asner, G.P.; Gamon, J.A.; Zarco-Tejada, P. Retrieval of foliar information about plant pigment systems from high resolution spectroscopy.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S67-S77.</w:t>
      </w:r>
    </w:p>
    <w:p w14:paraId="3387CF56" w14:textId="77777777" w:rsidR="00B23DAC" w:rsidRPr="00B23DAC" w:rsidRDefault="00B23DAC" w:rsidP="00B23DAC">
      <w:pPr>
        <w:pStyle w:val="EndNoteBibliography"/>
        <w:ind w:left="720" w:hanging="720"/>
        <w:rPr>
          <w:noProof/>
        </w:rPr>
      </w:pPr>
      <w:r w:rsidRPr="00B23DAC">
        <w:rPr>
          <w:noProof/>
        </w:rPr>
        <w:t>10.</w:t>
      </w:r>
      <w:r w:rsidRPr="00B23DAC">
        <w:rPr>
          <w:noProof/>
        </w:rPr>
        <w:tab/>
        <w:t xml:space="preserve">Clark, M.L.; Roberts, D.A.; Clark, D.B. Hyperspectral discrimination of tropical rain forest tree species at leaf to crown scales. </w:t>
      </w:r>
      <w:r w:rsidRPr="00B23DAC">
        <w:rPr>
          <w:i/>
          <w:noProof/>
        </w:rPr>
        <w:t xml:space="preserve">Remote sensing of environment </w:t>
      </w:r>
      <w:r w:rsidRPr="00B23DAC">
        <w:rPr>
          <w:b/>
          <w:noProof/>
        </w:rPr>
        <w:t>2005</w:t>
      </w:r>
      <w:r w:rsidRPr="00B23DAC">
        <w:rPr>
          <w:noProof/>
        </w:rPr>
        <w:t xml:space="preserve">, </w:t>
      </w:r>
      <w:r w:rsidRPr="00B23DAC">
        <w:rPr>
          <w:i/>
          <w:noProof/>
        </w:rPr>
        <w:t>96</w:t>
      </w:r>
      <w:r w:rsidRPr="00B23DAC">
        <w:rPr>
          <w:noProof/>
        </w:rPr>
        <w:t>, 375-398.</w:t>
      </w:r>
    </w:p>
    <w:p w14:paraId="2AA9D462" w14:textId="77777777" w:rsidR="00B23DAC" w:rsidRPr="00B23DAC" w:rsidRDefault="00B23DAC" w:rsidP="00B23DAC">
      <w:pPr>
        <w:pStyle w:val="EndNoteBibliography"/>
        <w:ind w:left="720" w:hanging="720"/>
        <w:rPr>
          <w:noProof/>
        </w:rPr>
      </w:pPr>
      <w:r w:rsidRPr="00B23DAC">
        <w:rPr>
          <w:noProof/>
        </w:rPr>
        <w:t>11.</w:t>
      </w:r>
      <w:r w:rsidRPr="00B23DAC">
        <w:rPr>
          <w:noProof/>
        </w:rPr>
        <w:tab/>
        <w:t xml:space="preserve">Clark, M.L.; Roberts, D.A. Species-level differences in hyperspectral metrics among tropical rainforest trees as determined by a tree-based classifier.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1820-1855.</w:t>
      </w:r>
    </w:p>
    <w:p w14:paraId="123134B3" w14:textId="77777777" w:rsidR="00B23DAC" w:rsidRPr="00B23DAC" w:rsidRDefault="00B23DAC" w:rsidP="00B23DAC">
      <w:pPr>
        <w:pStyle w:val="EndNoteBibliography"/>
        <w:ind w:left="720" w:hanging="720"/>
        <w:rPr>
          <w:noProof/>
        </w:rPr>
      </w:pPr>
      <w:r w:rsidRPr="00B23DAC">
        <w:rPr>
          <w:noProof/>
        </w:rPr>
        <w:t>12.</w:t>
      </w:r>
      <w:r w:rsidRPr="00B23DAC">
        <w:rPr>
          <w:noProof/>
        </w:rPr>
        <w:tab/>
        <w:t xml:space="preserve">Baldeck, C.A.; Asner, G.P. Estimating vegetation beta diversity from airborne imaging spectroscopy and unsupervised clustering. </w:t>
      </w:r>
      <w:r w:rsidRPr="00B23DAC">
        <w:rPr>
          <w:i/>
          <w:noProof/>
        </w:rPr>
        <w:t xml:space="preserve">Remote Sensing </w:t>
      </w:r>
      <w:r w:rsidRPr="00B23DAC">
        <w:rPr>
          <w:b/>
          <w:noProof/>
        </w:rPr>
        <w:t>2013</w:t>
      </w:r>
      <w:r w:rsidRPr="00B23DAC">
        <w:rPr>
          <w:noProof/>
        </w:rPr>
        <w:t xml:space="preserve">, </w:t>
      </w:r>
      <w:r w:rsidRPr="00B23DAC">
        <w:rPr>
          <w:i/>
          <w:noProof/>
        </w:rPr>
        <w:t>5</w:t>
      </w:r>
      <w:r w:rsidRPr="00B23DAC">
        <w:rPr>
          <w:noProof/>
        </w:rPr>
        <w:t>, 2057-2071.</w:t>
      </w:r>
    </w:p>
    <w:p w14:paraId="55259EB0" w14:textId="77777777" w:rsidR="00B23DAC" w:rsidRPr="00B23DAC" w:rsidRDefault="00B23DAC" w:rsidP="00B23DAC">
      <w:pPr>
        <w:pStyle w:val="EndNoteBibliography"/>
        <w:ind w:left="720" w:hanging="720"/>
        <w:rPr>
          <w:noProof/>
        </w:rPr>
      </w:pPr>
      <w:r w:rsidRPr="00B23DAC">
        <w:rPr>
          <w:noProof/>
        </w:rPr>
        <w:t>13.</w:t>
      </w:r>
      <w:r w:rsidRPr="00B23DAC">
        <w:rPr>
          <w:noProof/>
        </w:rPr>
        <w:tab/>
        <w:t xml:space="preserve">Baldeck, C.; Colgan, M.; Féret, J.-B.; Levick, S.; Martin, R.; Asner, G. Landscape-scale variation in plant community composition of an african savanna from airborne species mapping. </w:t>
      </w:r>
      <w:r w:rsidRPr="00B23DAC">
        <w:rPr>
          <w:i/>
          <w:noProof/>
        </w:rPr>
        <w:t xml:space="preserve">Ecological Applications </w:t>
      </w:r>
      <w:r w:rsidRPr="00B23DAC">
        <w:rPr>
          <w:b/>
          <w:noProof/>
        </w:rPr>
        <w:t>2014</w:t>
      </w:r>
      <w:r w:rsidRPr="00B23DAC">
        <w:rPr>
          <w:noProof/>
        </w:rPr>
        <w:t xml:space="preserve">, </w:t>
      </w:r>
      <w:r w:rsidRPr="00B23DAC">
        <w:rPr>
          <w:i/>
          <w:noProof/>
        </w:rPr>
        <w:t>24</w:t>
      </w:r>
      <w:r w:rsidRPr="00B23DAC">
        <w:rPr>
          <w:noProof/>
        </w:rPr>
        <w:t>, 84-93.</w:t>
      </w:r>
    </w:p>
    <w:p w14:paraId="03DEA1BF" w14:textId="77777777" w:rsidR="00B23DAC" w:rsidRPr="00B23DAC" w:rsidRDefault="00B23DAC" w:rsidP="00B23DAC">
      <w:pPr>
        <w:pStyle w:val="EndNoteBibliography"/>
        <w:ind w:left="720" w:hanging="720"/>
        <w:rPr>
          <w:noProof/>
        </w:rPr>
      </w:pPr>
      <w:r w:rsidRPr="00B23DAC">
        <w:rPr>
          <w:noProof/>
        </w:rPr>
        <w:t>14.</w:t>
      </w:r>
      <w:r w:rsidRPr="00B23DAC">
        <w:rPr>
          <w:noProof/>
        </w:rPr>
        <w:tab/>
        <w:t xml:space="preserve">Green, A.A.; Berman, M.; Switzer, P.; Craig, M.D. A transformation for ordering multispectral data in terms of image quality with implications for noise removal. </w:t>
      </w:r>
      <w:r w:rsidRPr="00B23DAC">
        <w:rPr>
          <w:i/>
          <w:noProof/>
        </w:rPr>
        <w:t xml:space="preserve">Geoscience and Remote Sensing, IEEE Transactions on </w:t>
      </w:r>
      <w:r w:rsidRPr="00B23DAC">
        <w:rPr>
          <w:b/>
          <w:noProof/>
        </w:rPr>
        <w:t>1988</w:t>
      </w:r>
      <w:r w:rsidRPr="00B23DAC">
        <w:rPr>
          <w:noProof/>
        </w:rPr>
        <w:t xml:space="preserve">, </w:t>
      </w:r>
      <w:r w:rsidRPr="00B23DAC">
        <w:rPr>
          <w:i/>
          <w:noProof/>
        </w:rPr>
        <w:t>26</w:t>
      </w:r>
      <w:r w:rsidRPr="00B23DAC">
        <w:rPr>
          <w:noProof/>
        </w:rPr>
        <w:t>, 65-74.</w:t>
      </w:r>
    </w:p>
    <w:p w14:paraId="3D0E0662" w14:textId="77777777" w:rsidR="00B23DAC" w:rsidRPr="00B23DAC" w:rsidRDefault="00B23DAC" w:rsidP="00B23DAC">
      <w:pPr>
        <w:pStyle w:val="EndNoteBibliography"/>
        <w:ind w:left="720" w:hanging="720"/>
        <w:rPr>
          <w:noProof/>
        </w:rPr>
      </w:pPr>
      <w:r w:rsidRPr="00B23DAC">
        <w:rPr>
          <w:noProof/>
        </w:rPr>
        <w:t>15.</w:t>
      </w:r>
      <w:r w:rsidRPr="00B23DAC">
        <w:rPr>
          <w:noProof/>
        </w:rPr>
        <w:tab/>
        <w:t xml:space="preserve">Liang, S.; Fang, H.; Chen, M. Atmospheric correction of landsat etm+ land surface imagery. I. Methods. </w:t>
      </w:r>
      <w:r w:rsidRPr="00B23DAC">
        <w:rPr>
          <w:i/>
          <w:noProof/>
        </w:rPr>
        <w:t xml:space="preserve">Geoscience and Remote Sensing, IEEE Transactions on </w:t>
      </w:r>
      <w:r w:rsidRPr="00B23DAC">
        <w:rPr>
          <w:b/>
          <w:noProof/>
        </w:rPr>
        <w:t>2001</w:t>
      </w:r>
      <w:r w:rsidRPr="00B23DAC">
        <w:rPr>
          <w:noProof/>
        </w:rPr>
        <w:t xml:space="preserve">, </w:t>
      </w:r>
      <w:r w:rsidRPr="00B23DAC">
        <w:rPr>
          <w:i/>
          <w:noProof/>
        </w:rPr>
        <w:t>39</w:t>
      </w:r>
      <w:r w:rsidRPr="00B23DAC">
        <w:rPr>
          <w:noProof/>
        </w:rPr>
        <w:t>, 2490-2498.</w:t>
      </w:r>
    </w:p>
    <w:p w14:paraId="50078EA9" w14:textId="77777777" w:rsidR="00B23DAC" w:rsidRPr="00B23DAC" w:rsidRDefault="00B23DAC" w:rsidP="00B23DAC">
      <w:pPr>
        <w:pStyle w:val="EndNoteBibliography"/>
        <w:ind w:left="720" w:hanging="720"/>
        <w:rPr>
          <w:noProof/>
        </w:rPr>
      </w:pPr>
      <w:r w:rsidRPr="00B23DAC">
        <w:rPr>
          <w:noProof/>
        </w:rPr>
        <w:t>16.</w:t>
      </w:r>
      <w:r w:rsidRPr="00B23DAC">
        <w:rPr>
          <w:noProof/>
        </w:rPr>
        <w:tab/>
        <w:t xml:space="preserve">Ouaidrari, H.; Vermote, E.F. Operational atmospheric correction of landsat tm data. </w:t>
      </w:r>
      <w:r w:rsidRPr="00B23DAC">
        <w:rPr>
          <w:i/>
          <w:noProof/>
        </w:rPr>
        <w:t xml:space="preserve">Remote Sensing of Environment </w:t>
      </w:r>
      <w:r w:rsidRPr="00B23DAC">
        <w:rPr>
          <w:b/>
          <w:noProof/>
        </w:rPr>
        <w:t>1999</w:t>
      </w:r>
      <w:r w:rsidRPr="00B23DAC">
        <w:rPr>
          <w:noProof/>
        </w:rPr>
        <w:t xml:space="preserve">, </w:t>
      </w:r>
      <w:r w:rsidRPr="00B23DAC">
        <w:rPr>
          <w:i/>
          <w:noProof/>
        </w:rPr>
        <w:t>70</w:t>
      </w:r>
      <w:r w:rsidRPr="00B23DAC">
        <w:rPr>
          <w:noProof/>
        </w:rPr>
        <w:t>, 4-15.</w:t>
      </w:r>
    </w:p>
    <w:p w14:paraId="7F32BD48" w14:textId="77777777" w:rsidR="00B23DAC" w:rsidRPr="00B23DAC" w:rsidRDefault="00B23DAC" w:rsidP="00B23DAC">
      <w:pPr>
        <w:pStyle w:val="EndNoteBibliography"/>
        <w:ind w:left="720" w:hanging="720"/>
        <w:rPr>
          <w:noProof/>
        </w:rPr>
      </w:pPr>
      <w:r w:rsidRPr="00B23DAC">
        <w:rPr>
          <w:noProof/>
        </w:rPr>
        <w:t>17.</w:t>
      </w:r>
      <w:r w:rsidRPr="00B23DAC">
        <w:rPr>
          <w:noProof/>
        </w:rPr>
        <w:tab/>
        <w:t xml:space="preserve">Ju, J.; Roy, D.P.; Vermote, E.; Masek, J.; Kovalskyy, V. Continental-scale validation of modis-based and ledaps landsat etm+ atmospheric correction methods. </w:t>
      </w:r>
      <w:r w:rsidRPr="00B23DAC">
        <w:rPr>
          <w:i/>
          <w:noProof/>
        </w:rPr>
        <w:t xml:space="preserve">Remote Sensing of Environment </w:t>
      </w:r>
      <w:r w:rsidRPr="00B23DAC">
        <w:rPr>
          <w:b/>
          <w:noProof/>
        </w:rPr>
        <w:t>2012</w:t>
      </w:r>
      <w:r w:rsidRPr="00B23DAC">
        <w:rPr>
          <w:noProof/>
        </w:rPr>
        <w:t xml:space="preserve">, </w:t>
      </w:r>
      <w:r w:rsidRPr="00B23DAC">
        <w:rPr>
          <w:i/>
          <w:noProof/>
        </w:rPr>
        <w:t>122</w:t>
      </w:r>
      <w:r w:rsidRPr="00B23DAC">
        <w:rPr>
          <w:noProof/>
        </w:rPr>
        <w:t>, 175-184.</w:t>
      </w:r>
    </w:p>
    <w:p w14:paraId="0A1491E2" w14:textId="77777777" w:rsidR="00B23DAC" w:rsidRPr="00B23DAC" w:rsidRDefault="00B23DAC" w:rsidP="00B23DAC">
      <w:pPr>
        <w:pStyle w:val="EndNoteBibliography"/>
        <w:ind w:left="720" w:hanging="720"/>
        <w:rPr>
          <w:noProof/>
        </w:rPr>
      </w:pPr>
      <w:r w:rsidRPr="00B23DAC">
        <w:rPr>
          <w:noProof/>
        </w:rPr>
        <w:t>18.</w:t>
      </w:r>
      <w:r w:rsidRPr="00B23DAC">
        <w:rPr>
          <w:noProof/>
        </w:rPr>
        <w:tab/>
        <w:t xml:space="preserve">Gao, B.-C.; Montes, M.J.; Davis, C.O.; Goetz, A.F. Atmospheric correction algorithms for hyperspectral remote sensing data of land and ocean.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S17-S24.</w:t>
      </w:r>
    </w:p>
    <w:p w14:paraId="79F0AADD" w14:textId="77777777" w:rsidR="00B23DAC" w:rsidRPr="00B23DAC" w:rsidRDefault="00B23DAC" w:rsidP="00B23DAC">
      <w:pPr>
        <w:pStyle w:val="EndNoteBibliography"/>
        <w:ind w:left="720" w:hanging="720"/>
        <w:rPr>
          <w:noProof/>
        </w:rPr>
      </w:pPr>
      <w:r w:rsidRPr="00B23DAC">
        <w:rPr>
          <w:noProof/>
        </w:rPr>
        <w:t>19.</w:t>
      </w:r>
      <w:r w:rsidRPr="00B23DAC">
        <w:rPr>
          <w:noProof/>
        </w:rPr>
        <w:tab/>
        <w:t xml:space="preserve">Janzen, D.T.; Fredeen, A.L.; Wheate, R.D. Radiometric correction techniques and accuracy assessment for landsat tm data in remote forested regions. </w:t>
      </w:r>
      <w:r w:rsidRPr="00B23DAC">
        <w:rPr>
          <w:i/>
          <w:noProof/>
        </w:rPr>
        <w:t xml:space="preserve">Canadian Journal of Remote Sensing </w:t>
      </w:r>
      <w:r w:rsidRPr="00B23DAC">
        <w:rPr>
          <w:b/>
          <w:noProof/>
        </w:rPr>
        <w:t>2006</w:t>
      </w:r>
      <w:r w:rsidRPr="00B23DAC">
        <w:rPr>
          <w:noProof/>
        </w:rPr>
        <w:t xml:space="preserve">, </w:t>
      </w:r>
      <w:r w:rsidRPr="00B23DAC">
        <w:rPr>
          <w:i/>
          <w:noProof/>
        </w:rPr>
        <w:t>32</w:t>
      </w:r>
      <w:r w:rsidRPr="00B23DAC">
        <w:rPr>
          <w:noProof/>
        </w:rPr>
        <w:t>, 330-340.</w:t>
      </w:r>
    </w:p>
    <w:p w14:paraId="3EE0C1A0" w14:textId="77777777" w:rsidR="00B23DAC" w:rsidRPr="00B23DAC" w:rsidRDefault="00B23DAC" w:rsidP="00B23DAC">
      <w:pPr>
        <w:pStyle w:val="EndNoteBibliography"/>
        <w:ind w:left="720" w:hanging="720"/>
        <w:rPr>
          <w:noProof/>
        </w:rPr>
      </w:pPr>
      <w:r w:rsidRPr="00B23DAC">
        <w:rPr>
          <w:noProof/>
        </w:rPr>
        <w:t>20.</w:t>
      </w:r>
      <w:r w:rsidRPr="00B23DAC">
        <w:rPr>
          <w:noProof/>
        </w:rPr>
        <w:tab/>
        <w:t xml:space="preserve">Watmough, G.R.; Atkinson, P.M.; Hutton, C.W. A combined spectral and object-based approach to transparent cloud removal in an operational setting for landsat etm+. </w:t>
      </w:r>
      <w:r w:rsidRPr="00B23DAC">
        <w:rPr>
          <w:i/>
          <w:noProof/>
        </w:rPr>
        <w:t xml:space="preserve">International Journal of Applied Earth Observation and Geoinformation </w:t>
      </w:r>
      <w:r w:rsidRPr="00B23DAC">
        <w:rPr>
          <w:b/>
          <w:noProof/>
        </w:rPr>
        <w:t>2011</w:t>
      </w:r>
      <w:r w:rsidRPr="00B23DAC">
        <w:rPr>
          <w:noProof/>
        </w:rPr>
        <w:t xml:space="preserve">, </w:t>
      </w:r>
      <w:r w:rsidRPr="00B23DAC">
        <w:rPr>
          <w:i/>
          <w:noProof/>
        </w:rPr>
        <w:t>13</w:t>
      </w:r>
      <w:r w:rsidRPr="00B23DAC">
        <w:rPr>
          <w:noProof/>
        </w:rPr>
        <w:t>, 220-227.</w:t>
      </w:r>
    </w:p>
    <w:p w14:paraId="11A14615" w14:textId="77777777" w:rsidR="00B23DAC" w:rsidRPr="00B23DAC" w:rsidRDefault="00B23DAC" w:rsidP="00B23DAC">
      <w:pPr>
        <w:pStyle w:val="EndNoteBibliography"/>
        <w:ind w:left="720" w:hanging="720"/>
        <w:rPr>
          <w:noProof/>
        </w:rPr>
      </w:pPr>
      <w:r w:rsidRPr="00B23DAC">
        <w:rPr>
          <w:noProof/>
        </w:rPr>
        <w:t>21.</w:t>
      </w:r>
      <w:r w:rsidRPr="00B23DAC">
        <w:rPr>
          <w:noProof/>
        </w:rPr>
        <w:tab/>
        <w:t xml:space="preserve">Wu, J.; Wang, D.; Bauer, M.E. Image-based atmospheric correction of quickbird imagery of minnesota cropland. </w:t>
      </w:r>
      <w:r w:rsidRPr="00B23DAC">
        <w:rPr>
          <w:i/>
          <w:noProof/>
        </w:rPr>
        <w:t xml:space="preserve">Remote Sensing of Environment </w:t>
      </w:r>
      <w:r w:rsidRPr="00B23DAC">
        <w:rPr>
          <w:b/>
          <w:noProof/>
        </w:rPr>
        <w:t>2005</w:t>
      </w:r>
      <w:r w:rsidRPr="00B23DAC">
        <w:rPr>
          <w:noProof/>
        </w:rPr>
        <w:t xml:space="preserve">, </w:t>
      </w:r>
      <w:r w:rsidRPr="00B23DAC">
        <w:rPr>
          <w:i/>
          <w:noProof/>
        </w:rPr>
        <w:t>99</w:t>
      </w:r>
      <w:r w:rsidRPr="00B23DAC">
        <w:rPr>
          <w:noProof/>
        </w:rPr>
        <w:t>, 315-325.</w:t>
      </w:r>
    </w:p>
    <w:p w14:paraId="6F61A56E" w14:textId="77777777" w:rsidR="00B23DAC" w:rsidRPr="00B23DAC" w:rsidRDefault="00B23DAC" w:rsidP="00B23DAC">
      <w:pPr>
        <w:pStyle w:val="EndNoteBibliography"/>
        <w:ind w:left="720" w:hanging="720"/>
        <w:rPr>
          <w:noProof/>
        </w:rPr>
      </w:pPr>
      <w:r w:rsidRPr="00B23DAC">
        <w:rPr>
          <w:noProof/>
        </w:rPr>
        <w:t>22.</w:t>
      </w:r>
      <w:r w:rsidRPr="00B23DAC">
        <w:rPr>
          <w:noProof/>
        </w:rPr>
        <w:tab/>
        <w:t xml:space="preserve">Vaudour, E.; Moeys, J.; Gilliot, J.; Coquet, Y. Spatial retrieval of soil reflectance from spot multispectral data using the empirical line method. </w:t>
      </w:r>
      <w:r w:rsidRPr="00B23DAC">
        <w:rPr>
          <w:i/>
          <w:noProof/>
        </w:rPr>
        <w:t xml:space="preserve">International Journal of Remote Sensing </w:t>
      </w:r>
      <w:r w:rsidRPr="00B23DAC">
        <w:rPr>
          <w:b/>
          <w:noProof/>
        </w:rPr>
        <w:t>2008</w:t>
      </w:r>
      <w:r w:rsidRPr="00B23DAC">
        <w:rPr>
          <w:noProof/>
        </w:rPr>
        <w:t xml:space="preserve">, </w:t>
      </w:r>
      <w:r w:rsidRPr="00B23DAC">
        <w:rPr>
          <w:i/>
          <w:noProof/>
        </w:rPr>
        <w:t>29</w:t>
      </w:r>
      <w:r w:rsidRPr="00B23DAC">
        <w:rPr>
          <w:noProof/>
        </w:rPr>
        <w:t>, 5571-5584.</w:t>
      </w:r>
    </w:p>
    <w:p w14:paraId="19C17F81" w14:textId="77777777" w:rsidR="00B23DAC" w:rsidRPr="00B23DAC" w:rsidRDefault="00B23DAC" w:rsidP="00B23DAC">
      <w:pPr>
        <w:pStyle w:val="EndNoteBibliography"/>
        <w:ind w:left="720" w:hanging="720"/>
        <w:rPr>
          <w:noProof/>
        </w:rPr>
      </w:pPr>
      <w:r w:rsidRPr="00B23DAC">
        <w:rPr>
          <w:noProof/>
        </w:rPr>
        <w:t>23.</w:t>
      </w:r>
      <w:r w:rsidRPr="00B23DAC">
        <w:rPr>
          <w:noProof/>
        </w:rPr>
        <w:tab/>
        <w:t xml:space="preserve">Xu, J.-F.; Huang, J.-F. Empirical line method using spectrally stable targets to calibrate ikonos imagery. </w:t>
      </w:r>
      <w:r w:rsidRPr="00B23DAC">
        <w:rPr>
          <w:i/>
          <w:noProof/>
        </w:rPr>
        <w:t xml:space="preserve">Pedosphere </w:t>
      </w:r>
      <w:r w:rsidRPr="00B23DAC">
        <w:rPr>
          <w:b/>
          <w:noProof/>
        </w:rPr>
        <w:t>2008</w:t>
      </w:r>
      <w:r w:rsidRPr="00B23DAC">
        <w:rPr>
          <w:noProof/>
        </w:rPr>
        <w:t xml:space="preserve">, </w:t>
      </w:r>
      <w:r w:rsidRPr="00B23DAC">
        <w:rPr>
          <w:i/>
          <w:noProof/>
        </w:rPr>
        <w:t>18</w:t>
      </w:r>
      <w:r w:rsidRPr="00B23DAC">
        <w:rPr>
          <w:noProof/>
        </w:rPr>
        <w:t>, 124-130.</w:t>
      </w:r>
    </w:p>
    <w:p w14:paraId="1AD8800F" w14:textId="77777777" w:rsidR="00B23DAC" w:rsidRPr="00B23DAC" w:rsidRDefault="00B23DAC" w:rsidP="00B23DAC">
      <w:pPr>
        <w:pStyle w:val="EndNoteBibliography"/>
        <w:ind w:left="720" w:hanging="720"/>
        <w:rPr>
          <w:noProof/>
        </w:rPr>
      </w:pPr>
      <w:r w:rsidRPr="00B23DAC">
        <w:rPr>
          <w:noProof/>
        </w:rPr>
        <w:t>24.</w:t>
      </w:r>
      <w:r w:rsidRPr="00B23DAC">
        <w:rPr>
          <w:noProof/>
        </w:rPr>
        <w:tab/>
        <w:t xml:space="preserve">Hadjimitsis, D.G.; Papadavid, G.; Agapiou, A.; Themistocleous, K.; Hadjimitsis, M.; Retalis, A.; Michaelides, S.; Chrysoulakis, N.; Toulios, L.; Clayton, C. Atmospheric correction for satellite remotely sensed data intended for agricultural applications: Impact on vegetation indices. </w:t>
      </w:r>
      <w:r w:rsidRPr="00B23DAC">
        <w:rPr>
          <w:i/>
          <w:noProof/>
        </w:rPr>
        <w:t xml:space="preserve">Natural Hazards and Earth System Science </w:t>
      </w:r>
      <w:r w:rsidRPr="00B23DAC">
        <w:rPr>
          <w:b/>
          <w:noProof/>
        </w:rPr>
        <w:t>2010</w:t>
      </w:r>
      <w:r w:rsidRPr="00B23DAC">
        <w:rPr>
          <w:noProof/>
        </w:rPr>
        <w:t xml:space="preserve">, </w:t>
      </w:r>
      <w:r w:rsidRPr="00B23DAC">
        <w:rPr>
          <w:i/>
          <w:noProof/>
        </w:rPr>
        <w:t>10</w:t>
      </w:r>
      <w:r w:rsidRPr="00B23DAC">
        <w:rPr>
          <w:noProof/>
        </w:rPr>
        <w:t>, 89-95.</w:t>
      </w:r>
    </w:p>
    <w:p w14:paraId="3528E15F" w14:textId="77777777" w:rsidR="00B23DAC" w:rsidRPr="00B23DAC" w:rsidRDefault="00B23DAC" w:rsidP="00B23DAC">
      <w:pPr>
        <w:pStyle w:val="EndNoteBibliography"/>
        <w:ind w:left="720" w:hanging="720"/>
        <w:rPr>
          <w:noProof/>
        </w:rPr>
      </w:pPr>
      <w:r w:rsidRPr="00B23DAC">
        <w:rPr>
          <w:noProof/>
        </w:rPr>
        <w:lastRenderedPageBreak/>
        <w:t>25.</w:t>
      </w:r>
      <w:r w:rsidRPr="00B23DAC">
        <w:rPr>
          <w:noProof/>
        </w:rPr>
        <w:tab/>
        <w:t xml:space="preserve">Manakos, I.; Liebler, J.; Schneider, T. Parcel based calibration of remote sensing data for precision farming purposes. </w:t>
      </w:r>
      <w:r w:rsidRPr="00B23DAC">
        <w:rPr>
          <w:i/>
          <w:noProof/>
        </w:rPr>
        <w:t xml:space="preserve">Proceedings: Angewandte Geographische Informationsverarbeitung XII </w:t>
      </w:r>
      <w:r w:rsidRPr="00B23DAC">
        <w:rPr>
          <w:b/>
          <w:noProof/>
        </w:rPr>
        <w:t>2000</w:t>
      </w:r>
      <w:r w:rsidRPr="00B23DAC">
        <w:rPr>
          <w:noProof/>
        </w:rPr>
        <w:t>, 333-344.</w:t>
      </w:r>
    </w:p>
    <w:p w14:paraId="5FC09008" w14:textId="77777777" w:rsidR="00B23DAC" w:rsidRPr="00B23DAC" w:rsidRDefault="00B23DAC" w:rsidP="00B23DAC">
      <w:pPr>
        <w:pStyle w:val="EndNoteBibliography"/>
        <w:ind w:left="720" w:hanging="720"/>
        <w:rPr>
          <w:noProof/>
        </w:rPr>
      </w:pPr>
      <w:r w:rsidRPr="00B23DAC">
        <w:rPr>
          <w:noProof/>
        </w:rPr>
        <w:t>26.</w:t>
      </w:r>
      <w:r w:rsidRPr="00B23DAC">
        <w:rPr>
          <w:noProof/>
        </w:rPr>
        <w:tab/>
        <w:t xml:space="preserve">Hadjimitsis, D.G.; Clayton, C.; Retalis, A. The use of selected pseudo-invariant targets for the application of atmospheric correction in multi-temporal studies using satellite remotely sensed imagery. </w:t>
      </w:r>
      <w:r w:rsidRPr="00B23DAC">
        <w:rPr>
          <w:i/>
          <w:noProof/>
        </w:rPr>
        <w:t xml:space="preserve">International Journal of Applied Earth Observation and Geoinformation </w:t>
      </w:r>
      <w:r w:rsidRPr="00B23DAC">
        <w:rPr>
          <w:b/>
          <w:noProof/>
        </w:rPr>
        <w:t>2009</w:t>
      </w:r>
      <w:r w:rsidRPr="00B23DAC">
        <w:rPr>
          <w:noProof/>
        </w:rPr>
        <w:t xml:space="preserve">, </w:t>
      </w:r>
      <w:r w:rsidRPr="00B23DAC">
        <w:rPr>
          <w:i/>
          <w:noProof/>
        </w:rPr>
        <w:t>11</w:t>
      </w:r>
      <w:r w:rsidRPr="00B23DAC">
        <w:rPr>
          <w:noProof/>
        </w:rPr>
        <w:t>, 192-200.</w:t>
      </w:r>
    </w:p>
    <w:p w14:paraId="07EEA1D3" w14:textId="77777777" w:rsidR="00B23DAC" w:rsidRPr="00B23DAC" w:rsidRDefault="00B23DAC" w:rsidP="00B23DAC">
      <w:pPr>
        <w:pStyle w:val="EndNoteBibliography"/>
        <w:ind w:left="720" w:hanging="720"/>
        <w:rPr>
          <w:noProof/>
        </w:rPr>
      </w:pPr>
      <w:r w:rsidRPr="00B23DAC">
        <w:rPr>
          <w:noProof/>
        </w:rPr>
        <w:t>27.</w:t>
      </w:r>
      <w:r w:rsidRPr="00B23DAC">
        <w:rPr>
          <w:noProof/>
        </w:rPr>
        <w:tab/>
        <w:t xml:space="preserve">Kotchenova, S.Y.; Vermote, E.F.; Matarrese, R.; Klemm Jr, F.J. Validation of a vector version of the 6s radiative transfer code for atmospheric correction of satellite data. Part i: Path radiance. </w:t>
      </w:r>
      <w:r w:rsidRPr="00B23DAC">
        <w:rPr>
          <w:i/>
          <w:noProof/>
        </w:rPr>
        <w:t xml:space="preserve">Applied optics </w:t>
      </w:r>
      <w:r w:rsidRPr="00B23DAC">
        <w:rPr>
          <w:b/>
          <w:noProof/>
        </w:rPr>
        <w:t>2006</w:t>
      </w:r>
      <w:r w:rsidRPr="00B23DAC">
        <w:rPr>
          <w:noProof/>
        </w:rPr>
        <w:t xml:space="preserve">, </w:t>
      </w:r>
      <w:r w:rsidRPr="00B23DAC">
        <w:rPr>
          <w:i/>
          <w:noProof/>
        </w:rPr>
        <w:t>45</w:t>
      </w:r>
      <w:r w:rsidRPr="00B23DAC">
        <w:rPr>
          <w:noProof/>
        </w:rPr>
        <w:t>, 6762-6774.</w:t>
      </w:r>
    </w:p>
    <w:p w14:paraId="75DA19BB" w14:textId="77777777" w:rsidR="00B23DAC" w:rsidRPr="00B23DAC" w:rsidRDefault="00B23DAC" w:rsidP="00B23DAC">
      <w:pPr>
        <w:pStyle w:val="EndNoteBibliography"/>
        <w:ind w:left="720" w:hanging="720"/>
        <w:rPr>
          <w:noProof/>
        </w:rPr>
      </w:pPr>
      <w:r w:rsidRPr="00B23DAC">
        <w:rPr>
          <w:noProof/>
        </w:rPr>
        <w:t>28.</w:t>
      </w:r>
      <w:r w:rsidRPr="00B23DAC">
        <w:rPr>
          <w:noProof/>
        </w:rPr>
        <w:tab/>
        <w:t xml:space="preserve">Berk, A.; Anderson, G.P.; Bernstein, L.S.; Acharya, P.K.; Dothe, H.; Matthew, M.W.; Adler-Golden, S.M.; Chetwynd Jr, J.H.; Richtsmeier, S.C.; Pukall, B. In </w:t>
      </w:r>
      <w:r w:rsidRPr="00B23DAC">
        <w:rPr>
          <w:i/>
          <w:noProof/>
        </w:rPr>
        <w:t>Modtran4 radiative transfer modeling for atmospheric correction</w:t>
      </w:r>
      <w:r w:rsidRPr="00B23DAC">
        <w:rPr>
          <w:noProof/>
        </w:rPr>
        <w:t>, SPIE's International Symposium on Optical Science, Engineering, and Instrumentation, 1999; International Society for Optics and Photonics: pp 348-353.</w:t>
      </w:r>
    </w:p>
    <w:p w14:paraId="41599904" w14:textId="77777777" w:rsidR="00B23DAC" w:rsidRPr="00B23DAC" w:rsidRDefault="00B23DAC" w:rsidP="00B23DAC">
      <w:pPr>
        <w:pStyle w:val="EndNoteBibliography"/>
        <w:ind w:left="720" w:hanging="720"/>
        <w:rPr>
          <w:noProof/>
        </w:rPr>
      </w:pPr>
      <w:r w:rsidRPr="00B23DAC">
        <w:rPr>
          <w:noProof/>
        </w:rPr>
        <w:t>29.</w:t>
      </w:r>
      <w:r w:rsidRPr="00B23DAC">
        <w:rPr>
          <w:noProof/>
        </w:rPr>
        <w:tab/>
        <w:t xml:space="preserve">Richter, R. In </w:t>
      </w:r>
      <w:r w:rsidRPr="00B23DAC">
        <w:rPr>
          <w:i/>
          <w:noProof/>
        </w:rPr>
        <w:t>Atmospheric correction of dais hyperspectral image data</w:t>
      </w:r>
      <w:r w:rsidRPr="00B23DAC">
        <w:rPr>
          <w:noProof/>
        </w:rPr>
        <w:t>, Aerospace/Defense Sensing and Controls, 1996; International Society for Optics and Photonics: pp 390-399.</w:t>
      </w:r>
    </w:p>
    <w:p w14:paraId="1C426FFD" w14:textId="77777777" w:rsidR="00B23DAC" w:rsidRPr="00B23DAC" w:rsidRDefault="00B23DAC" w:rsidP="00B23DAC">
      <w:pPr>
        <w:pStyle w:val="EndNoteBibliography"/>
        <w:ind w:left="720" w:hanging="720"/>
        <w:rPr>
          <w:noProof/>
        </w:rPr>
      </w:pPr>
      <w:r w:rsidRPr="00B23DAC">
        <w:rPr>
          <w:noProof/>
        </w:rPr>
        <w:t>30.</w:t>
      </w:r>
      <w:r w:rsidRPr="00B23DAC">
        <w:rPr>
          <w:noProof/>
        </w:rPr>
        <w:tab/>
        <w:t xml:space="preserve">Richter, R. Correction of satellite imagery over mountainous terrain. </w:t>
      </w:r>
      <w:r w:rsidRPr="00B23DAC">
        <w:rPr>
          <w:i/>
          <w:noProof/>
        </w:rPr>
        <w:t xml:space="preserve">Applied Optics </w:t>
      </w:r>
      <w:r w:rsidRPr="00B23DAC">
        <w:rPr>
          <w:b/>
          <w:noProof/>
        </w:rPr>
        <w:t>1998</w:t>
      </w:r>
      <w:r w:rsidRPr="00B23DAC">
        <w:rPr>
          <w:noProof/>
        </w:rPr>
        <w:t xml:space="preserve">, </w:t>
      </w:r>
      <w:r w:rsidRPr="00B23DAC">
        <w:rPr>
          <w:i/>
          <w:noProof/>
        </w:rPr>
        <w:t>37</w:t>
      </w:r>
      <w:r w:rsidRPr="00B23DAC">
        <w:rPr>
          <w:noProof/>
        </w:rPr>
        <w:t>, 4004-4015.</w:t>
      </w:r>
    </w:p>
    <w:p w14:paraId="710DA2BB" w14:textId="77777777" w:rsidR="00B23DAC" w:rsidRPr="00B23DAC" w:rsidRDefault="00B23DAC" w:rsidP="00B23DAC">
      <w:pPr>
        <w:pStyle w:val="EndNoteBibliography"/>
        <w:ind w:left="720" w:hanging="720"/>
        <w:rPr>
          <w:noProof/>
        </w:rPr>
      </w:pPr>
      <w:r w:rsidRPr="00B23DAC">
        <w:rPr>
          <w:noProof/>
        </w:rPr>
        <w:t>31.</w:t>
      </w:r>
      <w:r w:rsidRPr="00B23DAC">
        <w:rPr>
          <w:noProof/>
        </w:rPr>
        <w:tab/>
        <w:t xml:space="preserve">Richter, R.; Schläpfer, D. Geo-atmospheric processing of airborne imaging spectrometry data. Part 2: Atmospheric/topographic correction. </w:t>
      </w:r>
      <w:r w:rsidRPr="00B23DAC">
        <w:rPr>
          <w:i/>
          <w:noProof/>
        </w:rPr>
        <w:t xml:space="preserve">International Journal of Remote Sensing </w:t>
      </w:r>
      <w:r w:rsidRPr="00B23DAC">
        <w:rPr>
          <w:b/>
          <w:noProof/>
        </w:rPr>
        <w:t>2002</w:t>
      </w:r>
      <w:r w:rsidRPr="00B23DAC">
        <w:rPr>
          <w:noProof/>
        </w:rPr>
        <w:t xml:space="preserve">, </w:t>
      </w:r>
      <w:r w:rsidRPr="00B23DAC">
        <w:rPr>
          <w:i/>
          <w:noProof/>
        </w:rPr>
        <w:t>23</w:t>
      </w:r>
      <w:r w:rsidRPr="00B23DAC">
        <w:rPr>
          <w:noProof/>
        </w:rPr>
        <w:t>, 2631-2649.</w:t>
      </w:r>
    </w:p>
    <w:p w14:paraId="4250CEB5" w14:textId="77777777" w:rsidR="00B23DAC" w:rsidRPr="00B23DAC" w:rsidRDefault="00B23DAC" w:rsidP="00B23DAC">
      <w:pPr>
        <w:pStyle w:val="EndNoteBibliography"/>
        <w:ind w:left="720" w:hanging="720"/>
        <w:rPr>
          <w:noProof/>
        </w:rPr>
      </w:pPr>
      <w:r w:rsidRPr="00B23DAC">
        <w:rPr>
          <w:noProof/>
        </w:rPr>
        <w:t>32.</w:t>
      </w:r>
      <w:r w:rsidRPr="00B23DAC">
        <w:rPr>
          <w:noProof/>
        </w:rPr>
        <w:tab/>
        <w:t xml:space="preserve">Richter, R.; Schläpfer, D. Atmospheric/topographic correction for satellite imagery. </w:t>
      </w:r>
      <w:r w:rsidRPr="00B23DAC">
        <w:rPr>
          <w:i/>
          <w:noProof/>
        </w:rPr>
        <w:t xml:space="preserve">DLR report DLR-IB </w:t>
      </w:r>
      <w:r w:rsidRPr="00B23DAC">
        <w:rPr>
          <w:b/>
          <w:noProof/>
        </w:rPr>
        <w:t>2005</w:t>
      </w:r>
      <w:r w:rsidRPr="00B23DAC">
        <w:rPr>
          <w:noProof/>
        </w:rPr>
        <w:t>, 565-501.</w:t>
      </w:r>
    </w:p>
    <w:p w14:paraId="0AEC5013" w14:textId="77777777" w:rsidR="00B23DAC" w:rsidRPr="00B23DAC" w:rsidRDefault="00B23DAC" w:rsidP="00B23DAC">
      <w:pPr>
        <w:pStyle w:val="EndNoteBibliography"/>
        <w:ind w:left="720" w:hanging="720"/>
        <w:rPr>
          <w:noProof/>
        </w:rPr>
      </w:pPr>
      <w:r w:rsidRPr="00B23DAC">
        <w:rPr>
          <w:noProof/>
        </w:rPr>
        <w:t>33.</w:t>
      </w:r>
      <w:r w:rsidRPr="00B23DAC">
        <w:rPr>
          <w:noProof/>
        </w:rPr>
        <w:tab/>
        <w:t>Adler-Golden, S.M.; Matthew, M.W.; Bernstein, L.S.; Levine, R.Y.; Berk, A.; Richtsmeier, S.C.; Acharya, P.K.; Anderson, G.P.; Felde, J.W.; Gardner, J.</w:t>
      </w:r>
      <w:r w:rsidRPr="00B23DAC">
        <w:rPr>
          <w:i/>
          <w:noProof/>
        </w:rPr>
        <w:t>, et al.</w:t>
      </w:r>
      <w:r w:rsidRPr="00B23DAC">
        <w:rPr>
          <w:noProof/>
        </w:rPr>
        <w:t xml:space="preserve"> In </w:t>
      </w:r>
      <w:r w:rsidRPr="00B23DAC">
        <w:rPr>
          <w:i/>
          <w:noProof/>
        </w:rPr>
        <w:t>Atmospheric correction for shortwave spectral imagery based on modtran4</w:t>
      </w:r>
      <w:r w:rsidRPr="00B23DAC">
        <w:rPr>
          <w:noProof/>
        </w:rPr>
        <w:t>, SPIE's International Symposium on Optical Science, Engineering, and Instrumentation, 1999; pp 61-69.</w:t>
      </w:r>
    </w:p>
    <w:p w14:paraId="7DBFEDE1" w14:textId="77777777" w:rsidR="00B23DAC" w:rsidRPr="00B23DAC" w:rsidRDefault="00B23DAC" w:rsidP="00B23DAC">
      <w:pPr>
        <w:pStyle w:val="EndNoteBibliography"/>
        <w:ind w:left="720" w:hanging="720"/>
        <w:rPr>
          <w:noProof/>
        </w:rPr>
      </w:pPr>
      <w:r w:rsidRPr="00B23DAC">
        <w:rPr>
          <w:noProof/>
        </w:rPr>
        <w:t>34.</w:t>
      </w:r>
      <w:r w:rsidRPr="00B23DAC">
        <w:rPr>
          <w:noProof/>
        </w:rPr>
        <w:tab/>
        <w:t xml:space="preserve">Adler-Golden, S.; Berk, A.; Bernstein, L.; Richtsmeier, S.; Acharya, P.; Matthew, M.; Anderson, G.; Allred, C.; Jeong, L.; Chetwynd, J. In </w:t>
      </w:r>
      <w:r w:rsidRPr="00B23DAC">
        <w:rPr>
          <w:i/>
          <w:noProof/>
        </w:rPr>
        <w:t>Flaash, a modtran4 atmospheric correction package for hyperspectral data retrievals and simulations</w:t>
      </w:r>
      <w:r w:rsidRPr="00B23DAC">
        <w:rPr>
          <w:noProof/>
        </w:rPr>
        <w:t>, Proc. 7th Ann. JPL Airborne Earth Science Workshop, 1998; pp 97-21.</w:t>
      </w:r>
    </w:p>
    <w:p w14:paraId="63E652BC" w14:textId="77777777" w:rsidR="00B23DAC" w:rsidRPr="00B23DAC" w:rsidRDefault="00B23DAC" w:rsidP="00B23DAC">
      <w:pPr>
        <w:pStyle w:val="EndNoteBibliography"/>
        <w:ind w:left="720" w:hanging="720"/>
        <w:rPr>
          <w:noProof/>
        </w:rPr>
      </w:pPr>
      <w:r w:rsidRPr="00B23DAC">
        <w:rPr>
          <w:noProof/>
        </w:rPr>
        <w:t>35.</w:t>
      </w:r>
      <w:r w:rsidRPr="00B23DAC">
        <w:rPr>
          <w:noProof/>
        </w:rPr>
        <w:tab/>
        <w:t xml:space="preserve">Manakos, I.; Manevski, K.; Kalaitzidis, C.; Edler, D. In </w:t>
      </w:r>
      <w:r w:rsidRPr="00B23DAC">
        <w:rPr>
          <w:i/>
          <w:noProof/>
        </w:rPr>
        <w:t>Comparison between atmospheric correction modules on the basis of worldview-2 imagery and in situ spectroradiometric measurements</w:t>
      </w:r>
      <w:r w:rsidRPr="00B23DAC">
        <w:rPr>
          <w:noProof/>
        </w:rPr>
        <w:t>, 7th EARSeL SIG Imaging Spectroscopy workshop, Edinburgh, 2011; pp 11-13.</w:t>
      </w:r>
    </w:p>
    <w:p w14:paraId="28CF7486" w14:textId="77777777" w:rsidR="00B23DAC" w:rsidRPr="00B23DAC" w:rsidRDefault="00B23DAC" w:rsidP="00B23DAC">
      <w:pPr>
        <w:pStyle w:val="EndNoteBibliography"/>
        <w:ind w:left="720" w:hanging="720"/>
        <w:rPr>
          <w:noProof/>
        </w:rPr>
      </w:pPr>
      <w:r w:rsidRPr="00B23DAC">
        <w:rPr>
          <w:noProof/>
        </w:rPr>
        <w:t>36.</w:t>
      </w:r>
      <w:r w:rsidRPr="00B23DAC">
        <w:rPr>
          <w:noProof/>
        </w:rPr>
        <w:tab/>
        <w:t xml:space="preserve">Kampe, T.U.; Johnson, B.R.; Kuester, M.; Keller, M. Neon: The first continental-scale ecological observatory with airborne remote sensing of vegetation canopy biochemistry and structure. </w:t>
      </w:r>
      <w:r w:rsidRPr="00B23DAC">
        <w:rPr>
          <w:i/>
          <w:noProof/>
        </w:rPr>
        <w:t xml:space="preserve">Journal of Applied Remote Sensing </w:t>
      </w:r>
      <w:r w:rsidRPr="00B23DAC">
        <w:rPr>
          <w:b/>
          <w:noProof/>
        </w:rPr>
        <w:t>2010</w:t>
      </w:r>
      <w:r w:rsidRPr="00B23DAC">
        <w:rPr>
          <w:noProof/>
        </w:rPr>
        <w:t xml:space="preserve">, </w:t>
      </w:r>
      <w:r w:rsidRPr="00B23DAC">
        <w:rPr>
          <w:i/>
          <w:noProof/>
        </w:rPr>
        <w:t>4</w:t>
      </w:r>
      <w:r w:rsidRPr="00B23DAC">
        <w:rPr>
          <w:noProof/>
        </w:rPr>
        <w:t>, 043510-043510.</w:t>
      </w:r>
    </w:p>
    <w:p w14:paraId="15C98E55" w14:textId="77FE1A4B" w:rsidR="00B23DAC" w:rsidRPr="00B23DAC" w:rsidRDefault="00B23DAC" w:rsidP="00B23DAC">
      <w:pPr>
        <w:pStyle w:val="EndNoteBibliography"/>
        <w:ind w:left="720" w:hanging="720"/>
        <w:rPr>
          <w:noProof/>
        </w:rPr>
      </w:pPr>
      <w:r w:rsidRPr="00B23DAC">
        <w:rPr>
          <w:noProof/>
        </w:rPr>
        <w:t>37.</w:t>
      </w:r>
      <w:r w:rsidRPr="00B23DAC">
        <w:rPr>
          <w:noProof/>
        </w:rPr>
        <w:tab/>
        <w:t xml:space="preserve">Krause, K.; Kuester, M. Airborne observation platform (aop) pathfinder 2010 data release. </w:t>
      </w:r>
      <w:hyperlink r:id="rId19" w:history="1">
        <w:r w:rsidRPr="00B23DAC">
          <w:rPr>
            <w:rStyle w:val="Hyperlink"/>
            <w:noProof/>
            <w:lang w:val="en-US"/>
          </w:rPr>
          <w:t>http://neoninc.org/pds/files/NEON.AOP.015068.pdf</w:t>
        </w:r>
      </w:hyperlink>
      <w:r w:rsidRPr="00B23DAC">
        <w:rPr>
          <w:noProof/>
        </w:rPr>
        <w:t>.</w:t>
      </w:r>
    </w:p>
    <w:p w14:paraId="440089AB" w14:textId="77777777" w:rsidR="00B23DAC" w:rsidRPr="00B23DAC" w:rsidRDefault="00B23DAC" w:rsidP="00B23DAC">
      <w:pPr>
        <w:pStyle w:val="EndNoteBibliography"/>
        <w:ind w:left="720" w:hanging="720"/>
        <w:rPr>
          <w:noProof/>
        </w:rPr>
      </w:pPr>
      <w:r w:rsidRPr="00B23DAC">
        <w:rPr>
          <w:noProof/>
        </w:rPr>
        <w:t>38.</w:t>
      </w:r>
      <w:r w:rsidRPr="00B23DAC">
        <w:rPr>
          <w:noProof/>
        </w:rPr>
        <w:tab/>
        <w:t>Kampea, T.; Krausea, K.; Meiera, C.; Barnetta, D.; McCorkela, J. The neon 2010 airborne pathfinder campaign in florida. 2010.</w:t>
      </w:r>
    </w:p>
    <w:p w14:paraId="2D3F65B9" w14:textId="77777777" w:rsidR="00B23DAC" w:rsidRPr="00B23DAC" w:rsidRDefault="00B23DAC" w:rsidP="00B23DAC">
      <w:pPr>
        <w:pStyle w:val="EndNoteBibliography"/>
        <w:ind w:left="720" w:hanging="720"/>
        <w:rPr>
          <w:noProof/>
        </w:rPr>
      </w:pPr>
      <w:r w:rsidRPr="00B23DAC">
        <w:rPr>
          <w:noProof/>
        </w:rPr>
        <w:t>39.</w:t>
      </w:r>
      <w:r w:rsidRPr="00B23DAC">
        <w:rPr>
          <w:noProof/>
        </w:rPr>
        <w:tab/>
        <w:t xml:space="preserve">Richter, J.; Schläpfer, D. In </w:t>
      </w:r>
      <w:r w:rsidRPr="00B23DAC">
        <w:rPr>
          <w:i/>
          <w:noProof/>
        </w:rPr>
        <w:t>Atmospheric / topographic correction for satellite imagery</w:t>
      </w:r>
      <w:r w:rsidRPr="00B23DAC">
        <w:rPr>
          <w:noProof/>
        </w:rPr>
        <w:t>, ATCOR-2/3 User Guide, Version 8.3.1, February 2014, 2014.</w:t>
      </w:r>
    </w:p>
    <w:p w14:paraId="2F9E2902" w14:textId="094A36AE" w:rsidR="00B23DAC" w:rsidRPr="00B23DAC" w:rsidRDefault="00B23DAC" w:rsidP="00B23DAC">
      <w:pPr>
        <w:pStyle w:val="EndNoteBibliography"/>
        <w:ind w:left="720" w:hanging="720"/>
        <w:rPr>
          <w:noProof/>
        </w:rPr>
      </w:pPr>
      <w:r w:rsidRPr="00B23DAC">
        <w:rPr>
          <w:noProof/>
        </w:rPr>
        <w:t>40.</w:t>
      </w:r>
      <w:r w:rsidRPr="00B23DAC">
        <w:rPr>
          <w:noProof/>
        </w:rPr>
        <w:tab/>
        <w:t xml:space="preserve">Howat, I. Envi file reader, updated 2/9/2010. </w:t>
      </w:r>
      <w:hyperlink r:id="rId20" w:history="1">
        <w:r w:rsidRPr="00B23DAC">
          <w:rPr>
            <w:rStyle w:val="Hyperlink"/>
            <w:noProof/>
            <w:lang w:val="en-US"/>
          </w:rPr>
          <w:t>http://www.mathworks.com/matlabcentral/fileexchange/15629-envi-file-reader--updated-2-9-2010</w:t>
        </w:r>
      </w:hyperlink>
      <w:r w:rsidRPr="00B23DAC">
        <w:rPr>
          <w:noProof/>
        </w:rPr>
        <w:t>.</w:t>
      </w:r>
    </w:p>
    <w:p w14:paraId="219EA43D" w14:textId="77777777" w:rsidR="00B23DAC" w:rsidRPr="00B23DAC" w:rsidRDefault="00B23DAC" w:rsidP="00B23DAC">
      <w:pPr>
        <w:pStyle w:val="EndNoteBibliography"/>
        <w:ind w:left="720" w:hanging="720"/>
        <w:rPr>
          <w:noProof/>
        </w:rPr>
      </w:pPr>
      <w:r w:rsidRPr="00B23DAC">
        <w:rPr>
          <w:noProof/>
        </w:rPr>
        <w:t>41.</w:t>
      </w:r>
      <w:r w:rsidRPr="00B23DAC">
        <w:rPr>
          <w:noProof/>
        </w:rPr>
        <w:tab/>
        <w:t xml:space="preserve">Tucker, C.J. Red and photographic infrared linear combinations for monitoring vegetation. </w:t>
      </w:r>
      <w:r w:rsidRPr="00B23DAC">
        <w:rPr>
          <w:i/>
          <w:noProof/>
        </w:rPr>
        <w:t xml:space="preserve">Remote sensing of Environment </w:t>
      </w:r>
      <w:r w:rsidRPr="00B23DAC">
        <w:rPr>
          <w:b/>
          <w:noProof/>
        </w:rPr>
        <w:t>1979</w:t>
      </w:r>
      <w:r w:rsidRPr="00B23DAC">
        <w:rPr>
          <w:noProof/>
        </w:rPr>
        <w:t xml:space="preserve">, </w:t>
      </w:r>
      <w:r w:rsidRPr="00B23DAC">
        <w:rPr>
          <w:i/>
          <w:noProof/>
        </w:rPr>
        <w:t>8</w:t>
      </w:r>
      <w:r w:rsidRPr="00B23DAC">
        <w:rPr>
          <w:noProof/>
        </w:rPr>
        <w:t>, 127-150.</w:t>
      </w:r>
    </w:p>
    <w:p w14:paraId="394B5C5F" w14:textId="77777777" w:rsidR="00B23DAC" w:rsidRPr="00B23DAC" w:rsidRDefault="00B23DAC" w:rsidP="00B23DAC">
      <w:pPr>
        <w:pStyle w:val="EndNoteBibliography"/>
        <w:ind w:left="720" w:hanging="720"/>
        <w:rPr>
          <w:noProof/>
        </w:rPr>
      </w:pPr>
      <w:r w:rsidRPr="00B23DAC">
        <w:rPr>
          <w:noProof/>
        </w:rPr>
        <w:lastRenderedPageBreak/>
        <w:t>42.</w:t>
      </w:r>
      <w:r w:rsidRPr="00B23DAC">
        <w:rPr>
          <w:noProof/>
        </w:rPr>
        <w:tab/>
        <w:t xml:space="preserve">Jackson, R.; Slater, P.; Pinter Jr, P. Discrimination of growth and water stress in wheat by various vegetation indices through clear and turbid atmospheres. </w:t>
      </w:r>
      <w:r w:rsidRPr="00B23DAC">
        <w:rPr>
          <w:i/>
          <w:noProof/>
        </w:rPr>
        <w:t xml:space="preserve">Remote sensing of environment </w:t>
      </w:r>
      <w:r w:rsidRPr="00B23DAC">
        <w:rPr>
          <w:b/>
          <w:noProof/>
        </w:rPr>
        <w:t>1983</w:t>
      </w:r>
      <w:r w:rsidRPr="00B23DAC">
        <w:rPr>
          <w:noProof/>
        </w:rPr>
        <w:t xml:space="preserve">, </w:t>
      </w:r>
      <w:r w:rsidRPr="00B23DAC">
        <w:rPr>
          <w:i/>
          <w:noProof/>
        </w:rPr>
        <w:t>13</w:t>
      </w:r>
      <w:r w:rsidRPr="00B23DAC">
        <w:rPr>
          <w:noProof/>
        </w:rPr>
        <w:t>, 187-208.</w:t>
      </w:r>
    </w:p>
    <w:p w14:paraId="68D90612" w14:textId="77777777" w:rsidR="00B23DAC" w:rsidRPr="00B23DAC" w:rsidRDefault="00B23DAC" w:rsidP="00B23DAC">
      <w:pPr>
        <w:pStyle w:val="EndNoteBibliography"/>
        <w:ind w:left="720" w:hanging="720"/>
        <w:rPr>
          <w:noProof/>
        </w:rPr>
      </w:pPr>
      <w:r w:rsidRPr="00B23DAC">
        <w:rPr>
          <w:noProof/>
        </w:rPr>
        <w:t>43.</w:t>
      </w:r>
      <w:r w:rsidRPr="00B23DAC">
        <w:rPr>
          <w:noProof/>
        </w:rPr>
        <w:tab/>
        <w:t>Cho, M.A.; Mathieu, R.; Asner, G.P.; Naidoo, L.; van Aardt, J.; Ramoelo, A.; Debba, P.; Wessels, K.; Main, R.; Smit, I.P.</w:t>
      </w:r>
      <w:r w:rsidRPr="00B23DAC">
        <w:rPr>
          <w:i/>
          <w:noProof/>
        </w:rPr>
        <w:t>, et al.</w:t>
      </w:r>
      <w:r w:rsidRPr="00B23DAC">
        <w:rPr>
          <w:noProof/>
        </w:rPr>
        <w:t xml:space="preserve"> Mapping tree species composition in south african savannas using an integrated airborne spectral and lidar system. </w:t>
      </w:r>
      <w:r w:rsidRPr="00B23DAC">
        <w:rPr>
          <w:i/>
          <w:noProof/>
        </w:rPr>
        <w:t xml:space="preserve">Remote Sensing of Environment </w:t>
      </w:r>
      <w:r w:rsidRPr="00B23DAC">
        <w:rPr>
          <w:b/>
          <w:noProof/>
        </w:rPr>
        <w:t>2012</w:t>
      </w:r>
      <w:r w:rsidRPr="00B23DAC">
        <w:rPr>
          <w:noProof/>
        </w:rPr>
        <w:t xml:space="preserve">, </w:t>
      </w:r>
      <w:r w:rsidRPr="00B23DAC">
        <w:rPr>
          <w:i/>
          <w:noProof/>
        </w:rPr>
        <w:t>125</w:t>
      </w:r>
      <w:r w:rsidRPr="00B23DAC">
        <w:rPr>
          <w:noProof/>
        </w:rPr>
        <w:t>, 214-226.</w:t>
      </w:r>
    </w:p>
    <w:p w14:paraId="279AF024" w14:textId="403D3E4A" w:rsidR="00B23728" w:rsidRDefault="001A34C0" w:rsidP="001A34C0">
      <w:pPr>
        <w:spacing w:before="240" w:after="240"/>
      </w:pPr>
      <w:r>
        <w:fldChar w:fldCharType="end"/>
      </w:r>
      <w:r w:rsidR="00B23728">
        <w:rPr>
          <w:lang w:eastAsia="en-US"/>
        </w:rPr>
        <w:t>© 201</w:t>
      </w:r>
      <w:r w:rsidR="00460D8A">
        <w:rPr>
          <w:rFonts w:eastAsia="SimSun"/>
          <w:lang w:eastAsia="zh-CN"/>
        </w:rPr>
        <w:t>5</w:t>
      </w:r>
      <w:r w:rsidR="00B23728">
        <w:rPr>
          <w:lang w:eastAsia="en-US"/>
        </w:rPr>
        <w:t xml:space="preserve"> by the authors; licensee MDPI, Basel, Switzerland. This article is an open access article distributed under the terms and conditions of the Creative Commons Attribution license (http://creativecommons.org/licenses/b</w:t>
      </w:r>
      <w:r w:rsidR="00BE7E5B">
        <w:rPr>
          <w:lang w:eastAsia="en-US"/>
        </w:rPr>
        <w:t>y/4</w:t>
      </w:r>
      <w:r w:rsidR="00B23728">
        <w:rPr>
          <w:lang w:eastAsia="en-US"/>
        </w:rPr>
        <w:t>.0/).</w:t>
      </w:r>
    </w:p>
    <w:sectPr w:rsidR="00B23728" w:rsidSect="006D27DE">
      <w:headerReference w:type="default" r:id="rId21"/>
      <w:footerReference w:type="even" r:id="rId22"/>
      <w:footerReference w:type="default" r:id="rId23"/>
      <w:footnotePr>
        <w:numRestart w:val="eachPage"/>
      </w:footnotePr>
      <w:type w:val="continuous"/>
      <w:pgSz w:w="11913" w:h="16834" w:code="9"/>
      <w:pgMar w:top="994" w:right="994" w:bottom="994" w:left="994" w:header="851" w:footer="567" w:gutter="0"/>
      <w:cols w:space="397"/>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E1B0F" w14:textId="77777777" w:rsidR="00AF1CE3" w:rsidRDefault="00AF1CE3">
      <w:pPr>
        <w:spacing w:line="240" w:lineRule="auto"/>
      </w:pPr>
      <w:r>
        <w:separator/>
      </w:r>
    </w:p>
  </w:endnote>
  <w:endnote w:type="continuationSeparator" w:id="0">
    <w:p w14:paraId="44270C66" w14:textId="77777777" w:rsidR="00AF1CE3" w:rsidRDefault="00AF1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A6C9" w14:textId="77777777" w:rsidR="00F061C5" w:rsidRDefault="00F061C5">
    <w:pPr>
      <w:framePr w:wrap="around" w:vAnchor="text" w:hAnchor="margin" w:xAlign="right" w:y="1"/>
    </w:pPr>
    <w:r>
      <w:fldChar w:fldCharType="begin"/>
    </w:r>
    <w:r>
      <w:instrText xml:space="preserve">PAGE  </w:instrText>
    </w:r>
    <w:r>
      <w:fldChar w:fldCharType="separate"/>
    </w:r>
    <w:r>
      <w:rPr>
        <w:noProof/>
      </w:rPr>
      <w:t>10</w:t>
    </w:r>
    <w:r>
      <w:fldChar w:fldCharType="end"/>
    </w:r>
  </w:p>
  <w:p w14:paraId="58965F22" w14:textId="77777777" w:rsidR="00F061C5" w:rsidRDefault="00F061C5">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800F" w14:textId="77777777" w:rsidR="00F061C5" w:rsidRDefault="00F061C5">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5D683" w14:textId="77777777" w:rsidR="00AF1CE3" w:rsidRDefault="00AF1CE3">
      <w:pPr>
        <w:spacing w:line="240" w:lineRule="auto"/>
      </w:pPr>
      <w:r>
        <w:separator/>
      </w:r>
    </w:p>
  </w:footnote>
  <w:footnote w:type="continuationSeparator" w:id="0">
    <w:p w14:paraId="2B346534" w14:textId="77777777" w:rsidR="00AF1CE3" w:rsidRDefault="00AF1CE3">
      <w:pPr>
        <w:spacing w:line="240" w:lineRule="auto"/>
      </w:pPr>
      <w:r>
        <w:continuationSeparator/>
      </w:r>
    </w:p>
  </w:footnote>
  <w:footnote w:id="1">
    <w:p w14:paraId="6A1AA3BB" w14:textId="77777777" w:rsidR="00F061C5" w:rsidRDefault="00F061C5" w:rsidP="001A34C0">
      <w:pPr>
        <w:pStyle w:val="FootnoteText"/>
      </w:pPr>
      <w:r>
        <w:rPr>
          <w:rStyle w:val="FootnoteReference"/>
        </w:rPr>
        <w:footnoteRef/>
      </w:r>
      <w:r>
        <w:t xml:space="preserve"> </w:t>
      </w:r>
      <w:r w:rsidRPr="009A3062">
        <w:rPr>
          <w:lang w:eastAsia="en-US"/>
        </w:rPr>
        <w:t>http://cao.stanford.edu/</w:t>
      </w:r>
    </w:p>
  </w:footnote>
  <w:footnote w:id="2">
    <w:p w14:paraId="0F161C90" w14:textId="77777777" w:rsidR="00F061C5" w:rsidRDefault="00F061C5" w:rsidP="000C1F94">
      <w:pPr>
        <w:pStyle w:val="FootnoteText"/>
      </w:pPr>
      <w:r>
        <w:rPr>
          <w:rStyle w:val="FootnoteReference"/>
        </w:rPr>
        <w:footnoteRef/>
      </w:r>
      <w:r>
        <w:t xml:space="preserve"> </w:t>
      </w:r>
      <w:r w:rsidRPr="00FE1968">
        <w:rPr>
          <w:lang w:eastAsia="en-US"/>
        </w:rPr>
        <w:t>http://www.neoninc.org/science/d</w:t>
      </w:r>
      <w:r>
        <w:rPr>
          <w:lang w:eastAsia="en-US"/>
        </w:rPr>
        <w:t>omains#sthash.aW1THj1N.dpuf</w:t>
      </w:r>
    </w:p>
  </w:footnote>
  <w:footnote w:id="3">
    <w:p w14:paraId="57757834" w14:textId="10912844" w:rsidR="00F061C5" w:rsidRPr="00E300AB" w:rsidRDefault="00F061C5" w:rsidP="001A34C0">
      <w:pPr>
        <w:pStyle w:val="FootnoteText"/>
        <w:rPr>
          <w:sz w:val="20"/>
          <w:lang w:eastAsia="en-US"/>
        </w:rPr>
      </w:pPr>
      <w:r w:rsidRPr="00E300AB">
        <w:rPr>
          <w:rStyle w:val="FootnoteReference"/>
          <w:sz w:val="20"/>
        </w:rPr>
        <w:footnoteRef/>
      </w:r>
      <w:r w:rsidRPr="00E300AB">
        <w:rPr>
          <w:sz w:val="20"/>
        </w:rPr>
        <w:t xml:space="preserve"> </w:t>
      </w:r>
      <w:r w:rsidRPr="00E300AB">
        <w:rPr>
          <w:sz w:val="20"/>
          <w:lang w:eastAsia="en-US"/>
        </w:rPr>
        <w:t xml:space="preserve">NASA JPL AVIRIS flight details: </w:t>
      </w:r>
    </w:p>
    <w:p w14:paraId="50913DEE" w14:textId="77777777" w:rsidR="00F061C5" w:rsidRPr="00E300AB" w:rsidRDefault="00F061C5" w:rsidP="001A34C0">
      <w:pPr>
        <w:pStyle w:val="FootnoteText"/>
        <w:ind w:left="709"/>
        <w:rPr>
          <w:sz w:val="20"/>
          <w:lang w:eastAsia="en-US"/>
        </w:rPr>
      </w:pPr>
      <w:r w:rsidRPr="00E300AB">
        <w:rPr>
          <w:sz w:val="20"/>
          <w:lang w:eastAsia="en-US"/>
        </w:rPr>
        <w:t>http://aviris.jpl.nasa.gov/cgi/flights_10.cgi?step=view_flightlog&amp;flight_id=f100904t01</w:t>
      </w:r>
    </w:p>
    <w:p w14:paraId="6F01A189" w14:textId="77777777" w:rsidR="00F061C5" w:rsidRPr="00E300AB" w:rsidRDefault="00F061C5" w:rsidP="001A34C0">
      <w:pPr>
        <w:pStyle w:val="FootnoteText"/>
        <w:ind w:left="709"/>
        <w:rPr>
          <w:sz w:val="20"/>
        </w:rPr>
      </w:pPr>
      <w:r w:rsidRPr="00E300AB">
        <w:rPr>
          <w:sz w:val="20"/>
          <w:lang w:eastAsia="en-US"/>
        </w:rPr>
        <w:t>http://aviris.jpl.nasa.gov/cgi/flights_10.cgi?step=view_flightlog&amp;flight_id=f100910t01</w:t>
      </w:r>
    </w:p>
  </w:footnote>
  <w:footnote w:id="4">
    <w:p w14:paraId="2C9EE8F3" w14:textId="77777777" w:rsidR="00F061C5" w:rsidRPr="00E300AB" w:rsidRDefault="00F061C5" w:rsidP="001A34C0">
      <w:pPr>
        <w:pStyle w:val="FootnoteText"/>
        <w:rPr>
          <w:sz w:val="20"/>
        </w:rPr>
      </w:pPr>
      <w:r w:rsidRPr="00E300AB">
        <w:rPr>
          <w:rStyle w:val="FootnoteReference"/>
          <w:sz w:val="20"/>
        </w:rPr>
        <w:footnoteRef/>
      </w:r>
      <w:r w:rsidRPr="00E300AB">
        <w:rPr>
          <w:sz w:val="20"/>
        </w:rPr>
        <w:t xml:space="preserve"> </w:t>
      </w:r>
      <w:r w:rsidRPr="00E300AB">
        <w:rPr>
          <w:sz w:val="20"/>
          <w:lang w:eastAsia="en-US"/>
        </w:rPr>
        <w:t>NASA AERONET: http://aeronet.gsfc.nasa.gov/cgi-bin/bamgomas_interactive</w:t>
      </w:r>
    </w:p>
  </w:footnote>
  <w:footnote w:id="5">
    <w:p w14:paraId="3D467624" w14:textId="2BC27493" w:rsidR="00F061C5" w:rsidRDefault="00F061C5" w:rsidP="00E300AB">
      <w:pPr>
        <w:pStyle w:val="FootnoteText"/>
      </w:pPr>
      <w:r w:rsidRPr="00E300AB">
        <w:rPr>
          <w:rStyle w:val="FootnoteReference"/>
          <w:sz w:val="20"/>
        </w:rPr>
        <w:footnoteRef/>
      </w:r>
      <w:r w:rsidRPr="00E300AB">
        <w:rPr>
          <w:sz w:val="20"/>
        </w:rPr>
        <w:t xml:space="preserve"> </w:t>
      </w:r>
      <w:r w:rsidRPr="00E300AB">
        <w:rPr>
          <w:sz w:val="20"/>
          <w:lang w:eastAsia="en-US"/>
        </w:rPr>
        <w:t>OSBS Aero Measurements: http://aeronet.gsfc.nasa.gov/cgi-bin/type_one_station_opera_v2_new?site=Ordway-Swisher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89570" w14:textId="77777777" w:rsidR="00F061C5" w:rsidRPr="006D27DE" w:rsidRDefault="00F061C5" w:rsidP="006D27DE">
    <w:pPr>
      <w:pStyle w:val="Header"/>
      <w:tabs>
        <w:tab w:val="clear" w:pos="4513"/>
        <w:tab w:val="clear" w:pos="9026"/>
        <w:tab w:val="right" w:pos="9925"/>
      </w:tabs>
      <w:rPr>
        <w:b/>
      </w:rPr>
    </w:pPr>
    <w:r>
      <w:rPr>
        <w:i/>
      </w:rPr>
      <w:t xml:space="preserve">Remote Sens. </w:t>
    </w:r>
    <w:r>
      <w:rPr>
        <w:b/>
      </w:rPr>
      <w:t>201</w:t>
    </w:r>
    <w:r>
      <w:rPr>
        <w:rFonts w:eastAsia="SimSun"/>
        <w:b/>
        <w:lang w:eastAsia="zh-CN"/>
      </w:rPr>
      <w:t>5</w:t>
    </w:r>
    <w:r>
      <w:t xml:space="preserve">, </w:t>
    </w:r>
    <w:r>
      <w:rPr>
        <w:rFonts w:eastAsia="SimSun"/>
        <w:i/>
        <w:lang w:eastAsia="zh-CN"/>
      </w:rPr>
      <w:t>7</w:t>
    </w:r>
    <w:r w:rsidRPr="006D27DE">
      <w:rPr>
        <w:b/>
      </w:rPr>
      <w:tab/>
    </w:r>
    <w:r w:rsidRPr="006D27DE">
      <w:rPr>
        <w:b/>
      </w:rPr>
      <w:fldChar w:fldCharType="begin"/>
    </w:r>
    <w:r w:rsidRPr="006D27DE">
      <w:rPr>
        <w:b/>
      </w:rPr>
      <w:instrText xml:space="preserve"> PAGE   \* MERGEFORMAT </w:instrText>
    </w:r>
    <w:r w:rsidRPr="006D27DE">
      <w:rPr>
        <w:b/>
      </w:rPr>
      <w:fldChar w:fldCharType="separate"/>
    </w:r>
    <w:r w:rsidR="00D523BE">
      <w:rPr>
        <w:b/>
        <w:noProof/>
      </w:rPr>
      <w:t>17</w:t>
    </w:r>
    <w:r w:rsidRPr="006D27DE">
      <w:rPr>
        <w:b/>
      </w:rPr>
      <w:fldChar w:fldCharType="end"/>
    </w:r>
  </w:p>
  <w:p w14:paraId="28F9BB5C" w14:textId="77777777" w:rsidR="00F061C5" w:rsidRDefault="00F061C5" w:rsidP="006D27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E49C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1C0267C"/>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C0B44C02"/>
    <w:lvl w:ilvl="0">
      <w:start w:val="1"/>
      <w:numFmt w:val="bullet"/>
      <w:lvlText w:val=""/>
      <w:lvlJc w:val="left"/>
      <w:pPr>
        <w:tabs>
          <w:tab w:val="num" w:pos="360"/>
        </w:tabs>
        <w:ind w:left="360" w:hanging="360"/>
      </w:pPr>
      <w:rPr>
        <w:rFonts w:ascii="Symbol" w:hAnsi="Symbol" w:hint="default"/>
      </w:rPr>
    </w:lvl>
  </w:abstractNum>
  <w:abstractNum w:abstractNumId="3">
    <w:nsid w:val="03CF5D7B"/>
    <w:multiLevelType w:val="hybridMultilevel"/>
    <w:tmpl w:val="F4CCF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5">
    <w:nsid w:val="08167476"/>
    <w:multiLevelType w:val="singleLevel"/>
    <w:tmpl w:val="0409000F"/>
    <w:lvl w:ilvl="0">
      <w:start w:val="1"/>
      <w:numFmt w:val="decimal"/>
      <w:lvlText w:val="%1."/>
      <w:lvlJc w:val="left"/>
      <w:pPr>
        <w:tabs>
          <w:tab w:val="num" w:pos="360"/>
        </w:tabs>
        <w:ind w:left="360" w:hanging="360"/>
      </w:pPr>
    </w:lvl>
  </w:abstractNum>
  <w:abstractNum w:abstractNumId="6">
    <w:nsid w:val="08235F66"/>
    <w:multiLevelType w:val="singleLevel"/>
    <w:tmpl w:val="0409000F"/>
    <w:lvl w:ilvl="0">
      <w:start w:val="1"/>
      <w:numFmt w:val="decimal"/>
      <w:lvlText w:val="%1."/>
      <w:legacy w:legacy="1" w:legacySpace="0" w:legacyIndent="360"/>
      <w:lvlJc w:val="left"/>
      <w:pPr>
        <w:ind w:left="360" w:hanging="360"/>
      </w:pPr>
    </w:lvl>
  </w:abstractNum>
  <w:abstractNum w:abstractNumId="7">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8">
    <w:nsid w:val="0C973592"/>
    <w:multiLevelType w:val="singleLevel"/>
    <w:tmpl w:val="0409000F"/>
    <w:lvl w:ilvl="0">
      <w:start w:val="1"/>
      <w:numFmt w:val="decimal"/>
      <w:lvlText w:val="%1."/>
      <w:lvlJc w:val="left"/>
      <w:pPr>
        <w:tabs>
          <w:tab w:val="num" w:pos="360"/>
        </w:tabs>
        <w:ind w:left="360" w:hanging="360"/>
      </w:pPr>
    </w:lvl>
  </w:abstractNum>
  <w:abstractNum w:abstractNumId="9">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10">
    <w:nsid w:val="1193550A"/>
    <w:multiLevelType w:val="singleLevel"/>
    <w:tmpl w:val="0409000F"/>
    <w:lvl w:ilvl="0">
      <w:start w:val="1"/>
      <w:numFmt w:val="decimal"/>
      <w:lvlText w:val="%1."/>
      <w:lvlJc w:val="left"/>
      <w:pPr>
        <w:tabs>
          <w:tab w:val="num" w:pos="360"/>
        </w:tabs>
        <w:ind w:left="360" w:hanging="360"/>
      </w:pPr>
    </w:lvl>
  </w:abstractNum>
  <w:abstractNum w:abstractNumId="11">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2">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3">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14">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15">
    <w:nsid w:val="2569699F"/>
    <w:multiLevelType w:val="hybridMultilevel"/>
    <w:tmpl w:val="396645A2"/>
    <w:lvl w:ilvl="0" w:tplc="224E6D5E">
      <w:start w:val="1"/>
      <w:numFmt w:val="decimal"/>
      <w:lvlText w:val="%1."/>
      <w:lvlJc w:val="left"/>
      <w:pPr>
        <w:tabs>
          <w:tab w:val="num" w:pos="708"/>
        </w:tabs>
        <w:ind w:left="708" w:hanging="708"/>
      </w:pPr>
      <w:rPr>
        <w:rFonts w:hint="default"/>
      </w:rPr>
    </w:lvl>
    <w:lvl w:ilvl="1" w:tplc="1A6C2192" w:tentative="1">
      <w:start w:val="1"/>
      <w:numFmt w:val="lowerLetter"/>
      <w:lvlText w:val="%2."/>
      <w:lvlJc w:val="left"/>
      <w:pPr>
        <w:tabs>
          <w:tab w:val="num" w:pos="1080"/>
        </w:tabs>
        <w:ind w:left="1080" w:hanging="360"/>
      </w:pPr>
    </w:lvl>
    <w:lvl w:ilvl="2" w:tplc="23025648" w:tentative="1">
      <w:start w:val="1"/>
      <w:numFmt w:val="lowerRoman"/>
      <w:lvlText w:val="%3."/>
      <w:lvlJc w:val="right"/>
      <w:pPr>
        <w:tabs>
          <w:tab w:val="num" w:pos="1800"/>
        </w:tabs>
        <w:ind w:left="1800" w:hanging="180"/>
      </w:pPr>
    </w:lvl>
    <w:lvl w:ilvl="3" w:tplc="66D0B2D4" w:tentative="1">
      <w:start w:val="1"/>
      <w:numFmt w:val="decimal"/>
      <w:lvlText w:val="%4."/>
      <w:lvlJc w:val="left"/>
      <w:pPr>
        <w:tabs>
          <w:tab w:val="num" w:pos="2520"/>
        </w:tabs>
        <w:ind w:left="2520" w:hanging="360"/>
      </w:pPr>
    </w:lvl>
    <w:lvl w:ilvl="4" w:tplc="0B8C7710" w:tentative="1">
      <w:start w:val="1"/>
      <w:numFmt w:val="lowerLetter"/>
      <w:lvlText w:val="%5."/>
      <w:lvlJc w:val="left"/>
      <w:pPr>
        <w:tabs>
          <w:tab w:val="num" w:pos="3240"/>
        </w:tabs>
        <w:ind w:left="3240" w:hanging="360"/>
      </w:pPr>
    </w:lvl>
    <w:lvl w:ilvl="5" w:tplc="2C5A0798" w:tentative="1">
      <w:start w:val="1"/>
      <w:numFmt w:val="lowerRoman"/>
      <w:lvlText w:val="%6."/>
      <w:lvlJc w:val="right"/>
      <w:pPr>
        <w:tabs>
          <w:tab w:val="num" w:pos="3960"/>
        </w:tabs>
        <w:ind w:left="3960" w:hanging="180"/>
      </w:pPr>
    </w:lvl>
    <w:lvl w:ilvl="6" w:tplc="AF18DADC" w:tentative="1">
      <w:start w:val="1"/>
      <w:numFmt w:val="decimal"/>
      <w:lvlText w:val="%7."/>
      <w:lvlJc w:val="left"/>
      <w:pPr>
        <w:tabs>
          <w:tab w:val="num" w:pos="4680"/>
        </w:tabs>
        <w:ind w:left="4680" w:hanging="360"/>
      </w:pPr>
    </w:lvl>
    <w:lvl w:ilvl="7" w:tplc="A51496AC" w:tentative="1">
      <w:start w:val="1"/>
      <w:numFmt w:val="lowerLetter"/>
      <w:lvlText w:val="%8."/>
      <w:lvlJc w:val="left"/>
      <w:pPr>
        <w:tabs>
          <w:tab w:val="num" w:pos="5400"/>
        </w:tabs>
        <w:ind w:left="5400" w:hanging="360"/>
      </w:pPr>
    </w:lvl>
    <w:lvl w:ilvl="8" w:tplc="BEC62CCA" w:tentative="1">
      <w:start w:val="1"/>
      <w:numFmt w:val="lowerRoman"/>
      <w:lvlText w:val="%9."/>
      <w:lvlJc w:val="right"/>
      <w:pPr>
        <w:tabs>
          <w:tab w:val="num" w:pos="6120"/>
        </w:tabs>
        <w:ind w:left="6120" w:hanging="180"/>
      </w:pPr>
    </w:lvl>
  </w:abstractNum>
  <w:abstractNum w:abstractNumId="16">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17">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19">
    <w:nsid w:val="2BAC2733"/>
    <w:multiLevelType w:val="hybridMultilevel"/>
    <w:tmpl w:val="0B66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21">
    <w:nsid w:val="30BC4DCF"/>
    <w:multiLevelType w:val="hybridMultilevel"/>
    <w:tmpl w:val="9B0C8450"/>
    <w:lvl w:ilvl="0" w:tplc="26FCD454">
      <w:start w:val="1"/>
      <w:numFmt w:val="decimal"/>
      <w:lvlText w:val="%1."/>
      <w:lvlJc w:val="left"/>
      <w:pPr>
        <w:tabs>
          <w:tab w:val="num" w:pos="360"/>
        </w:tabs>
        <w:ind w:left="360" w:hanging="360"/>
      </w:pPr>
    </w:lvl>
    <w:lvl w:ilvl="1" w:tplc="45FA0572" w:tentative="1">
      <w:start w:val="1"/>
      <w:numFmt w:val="lowerLetter"/>
      <w:lvlText w:val="%2."/>
      <w:lvlJc w:val="left"/>
      <w:pPr>
        <w:tabs>
          <w:tab w:val="num" w:pos="1080"/>
        </w:tabs>
        <w:ind w:left="1080" w:hanging="360"/>
      </w:pPr>
    </w:lvl>
    <w:lvl w:ilvl="2" w:tplc="677C57D8" w:tentative="1">
      <w:start w:val="1"/>
      <w:numFmt w:val="lowerRoman"/>
      <w:lvlText w:val="%3."/>
      <w:lvlJc w:val="right"/>
      <w:pPr>
        <w:tabs>
          <w:tab w:val="num" w:pos="1800"/>
        </w:tabs>
        <w:ind w:left="1800" w:hanging="180"/>
      </w:pPr>
    </w:lvl>
    <w:lvl w:ilvl="3" w:tplc="6F2678A2" w:tentative="1">
      <w:start w:val="1"/>
      <w:numFmt w:val="decimal"/>
      <w:lvlText w:val="%4."/>
      <w:lvlJc w:val="left"/>
      <w:pPr>
        <w:tabs>
          <w:tab w:val="num" w:pos="2520"/>
        </w:tabs>
        <w:ind w:left="2520" w:hanging="360"/>
      </w:pPr>
    </w:lvl>
    <w:lvl w:ilvl="4" w:tplc="675E1A96" w:tentative="1">
      <w:start w:val="1"/>
      <w:numFmt w:val="lowerLetter"/>
      <w:lvlText w:val="%5."/>
      <w:lvlJc w:val="left"/>
      <w:pPr>
        <w:tabs>
          <w:tab w:val="num" w:pos="3240"/>
        </w:tabs>
        <w:ind w:left="3240" w:hanging="360"/>
      </w:pPr>
    </w:lvl>
    <w:lvl w:ilvl="5" w:tplc="50E603E8" w:tentative="1">
      <w:start w:val="1"/>
      <w:numFmt w:val="lowerRoman"/>
      <w:lvlText w:val="%6."/>
      <w:lvlJc w:val="right"/>
      <w:pPr>
        <w:tabs>
          <w:tab w:val="num" w:pos="3960"/>
        </w:tabs>
        <w:ind w:left="3960" w:hanging="180"/>
      </w:pPr>
    </w:lvl>
    <w:lvl w:ilvl="6" w:tplc="3C3649A0" w:tentative="1">
      <w:start w:val="1"/>
      <w:numFmt w:val="decimal"/>
      <w:lvlText w:val="%7."/>
      <w:lvlJc w:val="left"/>
      <w:pPr>
        <w:tabs>
          <w:tab w:val="num" w:pos="4680"/>
        </w:tabs>
        <w:ind w:left="4680" w:hanging="360"/>
      </w:pPr>
    </w:lvl>
    <w:lvl w:ilvl="7" w:tplc="F8A4422E" w:tentative="1">
      <w:start w:val="1"/>
      <w:numFmt w:val="lowerLetter"/>
      <w:lvlText w:val="%8."/>
      <w:lvlJc w:val="left"/>
      <w:pPr>
        <w:tabs>
          <w:tab w:val="num" w:pos="5400"/>
        </w:tabs>
        <w:ind w:left="5400" w:hanging="360"/>
      </w:pPr>
    </w:lvl>
    <w:lvl w:ilvl="8" w:tplc="37984BAC" w:tentative="1">
      <w:start w:val="1"/>
      <w:numFmt w:val="lowerRoman"/>
      <w:lvlText w:val="%9."/>
      <w:lvlJc w:val="right"/>
      <w:pPr>
        <w:tabs>
          <w:tab w:val="num" w:pos="6120"/>
        </w:tabs>
        <w:ind w:left="6120" w:hanging="180"/>
      </w:pPr>
    </w:lvl>
  </w:abstractNum>
  <w:abstractNum w:abstractNumId="22">
    <w:nsid w:val="342118C4"/>
    <w:multiLevelType w:val="hybridMultilevel"/>
    <w:tmpl w:val="8BAAA0BE"/>
    <w:lvl w:ilvl="0" w:tplc="567AF98C">
      <w:start w:val="1"/>
      <w:numFmt w:val="decimal"/>
      <w:lvlText w:val="%1."/>
      <w:lvlJc w:val="left"/>
      <w:pPr>
        <w:tabs>
          <w:tab w:val="num" w:pos="720"/>
        </w:tabs>
        <w:ind w:left="720" w:hanging="360"/>
      </w:pPr>
    </w:lvl>
    <w:lvl w:ilvl="1" w:tplc="112E659E" w:tentative="1">
      <w:start w:val="1"/>
      <w:numFmt w:val="lowerLetter"/>
      <w:lvlText w:val="%2."/>
      <w:lvlJc w:val="left"/>
      <w:pPr>
        <w:tabs>
          <w:tab w:val="num" w:pos="1440"/>
        </w:tabs>
        <w:ind w:left="1440" w:hanging="360"/>
      </w:pPr>
    </w:lvl>
    <w:lvl w:ilvl="2" w:tplc="D83ACBE2" w:tentative="1">
      <w:start w:val="1"/>
      <w:numFmt w:val="lowerRoman"/>
      <w:lvlText w:val="%3."/>
      <w:lvlJc w:val="right"/>
      <w:pPr>
        <w:tabs>
          <w:tab w:val="num" w:pos="2160"/>
        </w:tabs>
        <w:ind w:left="2160" w:hanging="180"/>
      </w:pPr>
    </w:lvl>
    <w:lvl w:ilvl="3" w:tplc="2A94B31E" w:tentative="1">
      <w:start w:val="1"/>
      <w:numFmt w:val="decimal"/>
      <w:lvlText w:val="%4."/>
      <w:lvlJc w:val="left"/>
      <w:pPr>
        <w:tabs>
          <w:tab w:val="num" w:pos="2880"/>
        </w:tabs>
        <w:ind w:left="2880" w:hanging="360"/>
      </w:pPr>
    </w:lvl>
    <w:lvl w:ilvl="4" w:tplc="0B42390E" w:tentative="1">
      <w:start w:val="1"/>
      <w:numFmt w:val="lowerLetter"/>
      <w:lvlText w:val="%5."/>
      <w:lvlJc w:val="left"/>
      <w:pPr>
        <w:tabs>
          <w:tab w:val="num" w:pos="3600"/>
        </w:tabs>
        <w:ind w:left="3600" w:hanging="360"/>
      </w:pPr>
    </w:lvl>
    <w:lvl w:ilvl="5" w:tplc="37AAD76C" w:tentative="1">
      <w:start w:val="1"/>
      <w:numFmt w:val="lowerRoman"/>
      <w:lvlText w:val="%6."/>
      <w:lvlJc w:val="right"/>
      <w:pPr>
        <w:tabs>
          <w:tab w:val="num" w:pos="4320"/>
        </w:tabs>
        <w:ind w:left="4320" w:hanging="180"/>
      </w:pPr>
    </w:lvl>
    <w:lvl w:ilvl="6" w:tplc="08AC254E" w:tentative="1">
      <w:start w:val="1"/>
      <w:numFmt w:val="decimal"/>
      <w:lvlText w:val="%7."/>
      <w:lvlJc w:val="left"/>
      <w:pPr>
        <w:tabs>
          <w:tab w:val="num" w:pos="5040"/>
        </w:tabs>
        <w:ind w:left="5040" w:hanging="360"/>
      </w:pPr>
    </w:lvl>
    <w:lvl w:ilvl="7" w:tplc="6F72E5AA" w:tentative="1">
      <w:start w:val="1"/>
      <w:numFmt w:val="lowerLetter"/>
      <w:lvlText w:val="%8."/>
      <w:lvlJc w:val="left"/>
      <w:pPr>
        <w:tabs>
          <w:tab w:val="num" w:pos="5760"/>
        </w:tabs>
        <w:ind w:left="5760" w:hanging="360"/>
      </w:pPr>
    </w:lvl>
    <w:lvl w:ilvl="8" w:tplc="5FB88EAA" w:tentative="1">
      <w:start w:val="1"/>
      <w:numFmt w:val="lowerRoman"/>
      <w:lvlText w:val="%9."/>
      <w:lvlJc w:val="right"/>
      <w:pPr>
        <w:tabs>
          <w:tab w:val="num" w:pos="6480"/>
        </w:tabs>
        <w:ind w:left="6480" w:hanging="180"/>
      </w:pPr>
    </w:lvl>
  </w:abstractNum>
  <w:abstractNum w:abstractNumId="23">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4">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25">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26">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27">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512C4912"/>
    <w:multiLevelType w:val="hybridMultilevel"/>
    <w:tmpl w:val="DA2EAE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31">
    <w:nsid w:val="57326EB3"/>
    <w:multiLevelType w:val="hybridMultilevel"/>
    <w:tmpl w:val="65D62372"/>
    <w:lvl w:ilvl="0" w:tplc="87F66DA2">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60654C85"/>
    <w:multiLevelType w:val="hybridMultilevel"/>
    <w:tmpl w:val="2BF00094"/>
    <w:lvl w:ilvl="0" w:tplc="B4C22CB4">
      <w:start w:val="1"/>
      <w:numFmt w:val="decimal"/>
      <w:lvlText w:val="%1."/>
      <w:lvlJc w:val="left"/>
      <w:pPr>
        <w:tabs>
          <w:tab w:val="num" w:pos="360"/>
        </w:tabs>
        <w:ind w:left="360" w:hanging="360"/>
      </w:pPr>
      <w:rPr>
        <w:rFonts w:hint="default"/>
      </w:rPr>
    </w:lvl>
    <w:lvl w:ilvl="1" w:tplc="4C6E8B54" w:tentative="1">
      <w:start w:val="1"/>
      <w:numFmt w:val="lowerLetter"/>
      <w:lvlText w:val="%2)"/>
      <w:lvlJc w:val="left"/>
      <w:pPr>
        <w:tabs>
          <w:tab w:val="num" w:pos="840"/>
        </w:tabs>
        <w:ind w:left="840" w:hanging="420"/>
      </w:pPr>
    </w:lvl>
    <w:lvl w:ilvl="2" w:tplc="B05E8FF4" w:tentative="1">
      <w:start w:val="1"/>
      <w:numFmt w:val="lowerRoman"/>
      <w:lvlText w:val="%3."/>
      <w:lvlJc w:val="right"/>
      <w:pPr>
        <w:tabs>
          <w:tab w:val="num" w:pos="1260"/>
        </w:tabs>
        <w:ind w:left="1260" w:hanging="420"/>
      </w:pPr>
    </w:lvl>
    <w:lvl w:ilvl="3" w:tplc="00448A4A" w:tentative="1">
      <w:start w:val="1"/>
      <w:numFmt w:val="decimal"/>
      <w:lvlText w:val="%4."/>
      <w:lvlJc w:val="left"/>
      <w:pPr>
        <w:tabs>
          <w:tab w:val="num" w:pos="1680"/>
        </w:tabs>
        <w:ind w:left="1680" w:hanging="420"/>
      </w:pPr>
    </w:lvl>
    <w:lvl w:ilvl="4" w:tplc="9F4CD404" w:tentative="1">
      <w:start w:val="1"/>
      <w:numFmt w:val="lowerLetter"/>
      <w:lvlText w:val="%5)"/>
      <w:lvlJc w:val="left"/>
      <w:pPr>
        <w:tabs>
          <w:tab w:val="num" w:pos="2100"/>
        </w:tabs>
        <w:ind w:left="2100" w:hanging="420"/>
      </w:pPr>
    </w:lvl>
    <w:lvl w:ilvl="5" w:tplc="4ADC36BA" w:tentative="1">
      <w:start w:val="1"/>
      <w:numFmt w:val="lowerRoman"/>
      <w:lvlText w:val="%6."/>
      <w:lvlJc w:val="right"/>
      <w:pPr>
        <w:tabs>
          <w:tab w:val="num" w:pos="2520"/>
        </w:tabs>
        <w:ind w:left="2520" w:hanging="420"/>
      </w:pPr>
    </w:lvl>
    <w:lvl w:ilvl="6" w:tplc="FBFC9474" w:tentative="1">
      <w:start w:val="1"/>
      <w:numFmt w:val="decimal"/>
      <w:lvlText w:val="%7."/>
      <w:lvlJc w:val="left"/>
      <w:pPr>
        <w:tabs>
          <w:tab w:val="num" w:pos="2940"/>
        </w:tabs>
        <w:ind w:left="2940" w:hanging="420"/>
      </w:pPr>
    </w:lvl>
    <w:lvl w:ilvl="7" w:tplc="A8F44BA4" w:tentative="1">
      <w:start w:val="1"/>
      <w:numFmt w:val="lowerLetter"/>
      <w:lvlText w:val="%8)"/>
      <w:lvlJc w:val="left"/>
      <w:pPr>
        <w:tabs>
          <w:tab w:val="num" w:pos="3360"/>
        </w:tabs>
        <w:ind w:left="3360" w:hanging="420"/>
      </w:pPr>
    </w:lvl>
    <w:lvl w:ilvl="8" w:tplc="2F6E1BAC" w:tentative="1">
      <w:start w:val="1"/>
      <w:numFmt w:val="lowerRoman"/>
      <w:lvlText w:val="%9."/>
      <w:lvlJc w:val="right"/>
      <w:pPr>
        <w:tabs>
          <w:tab w:val="num" w:pos="3780"/>
        </w:tabs>
        <w:ind w:left="3780" w:hanging="420"/>
      </w:pPr>
    </w:lvl>
  </w:abstractNum>
  <w:abstractNum w:abstractNumId="34">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5">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6">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7">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38">
    <w:nsid w:val="68B64C66"/>
    <w:multiLevelType w:val="hybridMultilevel"/>
    <w:tmpl w:val="666834F4"/>
    <w:lvl w:ilvl="0" w:tplc="BB289666">
      <w:start w:val="1"/>
      <w:numFmt w:val="decimal"/>
      <w:lvlText w:val="%1."/>
      <w:lvlJc w:val="left"/>
      <w:pPr>
        <w:tabs>
          <w:tab w:val="num" w:pos="708"/>
        </w:tabs>
        <w:ind w:left="708" w:hanging="708"/>
      </w:pPr>
      <w:rPr>
        <w:rFonts w:hint="default"/>
      </w:rPr>
    </w:lvl>
    <w:lvl w:ilvl="1" w:tplc="2D0481EC" w:tentative="1">
      <w:start w:val="1"/>
      <w:numFmt w:val="lowerLetter"/>
      <w:lvlText w:val="%2."/>
      <w:lvlJc w:val="left"/>
      <w:pPr>
        <w:tabs>
          <w:tab w:val="num" w:pos="1440"/>
        </w:tabs>
        <w:ind w:left="1440" w:hanging="360"/>
      </w:pPr>
    </w:lvl>
    <w:lvl w:ilvl="2" w:tplc="D30AA8EE" w:tentative="1">
      <w:start w:val="1"/>
      <w:numFmt w:val="lowerRoman"/>
      <w:lvlText w:val="%3."/>
      <w:lvlJc w:val="right"/>
      <w:pPr>
        <w:tabs>
          <w:tab w:val="num" w:pos="2160"/>
        </w:tabs>
        <w:ind w:left="2160" w:hanging="180"/>
      </w:pPr>
    </w:lvl>
    <w:lvl w:ilvl="3" w:tplc="36407D38" w:tentative="1">
      <w:start w:val="1"/>
      <w:numFmt w:val="decimal"/>
      <w:lvlText w:val="%4."/>
      <w:lvlJc w:val="left"/>
      <w:pPr>
        <w:tabs>
          <w:tab w:val="num" w:pos="2880"/>
        </w:tabs>
        <w:ind w:left="2880" w:hanging="360"/>
      </w:pPr>
    </w:lvl>
    <w:lvl w:ilvl="4" w:tplc="2CC04AE2" w:tentative="1">
      <w:start w:val="1"/>
      <w:numFmt w:val="lowerLetter"/>
      <w:lvlText w:val="%5."/>
      <w:lvlJc w:val="left"/>
      <w:pPr>
        <w:tabs>
          <w:tab w:val="num" w:pos="3600"/>
        </w:tabs>
        <w:ind w:left="3600" w:hanging="360"/>
      </w:pPr>
    </w:lvl>
    <w:lvl w:ilvl="5" w:tplc="32403B26" w:tentative="1">
      <w:start w:val="1"/>
      <w:numFmt w:val="lowerRoman"/>
      <w:lvlText w:val="%6."/>
      <w:lvlJc w:val="right"/>
      <w:pPr>
        <w:tabs>
          <w:tab w:val="num" w:pos="4320"/>
        </w:tabs>
        <w:ind w:left="4320" w:hanging="180"/>
      </w:pPr>
    </w:lvl>
    <w:lvl w:ilvl="6" w:tplc="B3EE60FC" w:tentative="1">
      <w:start w:val="1"/>
      <w:numFmt w:val="decimal"/>
      <w:lvlText w:val="%7."/>
      <w:lvlJc w:val="left"/>
      <w:pPr>
        <w:tabs>
          <w:tab w:val="num" w:pos="5040"/>
        </w:tabs>
        <w:ind w:left="5040" w:hanging="360"/>
      </w:pPr>
    </w:lvl>
    <w:lvl w:ilvl="7" w:tplc="3FB0BDF0" w:tentative="1">
      <w:start w:val="1"/>
      <w:numFmt w:val="lowerLetter"/>
      <w:lvlText w:val="%8."/>
      <w:lvlJc w:val="left"/>
      <w:pPr>
        <w:tabs>
          <w:tab w:val="num" w:pos="5760"/>
        </w:tabs>
        <w:ind w:left="5760" w:hanging="360"/>
      </w:pPr>
    </w:lvl>
    <w:lvl w:ilvl="8" w:tplc="46881B64" w:tentative="1">
      <w:start w:val="1"/>
      <w:numFmt w:val="lowerRoman"/>
      <w:lvlText w:val="%9."/>
      <w:lvlJc w:val="right"/>
      <w:pPr>
        <w:tabs>
          <w:tab w:val="num" w:pos="6480"/>
        </w:tabs>
        <w:ind w:left="6480" w:hanging="180"/>
      </w:pPr>
    </w:lvl>
  </w:abstractNum>
  <w:abstractNum w:abstractNumId="39">
    <w:nsid w:val="6B363B02"/>
    <w:multiLevelType w:val="hybridMultilevel"/>
    <w:tmpl w:val="0A9EA6FC"/>
    <w:lvl w:ilvl="0" w:tplc="E886F92E">
      <w:start w:val="1"/>
      <w:numFmt w:val="decimal"/>
      <w:lvlText w:val="%1."/>
      <w:lvlJc w:val="left"/>
      <w:pPr>
        <w:tabs>
          <w:tab w:val="num" w:pos="708"/>
        </w:tabs>
        <w:ind w:left="708" w:hanging="708"/>
      </w:pPr>
      <w:rPr>
        <w:rFonts w:hint="default"/>
      </w:rPr>
    </w:lvl>
    <w:lvl w:ilvl="1" w:tplc="F31AE97A" w:tentative="1">
      <w:start w:val="1"/>
      <w:numFmt w:val="lowerLetter"/>
      <w:lvlText w:val="%2."/>
      <w:lvlJc w:val="left"/>
      <w:pPr>
        <w:tabs>
          <w:tab w:val="num" w:pos="1440"/>
        </w:tabs>
        <w:ind w:left="1440" w:hanging="360"/>
      </w:pPr>
    </w:lvl>
    <w:lvl w:ilvl="2" w:tplc="8F1250BC" w:tentative="1">
      <w:start w:val="1"/>
      <w:numFmt w:val="lowerRoman"/>
      <w:lvlText w:val="%3."/>
      <w:lvlJc w:val="right"/>
      <w:pPr>
        <w:tabs>
          <w:tab w:val="num" w:pos="2160"/>
        </w:tabs>
        <w:ind w:left="2160" w:hanging="180"/>
      </w:pPr>
    </w:lvl>
    <w:lvl w:ilvl="3" w:tplc="BE4E6DE4" w:tentative="1">
      <w:start w:val="1"/>
      <w:numFmt w:val="decimal"/>
      <w:lvlText w:val="%4."/>
      <w:lvlJc w:val="left"/>
      <w:pPr>
        <w:tabs>
          <w:tab w:val="num" w:pos="2880"/>
        </w:tabs>
        <w:ind w:left="2880" w:hanging="360"/>
      </w:pPr>
    </w:lvl>
    <w:lvl w:ilvl="4" w:tplc="24869196" w:tentative="1">
      <w:start w:val="1"/>
      <w:numFmt w:val="lowerLetter"/>
      <w:lvlText w:val="%5."/>
      <w:lvlJc w:val="left"/>
      <w:pPr>
        <w:tabs>
          <w:tab w:val="num" w:pos="3600"/>
        </w:tabs>
        <w:ind w:left="3600" w:hanging="360"/>
      </w:pPr>
    </w:lvl>
    <w:lvl w:ilvl="5" w:tplc="94B677DE" w:tentative="1">
      <w:start w:val="1"/>
      <w:numFmt w:val="lowerRoman"/>
      <w:lvlText w:val="%6."/>
      <w:lvlJc w:val="right"/>
      <w:pPr>
        <w:tabs>
          <w:tab w:val="num" w:pos="4320"/>
        </w:tabs>
        <w:ind w:left="4320" w:hanging="180"/>
      </w:pPr>
    </w:lvl>
    <w:lvl w:ilvl="6" w:tplc="E2EE73E8" w:tentative="1">
      <w:start w:val="1"/>
      <w:numFmt w:val="decimal"/>
      <w:lvlText w:val="%7."/>
      <w:lvlJc w:val="left"/>
      <w:pPr>
        <w:tabs>
          <w:tab w:val="num" w:pos="5040"/>
        </w:tabs>
        <w:ind w:left="5040" w:hanging="360"/>
      </w:pPr>
    </w:lvl>
    <w:lvl w:ilvl="7" w:tplc="27343886" w:tentative="1">
      <w:start w:val="1"/>
      <w:numFmt w:val="lowerLetter"/>
      <w:lvlText w:val="%8."/>
      <w:lvlJc w:val="left"/>
      <w:pPr>
        <w:tabs>
          <w:tab w:val="num" w:pos="5760"/>
        </w:tabs>
        <w:ind w:left="5760" w:hanging="360"/>
      </w:pPr>
    </w:lvl>
    <w:lvl w:ilvl="8" w:tplc="EA6CE45A" w:tentative="1">
      <w:start w:val="1"/>
      <w:numFmt w:val="lowerRoman"/>
      <w:lvlText w:val="%9."/>
      <w:lvlJc w:val="right"/>
      <w:pPr>
        <w:tabs>
          <w:tab w:val="num" w:pos="6480"/>
        </w:tabs>
        <w:ind w:left="6480" w:hanging="180"/>
      </w:pPr>
    </w:lvl>
  </w:abstractNum>
  <w:abstractNum w:abstractNumId="40">
    <w:nsid w:val="6C182608"/>
    <w:multiLevelType w:val="singleLevel"/>
    <w:tmpl w:val="0409000F"/>
    <w:lvl w:ilvl="0">
      <w:start w:val="1"/>
      <w:numFmt w:val="decimal"/>
      <w:lvlText w:val="%1."/>
      <w:lvlJc w:val="left"/>
      <w:pPr>
        <w:tabs>
          <w:tab w:val="num" w:pos="360"/>
        </w:tabs>
        <w:ind w:left="360" w:hanging="360"/>
      </w:pPr>
    </w:lvl>
  </w:abstractNum>
  <w:abstractNum w:abstractNumId="41">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42">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3">
    <w:nsid w:val="701B7B80"/>
    <w:multiLevelType w:val="singleLevel"/>
    <w:tmpl w:val="542452EA"/>
    <w:lvl w:ilvl="0">
      <w:start w:val="1"/>
      <w:numFmt w:val="decimal"/>
      <w:lvlText w:val="%1."/>
      <w:lvlJc w:val="left"/>
      <w:pPr>
        <w:tabs>
          <w:tab w:val="num" w:pos="360"/>
        </w:tabs>
        <w:ind w:left="360" w:hanging="360"/>
      </w:pPr>
      <w:rPr>
        <w:rFonts w:hint="eastAsia"/>
      </w:rPr>
    </w:lvl>
  </w:abstractNum>
  <w:abstractNum w:abstractNumId="44">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5">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6">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C3D0209"/>
    <w:multiLevelType w:val="hybridMultilevel"/>
    <w:tmpl w:val="8904CFC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9">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9"/>
  </w:num>
  <w:num w:numId="2">
    <w:abstractNumId w:val="2"/>
  </w:num>
  <w:num w:numId="3">
    <w:abstractNumId w:val="1"/>
  </w:num>
  <w:num w:numId="4">
    <w:abstractNumId w:val="26"/>
  </w:num>
  <w:num w:numId="5">
    <w:abstractNumId w:val="27"/>
  </w:num>
  <w:num w:numId="6">
    <w:abstractNumId w:val="18"/>
  </w:num>
  <w:num w:numId="7">
    <w:abstractNumId w:val="10"/>
  </w:num>
  <w:num w:numId="8">
    <w:abstractNumId w:val="42"/>
  </w:num>
  <w:num w:numId="9">
    <w:abstractNumId w:val="5"/>
  </w:num>
  <w:num w:numId="10">
    <w:abstractNumId w:val="17"/>
  </w:num>
  <w:num w:numId="11">
    <w:abstractNumId w:val="34"/>
  </w:num>
  <w:num w:numId="12">
    <w:abstractNumId w:val="8"/>
  </w:num>
  <w:num w:numId="13">
    <w:abstractNumId w:val="40"/>
  </w:num>
  <w:num w:numId="14">
    <w:abstractNumId w:val="20"/>
  </w:num>
  <w:num w:numId="15">
    <w:abstractNumId w:val="48"/>
  </w:num>
  <w:num w:numId="16">
    <w:abstractNumId w:val="45"/>
  </w:num>
  <w:num w:numId="17">
    <w:abstractNumId w:val="12"/>
  </w:num>
  <w:num w:numId="18">
    <w:abstractNumId w:val="37"/>
  </w:num>
  <w:num w:numId="19">
    <w:abstractNumId w:val="6"/>
  </w:num>
  <w:num w:numId="20">
    <w:abstractNumId w:val="7"/>
  </w:num>
  <w:num w:numId="21">
    <w:abstractNumId w:val="35"/>
  </w:num>
  <w:num w:numId="22">
    <w:abstractNumId w:val="4"/>
  </w:num>
  <w:num w:numId="23">
    <w:abstractNumId w:val="49"/>
  </w:num>
  <w:num w:numId="24">
    <w:abstractNumId w:val="44"/>
  </w:num>
  <w:num w:numId="25">
    <w:abstractNumId w:val="23"/>
  </w:num>
  <w:num w:numId="26">
    <w:abstractNumId w:val="16"/>
  </w:num>
  <w:num w:numId="2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2"/>
  </w:num>
  <w:num w:numId="30">
    <w:abstractNumId w:val="14"/>
  </w:num>
  <w:num w:numId="31">
    <w:abstractNumId w:val="30"/>
  </w:num>
  <w:num w:numId="32">
    <w:abstractNumId w:val="41"/>
  </w:num>
  <w:num w:numId="33">
    <w:abstractNumId w:val="25"/>
  </w:num>
  <w:num w:numId="34">
    <w:abstractNumId w:val="13"/>
  </w:num>
  <w:num w:numId="35">
    <w:abstractNumId w:val="24"/>
  </w:num>
  <w:num w:numId="36">
    <w:abstractNumId w:val="36"/>
  </w:num>
  <w:num w:numId="37">
    <w:abstractNumId w:val="11"/>
  </w:num>
  <w:num w:numId="38">
    <w:abstractNumId w:val="22"/>
  </w:num>
  <w:num w:numId="39">
    <w:abstractNumId w:val="15"/>
  </w:num>
  <w:num w:numId="40">
    <w:abstractNumId w:val="38"/>
  </w:num>
  <w:num w:numId="41">
    <w:abstractNumId w:val="39"/>
  </w:num>
  <w:num w:numId="42">
    <w:abstractNumId w:val="21"/>
  </w:num>
  <w:num w:numId="43">
    <w:abstractNumId w:val="33"/>
  </w:num>
  <w:num w:numId="44">
    <w:abstractNumId w:val="43"/>
  </w:num>
  <w:num w:numId="45">
    <w:abstractNumId w:val="47"/>
  </w:num>
  <w:num w:numId="46">
    <w:abstractNumId w:val="3"/>
  </w:num>
  <w:num w:numId="47">
    <w:abstractNumId w:val="31"/>
  </w:num>
  <w:num w:numId="48">
    <w:abstractNumId w:val="0"/>
  </w:num>
  <w:num w:numId="49">
    <w:abstractNumId w:val="2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x0d9dpr2vpnefssr5txw9zwfwfar2fptf&quot;&gt;My EndNote Library&lt;record-ids&gt;&lt;item&gt;2&lt;/item&gt;&lt;item&gt;3&lt;/item&gt;&lt;item&gt;4&lt;/item&gt;&lt;item&gt;5&lt;/item&gt;&lt;item&gt;6&lt;/item&gt;&lt;item&gt;7&lt;/item&gt;&lt;item&gt;8&lt;/item&gt;&lt;item&gt;9&lt;/item&gt;&lt;item&gt;10&lt;/item&gt;&lt;item&gt;12&lt;/item&gt;&lt;item&gt;13&lt;/item&gt;&lt;item&gt;14&lt;/item&gt;&lt;item&gt;15&lt;/item&gt;&lt;item&gt;19&lt;/item&gt;&lt;item&gt;20&lt;/item&gt;&lt;item&gt;21&lt;/item&gt;&lt;item&gt;22&lt;/item&gt;&lt;item&gt;23&lt;/item&gt;&lt;item&gt;24&lt;/item&gt;&lt;item&gt;25&lt;/item&gt;&lt;item&gt;27&lt;/item&gt;&lt;item&gt;28&lt;/item&gt;&lt;item&gt;30&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1A34C0"/>
    <w:rsid w:val="00012640"/>
    <w:rsid w:val="00015C23"/>
    <w:rsid w:val="000278BB"/>
    <w:rsid w:val="0003087D"/>
    <w:rsid w:val="00031375"/>
    <w:rsid w:val="00043041"/>
    <w:rsid w:val="00060A3A"/>
    <w:rsid w:val="00066651"/>
    <w:rsid w:val="00067FB7"/>
    <w:rsid w:val="000B5E18"/>
    <w:rsid w:val="000C1F94"/>
    <w:rsid w:val="000C773F"/>
    <w:rsid w:val="000E7C90"/>
    <w:rsid w:val="00117CF0"/>
    <w:rsid w:val="001466D0"/>
    <w:rsid w:val="00154220"/>
    <w:rsid w:val="00157DFB"/>
    <w:rsid w:val="001652DA"/>
    <w:rsid w:val="00166CFA"/>
    <w:rsid w:val="0019190D"/>
    <w:rsid w:val="001A34C0"/>
    <w:rsid w:val="001C085A"/>
    <w:rsid w:val="001D28B4"/>
    <w:rsid w:val="001D4385"/>
    <w:rsid w:val="001D57C2"/>
    <w:rsid w:val="0023198A"/>
    <w:rsid w:val="00232EBB"/>
    <w:rsid w:val="00257109"/>
    <w:rsid w:val="002650DB"/>
    <w:rsid w:val="00274F80"/>
    <w:rsid w:val="002A1796"/>
    <w:rsid w:val="002A797F"/>
    <w:rsid w:val="0033019A"/>
    <w:rsid w:val="00335AD0"/>
    <w:rsid w:val="00346C59"/>
    <w:rsid w:val="003677BC"/>
    <w:rsid w:val="00370E1F"/>
    <w:rsid w:val="00386683"/>
    <w:rsid w:val="00386F07"/>
    <w:rsid w:val="0039112C"/>
    <w:rsid w:val="0039346A"/>
    <w:rsid w:val="003B2E71"/>
    <w:rsid w:val="003C3EFC"/>
    <w:rsid w:val="003D42F1"/>
    <w:rsid w:val="00400EF5"/>
    <w:rsid w:val="00410C95"/>
    <w:rsid w:val="004546F8"/>
    <w:rsid w:val="00460D8A"/>
    <w:rsid w:val="00467391"/>
    <w:rsid w:val="00492769"/>
    <w:rsid w:val="004B27F2"/>
    <w:rsid w:val="004B5B73"/>
    <w:rsid w:val="004C7A36"/>
    <w:rsid w:val="004D5C7E"/>
    <w:rsid w:val="004D6CBF"/>
    <w:rsid w:val="00531D00"/>
    <w:rsid w:val="00560DD2"/>
    <w:rsid w:val="005900BF"/>
    <w:rsid w:val="005A2823"/>
    <w:rsid w:val="005A3F32"/>
    <w:rsid w:val="005B37EE"/>
    <w:rsid w:val="005E2107"/>
    <w:rsid w:val="005E76F5"/>
    <w:rsid w:val="00617F9C"/>
    <w:rsid w:val="00637B64"/>
    <w:rsid w:val="00654FB0"/>
    <w:rsid w:val="006C22DE"/>
    <w:rsid w:val="006D27DE"/>
    <w:rsid w:val="006D759F"/>
    <w:rsid w:val="006E118F"/>
    <w:rsid w:val="006E2CBE"/>
    <w:rsid w:val="0070515A"/>
    <w:rsid w:val="0071164B"/>
    <w:rsid w:val="00712161"/>
    <w:rsid w:val="00735546"/>
    <w:rsid w:val="00741536"/>
    <w:rsid w:val="00747A1F"/>
    <w:rsid w:val="00747BCB"/>
    <w:rsid w:val="007A1947"/>
    <w:rsid w:val="007C4BBB"/>
    <w:rsid w:val="007F1A65"/>
    <w:rsid w:val="00800606"/>
    <w:rsid w:val="008100DF"/>
    <w:rsid w:val="00815F63"/>
    <w:rsid w:val="0082099C"/>
    <w:rsid w:val="008318AB"/>
    <w:rsid w:val="008369B4"/>
    <w:rsid w:val="00837FF8"/>
    <w:rsid w:val="00872E6B"/>
    <w:rsid w:val="00885B51"/>
    <w:rsid w:val="008958C2"/>
    <w:rsid w:val="00896926"/>
    <w:rsid w:val="008C5FC6"/>
    <w:rsid w:val="008D5BF6"/>
    <w:rsid w:val="008E5299"/>
    <w:rsid w:val="008E7745"/>
    <w:rsid w:val="00900E35"/>
    <w:rsid w:val="0091076E"/>
    <w:rsid w:val="00911753"/>
    <w:rsid w:val="00911D91"/>
    <w:rsid w:val="00923A7A"/>
    <w:rsid w:val="00924013"/>
    <w:rsid w:val="00924BDE"/>
    <w:rsid w:val="009411BE"/>
    <w:rsid w:val="009839DD"/>
    <w:rsid w:val="009860C6"/>
    <w:rsid w:val="00986FCC"/>
    <w:rsid w:val="009A655F"/>
    <w:rsid w:val="009C2537"/>
    <w:rsid w:val="009E3FE6"/>
    <w:rsid w:val="009E59D6"/>
    <w:rsid w:val="00A00B8A"/>
    <w:rsid w:val="00A06C4A"/>
    <w:rsid w:val="00A07B8B"/>
    <w:rsid w:val="00A13EBC"/>
    <w:rsid w:val="00A53C15"/>
    <w:rsid w:val="00A65EA2"/>
    <w:rsid w:val="00A917B8"/>
    <w:rsid w:val="00A96CCA"/>
    <w:rsid w:val="00AA00AD"/>
    <w:rsid w:val="00AC4944"/>
    <w:rsid w:val="00AE6CC6"/>
    <w:rsid w:val="00AF1CE3"/>
    <w:rsid w:val="00B01BAF"/>
    <w:rsid w:val="00B13AE9"/>
    <w:rsid w:val="00B217EF"/>
    <w:rsid w:val="00B23728"/>
    <w:rsid w:val="00B23DAC"/>
    <w:rsid w:val="00B3606E"/>
    <w:rsid w:val="00B36A16"/>
    <w:rsid w:val="00B470C8"/>
    <w:rsid w:val="00B615DC"/>
    <w:rsid w:val="00B63656"/>
    <w:rsid w:val="00BB7656"/>
    <w:rsid w:val="00BC5ABD"/>
    <w:rsid w:val="00BE7E5B"/>
    <w:rsid w:val="00BF426A"/>
    <w:rsid w:val="00C02EB6"/>
    <w:rsid w:val="00C06249"/>
    <w:rsid w:val="00C314FF"/>
    <w:rsid w:val="00C65EAA"/>
    <w:rsid w:val="00C66965"/>
    <w:rsid w:val="00C9710F"/>
    <w:rsid w:val="00D0213C"/>
    <w:rsid w:val="00D1539A"/>
    <w:rsid w:val="00D303B1"/>
    <w:rsid w:val="00D428CB"/>
    <w:rsid w:val="00D523BE"/>
    <w:rsid w:val="00D61CBD"/>
    <w:rsid w:val="00D7224E"/>
    <w:rsid w:val="00D754FB"/>
    <w:rsid w:val="00D826E7"/>
    <w:rsid w:val="00DD0445"/>
    <w:rsid w:val="00DD2EFF"/>
    <w:rsid w:val="00DF52CF"/>
    <w:rsid w:val="00E04790"/>
    <w:rsid w:val="00E21C9A"/>
    <w:rsid w:val="00E300AB"/>
    <w:rsid w:val="00E757E9"/>
    <w:rsid w:val="00EC2A60"/>
    <w:rsid w:val="00EF12B1"/>
    <w:rsid w:val="00EF4BD3"/>
    <w:rsid w:val="00F061C5"/>
    <w:rsid w:val="00F10BE7"/>
    <w:rsid w:val="00F1299D"/>
    <w:rsid w:val="00F12A74"/>
    <w:rsid w:val="00F33D4A"/>
    <w:rsid w:val="00FA51B8"/>
    <w:rsid w:val="00FC79D9"/>
    <w:rsid w:val="00FD6E67"/>
    <w:rsid w:val="00FE2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27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link w:val="CommentTextChar"/>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SimSun" w:hAnsi="Times"/>
      <w:color w:val="auto"/>
      <w:sz w:val="20"/>
      <w:lang w:eastAsia="en-US"/>
    </w:rPr>
  </w:style>
  <w:style w:type="paragraph" w:styleId="CommentSubject">
    <w:name w:val="annotation subject"/>
    <w:basedOn w:val="CommentText"/>
    <w:next w:val="CommentText"/>
    <w:link w:val="CommentSubjectChar"/>
    <w:uiPriority w:val="99"/>
    <w:semiHidden/>
    <w:unhideWhenUsed/>
    <w:rsid w:val="008958C2"/>
    <w:pPr>
      <w:spacing w:line="240" w:lineRule="auto"/>
    </w:pPr>
    <w:rPr>
      <w:b/>
      <w:bCs/>
    </w:rPr>
  </w:style>
  <w:style w:type="character" w:customStyle="1" w:styleId="CommentTextChar">
    <w:name w:val="Comment Text Char"/>
    <w:basedOn w:val="DefaultParagraphFont"/>
    <w:link w:val="CommentText"/>
    <w:semiHidden/>
    <w:rsid w:val="008958C2"/>
    <w:rPr>
      <w:rFonts w:eastAsia="Times New Roman"/>
      <w:color w:val="000000"/>
      <w:lang w:eastAsia="de-DE"/>
    </w:rPr>
  </w:style>
  <w:style w:type="character" w:customStyle="1" w:styleId="CommentSubjectChar">
    <w:name w:val="Comment Subject Char"/>
    <w:basedOn w:val="CommentTextChar"/>
    <w:link w:val="CommentSubject"/>
    <w:uiPriority w:val="99"/>
    <w:semiHidden/>
    <w:rsid w:val="008958C2"/>
    <w:rPr>
      <w:rFonts w:eastAsia="Times New Roman"/>
      <w:b/>
      <w:bCs/>
      <w:color w:val="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link w:val="CommentTextChar"/>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SimSun" w:hAnsi="Times"/>
      <w:color w:val="auto"/>
      <w:sz w:val="20"/>
      <w:lang w:eastAsia="en-US"/>
    </w:rPr>
  </w:style>
  <w:style w:type="paragraph" w:styleId="CommentSubject">
    <w:name w:val="annotation subject"/>
    <w:basedOn w:val="CommentText"/>
    <w:next w:val="CommentText"/>
    <w:link w:val="CommentSubjectChar"/>
    <w:uiPriority w:val="99"/>
    <w:semiHidden/>
    <w:unhideWhenUsed/>
    <w:rsid w:val="008958C2"/>
    <w:pPr>
      <w:spacing w:line="240" w:lineRule="auto"/>
    </w:pPr>
    <w:rPr>
      <w:b/>
      <w:bCs/>
    </w:rPr>
  </w:style>
  <w:style w:type="character" w:customStyle="1" w:styleId="CommentTextChar">
    <w:name w:val="Comment Text Char"/>
    <w:basedOn w:val="DefaultParagraphFont"/>
    <w:link w:val="CommentText"/>
    <w:semiHidden/>
    <w:rsid w:val="008958C2"/>
    <w:rPr>
      <w:rFonts w:eastAsia="Times New Roman"/>
      <w:color w:val="000000"/>
      <w:lang w:eastAsia="de-DE"/>
    </w:rPr>
  </w:style>
  <w:style w:type="character" w:customStyle="1" w:styleId="CommentSubjectChar">
    <w:name w:val="Comment Subject Char"/>
    <w:basedOn w:val="CommentTextChar"/>
    <w:link w:val="CommentSubject"/>
    <w:uiPriority w:val="99"/>
    <w:semiHidden/>
    <w:rsid w:val="008958C2"/>
    <w:rPr>
      <w:rFonts w:eastAsia="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0673">
      <w:bodyDiv w:val="1"/>
      <w:marLeft w:val="0"/>
      <w:marRight w:val="0"/>
      <w:marTop w:val="0"/>
      <w:marBottom w:val="0"/>
      <w:divBdr>
        <w:top w:val="none" w:sz="0" w:space="0" w:color="auto"/>
        <w:left w:val="none" w:sz="0" w:space="0" w:color="auto"/>
        <w:bottom w:val="none" w:sz="0" w:space="0" w:color="auto"/>
        <w:right w:val="none" w:sz="0" w:space="0" w:color="auto"/>
      </w:divBdr>
    </w:div>
    <w:div w:id="918297545">
      <w:bodyDiv w:val="1"/>
      <w:marLeft w:val="0"/>
      <w:marRight w:val="0"/>
      <w:marTop w:val="0"/>
      <w:marBottom w:val="0"/>
      <w:divBdr>
        <w:top w:val="none" w:sz="0" w:space="0" w:color="auto"/>
        <w:left w:val="none" w:sz="0" w:space="0" w:color="auto"/>
        <w:bottom w:val="none" w:sz="0" w:space="0" w:color="auto"/>
        <w:right w:val="none" w:sz="0" w:space="0" w:color="auto"/>
      </w:divBdr>
    </w:div>
    <w:div w:id="1223710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mathworks.com/matlabcentral/fileexchange/15629-envi-file-reader--updated-2-9-2010"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neoninc.org/pds/files/NEON.AOP.015068.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6F6841E-D050-574D-B656-264249F9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11754</Words>
  <Characters>67002</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Remote Sensing</vt:lpstr>
    </vt:vector>
  </TitlesOfParts>
  <Company>University of Florida Department of Chemistry</Company>
  <LinksUpToDate>false</LinksUpToDate>
  <CharactersWithSpaces>78599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dc:title>
  <dc:creator>mshahriarinia</dc:creator>
  <cp:lastModifiedBy>mshahriarinia</cp:lastModifiedBy>
  <cp:revision>11</cp:revision>
  <cp:lastPrinted>2015-02-19T16:49:00Z</cp:lastPrinted>
  <dcterms:created xsi:type="dcterms:W3CDTF">2015-02-19T22:16:00Z</dcterms:created>
  <dcterms:modified xsi:type="dcterms:W3CDTF">2015-02-26T16:08:00Z</dcterms:modified>
</cp:coreProperties>
</file>