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Hui</w:t>
      </w:r>
      <w:r>
        <w:t xml:space="preserve"> </w:t>
      </w:r>
      <w:r>
        <w:t xml:space="preserve">Gao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load-libraries"/>
      <w:r>
        <w:t xml:space="preserve">Load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Heading2"/>
      </w:pPr>
      <w:bookmarkStart w:id="21" w:name="read-data"/>
      <w:r>
        <w:t xml:space="preserve">Read data</w:t>
      </w:r>
      <w:bookmarkEnd w:id="21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"ftp://aftp.cmdl.noaa.gov/products/trends/co2/co2_annmean_mlo.txt"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plot"/>
      <w:r>
        <w:t xml:space="preserve">Plot</w:t>
      </w:r>
      <w:bookmarkEnd w:id="2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geom_ribbon(aes(ymin=mean-unc, ymax=mean+unc), color = "grey", alpha = .1)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as_image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6644" cy="3437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4" cy="343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Hui Gao</dc:creator>
  <cp:keywords/>
  <dcterms:created xsi:type="dcterms:W3CDTF">2021-10-26T14:38:50Z</dcterms:created>
  <dcterms:modified xsi:type="dcterms:W3CDTF">2021-10-26T14:38:50Z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25, 2021</vt:lpwstr>
  </property>
  <property fmtid="{D5CDD505-2E9C-101B-9397-08002B2CF9AE}" pid="3" name="output">
    <vt:lpwstr/>
  </property>
</Properties>
</file>