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[[title]]</w:t>
      </w:r>
    </w:p>
    <w:p>
      <w:r>
        <w:rPr>
          <w:b/>
        </w:rPr>
        <w:t>Non‑BEX Store</w:t>
      </w:r>
    </w:p>
    <w:p>
      <w:r>
        <w:t xml:space="preserve"> </w:t>
      </w:r>
    </w:p>
    <w:p>
      <w:r>
        <w:t>Στα θετικά: [[review_positives]]</w:t>
      </w:r>
    </w:p>
    <w:p>
      <w:r>
        <w:t>Σημεία προς βελτίωση: [[review_improvements]]</w:t>
      </w:r>
    </w:p>
    <w:p>
      <w:r>
        <w:t xml:space="preserve"> </w:t>
      </w:r>
    </w:p>
    <w:p>
      <w:r>
        <w:t>Πίνακας — Review vs Plan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Δείκτης</w:t>
            </w:r>
          </w:p>
        </w:tc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Plan</w:t>
            </w:r>
          </w:p>
        </w:tc>
      </w:tr>
      <w:tr>
        <w:tc>
          <w:tcPr>
            <w:tcW w:type="dxa" w:w="2880"/>
          </w:tcPr>
          <w:p>
            <w:r>
              <w:t>Κινητή</w:t>
            </w:r>
          </w:p>
        </w:tc>
        <w:tc>
          <w:tcPr>
            <w:tcW w:type="dxa" w:w="2880"/>
          </w:tcPr>
          <w:p>
            <w:r>
              <w:t>[[review_mobile_actual]]</w:t>
            </w:r>
          </w:p>
        </w:tc>
        <w:tc>
          <w:tcPr>
            <w:tcW w:type="dxa" w:w="2880"/>
          </w:tcPr>
          <w:p>
            <w:r>
              <w:t>[[plan_mobile_target]]</w:t>
            </w:r>
          </w:p>
        </w:tc>
      </w:tr>
      <w:tr>
        <w:tc>
          <w:tcPr>
            <w:tcW w:type="dxa" w:w="2880"/>
          </w:tcPr>
          <w:p>
            <w:r>
              <w:t>Σταθερή</w:t>
            </w:r>
          </w:p>
        </w:tc>
        <w:tc>
          <w:tcPr>
            <w:tcW w:type="dxa" w:w="2880"/>
          </w:tcPr>
          <w:p>
            <w:r>
              <w:t>[[review_fixed_actual]]</w:t>
            </w:r>
          </w:p>
        </w:tc>
        <w:tc>
          <w:tcPr>
            <w:tcW w:type="dxa" w:w="2880"/>
          </w:tcPr>
          <w:p>
            <w:r>
              <w:t>[[plan_fixed_target]]</w:t>
            </w:r>
          </w:p>
        </w:tc>
      </w:tr>
      <w:tr>
        <w:tc>
          <w:tcPr>
            <w:tcW w:type="dxa" w:w="2880"/>
          </w:tcPr>
          <w:p>
            <w:r>
              <w:t>FTTH</w:t>
            </w:r>
          </w:p>
        </w:tc>
        <w:tc>
          <w:tcPr>
            <w:tcW w:type="dxa" w:w="2880"/>
          </w:tcPr>
          <w:p>
            <w:r>
              <w:t>[[review_ftth_actual]]</w:t>
            </w:r>
          </w:p>
        </w:tc>
        <w:tc>
          <w:tcPr>
            <w:tcW w:type="dxa" w:w="2880"/>
          </w:tcPr>
          <w:p>
            <w:r>
              <w:t>[[plan_ftth_target]]</w:t>
            </w:r>
          </w:p>
        </w:tc>
      </w:tr>
      <w:tr>
        <w:tc>
          <w:tcPr>
            <w:tcW w:type="dxa" w:w="2880"/>
          </w:tcPr>
          <w:p>
            <w:r>
              <w:t>FWA</w:t>
            </w:r>
          </w:p>
        </w:tc>
        <w:tc>
          <w:tcPr>
            <w:tcW w:type="dxa" w:w="2880"/>
          </w:tcPr>
          <w:p>
            <w:r>
              <w:t>[[review_fwa_actual]]</w:t>
            </w:r>
          </w:p>
        </w:tc>
        <w:tc>
          <w:tcPr>
            <w:tcW w:type="dxa" w:w="2880"/>
          </w:tcPr>
          <w:p>
            <w:r>
              <w:t>[[plan_fwa_target]]</w:t>
            </w:r>
          </w:p>
        </w:tc>
      </w:tr>
      <w:tr>
        <w:tc>
          <w:tcPr>
            <w:tcW w:type="dxa" w:w="2880"/>
          </w:tcPr>
          <w:p>
            <w:r>
              <w:t>EON</w:t>
            </w:r>
          </w:p>
        </w:tc>
        <w:tc>
          <w:tcPr>
            <w:tcW w:type="dxa" w:w="2880"/>
          </w:tcPr>
          <w:p>
            <w:r>
              <w:t>[[review_eon_actual]]</w:t>
            </w:r>
          </w:p>
        </w:tc>
        <w:tc>
          <w:tcPr>
            <w:tcW w:type="dxa" w:w="2880"/>
          </w:tcPr>
          <w:p>
            <w:r>
              <w:t>[[plan_eon_target]]</w:t>
            </w:r>
          </w:p>
        </w:tc>
      </w:tr>
    </w:tbl>
    <w:p>
      <w:r>
        <w:t xml:space="preserve"> </w:t>
      </w:r>
    </w:p>
    <w:p>
      <w:r>
        <w:t>Σχόλια / Κατευθύνσεις: [[plan_directives]]</w:t>
      </w:r>
    </w:p>
    <w:p>
      <w:r>
        <w:t xml:space="preserve"> </w:t>
      </w:r>
    </w:p>
    <w:p>
      <w:r>
        <w:t>Με εκτίμηση,</w:t>
      </w:r>
    </w:p>
    <w:p>
      <w:r>
        <w:t>George Tzagkarakis — Account Manager, Store B2B Sales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ptos" w:hAnsi="Aptos" w:eastAsia="Aptos" w:cs="Apto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ptos" w:hAnsi="Aptos" w:eastAsia="Aptos" w:cs="Aptos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rFonts w:ascii="Aptos" w:hAnsi="Aptos" w:eastAsia="Aptos" w:cs="Aptos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ptos" w:hAnsi="Aptos" w:eastAsia="Aptos" w:cs="Aptos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rFonts w:ascii="Aptos" w:hAnsi="Aptos" w:eastAsia="Aptos" w:cs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ptos" w:hAnsi="Aptos" w:eastAsia="Aptos" w:cs="Aptos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ptos" w:hAnsi="Aptos" w:eastAsia="Aptos" w:cs="Aptos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ptos" w:hAnsi="Aptos" w:eastAsia="Aptos" w:cs="Aptos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Aptos" w:hAnsi="Aptos" w:eastAsia="Aptos" w:cs="Aptos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Aptos" w:hAnsi="Aptos" w:eastAsia="Aptos" w:cs="Aptos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Aptos" w:hAnsi="Aptos" w:eastAsia="Aptos" w:cs="Aptos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Aptos" w:hAnsi="Aptos" w:eastAsia="Aptos" w:cs="Aptos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Aptos" w:hAnsi="Aptos" w:eastAsia="Aptos" w:cs="Aptos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Aptos" w:hAnsi="Aptos" w:eastAsia="Aptos" w:cs="Aptos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>
      <w:rFonts w:ascii="Aptos" w:hAnsi="Aptos" w:eastAsia="Aptos" w:cs="Aptos"/>
    </w:rPr>
  </w:style>
  <w:style w:type="table" w:default="1" w:styleId="TableNormal">
    <w:name w:val="Normal Table"/>
    <w:uiPriority w:val="99"/>
    <w:semiHidden/>
    <w:unhideWhenUsed/>
    <w:rPr>
      <w:rFonts w:ascii="Aptos" w:hAnsi="Aptos" w:eastAsia="Aptos" w:cs="Apto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rFonts w:ascii="Aptos" w:hAnsi="Aptos" w:eastAsia="Aptos" w:cs="Aptos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 w:ascii="Aptos" w:hAnsi="Aptos" w:eastAsia="Aptos" w:cs="Aptos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 w:ascii="Aptos" w:hAnsi="Aptos" w:eastAsia="Aptos" w:cs="Aptos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 w:ascii="Aptos" w:hAnsi="Aptos" w:eastAsia="Aptos" w:cs="Aptos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ptos" w:hAnsi="Aptos" w:eastAsia="Aptos" w:cs="Aptos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 w:ascii="Aptos" w:hAnsi="Aptos" w:eastAsia="Aptos" w:cs="Aptos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Aptos" w:hAnsi="Aptos" w:eastAsia="Aptos" w:cs="Aptos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 w:ascii="Aptos" w:hAnsi="Aptos" w:eastAsia="Aptos" w:cs="Aptos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rFonts w:ascii="Aptos" w:hAnsi="Aptos" w:eastAsia="Aptos" w:cs="Aptos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Aptos" w:hAnsi="Aptos" w:eastAsia="Aptos" w:cs="Aptos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rFonts w:ascii="Aptos" w:hAnsi="Aptos" w:eastAsia="Aptos" w:cs="Aptos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rFonts w:ascii="Aptos" w:hAnsi="Aptos" w:eastAsia="Aptos" w:cs="Aptos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rFonts w:ascii="Aptos" w:hAnsi="Aptos" w:eastAsia="Aptos" w:cs="Aptos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rFonts w:ascii="Aptos" w:hAnsi="Aptos" w:eastAsia="Aptos" w:cs="Aptos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rFonts w:ascii="Aptos" w:hAnsi="Aptos" w:eastAsia="Aptos" w:cs="Aptos"/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rFonts w:ascii="Aptos" w:hAnsi="Aptos" w:eastAsia="Aptos" w:cs="Aptos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rFonts w:ascii="Aptos" w:hAnsi="Aptos" w:eastAsia="Aptos" w:cs="Aptos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rFonts w:ascii="Aptos" w:hAnsi="Aptos" w:eastAsia="Aptos" w:cs="Aptos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Aptos" w:hAnsi="Aptos" w:eastAsia="Aptos" w:cs="Aptos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rFonts w:ascii="Aptos" w:hAnsi="Aptos" w:eastAsia="Aptos" w:cs="Aptos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rFonts w:ascii="Aptos" w:hAnsi="Aptos" w:eastAsia="Aptos" w:cs="Aptos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Aptos" w:hAnsi="Aptos" w:eastAsia="Aptos" w:cs="Aptos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rFonts w:ascii="Aptos" w:hAnsi="Aptos" w:eastAsia="Aptos" w:cs="Aptos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rFonts w:ascii="Aptos" w:hAnsi="Aptos" w:eastAsia="Aptos" w:cs="Aptos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rFonts w:ascii="Aptos" w:hAnsi="Aptos" w:eastAsia="Aptos" w:cs="Aptos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rFonts w:ascii="Aptos" w:hAnsi="Aptos" w:eastAsia="Aptos" w:cs="Aptos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rFonts w:ascii="Aptos" w:hAnsi="Aptos" w:eastAsia="Aptos" w:cs="Aptos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Aptos" w:hAnsi="Aptos" w:eastAsia="Aptos" w:cs="Apto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Aptos" w:hAnsi="Aptos" w:eastAsia="Aptos" w:cs="Aptos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rFonts w:ascii="Aptos" w:hAnsi="Aptos" w:eastAsia="Aptos" w:cs="Aptos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rFonts w:ascii="Aptos" w:hAnsi="Aptos" w:eastAsia="Aptos" w:cs="Aptos"/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 w:ascii="Aptos" w:hAnsi="Aptos" w:eastAsia="Aptos" w:cs="Aptos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 w:ascii="Aptos" w:hAnsi="Aptos" w:eastAsia="Aptos" w:cs="Aptos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 w:ascii="Aptos" w:hAnsi="Aptos" w:eastAsia="Aptos" w:cs="Aptos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 w:ascii="Aptos" w:hAnsi="Aptos" w:eastAsia="Aptos" w:cs="Aptos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 w:ascii="Aptos" w:hAnsi="Aptos" w:eastAsia="Aptos" w:cs="Aptos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 w:ascii="Aptos" w:hAnsi="Aptos" w:eastAsia="Aptos" w:cs="Aptos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rFonts w:ascii="Aptos" w:hAnsi="Aptos" w:eastAsia="Aptos" w:cs="Aptos"/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rFonts w:ascii="Aptos" w:hAnsi="Aptos" w:eastAsia="Aptos" w:cs="Aptos"/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rFonts w:ascii="Aptos" w:hAnsi="Aptos" w:eastAsia="Aptos" w:cs="Aptos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Aptos" w:hAnsi="Aptos" w:eastAsia="Aptos" w:cs="Aptos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rFonts w:ascii="Aptos" w:hAnsi="Aptos" w:eastAsia="Aptos" w:cs="Aptos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rFonts w:ascii="Aptos" w:hAnsi="Aptos" w:eastAsia="Aptos" w:cs="Aptos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rFonts w:ascii="Aptos" w:hAnsi="Aptos" w:eastAsia="Aptos" w:cs="Aptos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rFonts w:ascii="Aptos" w:hAnsi="Aptos" w:eastAsia="Aptos" w:cs="Aptos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rFonts w:ascii="Aptos" w:hAnsi="Aptos" w:eastAsia="Aptos" w:cs="Aptos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rFonts w:ascii="Aptos" w:hAnsi="Aptos" w:eastAsia="Aptos" w:cs="Aptos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Aptos" w:hAnsi="Aptos" w:eastAsia="Aptos" w:cs="Aptos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Aptos" w:hAnsi="Aptos" w:eastAsia="Aptos" w:cs="Apto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rFonts w:ascii="Aptos" w:hAnsi="Aptos" w:eastAsia="Aptos" w:cs="Aptos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rFonts w:ascii="Aptos" w:hAnsi="Aptos" w:eastAsia="Aptos" w:cs="Aptos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rFonts w:ascii="Aptos" w:hAnsi="Aptos" w:eastAsia="Aptos" w:cs="Aptos"/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rFonts w:ascii="Aptos" w:hAnsi="Aptos" w:eastAsia="Aptos" w:cs="Aptos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rFonts w:ascii="Aptos" w:hAnsi="Aptos" w:eastAsia="Aptos" w:cs="Aptos"/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rFonts w:ascii="Aptos" w:hAnsi="Aptos" w:eastAsia="Aptos" w:cs="Aptos"/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rFonts w:ascii="Aptos" w:hAnsi="Aptos" w:eastAsia="Aptos" w:cs="Aptos"/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rFonts w:ascii="Aptos" w:hAnsi="Aptos" w:eastAsia="Aptos" w:cs="Apto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rFonts w:ascii="Aptos" w:hAnsi="Aptos" w:eastAsia="Aptos" w:cs="Aptos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rFonts w:ascii="Aptos" w:hAnsi="Aptos" w:eastAsia="Aptos" w:cs="Aptos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rFonts w:ascii="Aptos" w:hAnsi="Aptos" w:eastAsia="Aptos" w:cs="Aptos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rFonts w:ascii="Aptos" w:hAnsi="Aptos" w:eastAsia="Aptos" w:cs="Aptos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rFonts w:ascii="Aptos" w:hAnsi="Aptos" w:eastAsia="Aptos" w:cs="Aptos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rFonts w:ascii="Aptos" w:hAnsi="Aptos" w:eastAsia="Aptos" w:cs="Aptos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rFonts w:ascii="Aptos" w:hAnsi="Aptos" w:eastAsia="Aptos" w:cs="Aptos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rFonts w:ascii="Aptos" w:hAnsi="Aptos" w:eastAsia="Aptos" w:cs="Aptos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