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EA" w:rsidRDefault="000E4EEA" w:rsidP="000E4EEA">
      <w:pPr>
        <w:rPr>
          <w:rFonts w:cs="Arial"/>
        </w:rPr>
      </w:pPr>
      <w:bookmarkStart w:id="0" w:name="_GoBack"/>
      <w:bookmarkEnd w:id="0"/>
    </w:p>
    <w:p w:rsidR="000E4EEA" w:rsidRPr="00550A75" w:rsidRDefault="00230EB9" w:rsidP="000E4EEA">
      <w:pPr>
        <w:jc w:val="center"/>
        <w:rPr>
          <w:rFonts w:cs="Arial"/>
          <w:szCs w:val="52"/>
        </w:rPr>
      </w:pPr>
      <w:r>
        <w:rPr>
          <w:rFonts w:cs="Arial"/>
          <w:szCs w:val="52"/>
        </w:rPr>
        <w:t>${img}</w:t>
      </w: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513F9C">
      <w:pPr>
        <w:jc w:val="center"/>
        <w:rPr>
          <w:rFonts w:cs="Arial"/>
          <w:b/>
          <w:bCs/>
        </w:rPr>
      </w:pPr>
      <w:r w:rsidRPr="000E5A35">
        <w:rPr>
          <w:rFonts w:cs="Arial"/>
          <w:b/>
          <w:bCs/>
        </w:rPr>
        <w:t>DESARROLLO DE</w:t>
      </w:r>
      <w:r>
        <w:rPr>
          <w:rFonts w:cs="Arial"/>
          <w:b/>
          <w:bCs/>
        </w:rPr>
        <w:t xml:space="preserve"> </w:t>
      </w:r>
      <w:r w:rsidRPr="00A3564A">
        <w:rPr>
          <w:rFonts w:cs="Arial"/>
          <w:b/>
          <w:bCs/>
        </w:rPr>
        <w:t xml:space="preserve">INGENIERÍA DETALLADA PARA LA COMPRA, MONTAJE, INSTALACIÓN Y PUESTA EN FUNCIONAMIENTO DE PROYECTO </w:t>
      </w:r>
      <w:r w:rsidR="00513F9C">
        <w:rPr>
          <w:rFonts w:cs="Arial"/>
          <w:b/>
          <w:bCs/>
        </w:rPr>
        <w:t xml:space="preserve">                         </w:t>
      </w:r>
    </w:p>
    <w:p w:rsidR="00513F9C" w:rsidRDefault="00513F9C" w:rsidP="00513F9C">
      <w:pPr>
        <w:jc w:val="center"/>
        <w:rPr>
          <w:rFonts w:cs="Arial"/>
          <w:lang w:val="es-ES"/>
        </w:rPr>
      </w:pPr>
      <w:r>
        <w:rPr>
          <w:rFonts w:cs="Arial"/>
          <w:b/>
          <w:bCs/>
        </w:rPr>
        <w:t>mancasos y machetazos S.A</w:t>
      </w: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MEMORIA DE CÁLCULO</w:t>
      </w:r>
    </w:p>
    <w:p w:rsidR="000E4EEA" w:rsidRDefault="00A144E7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SELECCIÓN CALIBRE DE CONDUCTORES DE BAJA</w:t>
      </w:r>
      <w:r w:rsidR="000E4EEA">
        <w:rPr>
          <w:rFonts w:cs="Arial"/>
          <w:b/>
          <w:color w:val="000000" w:themeColor="text1"/>
        </w:rPr>
        <w:t xml:space="preserve"> TENSIÓN</w:t>
      </w:r>
    </w:p>
    <w:p w:rsidR="000E4EEA" w:rsidRDefault="005D08FD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jhvj</w:t>
      </w:r>
    </w:p>
    <w:p w:rsid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513F9C" w:rsidRP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0E4EEA" w:rsidRPr="00513F9C" w:rsidRDefault="00B306BA" w:rsidP="000E4EEA">
      <w:pPr>
        <w:spacing w:line="240" w:lineRule="auto"/>
        <w:jc w:val="center"/>
        <w:rPr>
          <w:rFonts w:cs="Arial"/>
          <w:b/>
          <w:color w:val="000000" w:themeColor="text1"/>
          <w:u w:val="single"/>
        </w:rPr>
      </w:pPr>
      <w:r w:rsidRPr="00513F9C">
        <w:rPr>
          <w:rFonts w:cs="Arial"/>
          <w:b/>
          <w:color w:val="000000" w:themeColor="text1"/>
        </w:rPr>
        <w:t xml:space="preserve">REVISIÓN </w:t>
      </w:r>
      <w:r w:rsidR="00BA0126" w:rsidRPr="00513F9C">
        <w:rPr>
          <w:rFonts w:cs="Arial"/>
          <w:b/>
          <w:color w:val="000000" w:themeColor="text1"/>
        </w:rPr>
        <w:t>A</w:t>
      </w:r>
    </w:p>
    <w:p w:rsidR="006D4192" w:rsidRPr="00590E9C" w:rsidRDefault="006D4192" w:rsidP="00EC226E">
      <w:pPr>
        <w:jc w:val="center"/>
      </w:pPr>
    </w:p>
    <w:p w:rsidR="00F91880" w:rsidRPr="00590E9C" w:rsidRDefault="00F91880" w:rsidP="002C28B8">
      <w:pPr>
        <w:pStyle w:val="SubtituloPortada"/>
        <w:spacing w:before="0"/>
        <w:rPr>
          <w:rFonts w:cs="Arial"/>
          <w:color w:val="000000"/>
          <w:sz w:val="24"/>
          <w:lang w:val="es-ES" w:eastAsia="es-CO"/>
        </w:rPr>
      </w:pPr>
    </w:p>
    <w:p w:rsidR="00CB571A" w:rsidRPr="00590E9C" w:rsidRDefault="00CB571A" w:rsidP="00CB571A">
      <w:pPr>
        <w:spacing w:line="240" w:lineRule="auto"/>
        <w:jc w:val="center"/>
        <w:rPr>
          <w:rFonts w:cs="Arial"/>
          <w:color w:val="000000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A94B2F" w:rsidRPr="00590E9C" w:rsidRDefault="00A94B2F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  <w:r w:rsidRPr="00590E9C">
        <w:rPr>
          <w:rFonts w:cs="Arial"/>
          <w:sz w:val="24"/>
        </w:rPr>
        <w:object w:dxaOrig="301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48.9pt" o:ole="">
            <v:imagedata r:id="rId9" o:title=""/>
          </v:shape>
          <o:OLEObject Type="Embed" ProgID="PBrush" ShapeID="_x0000_i1025" DrawAspect="Content" ObjectID="_1591618224" r:id="rId10"/>
        </w:object>
      </w: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807565" w:rsidP="00CB571A">
      <w:pPr>
        <w:pStyle w:val="SubtituloPortada"/>
        <w:spacing w:before="0"/>
        <w:rPr>
          <w:rFonts w:cs="Arial"/>
          <w:caps/>
          <w:sz w:val="24"/>
          <w:lang w:val="es-ES"/>
        </w:rPr>
      </w:pPr>
      <w:r>
        <w:rPr>
          <w:rFonts w:cs="Arial"/>
          <w:caps/>
          <w:sz w:val="24"/>
          <w:lang w:val="es-ES"/>
        </w:rPr>
        <w:t>MAYO</w:t>
      </w:r>
      <w:r w:rsidR="00C95C3D" w:rsidRPr="00590E9C">
        <w:rPr>
          <w:rFonts w:cs="Arial"/>
          <w:caps/>
          <w:sz w:val="24"/>
          <w:lang w:val="es-ES"/>
        </w:rPr>
        <w:t xml:space="preserve"> DE </w:t>
      </w:r>
      <w:r w:rsidR="00513F9C">
        <w:rPr>
          <w:rFonts w:cs="Arial"/>
          <w:caps/>
          <w:sz w:val="24"/>
          <w:lang w:val="es-ES"/>
        </w:rPr>
        <w:t>2018</w:t>
      </w:r>
    </w:p>
    <w:p w:rsidR="007F23A5" w:rsidRDefault="007F23A5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  <w:sectPr w:rsidR="007F23A5" w:rsidSect="00ED5EF9">
          <w:headerReference w:type="default" r:id="rId11"/>
          <w:type w:val="continuous"/>
          <w:pgSz w:w="12240" w:h="15840" w:code="120"/>
          <w:pgMar w:top="2268" w:right="1701" w:bottom="1418" w:left="1701" w:header="709" w:footer="709" w:gutter="0"/>
          <w:cols w:space="708"/>
          <w:docGrid w:linePitch="360"/>
        </w:sectPr>
      </w:pPr>
    </w:p>
    <w:p w:rsidR="00557E9F" w:rsidRPr="00590E9C" w:rsidRDefault="00557E9F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</w:pPr>
      <w:r w:rsidRPr="00590E9C">
        <w:rPr>
          <w:rFonts w:cs="Arial"/>
          <w:b/>
          <w:caps/>
          <w:lang w:val="es-ES"/>
        </w:rPr>
        <w:lastRenderedPageBreak/>
        <w:t>CONTROL DEL DOCUMENTO</w:t>
      </w: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6"/>
        <w:gridCol w:w="567"/>
        <w:gridCol w:w="992"/>
        <w:gridCol w:w="2318"/>
        <w:gridCol w:w="503"/>
        <w:gridCol w:w="1036"/>
        <w:gridCol w:w="1333"/>
        <w:gridCol w:w="779"/>
      </w:tblGrid>
      <w:tr w:rsidR="00557E9F" w:rsidRPr="00807565" w:rsidTr="00566C8A">
        <w:trPr>
          <w:trHeight w:val="340"/>
        </w:trPr>
        <w:tc>
          <w:tcPr>
            <w:tcW w:w="1156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Código del Documento:</w:t>
            </w:r>
          </w:p>
        </w:tc>
        <w:tc>
          <w:tcPr>
            <w:tcW w:w="548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Interno:</w:t>
            </w:r>
          </w:p>
        </w:tc>
        <w:tc>
          <w:tcPr>
            <w:tcW w:w="1558" w:type="pct"/>
            <w:gridSpan w:val="2"/>
            <w:vAlign w:val="center"/>
          </w:tcPr>
          <w:p w:rsidR="00557E9F" w:rsidRPr="00807565" w:rsidRDefault="005D08FD" w:rsidP="00807565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jhvj</w:t>
            </w:r>
          </w:p>
        </w:tc>
        <w:tc>
          <w:tcPr>
            <w:tcW w:w="57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Externo:</w:t>
            </w:r>
          </w:p>
        </w:tc>
        <w:tc>
          <w:tcPr>
            <w:tcW w:w="1167" w:type="pct"/>
            <w:gridSpan w:val="2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n-US" w:eastAsia="es-CO"/>
              </w:rPr>
            </w:pPr>
            <w:r>
              <w:rPr>
                <w:rFonts w:cs="Arial"/>
                <w:sz w:val="20"/>
                <w:szCs w:val="20"/>
                <w:lang w:val="en-US" w:eastAsia="es-CO"/>
              </w:rPr>
              <w:t>hjj</w:t>
            </w:r>
          </w:p>
        </w:tc>
      </w:tr>
      <w:tr w:rsidR="00557E9F" w:rsidRPr="00807565" w:rsidTr="00B57E9F">
        <w:trPr>
          <w:trHeight w:val="340"/>
        </w:trPr>
        <w:tc>
          <w:tcPr>
            <w:tcW w:w="5000" w:type="pct"/>
            <w:gridSpan w:val="8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Tipo</w:t>
            </w:r>
          </w:p>
        </w:tc>
      </w:tr>
      <w:tr w:rsidR="00557E9F" w:rsidRPr="00807565" w:rsidTr="00566C8A">
        <w:trPr>
          <w:trHeight w:val="340"/>
        </w:trPr>
        <w:tc>
          <w:tcPr>
            <w:tcW w:w="84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Informe</w:t>
            </w:r>
          </w:p>
        </w:tc>
        <w:tc>
          <w:tcPr>
            <w:tcW w:w="31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  <w:tc>
          <w:tcPr>
            <w:tcW w:w="182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Memoria de Cálculo</w:t>
            </w:r>
          </w:p>
        </w:tc>
        <w:tc>
          <w:tcPr>
            <w:tcW w:w="277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X</w:t>
            </w:r>
          </w:p>
        </w:tc>
        <w:tc>
          <w:tcPr>
            <w:tcW w:w="130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Especificación Técnica</w:t>
            </w:r>
          </w:p>
        </w:tc>
        <w:tc>
          <w:tcPr>
            <w:tcW w:w="431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sz w:val="22"/>
          <w:szCs w:val="22"/>
          <w:lang w:eastAsia="es-C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1"/>
        <w:gridCol w:w="3969"/>
        <w:gridCol w:w="3134"/>
      </w:tblGrid>
      <w:tr w:rsidR="00807565" w:rsidRPr="00807565" w:rsidTr="00FA247E">
        <w:trPr>
          <w:trHeight w:val="339"/>
        </w:trPr>
        <w:tc>
          <w:tcPr>
            <w:tcW w:w="5000" w:type="pct"/>
            <w:gridSpan w:val="3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RESPONSABLES</w:t>
            </w:r>
          </w:p>
        </w:tc>
      </w:tr>
      <w:tr w:rsidR="00807565" w:rsidRPr="00807565" w:rsidTr="00FA247E">
        <w:trPr>
          <w:trHeight w:val="340"/>
        </w:trPr>
        <w:tc>
          <w:tcPr>
            <w:tcW w:w="3269" w:type="pct"/>
            <w:gridSpan w:val="2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731" w:type="pct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Matrícula Profesional #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Elaboró y Revisó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prueba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sdfghj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1023C0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Verificó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jhg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hg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Aprobó</w:t>
            </w:r>
          </w:p>
        </w:tc>
        <w:tc>
          <w:tcPr>
            <w:tcW w:w="2192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hj</w:t>
            </w:r>
          </w:p>
        </w:tc>
        <w:tc>
          <w:tcPr>
            <w:tcW w:w="1731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hg</w:t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0"/>
        <w:gridCol w:w="1950"/>
        <w:gridCol w:w="2197"/>
        <w:gridCol w:w="4057"/>
      </w:tblGrid>
      <w:tr w:rsidR="00557E9F" w:rsidRPr="00807565" w:rsidTr="00B57E9F">
        <w:trPr>
          <w:trHeight w:val="423"/>
        </w:trPr>
        <w:tc>
          <w:tcPr>
            <w:tcW w:w="5000" w:type="pct"/>
            <w:gridSpan w:val="4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REVISIONES</w:t>
            </w:r>
          </w:p>
        </w:tc>
      </w:tr>
      <w:tr w:rsidR="00557E9F" w:rsidRPr="00807565" w:rsidTr="00B57E9F">
        <w:trPr>
          <w:trHeight w:val="649"/>
        </w:trPr>
        <w:tc>
          <w:tcPr>
            <w:tcW w:w="35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Rev.</w:t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Sección Modificada</w:t>
            </w:r>
          </w:p>
        </w:tc>
        <w:tc>
          <w:tcPr>
            <w:tcW w:w="125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Fecha</w:t>
            </w: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br/>
              <w:t>(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dd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/mm/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aaaa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)</w:t>
            </w:r>
          </w:p>
        </w:tc>
        <w:tc>
          <w:tcPr>
            <w:tcW w:w="2279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Descripción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O</w:t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513F9C" w:rsidP="001023C0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2018-09-14</w:t>
            </w:r>
          </w:p>
        </w:tc>
        <w:tc>
          <w:tcPr>
            <w:tcW w:w="2279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hjfgh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2018-09-19</w:t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gfjghfj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496"/>
        <w:gridCol w:w="3558"/>
      </w:tblGrid>
      <w:tr w:rsidR="00557E9F" w:rsidRPr="008B6714" w:rsidTr="00B57E9F">
        <w:trPr>
          <w:trHeight w:val="348"/>
        </w:trPr>
        <w:tc>
          <w:tcPr>
            <w:tcW w:w="5000" w:type="pct"/>
            <w:gridSpan w:val="2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DISTRIBUCIÓN</w:t>
            </w:r>
          </w:p>
        </w:tc>
      </w:tr>
      <w:tr w:rsidR="00557E9F" w:rsidRPr="008B6714" w:rsidTr="00B57E9F">
        <w:trPr>
          <w:trHeight w:val="340"/>
        </w:trPr>
        <w:tc>
          <w:tcPr>
            <w:tcW w:w="303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Dependencia</w:t>
            </w:r>
          </w:p>
        </w:tc>
        <w:tc>
          <w:tcPr>
            <w:tcW w:w="196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Copias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shd w:val="clear" w:color="auto" w:fill="auto"/>
            <w:vAlign w:val="center"/>
          </w:tcPr>
          <w:p w:rsidR="000E4EEA" w:rsidRPr="008B6714" w:rsidRDefault="00513F9C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>
              <w:rPr>
                <w:rFonts w:cs="Arial"/>
                <w:b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965" w:type="pct"/>
            <w:shd w:val="clear" w:color="auto" w:fill="auto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1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GERS</w:t>
            </w:r>
            <w:r w:rsidRPr="008B6714">
              <w:rPr>
                <w:rFonts w:cs="Arial"/>
                <w:sz w:val="20"/>
                <w:szCs w:val="20"/>
                <w:lang w:val="es-ES" w:eastAsia="es-CO"/>
              </w:rPr>
              <w:t>, Centro de Documentación</w:t>
            </w:r>
          </w:p>
        </w:tc>
        <w:tc>
          <w:tcPr>
            <w:tcW w:w="196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sz w:val="20"/>
                <w:szCs w:val="20"/>
                <w:lang w:val="es-ES" w:eastAsia="es-CO"/>
              </w:rPr>
              <w:t>1</w:t>
            </w:r>
          </w:p>
        </w:tc>
      </w:tr>
    </w:tbl>
    <w:p w:rsidR="0040306E" w:rsidRDefault="0040306E" w:rsidP="00CB571A">
      <w:pPr>
        <w:rPr>
          <w:lang w:val="es-ES_tradnl"/>
        </w:rPr>
      </w:pPr>
    </w:p>
    <w:p w:rsidR="0040306E" w:rsidRDefault="0040306E">
      <w:pPr>
        <w:tabs>
          <w:tab w:val="clear" w:pos="0"/>
        </w:tabs>
        <w:spacing w:line="240" w:lineRule="auto"/>
        <w:jc w:val="left"/>
        <w:rPr>
          <w:lang w:val="es-ES_tradnl"/>
        </w:rPr>
      </w:pPr>
      <w:r>
        <w:rPr>
          <w:lang w:val="es-ES_tradnl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ES" w:eastAsia="es-ES"/>
        </w:rPr>
        <w:id w:val="-908381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B3A" w:rsidRDefault="00DA3B3A" w:rsidP="00DA3B3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A3B3A" w:rsidRPr="00DA3B3A" w:rsidRDefault="00DA3B3A" w:rsidP="00DA3B3A">
          <w:pPr>
            <w:rPr>
              <w:lang w:val="es-ES" w:eastAsia="es-CO"/>
            </w:rPr>
          </w:pPr>
        </w:p>
        <w:p w:rsidR="00843DF3" w:rsidRPr="00843DF3" w:rsidRDefault="00DA3B3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r w:rsidRPr="00843DF3">
            <w:rPr>
              <w:b w:val="0"/>
              <w:sz w:val="20"/>
              <w:szCs w:val="20"/>
            </w:rPr>
            <w:fldChar w:fldCharType="begin"/>
          </w:r>
          <w:r w:rsidRPr="00843DF3">
            <w:rPr>
              <w:b w:val="0"/>
              <w:sz w:val="20"/>
              <w:szCs w:val="20"/>
            </w:rPr>
            <w:instrText xml:space="preserve"> TOC \o "1-3" \h \z \u </w:instrText>
          </w:r>
          <w:r w:rsidRPr="00843DF3">
            <w:rPr>
              <w:b w:val="0"/>
              <w:sz w:val="20"/>
              <w:szCs w:val="20"/>
            </w:rPr>
            <w:fldChar w:fldCharType="separate"/>
          </w:r>
          <w:hyperlink w:anchor="_Toc514078357" w:history="1">
            <w:r w:rsidR="00843DF3" w:rsidRPr="00843DF3">
              <w:rPr>
                <w:rStyle w:val="Hipervnculo"/>
                <w:rFonts w:cs="Arial"/>
                <w:b w:val="0"/>
                <w:noProof/>
                <w:sz w:val="20"/>
                <w:szCs w:val="20"/>
              </w:rPr>
              <w:t>INTRODUCCIÓN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OBJETIVO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ALCANCE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CÓDIGOS, NORMAS Y ESTÁNDARES APLICABLES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DEFINICIONES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CRITERIOS PARA SELECCIÓN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3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PROCEDIMIENTO PARA SELECCIÓN DE CALIBRES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_Toc514078363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4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_Toc514078364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5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NOMINAL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_Toc514078365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6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ASIGNADA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_Toc514078366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6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7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CAPACIDAD DE CORRIENTE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7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REGULACIÓN DE TENSIÓN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10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PROTECCIÓN 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11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NEUTRO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TIERRA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7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SELECCIÓN DE CO</w:t>
            </w:r>
            <w:r w:rsidR="00DF2EFB">
              <w:rPr>
                <w:rStyle w:val="Hipervnculo"/>
                <w:b w:val="0"/>
                <w:noProof/>
                <w:sz w:val="20"/>
                <w:szCs w:val="20"/>
              </w:rPr>
              <w:t>NDUCTORES PROYECTO mancasos y machetazos S.A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13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A3B3A" w:rsidRDefault="00DA3B3A">
          <w:r w:rsidRPr="00843DF3">
            <w:rPr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141479" w:rsidRDefault="00141479" w:rsidP="00DA3B3A">
      <w:pPr>
        <w:spacing w:after="240" w:line="276" w:lineRule="auto"/>
        <w:jc w:val="center"/>
        <w:rPr>
          <w:lang w:val="es-ES_tradnl"/>
        </w:rPr>
      </w:pPr>
      <w:r w:rsidRPr="0014147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CO"/>
        </w:rPr>
        <w:t>LISTA DE TABLAS</w:t>
      </w:r>
    </w:p>
    <w:p w:rsidR="00843DF3" w:rsidRPr="00843DF3" w:rsidRDefault="0014147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r w:rsidRPr="00141479">
        <w:rPr>
          <w:lang w:val="es-ES_tradnl"/>
        </w:rPr>
        <w:fldChar w:fldCharType="begin"/>
      </w:r>
      <w:r w:rsidRPr="00141479">
        <w:rPr>
          <w:lang w:val="es-ES_tradnl"/>
        </w:rPr>
        <w:instrText xml:space="preserve"> TOC \h \z \c "Tabla" </w:instrText>
      </w:r>
      <w:r w:rsidRPr="00141479">
        <w:rPr>
          <w:lang w:val="es-ES_tradnl"/>
        </w:rPr>
        <w:fldChar w:fldCharType="separate"/>
      </w:r>
      <w:hyperlink w:anchor="_Toc514078393" w:history="1">
        <w:r w:rsidR="00843DF3" w:rsidRPr="00843DF3">
          <w:rPr>
            <w:rStyle w:val="Hipervnculo"/>
            <w:noProof/>
            <w:sz w:val="20"/>
            <w:szCs w:val="20"/>
          </w:rPr>
          <w:t>Tabla 1. Calibre mínimo de conductores según Tabla 310-5 de la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_Toc514078393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5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4" w:history="1">
        <w:r w:rsidR="00843DF3" w:rsidRPr="00843DF3">
          <w:rPr>
            <w:rStyle w:val="Hipervnculo"/>
            <w:noProof/>
            <w:sz w:val="20"/>
            <w:szCs w:val="20"/>
          </w:rPr>
          <w:t>Tabla 2. Tablas NTC 2050 para capacidad de corriente de conductores de cobre en baja tensión según medio de instalación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_Toc514078394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7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5" w:history="1">
        <w:r w:rsidR="00843DF3" w:rsidRPr="00843DF3">
          <w:rPr>
            <w:rStyle w:val="Hipervnculo"/>
            <w:noProof/>
            <w:sz w:val="20"/>
            <w:szCs w:val="20"/>
          </w:rPr>
          <w:t>Tabla 3. Capacidad de corriente máxima admisible para conductores de baja tensión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_Toc514078395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8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6" w:history="1">
        <w:r w:rsidR="00843DF3" w:rsidRPr="00843DF3">
          <w:rPr>
            <w:rStyle w:val="Hipervnculo"/>
            <w:noProof/>
            <w:sz w:val="20"/>
            <w:szCs w:val="20"/>
          </w:rPr>
          <w:t>Tabla 4. Factores de corrección por temperatura ambiente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_Toc514078396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7" w:history="1">
        <w:r w:rsidR="00843DF3" w:rsidRPr="00843DF3">
          <w:rPr>
            <w:rStyle w:val="Hipervnculo"/>
            <w:noProof/>
            <w:sz w:val="20"/>
            <w:szCs w:val="20"/>
          </w:rPr>
          <w:t>Tabla 5. Factores de ajuste por número de conductores portadores de corriente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_Toc514078397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8" w:history="1">
        <w:r w:rsidR="00843DF3" w:rsidRPr="00843DF3">
          <w:rPr>
            <w:rStyle w:val="Hipervnculo"/>
            <w:noProof/>
            <w:sz w:val="20"/>
            <w:szCs w:val="20"/>
          </w:rPr>
          <w:t>Tabla 6. Características eléctricas de los conductores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_Toc514078398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11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514078399" w:history="1">
        <w:r w:rsidR="00843DF3" w:rsidRPr="00843DF3">
          <w:rPr>
            <w:rStyle w:val="Hipervnculo"/>
            <w:noProof/>
            <w:sz w:val="20"/>
            <w:szCs w:val="20"/>
          </w:rPr>
          <w:t>Tabla 7. Calibre mínimo de conductores de tierra para canalizaciones y equipos Tabla 250-95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_Toc514078399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12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4D1972" w:rsidRPr="00141479" w:rsidRDefault="00141479" w:rsidP="00141479">
      <w:pPr>
        <w:tabs>
          <w:tab w:val="clear" w:pos="0"/>
        </w:tabs>
        <w:spacing w:line="240" w:lineRule="auto"/>
        <w:jc w:val="center"/>
        <w:rPr>
          <w:lang w:val="es-ES_tradnl"/>
        </w:rPr>
      </w:pPr>
      <w:r w:rsidRPr="00141479">
        <w:rPr>
          <w:lang w:val="es-ES_tradnl"/>
        </w:rPr>
        <w:fldChar w:fldCharType="end"/>
      </w:r>
      <w:r w:rsidR="004D1972" w:rsidRPr="00141479">
        <w:rPr>
          <w:lang w:val="es-ES_tradnl"/>
        </w:rPr>
        <w:br w:type="page"/>
      </w:r>
    </w:p>
    <w:p w:rsidR="001A4D61" w:rsidRPr="00895EB9" w:rsidRDefault="00895EB9" w:rsidP="001A4D61">
      <w:pPr>
        <w:pStyle w:val="EstiloTtulo1InterlineadoMltiple115ln"/>
        <w:numPr>
          <w:ilvl w:val="0"/>
          <w:numId w:val="0"/>
        </w:numPr>
        <w:jc w:val="both"/>
        <w:rPr>
          <w:rFonts w:cs="Arial"/>
          <w:sz w:val="24"/>
          <w:szCs w:val="24"/>
        </w:rPr>
      </w:pPr>
      <w:bookmarkStart w:id="1" w:name="_Toc494056207"/>
      <w:bookmarkStart w:id="2" w:name="_Toc514078357"/>
      <w:bookmarkStart w:id="3" w:name="_Toc438158270"/>
      <w:r>
        <w:rPr>
          <w:rFonts w:cs="Arial"/>
          <w:caps w:val="0"/>
          <w:sz w:val="24"/>
          <w:szCs w:val="24"/>
        </w:rPr>
        <w:lastRenderedPageBreak/>
        <w:t>INTRODUCCIÓ</w:t>
      </w:r>
      <w:r w:rsidR="001A4D61" w:rsidRPr="00431224">
        <w:rPr>
          <w:rFonts w:cs="Arial"/>
          <w:caps w:val="0"/>
          <w:sz w:val="24"/>
          <w:szCs w:val="24"/>
        </w:rPr>
        <w:t>N</w:t>
      </w:r>
      <w:bookmarkEnd w:id="1"/>
      <w:bookmarkEnd w:id="2"/>
    </w:p>
    <w:p w:rsidR="00384748" w:rsidRPr="00513F9C" w:rsidRDefault="00384748" w:rsidP="00513F9C">
      <w:pPr>
        <w:spacing w:after="200" w:line="276" w:lineRule="auto"/>
        <w:rPr>
          <w:rFonts w:cs="Arial"/>
          <w:sz w:val="22"/>
        </w:rPr>
      </w:pPr>
      <w:bookmarkStart w:id="4" w:name="_Toc287939087"/>
      <w:r>
        <w:rPr>
          <w:rFonts w:cs="Arial"/>
          <w:sz w:val="22"/>
        </w:rPr>
        <w:t xml:space="preserve"> </w:t>
      </w:r>
      <w:r w:rsidR="00073C45">
        <w:rPr>
          <w:rFonts w:cs="Arial"/>
          <w:sz w:val="22"/>
        </w:rPr>
        <w:t/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5" w:name="_Toc514078358"/>
      <w:bookmarkEnd w:id="4"/>
      <w:r w:rsidRPr="00AE3E0D">
        <w:t>OBJETIVO</w:t>
      </w:r>
      <w:bookmarkEnd w:id="3"/>
      <w:bookmarkEnd w:id="5"/>
    </w:p>
    <w:p w:rsidR="004D1972" w:rsidRPr="004D1972" w:rsidRDefault="004143F6" w:rsidP="004D1972">
      <w:pPr>
        <w:pStyle w:val="Textoindependiente"/>
        <w:spacing w:after="240" w:line="244" w:lineRule="auto"/>
        <w:ind w:right="49"/>
        <w:rPr>
          <w:sz w:val="22"/>
          <w:szCs w:val="22"/>
        </w:rPr>
      </w:pPr>
      <w:r>
        <w:rPr>
          <w:spacing w:val="-2"/>
          <w:sz w:val="22"/>
          <w:szCs w:val="22"/>
        </w:rPr>
        <w:t>Realizar la</w:t>
      </w:r>
      <w:r w:rsidR="004D1972" w:rsidRPr="004D1972">
        <w:rPr>
          <w:spacing w:val="-2"/>
          <w:sz w:val="22"/>
          <w:szCs w:val="22"/>
        </w:rPr>
        <w:t xml:space="preserve"> selección de</w:t>
      </w:r>
      <w:r>
        <w:rPr>
          <w:spacing w:val="-2"/>
          <w:sz w:val="22"/>
          <w:szCs w:val="22"/>
        </w:rPr>
        <w:t>l calibre de</w:t>
      </w:r>
      <w:r w:rsidR="004D1972" w:rsidRPr="004D1972">
        <w:rPr>
          <w:spacing w:val="-2"/>
          <w:sz w:val="22"/>
          <w:szCs w:val="22"/>
        </w:rPr>
        <w:t xml:space="preserve"> los conductores </w:t>
      </w:r>
      <w:r>
        <w:rPr>
          <w:spacing w:val="-2"/>
          <w:sz w:val="22"/>
          <w:szCs w:val="22"/>
        </w:rPr>
        <w:t>de potencia que alimentarán las cargas de baja tensión</w:t>
      </w:r>
      <w:r>
        <w:rPr>
          <w:sz w:val="22"/>
          <w:szCs w:val="22"/>
        </w:rPr>
        <w:t xml:space="preserve"> del proyecto</w:t>
      </w:r>
      <w:r w:rsidR="00C81EB8">
        <w:rPr>
          <w:sz w:val="22"/>
          <w:szCs w:val="22"/>
        </w:rPr>
        <w:t xml:space="preserve"> mancasos y machetazos S.A</w:t>
      </w:r>
      <w:r w:rsidR="004D1972" w:rsidRPr="004D1972">
        <w:rPr>
          <w:sz w:val="22"/>
          <w:szCs w:val="22"/>
        </w:rPr>
        <w:t>.</w:t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6" w:name="_bookmark1"/>
      <w:bookmarkStart w:id="7" w:name="_Toc438158271"/>
      <w:bookmarkStart w:id="8" w:name="_Toc514078359"/>
      <w:bookmarkEnd w:id="6"/>
      <w:r w:rsidRPr="00444A44">
        <w:t>A</w:t>
      </w:r>
      <w:r>
        <w:t>L</w:t>
      </w:r>
      <w:r w:rsidRPr="00444A44">
        <w:t>CA</w:t>
      </w:r>
      <w:r>
        <w:t>N</w:t>
      </w:r>
      <w:r w:rsidRPr="00444A44">
        <w:t>C</w:t>
      </w:r>
      <w:r>
        <w:t>E</w:t>
      </w:r>
      <w:bookmarkEnd w:id="7"/>
      <w:bookmarkEnd w:id="8"/>
    </w:p>
    <w:p w:rsidR="004D1972" w:rsidRDefault="00C81EB8" w:rsidP="004D1972">
      <w:pPr>
        <w:pStyle w:val="Textoindependiente"/>
        <w:spacing w:after="240" w:line="275" w:lineRule="auto"/>
        <w:ind w:right="49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/>
      </w:r>
    </w:p>
    <w:p w:rsidR="00507CAE" w:rsidRDefault="00507CAE" w:rsidP="00507CAE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9" w:name="_Toc514078360"/>
      <w:r w:rsidRPr="00507CAE">
        <w:t>CÓDIGOS, NORMAS Y ESTÁNDARES</w:t>
      </w:r>
      <w:r>
        <w:t xml:space="preserve"> APLICABLES</w:t>
      </w:r>
      <w:bookmarkEnd w:id="9"/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12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Reglamento Técnico de Instalaciones Eléctricas – RETIE.</w:t>
      </w:r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24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NTC 2050 “Código Eléctrico Colombiano”.</w:t>
      </w:r>
    </w:p>
    <w:p w:rsidR="004D1972" w:rsidRPr="00AE3E0D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0" w:name="_Toc438158273"/>
      <w:bookmarkStart w:id="11" w:name="_Toc514078361"/>
      <w:r w:rsidRPr="00AE3E0D">
        <w:t>DEFINICIONES</w:t>
      </w:r>
      <w:bookmarkEnd w:id="10"/>
      <w:bookmarkEnd w:id="11"/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Regulación de Tensión</w:t>
      </w:r>
      <w:r w:rsidR="001022BB">
        <w:rPr>
          <w:b/>
          <w:spacing w:val="1"/>
        </w:rPr>
        <w:t xml:space="preserve"> (%</w:t>
      </w:r>
      <w:proofErr w:type="spellStart"/>
      <w:r w:rsidR="001022BB">
        <w:rPr>
          <w:b/>
          <w:spacing w:val="1"/>
        </w:rPr>
        <w:t>Reg</w:t>
      </w:r>
      <w:proofErr w:type="spellEnd"/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regulación de tensión (%</w:t>
      </w:r>
      <w:proofErr w:type="spellStart"/>
      <w:r w:rsidRPr="004D1972">
        <w:rPr>
          <w:sz w:val="22"/>
          <w:szCs w:val="22"/>
        </w:rPr>
        <w:t>Reg</w:t>
      </w:r>
      <w:proofErr w:type="spellEnd"/>
      <w:r w:rsidRPr="004D1972">
        <w:rPr>
          <w:sz w:val="22"/>
          <w:szCs w:val="22"/>
        </w:rPr>
        <w:t>), como la caída de tensión en el extremo terminal de un circuito, expresada como un porcentaje de la tensión nominal, cuando por el circula una corriente determinada.</w:t>
      </w:r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Capacidad de Corriente</w:t>
      </w:r>
      <w:r w:rsidR="001022BB">
        <w:rPr>
          <w:b/>
          <w:spacing w:val="1"/>
        </w:rPr>
        <w:t xml:space="preserve"> (I</w:t>
      </w:r>
      <w:r w:rsidR="001022BB" w:rsidRPr="001022BB">
        <w:rPr>
          <w:b/>
          <w:spacing w:val="1"/>
          <w:vertAlign w:val="subscript"/>
        </w:rPr>
        <w:t>C</w:t>
      </w:r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capacidad de corriente como, la corriente máxima en servicio continuo permitida por un conductor, a la temperatura especificada.</w:t>
      </w:r>
    </w:p>
    <w:p w:rsidR="004D1972" w:rsidRPr="007170C2" w:rsidRDefault="000975A5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2" w:name="_bookmark2"/>
      <w:bookmarkStart w:id="13" w:name="_bookmark4"/>
      <w:bookmarkStart w:id="14" w:name="_Toc514078362"/>
      <w:bookmarkEnd w:id="12"/>
      <w:bookmarkEnd w:id="13"/>
      <w:r>
        <w:rPr>
          <w:caps w:val="0"/>
        </w:rPr>
        <w:t>CRITERIOS PARA SELECCIÓN DE CONDUCTORES</w:t>
      </w:r>
      <w:bookmarkEnd w:id="14"/>
    </w:p>
    <w:p w:rsidR="004D1972" w:rsidRDefault="004D1972" w:rsidP="003209BD">
      <w:pPr>
        <w:spacing w:after="20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 xml:space="preserve">Para </w:t>
      </w:r>
      <w:r w:rsidR="003209BD" w:rsidRPr="002B30FB">
        <w:rPr>
          <w:sz w:val="22"/>
          <w:szCs w:val="22"/>
        </w:rPr>
        <w:t>la selección de</w:t>
      </w:r>
      <w:r w:rsidRPr="002B30FB">
        <w:rPr>
          <w:sz w:val="22"/>
          <w:szCs w:val="22"/>
        </w:rPr>
        <w:t>l calibre de conductores</w:t>
      </w:r>
      <w:r w:rsidR="00822294">
        <w:rPr>
          <w:sz w:val="22"/>
          <w:szCs w:val="22"/>
        </w:rPr>
        <w:t xml:space="preserve"> de baja tensión</w:t>
      </w:r>
      <w:r w:rsidRPr="002B30FB">
        <w:rPr>
          <w:sz w:val="22"/>
          <w:szCs w:val="22"/>
        </w:rPr>
        <w:t xml:space="preserve">, se </w:t>
      </w:r>
      <w:r w:rsidR="00BF3F0B">
        <w:rPr>
          <w:sz w:val="22"/>
          <w:szCs w:val="22"/>
        </w:rPr>
        <w:t>seguirán</w:t>
      </w:r>
      <w:r w:rsidR="003209BD" w:rsidRPr="002B30FB">
        <w:rPr>
          <w:sz w:val="22"/>
          <w:szCs w:val="22"/>
        </w:rPr>
        <w:t xml:space="preserve"> </w:t>
      </w:r>
      <w:r w:rsidRPr="002B30FB">
        <w:rPr>
          <w:sz w:val="22"/>
          <w:szCs w:val="22"/>
        </w:rPr>
        <w:t xml:space="preserve">los siguientes </w:t>
      </w:r>
      <w:r w:rsidR="001022BB">
        <w:rPr>
          <w:sz w:val="22"/>
          <w:szCs w:val="22"/>
        </w:rPr>
        <w:t>criterios</w:t>
      </w:r>
      <w:r w:rsidRPr="002B30FB">
        <w:rPr>
          <w:sz w:val="22"/>
          <w:szCs w:val="22"/>
        </w:rPr>
        <w:t>:</w:t>
      </w:r>
    </w:p>
    <w:p w:rsidR="004D1972" w:rsidRDefault="004D1972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>Los conductores a s</w:t>
      </w:r>
      <w:r w:rsidR="0080344F">
        <w:rPr>
          <w:sz w:val="22"/>
          <w:szCs w:val="22"/>
        </w:rPr>
        <w:t>eleccionar serán todos de cobre, por lo tanto, todas las tablas de capacidad de corriente y propiedades de conductores estarán referidas a conductores de cobre.</w:t>
      </w:r>
    </w:p>
    <w:p w:rsidR="0080344F" w:rsidRDefault="0080344F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L</w:t>
      </w:r>
      <w:r w:rsidR="004D1972" w:rsidRPr="002B30FB">
        <w:rPr>
          <w:sz w:val="22"/>
          <w:szCs w:val="22"/>
        </w:rPr>
        <w:t xml:space="preserve">a tabla 310-5 de la NTC 2050, </w:t>
      </w:r>
      <w:r>
        <w:rPr>
          <w:sz w:val="22"/>
          <w:szCs w:val="22"/>
        </w:rPr>
        <w:t xml:space="preserve">indica cuál debe ser </w:t>
      </w:r>
      <w:r w:rsidR="004D1972" w:rsidRPr="002B30FB">
        <w:rPr>
          <w:sz w:val="22"/>
          <w:szCs w:val="22"/>
        </w:rPr>
        <w:t xml:space="preserve">el calibre mínimo </w:t>
      </w:r>
      <w:r>
        <w:rPr>
          <w:sz w:val="22"/>
          <w:szCs w:val="22"/>
        </w:rPr>
        <w:t>a</w:t>
      </w:r>
      <w:r w:rsidR="004D1972" w:rsidRPr="002B30FB">
        <w:rPr>
          <w:sz w:val="22"/>
          <w:szCs w:val="22"/>
        </w:rPr>
        <w:t xml:space="preserve"> seleccionar para un </w:t>
      </w:r>
      <w:r>
        <w:rPr>
          <w:sz w:val="22"/>
          <w:szCs w:val="22"/>
        </w:rPr>
        <w:t>conductor, según su nivel de tensión, como se indica en la</w:t>
      </w:r>
      <w:r w:rsidR="002F1A0D">
        <w:rPr>
          <w:sz w:val="22"/>
          <w:szCs w:val="22"/>
        </w:rPr>
        <w:t xml:space="preserve"> </w:t>
      </w:r>
      <w:r w:rsidR="002F1A0D">
        <w:rPr>
          <w:sz w:val="22"/>
          <w:szCs w:val="22"/>
        </w:rPr>
        <w:fldChar w:fldCharType="begin"/>
      </w:r>
      <w:r w:rsidR="002F1A0D">
        <w:rPr>
          <w:sz w:val="22"/>
          <w:szCs w:val="22"/>
        </w:rPr>
        <w:instrText xml:space="preserve"> REF _Ref513886642 \h  \* MERGEFORMAT </w:instrText>
      </w:r>
      <w:r w:rsidR="002F1A0D">
        <w:rPr>
          <w:sz w:val="22"/>
          <w:szCs w:val="22"/>
        </w:rPr>
      </w:r>
      <w:r w:rsidR="002F1A0D">
        <w:rPr>
          <w:sz w:val="22"/>
          <w:szCs w:val="22"/>
        </w:rPr>
        <w:fldChar w:fldCharType="separate"/>
      </w:r>
      <w:r w:rsidR="002F1A0D" w:rsidRPr="002F1A0D">
        <w:rPr>
          <w:sz w:val="22"/>
          <w:szCs w:val="22"/>
        </w:rPr>
        <w:t>Tabla 1</w:t>
      </w:r>
      <w:r w:rsidR="002F1A0D">
        <w:rPr>
          <w:sz w:val="22"/>
          <w:szCs w:val="22"/>
        </w:rPr>
        <w:fldChar w:fldCharType="end"/>
      </w:r>
      <w:r>
        <w:rPr>
          <w:sz w:val="22"/>
          <w:szCs w:val="22"/>
        </w:rPr>
        <w:t>:</w:t>
      </w:r>
    </w:p>
    <w:p w:rsidR="002F1A0D" w:rsidRPr="002F1A0D" w:rsidRDefault="002F1A0D" w:rsidP="002F1A0D">
      <w:pPr>
        <w:tabs>
          <w:tab w:val="clear" w:pos="0"/>
        </w:tabs>
        <w:spacing w:line="276" w:lineRule="auto"/>
        <w:ind w:left="360"/>
        <w:jc w:val="center"/>
        <w:rPr>
          <w:sz w:val="22"/>
          <w:szCs w:val="22"/>
        </w:rPr>
      </w:pPr>
      <w:bookmarkStart w:id="15" w:name="_Ref513886642"/>
      <w:bookmarkStart w:id="16" w:name="_Toc514078393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Pr="00D62AAB">
        <w:rPr>
          <w:b/>
          <w:noProof/>
          <w:sz w:val="20"/>
          <w:szCs w:val="20"/>
        </w:rPr>
        <w:t>1</w:t>
      </w:r>
      <w:r w:rsidRPr="00D62AAB">
        <w:rPr>
          <w:b/>
          <w:sz w:val="20"/>
          <w:szCs w:val="20"/>
        </w:rPr>
        <w:fldChar w:fldCharType="end"/>
      </w:r>
      <w:bookmarkEnd w:id="15"/>
      <w:r>
        <w:rPr>
          <w:b/>
          <w:sz w:val="20"/>
          <w:szCs w:val="20"/>
        </w:rPr>
        <w:t>. Calibre mínimo de conductores</w:t>
      </w:r>
      <w:r w:rsidR="00FD4BE1">
        <w:rPr>
          <w:b/>
          <w:sz w:val="20"/>
          <w:szCs w:val="20"/>
        </w:rPr>
        <w:t xml:space="preserve"> según</w:t>
      </w:r>
      <w:r w:rsidR="00FD4BE1" w:rsidRPr="00FD4BE1">
        <w:rPr>
          <w:b/>
          <w:sz w:val="20"/>
          <w:szCs w:val="20"/>
        </w:rPr>
        <w:t xml:space="preserve"> Tabla 310-5 de la NTC 2050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4350"/>
      </w:tblGrid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t>Nivel de Tensión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(V)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Calibre Mínimo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 xml:space="preserve">(AWG o </w:t>
            </w:r>
            <w:proofErr w:type="spellStart"/>
            <w:r w:rsidRPr="0080344F">
              <w:rPr>
                <w:b/>
                <w:sz w:val="20"/>
                <w:szCs w:val="20"/>
              </w:rPr>
              <w:t>kcmil</w:t>
            </w:r>
            <w:proofErr w:type="spellEnd"/>
            <w:r w:rsidRPr="0080344F">
              <w:rPr>
                <w:b/>
                <w:sz w:val="20"/>
                <w:szCs w:val="20"/>
              </w:rPr>
              <w:t>)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 w:val="restart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a 2000</w:t>
            </w: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de cobre 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aluminio o aluminio recubierto de cobre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 a 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8001 a 15000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15001 a 28000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40251" w:rsidRPr="0080344F" w:rsidTr="00640251">
        <w:trPr>
          <w:jc w:val="center"/>
        </w:trPr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28001 a 35000</w:t>
            </w:r>
          </w:p>
        </w:tc>
        <w:tc>
          <w:tcPr>
            <w:tcW w:w="4350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</w:t>
            </w:r>
          </w:p>
        </w:tc>
      </w:tr>
    </w:tbl>
    <w:p w:rsidR="008B1C9E" w:rsidRDefault="004D1972" w:rsidP="00FD4BE1">
      <w:pPr>
        <w:tabs>
          <w:tab w:val="clear" w:pos="0"/>
        </w:tabs>
        <w:spacing w:before="240" w:after="120" w:line="276" w:lineRule="auto"/>
        <w:ind w:left="709"/>
        <w:rPr>
          <w:sz w:val="22"/>
          <w:szCs w:val="22"/>
        </w:rPr>
      </w:pPr>
      <w:r w:rsidRPr="008B1C9E">
        <w:rPr>
          <w:sz w:val="22"/>
          <w:szCs w:val="22"/>
        </w:rPr>
        <w:t xml:space="preserve">Para efectos de este proyecto, </w:t>
      </w:r>
      <w:r w:rsidR="008B1C9E">
        <w:rPr>
          <w:sz w:val="22"/>
          <w:szCs w:val="22"/>
        </w:rPr>
        <w:t>se considerará el calibre mínimo del conductor</w:t>
      </w:r>
      <w:r w:rsidR="00A20288">
        <w:rPr>
          <w:sz w:val="22"/>
          <w:szCs w:val="22"/>
        </w:rPr>
        <w:t xml:space="preserve"> en baja tensión</w:t>
      </w:r>
      <w:r w:rsidR="008B1C9E">
        <w:rPr>
          <w:sz w:val="22"/>
          <w:szCs w:val="22"/>
        </w:rPr>
        <w:t xml:space="preserve"> así: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#14 AWG, para circuitos de iluminación.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#12 AWG, para motores</w:t>
      </w:r>
      <w:r w:rsidR="00506864">
        <w:rPr>
          <w:sz w:val="22"/>
          <w:szCs w:val="22"/>
        </w:rPr>
        <w:t xml:space="preserve">, circuitos de tomacorrientes y servicios auxiliares de Celdas, </w:t>
      </w:r>
      <w:proofErr w:type="spellStart"/>
      <w:r w:rsidR="00506864">
        <w:rPr>
          <w:sz w:val="22"/>
          <w:szCs w:val="22"/>
        </w:rPr>
        <w:t>CCMs</w:t>
      </w:r>
      <w:proofErr w:type="spellEnd"/>
      <w:r w:rsidR="00506864">
        <w:rPr>
          <w:sz w:val="22"/>
          <w:szCs w:val="22"/>
        </w:rPr>
        <w:t xml:space="preserve"> y Gabinetes.</w:t>
      </w:r>
    </w:p>
    <w:p w:rsidR="008B1C9E" w:rsidRP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#8 AWG, para alimentadores de tableros.</w:t>
      </w:r>
    </w:p>
    <w:p w:rsidR="006253E1" w:rsidRDefault="00CA0540" w:rsidP="000975A5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7" w:name="_Ref513976348"/>
      <w:bookmarkStart w:id="18" w:name="_Toc514078363"/>
      <w:r>
        <w:rPr>
          <w:caps w:val="0"/>
        </w:rPr>
        <w:t>PROCEDIMIENTO</w:t>
      </w:r>
      <w:r w:rsidRPr="000975A5">
        <w:rPr>
          <w:caps w:val="0"/>
        </w:rPr>
        <w:t xml:space="preserve"> </w:t>
      </w:r>
      <w:r w:rsidR="000975A5" w:rsidRPr="000975A5">
        <w:t>PARA SELECCIÓN DE CALIBRES DE</w:t>
      </w:r>
      <w:r w:rsidR="001D14D0">
        <w:t xml:space="preserve"> </w:t>
      </w:r>
      <w:r w:rsidR="000975A5" w:rsidRPr="000975A5">
        <w:t>CONDUCTORES</w:t>
      </w:r>
      <w:bookmarkEnd w:id="17"/>
      <w:bookmarkEnd w:id="18"/>
    </w:p>
    <w:p w:rsidR="00312999" w:rsidRPr="00312999" w:rsidRDefault="00312999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19" w:name="_Ref514076315"/>
      <w:bookmarkStart w:id="20" w:name="_Toc514078364"/>
      <w:r>
        <w:t>CONDUCTOR DE FASE</w:t>
      </w:r>
      <w:bookmarkEnd w:id="19"/>
      <w:bookmarkEnd w:id="20"/>
    </w:p>
    <w:p w:rsidR="000975A5" w:rsidRPr="000975A5" w:rsidRDefault="002A6E93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1" w:name="_Toc514078365"/>
      <w:r>
        <w:t>CORRIENTE NOMINAL</w:t>
      </w:r>
      <w:bookmarkEnd w:id="21"/>
    </w:p>
    <w:p w:rsidR="000975A5" w:rsidRDefault="002A6E93" w:rsidP="006253E1">
      <w:pPr>
        <w:tabs>
          <w:tab w:val="clear" w:pos="0"/>
        </w:tabs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Para la selección del calibre de conductores, se debe calcular la corriente nominal (I</w:t>
      </w:r>
      <w:r w:rsidR="001D14D0" w:rsidRPr="001D14D0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 xml:space="preserve">) de la carga respectiva, a partir de sus </w:t>
      </w:r>
      <w:r w:rsidR="00B01DE2">
        <w:rPr>
          <w:sz w:val="22"/>
          <w:szCs w:val="22"/>
        </w:rPr>
        <w:t>parámetros eléctricos nominales.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>
        <w:rPr>
          <w:sz w:val="22"/>
          <w:szCs w:val="22"/>
        </w:rPr>
        <w:t>Circuitos de corriente alterna (</w:t>
      </w:r>
      <w:r w:rsidR="00B01DE2" w:rsidRPr="00B01DE2">
        <w:rPr>
          <w:sz w:val="22"/>
          <w:szCs w:val="22"/>
        </w:rPr>
        <w:t>AC</w:t>
      </w:r>
      <w:r>
        <w:rPr>
          <w:sz w:val="22"/>
          <w:szCs w:val="22"/>
        </w:rPr>
        <w:t>)</w:t>
      </w:r>
      <w:r w:rsidR="00B01DE2" w:rsidRPr="00B01DE2">
        <w:rPr>
          <w:sz w:val="22"/>
          <w:szCs w:val="22"/>
        </w:rPr>
        <w:t>:</w:t>
      </w:r>
    </w:p>
    <w:p w:rsidR="002A6E93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aparente (VA)</w:t>
      </w:r>
      <w:r w:rsidR="00F13E3B">
        <w:rPr>
          <w:sz w:val="22"/>
          <w:szCs w:val="22"/>
        </w:rPr>
        <w:t xml:space="preserve"> o P: Potencia Activa (W </w:t>
      </w:r>
      <w:proofErr w:type="spellStart"/>
      <w:r w:rsidR="00F13E3B">
        <w:rPr>
          <w:sz w:val="22"/>
          <w:szCs w:val="22"/>
        </w:rPr>
        <w:t>ó</w:t>
      </w:r>
      <w:proofErr w:type="spellEnd"/>
      <w:r w:rsidR="00F13E3B">
        <w:rPr>
          <w:sz w:val="22"/>
          <w:szCs w:val="22"/>
        </w:rPr>
        <w:t xml:space="preserve"> HP)</w:t>
      </w:r>
      <w:r w:rsidR="00953EC3">
        <w:rPr>
          <w:sz w:val="22"/>
          <w:szCs w:val="22"/>
        </w:rPr>
        <w:t>.</w:t>
      </w:r>
    </w:p>
    <w:p w:rsidR="00F13E3B" w:rsidRPr="00A54DA9" w:rsidRDefault="00F13E3B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Fp</w:t>
      </w:r>
      <w:proofErr w:type="spellEnd"/>
      <w:r>
        <w:rPr>
          <w:sz w:val="22"/>
          <w:szCs w:val="22"/>
        </w:rPr>
        <w:t xml:space="preserve">: factor de potencia </w:t>
      </w:r>
      <w:r w:rsidR="00ED56A4">
        <w:rPr>
          <w:sz w:val="22"/>
          <w:szCs w:val="22"/>
        </w:rPr>
        <w:t>(</w:t>
      </w:r>
      <w:proofErr w:type="spellStart"/>
      <w:r w:rsidR="00ED56A4">
        <w:rPr>
          <w:sz w:val="22"/>
          <w:szCs w:val="22"/>
        </w:rPr>
        <w:t>cos</w:t>
      </w:r>
      <w:proofErr w:type="spellEnd"/>
      <w:r w:rsidR="00ED56A4">
        <w:rPr>
          <w:sz w:val="22"/>
          <w:szCs w:val="22"/>
        </w:rPr>
        <w:t xml:space="preserve"> </w:t>
      </w:r>
      <w:r w:rsidR="00ED56A4" w:rsidRPr="00BB37B9">
        <w:rPr>
          <w:rFonts w:ascii="Symbol" w:hAnsi="Symbol"/>
          <w:sz w:val="22"/>
          <w:szCs w:val="22"/>
        </w:rPr>
        <w:t></w:t>
      </w:r>
      <w:r w:rsidR="00ED56A4">
        <w:rPr>
          <w:sz w:val="22"/>
          <w:szCs w:val="22"/>
        </w:rPr>
        <w:t>)</w:t>
      </w:r>
      <w:r>
        <w:rPr>
          <w:sz w:val="22"/>
          <w:szCs w:val="22"/>
        </w:rPr>
        <w:t>. Se requiere</w:t>
      </w:r>
      <w:r w:rsidR="003B6734">
        <w:rPr>
          <w:sz w:val="22"/>
          <w:szCs w:val="22"/>
        </w:rPr>
        <w:t xml:space="preserve"> para el cálculo de la corriente nominal  cuando </w:t>
      </w:r>
      <w:r>
        <w:rPr>
          <w:sz w:val="22"/>
          <w:szCs w:val="22"/>
        </w:rPr>
        <w:t xml:space="preserve">la potencia de la carga está expresada como potencia activa (P), teniendo en cuenta que </w:t>
      </w:r>
      <w:r w:rsidR="003B6734" w:rsidRPr="003B6734">
        <w:rPr>
          <w:i/>
          <w:sz w:val="22"/>
          <w:szCs w:val="22"/>
        </w:rPr>
        <w:t xml:space="preserve">W = HP X 746 y S = P/ </w:t>
      </w:r>
      <w:proofErr w:type="spellStart"/>
      <w:r w:rsidR="003B6734" w:rsidRPr="003B6734">
        <w:rPr>
          <w:i/>
          <w:sz w:val="22"/>
          <w:szCs w:val="22"/>
        </w:rPr>
        <w:t>cos</w:t>
      </w:r>
      <w:proofErr w:type="spellEnd"/>
      <w:r w:rsidR="003B6734" w:rsidRPr="003B6734">
        <w:rPr>
          <w:i/>
          <w:sz w:val="22"/>
          <w:szCs w:val="22"/>
        </w:rPr>
        <w:t xml:space="preserve"> </w:t>
      </w:r>
      <w:r w:rsidR="003B6734" w:rsidRPr="003B6734">
        <w:rPr>
          <w:rFonts w:ascii="Symbol" w:hAnsi="Symbol"/>
          <w:i/>
          <w:sz w:val="22"/>
          <w:szCs w:val="22"/>
        </w:rPr>
        <w:t></w:t>
      </w:r>
      <w:r w:rsidR="00953EC3">
        <w:rPr>
          <w:rFonts w:ascii="Symbol" w:hAnsi="Symbol"/>
          <w:sz w:val="22"/>
          <w:szCs w:val="22"/>
        </w:rPr>
        <w:t>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</w:t>
      </w:r>
      <w:r w:rsidR="00953EC3">
        <w:rPr>
          <w:sz w:val="22"/>
          <w:szCs w:val="22"/>
        </w:rPr>
        <w:t>.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Número de fases</w:t>
      </w:r>
      <w:r w:rsidR="000F5317">
        <w:rPr>
          <w:sz w:val="22"/>
          <w:szCs w:val="22"/>
        </w:rPr>
        <w:t>: 3 (trifásico); 2 (bifásico); 1 (monofásico)</w:t>
      </w:r>
      <w:r w:rsidR="00953EC3">
        <w:rPr>
          <w:sz w:val="22"/>
          <w:szCs w:val="22"/>
        </w:rPr>
        <w:t>.</w:t>
      </w:r>
    </w:p>
    <w:p w:rsidR="00F13E3B" w:rsidRDefault="0062172C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Datos con los cuales </w:t>
      </w:r>
      <w:r w:rsidR="00F13E3B">
        <w:rPr>
          <w:sz w:val="22"/>
          <w:szCs w:val="22"/>
        </w:rPr>
        <w:t>se obtiene la corriente nominal en Amperios (A)</w:t>
      </w:r>
      <w:r>
        <w:rPr>
          <w:sz w:val="22"/>
          <w:szCs w:val="22"/>
        </w:rPr>
        <w:t>, así</w:t>
      </w:r>
      <w:r w:rsidR="00F13E3B">
        <w:rPr>
          <w:sz w:val="22"/>
          <w:szCs w:val="22"/>
        </w:rPr>
        <w:t>: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trifásicas: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(1</w:t>
      </w:r>
      <w:r w:rsidR="00307268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(1B)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(1C)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bifásicas o monofásicas: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(2</w:t>
      </w:r>
      <w:r w:rsidR="007D1A22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7D1A22" w:rsidRP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(2B)</w:t>
      </w:r>
    </w:p>
    <w:p w:rsid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(2C)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 w:rsidRPr="00892587">
        <w:rPr>
          <w:color w:val="000000"/>
          <w:sz w:val="22"/>
          <w:szCs w:val="22"/>
        </w:rPr>
        <w:t>Circuitos de corriente directa</w:t>
      </w:r>
      <w:r>
        <w:rPr>
          <w:sz w:val="22"/>
          <w:szCs w:val="22"/>
        </w:rPr>
        <w:t xml:space="preserve"> (DC)</w:t>
      </w:r>
      <w:r w:rsidR="00B01DE2" w:rsidRPr="00B01DE2">
        <w:rPr>
          <w:sz w:val="22"/>
          <w:szCs w:val="22"/>
        </w:rPr>
        <w:t>: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(VA).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(V).</w:t>
      </w:r>
    </w:p>
    <w:p w:rsidR="00B01DE2" w:rsidRDefault="00B01DE2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Datos con los cuales se obtiene la corriente nominal en Amperios (A), así:</w:t>
      </w:r>
    </w:p>
    <w:p w:rsidR="00B01DE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B01DE2" w:rsidRPr="000F5317">
        <w:rPr>
          <w:sz w:val="22"/>
          <w:szCs w:val="22"/>
        </w:rPr>
        <w:tab/>
      </w:r>
      <w:r w:rsidR="00EB092F">
        <w:rPr>
          <w:sz w:val="22"/>
          <w:szCs w:val="22"/>
        </w:rPr>
        <w:t>(3</w:t>
      </w:r>
      <w:r w:rsidR="00B01DE2">
        <w:rPr>
          <w:sz w:val="22"/>
          <w:szCs w:val="22"/>
        </w:rPr>
        <w:t>)</w:t>
      </w:r>
    </w:p>
    <w:p w:rsidR="00F13E3B" w:rsidRPr="00903710" w:rsidRDefault="0090371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2" w:name="_Toc514078366"/>
      <w:r w:rsidRPr="00903710">
        <w:t>CORRIENTE ASIGNADA</w:t>
      </w:r>
      <w:bookmarkEnd w:id="22"/>
    </w:p>
    <w:p w:rsidR="00EA21CE" w:rsidRDefault="00844160" w:rsidP="00EA21C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Teniendo en cuenta</w:t>
      </w:r>
      <w:r w:rsidR="00A20288" w:rsidRPr="00A20288">
        <w:rPr>
          <w:sz w:val="22"/>
          <w:szCs w:val="22"/>
          <w:lang w:val="es-ES_tradnl"/>
        </w:rPr>
        <w:t xml:space="preserve"> </w:t>
      </w:r>
      <w:r w:rsidR="00A20288">
        <w:rPr>
          <w:sz w:val="22"/>
          <w:szCs w:val="22"/>
          <w:lang w:val="es-ES_tradnl"/>
        </w:rPr>
        <w:t xml:space="preserve">lo estipulado en la </w:t>
      </w:r>
      <w:r w:rsidR="00A20288" w:rsidRPr="0062199D">
        <w:rPr>
          <w:sz w:val="22"/>
          <w:szCs w:val="22"/>
          <w:lang w:val="es-ES_tradnl"/>
        </w:rPr>
        <w:t>NTC 2050 sección 220-10.</w:t>
      </w:r>
      <w:r w:rsidR="00A20288">
        <w:rPr>
          <w:sz w:val="22"/>
          <w:szCs w:val="22"/>
          <w:lang w:val="es-ES_tradnl"/>
        </w:rPr>
        <w:t xml:space="preserve">literal </w:t>
      </w:r>
      <w:r w:rsidR="00A20288" w:rsidRPr="0062199D">
        <w:rPr>
          <w:sz w:val="22"/>
          <w:szCs w:val="22"/>
          <w:lang w:val="es-ES_tradnl"/>
        </w:rPr>
        <w:t>b)</w:t>
      </w:r>
      <w:r>
        <w:rPr>
          <w:sz w:val="22"/>
          <w:szCs w:val="22"/>
          <w:lang w:val="es-ES_tradnl"/>
        </w:rPr>
        <w:t xml:space="preserve">, </w:t>
      </w:r>
      <w:r w:rsidR="00A20288" w:rsidRPr="0062199D">
        <w:rPr>
          <w:sz w:val="22"/>
          <w:szCs w:val="22"/>
          <w:lang w:val="es-ES_tradnl"/>
        </w:rPr>
        <w:t>la capacidad del conductor a seleccionar deberá ser igual o mayor a la corriente asignada al mismo, correspondiente a la resultante de aplicar un factor de carga sobre la cor</w:t>
      </w:r>
      <w:r w:rsidR="00A20288">
        <w:rPr>
          <w:sz w:val="22"/>
          <w:szCs w:val="22"/>
          <w:lang w:val="es-ES_tradnl"/>
        </w:rPr>
        <w:t>riente nominal máxima</w:t>
      </w:r>
      <w:r w:rsidR="00AA4C86">
        <w:rPr>
          <w:sz w:val="22"/>
          <w:szCs w:val="22"/>
          <w:lang w:val="es-ES_tradnl"/>
        </w:rPr>
        <w:t>, el cual se manejará de la siguiente forma</w:t>
      </w:r>
      <w:r w:rsidR="00BE4A53">
        <w:rPr>
          <w:sz w:val="22"/>
          <w:szCs w:val="22"/>
          <w:lang w:val="es-ES_tradnl"/>
        </w:rPr>
        <w:t>:</w:t>
      </w:r>
    </w:p>
    <w:p w:rsidR="00BE4A53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125%</w:t>
      </w:r>
      <w:r w:rsidR="00C51DA8">
        <w:rPr>
          <w:sz w:val="22"/>
          <w:szCs w:val="22"/>
          <w:lang w:val="es-ES_tradnl"/>
        </w:rPr>
        <w:t xml:space="preserve">  (3A)</w:t>
      </w:r>
      <w:r>
        <w:rPr>
          <w:sz w:val="22"/>
          <w:szCs w:val="22"/>
          <w:lang w:val="es-ES_tradnl"/>
        </w:rPr>
        <w:tab/>
        <w:t>Para motores y circuitos de iluminación y tomacorrientes.</w:t>
      </w:r>
    </w:p>
    <w:p w:rsidR="00CE5CE9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100%</w:t>
      </w:r>
      <w:r w:rsidR="00C51DA8">
        <w:rPr>
          <w:sz w:val="22"/>
          <w:szCs w:val="22"/>
          <w:lang w:val="es-ES_tradnl"/>
        </w:rPr>
        <w:t xml:space="preserve">  (3B)</w:t>
      </w:r>
      <w:r>
        <w:rPr>
          <w:sz w:val="22"/>
          <w:szCs w:val="22"/>
          <w:lang w:val="es-ES_tradnl"/>
        </w:rPr>
        <w:tab/>
        <w:t>Para primario y secundario de transformadores</w:t>
      </w:r>
      <w:r w:rsidR="00CE5CE9">
        <w:rPr>
          <w:sz w:val="22"/>
          <w:szCs w:val="22"/>
          <w:lang w:val="es-ES_tradnl"/>
        </w:rPr>
        <w:t>, siempre que se utilice la potencia total del transformador seleccionado y no la potencia calculada.</w:t>
      </w:r>
      <w:r w:rsidR="00AA4C86">
        <w:rPr>
          <w:sz w:val="22"/>
          <w:szCs w:val="22"/>
          <w:lang w:val="es-ES_tradnl"/>
        </w:rPr>
        <w:t xml:space="preserve"> En estos casos, la corriente asignada es la misma corriente nominal. </w:t>
      </w:r>
    </w:p>
    <w:p w:rsidR="00D84D9E" w:rsidRPr="00D80212" w:rsidRDefault="00D80212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3" w:name="_Toc514078367"/>
      <w:r w:rsidRPr="00D80212">
        <w:t>VERIFICACIÓN CONDUCTOR POR CAPACIDAD DE CORRIENTE</w:t>
      </w:r>
      <w:bookmarkEnd w:id="23"/>
    </w:p>
    <w:p w:rsidR="006E1B9F" w:rsidRPr="006E1B9F" w:rsidRDefault="006E1B9F" w:rsidP="006E1B9F">
      <w:pPr>
        <w:spacing w:after="200" w:line="276" w:lineRule="auto"/>
        <w:rPr>
          <w:sz w:val="22"/>
          <w:szCs w:val="22"/>
          <w:lang w:val="es-ES_tradnl"/>
        </w:rPr>
      </w:pPr>
      <w:r w:rsidRPr="006E1B9F">
        <w:rPr>
          <w:sz w:val="22"/>
          <w:szCs w:val="22"/>
          <w:lang w:val="es-ES_tradnl"/>
        </w:rPr>
        <w:t xml:space="preserve">Las tablas de la NTC 2050 a utilizar para la selección del calibre de los conductores, dependen del medio de instalación de los mismos, como se indica en la </w:t>
      </w:r>
      <w:r w:rsidRPr="006E1B9F">
        <w:rPr>
          <w:sz w:val="22"/>
          <w:szCs w:val="22"/>
          <w:lang w:val="es-ES_tradnl"/>
        </w:rPr>
        <w:fldChar w:fldCharType="begin"/>
      </w:r>
      <w:r w:rsidRPr="006E1B9F">
        <w:rPr>
          <w:sz w:val="22"/>
          <w:szCs w:val="22"/>
          <w:lang w:val="es-ES_tradnl"/>
        </w:rPr>
        <w:instrText xml:space="preserve"> REF _Ref513889049 \h  \* MERGEFORMAT </w:instrText>
      </w:r>
      <w:r w:rsidRPr="006E1B9F">
        <w:rPr>
          <w:sz w:val="22"/>
          <w:szCs w:val="22"/>
          <w:lang w:val="es-ES_tradnl"/>
        </w:rPr>
      </w:r>
      <w:r w:rsidRPr="006E1B9F">
        <w:rPr>
          <w:sz w:val="22"/>
          <w:szCs w:val="22"/>
          <w:lang w:val="es-ES_tradnl"/>
        </w:rPr>
        <w:fldChar w:fldCharType="separate"/>
      </w:r>
      <w:r w:rsidRPr="006E1B9F">
        <w:rPr>
          <w:sz w:val="22"/>
          <w:szCs w:val="22"/>
          <w:lang w:val="es-ES_tradnl"/>
        </w:rPr>
        <w:t>Tabla 2</w:t>
      </w:r>
      <w:r w:rsidRPr="006E1B9F">
        <w:rPr>
          <w:sz w:val="22"/>
          <w:szCs w:val="22"/>
          <w:lang w:val="es-ES_tradnl"/>
        </w:rPr>
        <w:fldChar w:fldCharType="end"/>
      </w:r>
      <w:r w:rsidRPr="006E1B9F">
        <w:rPr>
          <w:sz w:val="22"/>
          <w:szCs w:val="22"/>
          <w:lang w:val="es-ES_tradnl"/>
        </w:rPr>
        <w:t>:</w:t>
      </w:r>
    </w:p>
    <w:p w:rsidR="006E1B9F" w:rsidRDefault="006E1B9F" w:rsidP="006E1B9F">
      <w:pPr>
        <w:tabs>
          <w:tab w:val="clear" w:pos="0"/>
        </w:tabs>
        <w:spacing w:line="276" w:lineRule="auto"/>
        <w:ind w:left="360"/>
        <w:jc w:val="center"/>
        <w:rPr>
          <w:b/>
          <w:sz w:val="20"/>
          <w:szCs w:val="20"/>
        </w:rPr>
      </w:pPr>
      <w:bookmarkStart w:id="24" w:name="_Ref513889049"/>
      <w:bookmarkStart w:id="25" w:name="_Toc514078394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D62AAB">
        <w:rPr>
          <w:b/>
          <w:sz w:val="20"/>
          <w:szCs w:val="20"/>
        </w:rPr>
        <w:fldChar w:fldCharType="end"/>
      </w:r>
      <w:bookmarkEnd w:id="24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Tablas NTC 2050 para capacidad de corriente de conductores </w:t>
      </w:r>
      <w:r w:rsidR="009B0945">
        <w:rPr>
          <w:b/>
          <w:sz w:val="20"/>
          <w:szCs w:val="20"/>
        </w:rPr>
        <w:t xml:space="preserve">de cobre </w:t>
      </w:r>
      <w:r>
        <w:rPr>
          <w:b/>
          <w:sz w:val="20"/>
          <w:szCs w:val="20"/>
        </w:rPr>
        <w:t>en baja tensión según medio de instalación</w:t>
      </w:r>
      <w:bookmarkEnd w:id="25"/>
    </w:p>
    <w:tbl>
      <w:tblPr>
        <w:tblW w:w="4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1770"/>
      </w:tblGrid>
      <w:tr w:rsidR="006E1B9F" w:rsidRPr="0007746F" w:rsidTr="00FA247E">
        <w:trPr>
          <w:trHeight w:val="546"/>
          <w:jc w:val="center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Medio de instalación conductores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Tabla NTC 2050 a utilizar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lastRenderedPageBreak/>
              <w:t>Bandeja sin tapa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65%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Bandeja con tapa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Cárcamo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60%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Tubería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</w:t>
            </w: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oraza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310-16</w:t>
            </w:r>
          </w:p>
        </w:tc>
      </w:tr>
    </w:tbl>
    <w:p w:rsidR="006E1B9F" w:rsidRPr="00FB6977" w:rsidRDefault="006E1B9F" w:rsidP="00E53B7E">
      <w:pPr>
        <w:spacing w:before="240"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 xml:space="preserve">Cuando el conductor se transporta por diferentes medios de instalación, </w:t>
      </w:r>
      <w:r w:rsidR="00F203BA" w:rsidRPr="00FB6977">
        <w:rPr>
          <w:sz w:val="22"/>
          <w:szCs w:val="22"/>
          <w:lang w:val="es-ES_tradnl"/>
        </w:rPr>
        <w:t xml:space="preserve">para la selección de la tabla a utilizar </w:t>
      </w:r>
      <w:r w:rsidRPr="00FB6977">
        <w:rPr>
          <w:sz w:val="22"/>
          <w:szCs w:val="22"/>
          <w:lang w:val="es-ES_tradnl"/>
        </w:rPr>
        <w:t xml:space="preserve">se escoge el </w:t>
      </w:r>
      <w:r w:rsidR="0020561A">
        <w:rPr>
          <w:sz w:val="22"/>
          <w:szCs w:val="22"/>
          <w:lang w:val="es-ES_tradnl"/>
        </w:rPr>
        <w:t>caso</w:t>
      </w:r>
      <w:r w:rsidR="00F203BA">
        <w:rPr>
          <w:sz w:val="22"/>
          <w:szCs w:val="22"/>
          <w:lang w:val="es-ES_tradnl"/>
        </w:rPr>
        <w:t xml:space="preserve"> más</w:t>
      </w:r>
      <w:r w:rsidRPr="00FB6977">
        <w:rPr>
          <w:sz w:val="22"/>
          <w:szCs w:val="22"/>
          <w:lang w:val="es-ES_tradnl"/>
        </w:rPr>
        <w:t xml:space="preserve"> crítico</w:t>
      </w:r>
      <w:r w:rsidR="00F203BA">
        <w:rPr>
          <w:sz w:val="22"/>
          <w:szCs w:val="22"/>
          <w:lang w:val="es-ES_tradnl"/>
        </w:rPr>
        <w:t xml:space="preserve">, el cual corresponde al </w:t>
      </w:r>
      <w:r w:rsidR="0020561A">
        <w:rPr>
          <w:sz w:val="22"/>
          <w:szCs w:val="22"/>
          <w:lang w:val="es-ES_tradnl"/>
        </w:rPr>
        <w:t xml:space="preserve">medio de instalación </w:t>
      </w:r>
      <w:r w:rsidR="00F203BA">
        <w:rPr>
          <w:sz w:val="22"/>
          <w:szCs w:val="22"/>
          <w:lang w:val="es-ES_tradnl"/>
        </w:rPr>
        <w:t>de mayor longitud</w:t>
      </w:r>
      <w:r w:rsidRPr="00FB6977">
        <w:rPr>
          <w:sz w:val="22"/>
          <w:szCs w:val="22"/>
          <w:lang w:val="es-ES_tradnl"/>
        </w:rPr>
        <w:t>.</w:t>
      </w:r>
    </w:p>
    <w:p w:rsidR="006E1B9F" w:rsidRPr="00FB6977" w:rsidRDefault="006E1B9F" w:rsidP="00FB6977">
      <w:pPr>
        <w:spacing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>Cualquiera que sea la Tabla de la NTC 2050 a utilizar, se escoge la opción de conductores de cobre a una temperatura nominal de 75ºC, de acuerdo a lo establecido en la secci</w:t>
      </w:r>
      <w:r w:rsidRPr="00FB6977">
        <w:rPr>
          <w:rFonts w:hint="eastAsia"/>
          <w:sz w:val="22"/>
          <w:szCs w:val="22"/>
          <w:lang w:val="es-ES_tradnl"/>
        </w:rPr>
        <w:t>ó</w:t>
      </w:r>
      <w:r w:rsidRPr="00FB6977">
        <w:rPr>
          <w:sz w:val="22"/>
          <w:szCs w:val="22"/>
          <w:lang w:val="es-ES_tradnl"/>
        </w:rPr>
        <w:t>n 110.14 c “límites de temperatura”, numeral 2), de la NTC 2050. No obstante, en el tipo de aislamiento se especificarán conductores a 90ºC THHN/THW-2.</w:t>
      </w:r>
    </w:p>
    <w:p w:rsidR="006E1B9F" w:rsidRPr="00FB6977" w:rsidRDefault="00FB6977" w:rsidP="00D84D9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 la </w:t>
      </w:r>
      <w:r w:rsidR="00C86F34">
        <w:rPr>
          <w:sz w:val="22"/>
          <w:szCs w:val="22"/>
          <w:lang w:val="es-ES_tradnl"/>
        </w:rPr>
        <w:fldChar w:fldCharType="begin"/>
      </w:r>
      <w:r w:rsidR="00C86F34">
        <w:rPr>
          <w:sz w:val="22"/>
          <w:szCs w:val="22"/>
          <w:lang w:val="es-ES_tradnl"/>
        </w:rPr>
        <w:instrText xml:space="preserve"> REF _Ref513969261 \h  \* MERGEFORMAT </w:instrText>
      </w:r>
      <w:r w:rsidR="00C86F34">
        <w:rPr>
          <w:sz w:val="22"/>
          <w:szCs w:val="22"/>
          <w:lang w:val="es-ES_tradnl"/>
        </w:rPr>
      </w:r>
      <w:r w:rsidR="00C86F34">
        <w:rPr>
          <w:sz w:val="22"/>
          <w:szCs w:val="22"/>
          <w:lang w:val="es-ES_tradnl"/>
        </w:rPr>
        <w:fldChar w:fldCharType="separate"/>
      </w:r>
      <w:r w:rsidR="00C86F34" w:rsidRPr="00C86F34">
        <w:rPr>
          <w:sz w:val="22"/>
          <w:szCs w:val="22"/>
          <w:lang w:val="es-ES_tradnl"/>
        </w:rPr>
        <w:t>Tabla 3</w:t>
      </w:r>
      <w:r w:rsidR="00C86F34">
        <w:rPr>
          <w:sz w:val="22"/>
          <w:szCs w:val="22"/>
          <w:lang w:val="es-ES_tradnl"/>
        </w:rPr>
        <w:fldChar w:fldCharType="end"/>
      </w:r>
      <w:r w:rsidR="00C86F34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se muestran las capacidades de corriente</w:t>
      </w:r>
      <w:r w:rsidR="00860BEC">
        <w:rPr>
          <w:sz w:val="22"/>
          <w:szCs w:val="22"/>
          <w:lang w:val="es-ES_tradnl"/>
        </w:rPr>
        <w:t xml:space="preserve"> (I</w:t>
      </w:r>
      <w:r w:rsidR="00860BEC" w:rsidRPr="00860BEC">
        <w:rPr>
          <w:sz w:val="22"/>
          <w:szCs w:val="22"/>
          <w:vertAlign w:val="subscript"/>
          <w:lang w:val="es-ES_tradnl"/>
        </w:rPr>
        <w:t>C</w:t>
      </w:r>
      <w:r w:rsidR="00860BEC">
        <w:rPr>
          <w:sz w:val="22"/>
          <w:szCs w:val="22"/>
          <w:lang w:val="es-ES_tradnl"/>
        </w:rPr>
        <w:t>)</w:t>
      </w:r>
      <w:r>
        <w:rPr>
          <w:sz w:val="22"/>
          <w:szCs w:val="22"/>
          <w:lang w:val="es-ES_tradnl"/>
        </w:rPr>
        <w:t xml:space="preserve"> máximas admisibles para los conductores en baja tensión, tomadas de las tablas 310-16 y 310-17 de la NTC 2050.</w:t>
      </w:r>
    </w:p>
    <w:p w:rsidR="00D36708" w:rsidRPr="00D62AAB" w:rsidRDefault="00D36708" w:rsidP="00FA247E">
      <w:pPr>
        <w:keepNext/>
        <w:tabs>
          <w:tab w:val="right" w:pos="851"/>
          <w:tab w:val="left" w:pos="1418"/>
        </w:tabs>
        <w:jc w:val="center"/>
        <w:rPr>
          <w:b/>
          <w:sz w:val="20"/>
          <w:szCs w:val="20"/>
        </w:rPr>
      </w:pPr>
      <w:bookmarkStart w:id="26" w:name="_Ref513969261"/>
      <w:bookmarkStart w:id="27" w:name="_Toc514078395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3</w:t>
      </w:r>
      <w:r w:rsidRPr="00D62AAB">
        <w:rPr>
          <w:b/>
          <w:sz w:val="20"/>
          <w:szCs w:val="20"/>
        </w:rPr>
        <w:fldChar w:fldCharType="end"/>
      </w:r>
      <w:bookmarkEnd w:id="26"/>
      <w:r w:rsidRPr="00D62AAB">
        <w:rPr>
          <w:b/>
          <w:sz w:val="20"/>
          <w:szCs w:val="20"/>
        </w:rPr>
        <w:t>. C</w:t>
      </w:r>
      <w:r>
        <w:rPr>
          <w:b/>
          <w:sz w:val="20"/>
          <w:szCs w:val="20"/>
        </w:rPr>
        <w:t>apacidad de corriente máxima admisible para</w:t>
      </w:r>
      <w:r w:rsidRPr="00D62AAB">
        <w:rPr>
          <w:b/>
          <w:sz w:val="20"/>
          <w:szCs w:val="20"/>
        </w:rPr>
        <w:t xml:space="preserve"> conductores</w:t>
      </w:r>
      <w:r>
        <w:rPr>
          <w:b/>
          <w:sz w:val="20"/>
          <w:szCs w:val="20"/>
        </w:rPr>
        <w:t xml:space="preserve"> de baja tensión</w:t>
      </w:r>
      <w:bookmarkEnd w:id="2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3822"/>
        <w:gridCol w:w="3505"/>
      </w:tblGrid>
      <w:tr w:rsidR="00FA247E" w:rsidRPr="00FA247E" w:rsidTr="00307352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Calibre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(AWG o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kcmil</w:t>
            </w:r>
            <w:proofErr w:type="spellEnd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310-16 NTC 2050</w:t>
            </w:r>
          </w:p>
        </w:tc>
        <w:tc>
          <w:tcPr>
            <w:tcW w:w="1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310-17 NTC 2050</w:t>
            </w:r>
          </w:p>
        </w:tc>
      </w:tr>
      <w:tr w:rsidR="00FA247E" w:rsidRPr="00FA247E" w:rsidTr="00307352">
        <w:trPr>
          <w:trHeight w:val="2209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Instalación por tubería/ducto/coraza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Instalación al aire libre / bandejas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portacables</w:t>
            </w:r>
            <w:proofErr w:type="spellEnd"/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360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545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380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620</w:t>
            </w:r>
          </w:p>
        </w:tc>
      </w:tr>
    </w:tbl>
    <w:p w:rsidR="00860BEC" w:rsidRDefault="00860BEC" w:rsidP="00860BEC">
      <w:pPr>
        <w:tabs>
          <w:tab w:val="right" w:pos="851"/>
          <w:tab w:val="left" w:pos="1418"/>
        </w:tabs>
        <w:spacing w:before="200"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Los valores de</w:t>
      </w:r>
      <w:r w:rsidRPr="00DB6044">
        <w:rPr>
          <w:sz w:val="22"/>
          <w:szCs w:val="22"/>
        </w:rPr>
        <w:t xml:space="preserve"> ca</w:t>
      </w:r>
      <w:r>
        <w:rPr>
          <w:sz w:val="22"/>
          <w:szCs w:val="22"/>
        </w:rPr>
        <w:t>p</w:t>
      </w:r>
      <w:r w:rsidRPr="00DB6044">
        <w:rPr>
          <w:sz w:val="22"/>
          <w:szCs w:val="22"/>
        </w:rPr>
        <w:t xml:space="preserve">acidades de </w:t>
      </w:r>
      <w:r>
        <w:rPr>
          <w:sz w:val="22"/>
          <w:szCs w:val="22"/>
        </w:rPr>
        <w:t>corriente (I</w:t>
      </w:r>
      <w:r w:rsidRPr="00860BEC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) ilustradas en 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_Ref513969261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860BEC">
        <w:rPr>
          <w:sz w:val="22"/>
          <w:szCs w:val="22"/>
        </w:rPr>
        <w:t>Tabla 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, deben ser afectados por los siguientes factores:</w:t>
      </w:r>
    </w:p>
    <w:p w:rsidR="0026706F" w:rsidRDefault="0026706F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(N) Número de conductores en paralelo:</w:t>
      </w:r>
    </w:p>
    <w:p w:rsidR="004D1972" w:rsidRPr="0026706F" w:rsidRDefault="00DB6044" w:rsidP="00864404">
      <w:pPr>
        <w:tabs>
          <w:tab w:val="right" w:pos="851"/>
          <w:tab w:val="left" w:pos="1418"/>
        </w:tabs>
        <w:spacing w:after="200" w:line="276" w:lineRule="auto"/>
        <w:ind w:left="709"/>
        <w:rPr>
          <w:sz w:val="22"/>
          <w:szCs w:val="22"/>
        </w:rPr>
      </w:pPr>
      <w:r w:rsidRPr="0026706F">
        <w:rPr>
          <w:sz w:val="22"/>
          <w:szCs w:val="22"/>
        </w:rPr>
        <w:t xml:space="preserve">Cuando los valores de capacidades de corriente ilustradas en la </w:t>
      </w:r>
      <w:r w:rsidR="00860BEC" w:rsidRPr="0026706F">
        <w:rPr>
          <w:sz w:val="22"/>
          <w:szCs w:val="22"/>
        </w:rPr>
        <w:fldChar w:fldCharType="begin"/>
      </w:r>
      <w:r w:rsidR="00860BEC" w:rsidRPr="0026706F">
        <w:rPr>
          <w:sz w:val="22"/>
          <w:szCs w:val="22"/>
        </w:rPr>
        <w:instrText xml:space="preserve"> REF _Ref513969261 \h  \* MERGEFORMAT </w:instrText>
      </w:r>
      <w:r w:rsidR="00860BEC" w:rsidRPr="0026706F">
        <w:rPr>
          <w:sz w:val="22"/>
          <w:szCs w:val="22"/>
        </w:rPr>
      </w:r>
      <w:r w:rsidR="00860BEC" w:rsidRPr="0026706F">
        <w:rPr>
          <w:sz w:val="22"/>
          <w:szCs w:val="22"/>
        </w:rPr>
        <w:fldChar w:fldCharType="separate"/>
      </w:r>
      <w:r w:rsidR="00860BEC" w:rsidRPr="0026706F">
        <w:rPr>
          <w:sz w:val="22"/>
          <w:szCs w:val="22"/>
        </w:rPr>
        <w:t>Tabla 3</w:t>
      </w:r>
      <w:r w:rsidR="00860BEC" w:rsidRPr="0026706F">
        <w:rPr>
          <w:sz w:val="22"/>
          <w:szCs w:val="22"/>
        </w:rPr>
        <w:fldChar w:fldCharType="end"/>
      </w:r>
      <w:r w:rsidR="00860BEC" w:rsidRPr="0026706F">
        <w:rPr>
          <w:sz w:val="22"/>
          <w:szCs w:val="22"/>
        </w:rPr>
        <w:t xml:space="preserve"> </w:t>
      </w:r>
      <w:r w:rsidRPr="0026706F">
        <w:rPr>
          <w:sz w:val="22"/>
          <w:szCs w:val="22"/>
        </w:rPr>
        <w:t xml:space="preserve">no </w:t>
      </w:r>
      <w:r w:rsidR="00860BEC" w:rsidRPr="0026706F">
        <w:rPr>
          <w:sz w:val="22"/>
          <w:szCs w:val="22"/>
        </w:rPr>
        <w:t>son</w:t>
      </w:r>
      <w:r w:rsidRPr="0026706F">
        <w:rPr>
          <w:sz w:val="22"/>
          <w:szCs w:val="22"/>
        </w:rPr>
        <w:t xml:space="preserve"> suficiente</w:t>
      </w:r>
      <w:r w:rsidR="00860BEC" w:rsidRPr="0026706F">
        <w:rPr>
          <w:sz w:val="22"/>
          <w:szCs w:val="22"/>
        </w:rPr>
        <w:t>s</w:t>
      </w:r>
      <w:r w:rsidRPr="0026706F">
        <w:rPr>
          <w:sz w:val="22"/>
          <w:szCs w:val="22"/>
        </w:rPr>
        <w:t xml:space="preserve"> para cubrir el valor de la corriente asignada de la carga, se debe entonces optar por escoger 2 o más conductores en paralelo</w:t>
      </w:r>
      <w:r w:rsidR="00D525FC" w:rsidRPr="0026706F">
        <w:rPr>
          <w:sz w:val="22"/>
          <w:szCs w:val="22"/>
        </w:rPr>
        <w:t xml:space="preserve"> hasta cubrir el valor de la corriente asignada requerida, así:</w:t>
      </w:r>
      <w:r w:rsidR="00112100">
        <w:rPr>
          <w:sz w:val="22"/>
          <w:szCs w:val="22"/>
        </w:rPr>
        <w:t xml:space="preserve"> I</w:t>
      </w:r>
      <w:r w:rsidR="00112100" w:rsidRPr="00112100">
        <w:rPr>
          <w:sz w:val="22"/>
          <w:szCs w:val="22"/>
          <w:vertAlign w:val="subscript"/>
        </w:rPr>
        <w:t>C</w:t>
      </w:r>
      <w:r w:rsidR="00112100">
        <w:rPr>
          <w:sz w:val="22"/>
          <w:szCs w:val="22"/>
        </w:rPr>
        <w:t xml:space="preserve"> X N</w:t>
      </w:r>
    </w:p>
    <w:p w:rsidR="00D525FC" w:rsidRDefault="00112100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3607E3">
        <w:rPr>
          <w:sz w:val="22"/>
          <w:szCs w:val="22"/>
          <w:vertAlign w:val="subscript"/>
        </w:rPr>
        <w:t>T</w:t>
      </w:r>
      <w:r>
        <w:rPr>
          <w:sz w:val="22"/>
          <w:szCs w:val="22"/>
        </w:rPr>
        <w:t>) Factor de corrección por temperatura ambiente:</w:t>
      </w:r>
    </w:p>
    <w:p w:rsidR="00112100" w:rsidRDefault="0012022D" w:rsidP="00864404">
      <w:pPr>
        <w:tabs>
          <w:tab w:val="right" w:pos="851"/>
          <w:tab w:val="left" w:pos="1418"/>
        </w:tabs>
        <w:spacing w:after="200" w:line="276" w:lineRule="auto"/>
        <w:ind w:left="851"/>
        <w:rPr>
          <w:sz w:val="22"/>
          <w:szCs w:val="22"/>
        </w:rPr>
      </w:pPr>
      <w:r>
        <w:rPr>
          <w:sz w:val="22"/>
          <w:szCs w:val="22"/>
        </w:rPr>
        <w:t>En la NTC 2050, al final de l</w:t>
      </w:r>
      <w:r w:rsidR="003E260A">
        <w:rPr>
          <w:sz w:val="22"/>
          <w:szCs w:val="22"/>
        </w:rPr>
        <w:t>as tabla</w:t>
      </w:r>
      <w:r>
        <w:rPr>
          <w:sz w:val="22"/>
          <w:szCs w:val="22"/>
        </w:rPr>
        <w:t>s 310-16 y 310-17 se encuentran los factores de corrección por temperatura ambiente por el cual debe ser afectada la capacidad de corriente, así: I</w:t>
      </w:r>
      <w:r w:rsidRPr="0012022D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X F</w:t>
      </w:r>
      <w:r w:rsidRPr="0012022D">
        <w:rPr>
          <w:sz w:val="22"/>
          <w:szCs w:val="22"/>
          <w:vertAlign w:val="subscript"/>
        </w:rPr>
        <w:t>T</w:t>
      </w:r>
      <w:r w:rsidR="002D1B99">
        <w:rPr>
          <w:sz w:val="22"/>
          <w:szCs w:val="22"/>
        </w:rPr>
        <w:t xml:space="preserve">. Estos factores se ilustran en la </w:t>
      </w:r>
      <w:r w:rsidR="002D1B99">
        <w:rPr>
          <w:sz w:val="22"/>
          <w:szCs w:val="22"/>
        </w:rPr>
        <w:fldChar w:fldCharType="begin"/>
      </w:r>
      <w:r w:rsidR="002D1B99">
        <w:rPr>
          <w:sz w:val="22"/>
          <w:szCs w:val="22"/>
        </w:rPr>
        <w:instrText xml:space="preserve"> REF _Ref513972604 \h  \* MERGEFORMAT </w:instrText>
      </w:r>
      <w:r w:rsidR="002D1B99">
        <w:rPr>
          <w:sz w:val="22"/>
          <w:szCs w:val="22"/>
        </w:rPr>
      </w:r>
      <w:r w:rsidR="002D1B99">
        <w:rPr>
          <w:sz w:val="22"/>
          <w:szCs w:val="22"/>
        </w:rPr>
        <w:fldChar w:fldCharType="separate"/>
      </w:r>
      <w:r w:rsidR="002D1B99" w:rsidRPr="002D1B99">
        <w:rPr>
          <w:sz w:val="22"/>
          <w:szCs w:val="22"/>
        </w:rPr>
        <w:t>Tabla 4</w:t>
      </w:r>
      <w:r w:rsidR="002D1B99">
        <w:rPr>
          <w:sz w:val="22"/>
          <w:szCs w:val="22"/>
        </w:rPr>
        <w:fldChar w:fldCharType="end"/>
      </w:r>
      <w:r w:rsidR="002D1B99">
        <w:rPr>
          <w:sz w:val="22"/>
          <w:szCs w:val="22"/>
        </w:rPr>
        <w:t xml:space="preserve"> y su valor se escoge según la temperatura ambiente promedio del sitio de instalación:</w:t>
      </w:r>
    </w:p>
    <w:p w:rsidR="002D1B99" w:rsidRDefault="002D1B99" w:rsidP="00307352">
      <w:pPr>
        <w:keepNext/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28" w:name="_Ref513972604"/>
      <w:bookmarkStart w:id="29" w:name="_Toc514078396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4</w:t>
      </w:r>
      <w:r w:rsidRPr="00D62AAB">
        <w:rPr>
          <w:b/>
          <w:sz w:val="20"/>
          <w:szCs w:val="20"/>
        </w:rPr>
        <w:fldChar w:fldCharType="end"/>
      </w:r>
      <w:bookmarkEnd w:id="28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Factores de corrección por temperatura ambiente</w:t>
      </w:r>
      <w:bookmarkEnd w:id="29"/>
    </w:p>
    <w:tbl>
      <w:tblPr>
        <w:tblW w:w="31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2552"/>
      </w:tblGrid>
      <w:tr w:rsidR="002D1B99" w:rsidRPr="00D52718" w:rsidTr="00B018CF">
        <w:trPr>
          <w:trHeight w:val="36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 xml:space="preserve">Temperatura ambiente en </w:t>
            </w:r>
            <w:proofErr w:type="spellStart"/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ºC</w:t>
            </w:r>
            <w:proofErr w:type="spellEnd"/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F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T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21-25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26-30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1,00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31-35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0,94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36-40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0,88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41-45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0,82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46-50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0,75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51-55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0,67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56-60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0,58</w:t>
            </w:r>
          </w:p>
        </w:tc>
      </w:tr>
    </w:tbl>
    <w:p w:rsidR="002D1B99" w:rsidRDefault="00742F32" w:rsidP="00742F32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16738B"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 xml:space="preserve">) Factor de </w:t>
      </w:r>
      <w:r w:rsidR="00883B1A">
        <w:rPr>
          <w:sz w:val="22"/>
          <w:szCs w:val="22"/>
        </w:rPr>
        <w:t>ajuste</w:t>
      </w:r>
      <w:r>
        <w:rPr>
          <w:sz w:val="22"/>
          <w:szCs w:val="22"/>
        </w:rPr>
        <w:t xml:space="preserve"> por número de conductores portadores de corriente por un ducto:</w:t>
      </w:r>
    </w:p>
    <w:p w:rsidR="00DF130A" w:rsidRDefault="00DF130A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 w:rsidRPr="00DF130A">
        <w:rPr>
          <w:color w:val="000000"/>
          <w:sz w:val="22"/>
          <w:szCs w:val="22"/>
        </w:rPr>
        <w:t>Cuando el número de conductores portadores de corriente en un cable o canalización pase de tres, la capacidad de corriente se debe reducir</w:t>
      </w:r>
      <w:r w:rsidR="00A37117">
        <w:rPr>
          <w:color w:val="000000"/>
          <w:sz w:val="22"/>
          <w:szCs w:val="22"/>
        </w:rPr>
        <w:t xml:space="preserve"> así: I</w:t>
      </w:r>
      <w:r w:rsidR="00A37117" w:rsidRPr="00A37117">
        <w:rPr>
          <w:color w:val="000000"/>
          <w:sz w:val="22"/>
          <w:szCs w:val="22"/>
          <w:vertAlign w:val="subscript"/>
        </w:rPr>
        <w:t>C</w:t>
      </w:r>
      <w:r w:rsidR="00A37117">
        <w:rPr>
          <w:color w:val="000000"/>
          <w:sz w:val="22"/>
          <w:szCs w:val="22"/>
        </w:rPr>
        <w:t xml:space="preserve"> X F</w:t>
      </w:r>
      <w:r w:rsidR="00A37117" w:rsidRPr="00A37117">
        <w:rPr>
          <w:color w:val="000000"/>
          <w:sz w:val="22"/>
          <w:szCs w:val="22"/>
          <w:vertAlign w:val="subscript"/>
        </w:rPr>
        <w:t>N</w:t>
      </w:r>
      <w:r w:rsidR="00A37117">
        <w:rPr>
          <w:color w:val="000000"/>
          <w:sz w:val="22"/>
          <w:szCs w:val="22"/>
        </w:rPr>
        <w:t xml:space="preserve">, basados en los factores de </w:t>
      </w:r>
      <w:r w:rsidR="00883B1A">
        <w:rPr>
          <w:color w:val="000000"/>
          <w:sz w:val="22"/>
          <w:szCs w:val="22"/>
        </w:rPr>
        <w:t>ajuste</w:t>
      </w:r>
      <w:r w:rsidR="00A37117">
        <w:rPr>
          <w:color w:val="000000"/>
          <w:sz w:val="22"/>
          <w:szCs w:val="22"/>
        </w:rPr>
        <w:t xml:space="preserve"> ilustrados en la </w:t>
      </w:r>
      <w:r w:rsidRPr="00DF130A">
        <w:rPr>
          <w:color w:val="000000"/>
          <w:sz w:val="22"/>
          <w:szCs w:val="22"/>
        </w:rPr>
        <w:t>tabla</w:t>
      </w:r>
      <w:r>
        <w:rPr>
          <w:color w:val="000000"/>
          <w:sz w:val="22"/>
          <w:szCs w:val="22"/>
        </w:rPr>
        <w:t xml:space="preserve"> 5, tomada de la NTC 2050</w:t>
      </w:r>
      <w:r w:rsidR="00A37117">
        <w:rPr>
          <w:color w:val="000000"/>
          <w:sz w:val="22"/>
          <w:szCs w:val="22"/>
        </w:rPr>
        <w:t>, nota</w:t>
      </w:r>
      <w:r>
        <w:rPr>
          <w:color w:val="000000"/>
          <w:sz w:val="22"/>
          <w:szCs w:val="22"/>
        </w:rPr>
        <w:t xml:space="preserve"> 8 a las t</w:t>
      </w:r>
      <w:r w:rsidR="006628C1">
        <w:rPr>
          <w:color w:val="000000"/>
          <w:sz w:val="22"/>
          <w:szCs w:val="22"/>
        </w:rPr>
        <w:t>ablas de capacidad de corriente.</w:t>
      </w:r>
    </w:p>
    <w:p w:rsidR="006628C1" w:rsidRDefault="006628C1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factor de ajuste sólo aplica para conductores instalados por ductos, tuberías o corazas, no se debe usar cuando los cables se in</w:t>
      </w:r>
      <w:r w:rsidR="0029035F">
        <w:rPr>
          <w:color w:val="000000"/>
          <w:sz w:val="22"/>
          <w:szCs w:val="22"/>
        </w:rPr>
        <w:t xml:space="preserve">stalen por bandejas </w:t>
      </w:r>
      <w:proofErr w:type="spellStart"/>
      <w:r w:rsidR="0029035F">
        <w:rPr>
          <w:color w:val="000000"/>
          <w:sz w:val="22"/>
          <w:szCs w:val="22"/>
        </w:rPr>
        <w:t>portacables</w:t>
      </w:r>
      <w:proofErr w:type="spellEnd"/>
      <w:r w:rsidR="0029035F">
        <w:rPr>
          <w:color w:val="000000"/>
          <w:sz w:val="22"/>
          <w:szCs w:val="22"/>
        </w:rPr>
        <w:t xml:space="preserve"> (sección 318-11, literal b) NTC 2050).</w:t>
      </w:r>
    </w:p>
    <w:p w:rsidR="00883B1A" w:rsidRDefault="00883B1A" w:rsidP="001405C7">
      <w:pPr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30" w:name="_Toc514078397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5</w:t>
      </w:r>
      <w:r w:rsidRPr="00D62AAB"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>. Factores de ajuste por número de conductores portadores de corriente</w:t>
      </w:r>
      <w:bookmarkEnd w:id="30"/>
    </w:p>
    <w:tbl>
      <w:tblPr>
        <w:tblW w:w="5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1962"/>
      </w:tblGrid>
      <w:tr w:rsidR="001405C7" w:rsidRPr="001405C7" w:rsidTr="00EC5901">
        <w:trPr>
          <w:trHeight w:val="660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Conductores portadores de corriente por ducto o canalización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Factor de ajuste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F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es-CO"/>
              </w:rPr>
              <w:t>N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No más de 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4 a 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7 a 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10 a 20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21 a 30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45%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31 a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Más de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35%</w:t>
            </w:r>
          </w:p>
        </w:tc>
      </w:tr>
    </w:tbl>
    <w:p w:rsidR="000E0A7B" w:rsidRDefault="000E0A7B" w:rsidP="000E0A7B">
      <w:pPr>
        <w:tabs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Aplicando los factores de corrección mencionados, obtenemos la verificación de conductor por capacidad de corriente:</w:t>
      </w:r>
    </w:p>
    <w:p w:rsidR="00026B40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825A5E">
        <w:rPr>
          <w:sz w:val="22"/>
          <w:szCs w:val="22"/>
        </w:rPr>
        <w:tab/>
        <w:t>(4</w:t>
      </w:r>
      <w:r w:rsidR="00142DC7">
        <w:rPr>
          <w:sz w:val="22"/>
          <w:szCs w:val="22"/>
        </w:rPr>
        <w:t>A</w:t>
      </w:r>
      <w:r w:rsidR="00825A5E">
        <w:rPr>
          <w:sz w:val="22"/>
          <w:szCs w:val="22"/>
        </w:rPr>
        <w:t>)</w:t>
      </w:r>
      <w:r w:rsidR="00142DC7">
        <w:rPr>
          <w:sz w:val="22"/>
          <w:szCs w:val="22"/>
        </w:rPr>
        <w:tab/>
        <w:t>Conductores por ducto, tubería o coraza</w:t>
      </w:r>
    </w:p>
    <w:p w:rsidR="00142DC7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142DC7">
        <w:rPr>
          <w:sz w:val="22"/>
          <w:szCs w:val="22"/>
        </w:rPr>
        <w:tab/>
        <w:t>(4B)</w:t>
      </w:r>
      <w:r w:rsidR="00142DC7">
        <w:rPr>
          <w:sz w:val="22"/>
          <w:szCs w:val="22"/>
        </w:rPr>
        <w:tab/>
        <w:t>Conductores por bandeja portacables</w:t>
      </w:r>
    </w:p>
    <w:p w:rsidR="00825A5E" w:rsidRPr="00825A5E" w:rsidRDefault="00825A5E" w:rsidP="00825A5E">
      <w:pPr>
        <w:tabs>
          <w:tab w:val="left" w:pos="3402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Para que el conductor seleccionado cumpla con la verificación por capacidad de corriente, su capacidad de corriente después de aplicar factores de corrección debe ser mayor o igual a la corriente asignada de la carga: I</w:t>
      </w:r>
      <w:r w:rsidRPr="00825A5E">
        <w:rPr>
          <w:sz w:val="22"/>
          <w:szCs w:val="22"/>
          <w:vertAlign w:val="subscript"/>
        </w:rPr>
        <w:t>CT</w:t>
      </w:r>
      <w:r>
        <w:rPr>
          <w:sz w:val="22"/>
          <w:szCs w:val="22"/>
        </w:rPr>
        <w:t xml:space="preserve"> &gt;= I</w:t>
      </w:r>
      <w:r w:rsidRPr="00825A5E">
        <w:rPr>
          <w:sz w:val="22"/>
          <w:szCs w:val="22"/>
          <w:vertAlign w:val="subscript"/>
        </w:rPr>
        <w:t>S</w:t>
      </w:r>
      <w:r>
        <w:rPr>
          <w:sz w:val="22"/>
          <w:szCs w:val="22"/>
        </w:rPr>
        <w:t>.</w:t>
      </w:r>
    </w:p>
    <w:p w:rsidR="00026B40" w:rsidRDefault="00026B4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1" w:name="_Toc438158276"/>
      <w:bookmarkStart w:id="32" w:name="_Toc514078368"/>
      <w:r>
        <w:t>VERIFICACIÓN CONDUCTOR POR REGULACIÓN DE TENSIÓN</w:t>
      </w:r>
      <w:bookmarkEnd w:id="31"/>
      <w:bookmarkEnd w:id="32"/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Según lo descrito en la NTC 2050, sección 215.2, literal b), nota 2, se debe evitar una caída de tensión del 3% en los conductores de los alimentadores hacia las cargas de iluminación, calefacción o combinación de ellos; a su vez, la máxima caída de tensión desde el alimentador principal hasta la carga más lejana, no debe superar el 5%, de esta forma habrá una operación más eficiente.</w:t>
      </w:r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A continuación se muestran las expresiones para calcular el porcentaje de regulación:</w:t>
      </w:r>
    </w:p>
    <w:p w:rsidR="00E66935" w:rsidRPr="00E66935" w:rsidRDefault="00E66935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Circuitos de corriente alterna (AC)</w:t>
      </w:r>
    </w:p>
    <w:p w:rsidR="00026B40" w:rsidRPr="00E66935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E66935">
        <w:rPr>
          <w:color w:val="000000"/>
          <w:sz w:val="22"/>
          <w:szCs w:val="22"/>
        </w:rPr>
        <w:t>Circuitos trifásicos:</w:t>
      </w:r>
    </w:p>
    <w:p w:rsidR="00026B40" w:rsidRPr="006842EC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Circuitos monofásicos: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lastRenderedPageBreak/>
        <w:t>Circuitos de corriente directa</w:t>
      </w:r>
      <w:r w:rsidR="00E66935">
        <w:rPr>
          <w:color w:val="000000"/>
          <w:sz w:val="22"/>
          <w:szCs w:val="22"/>
        </w:rPr>
        <w:t xml:space="preserve"> (DC)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DC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proofErr w:type="spellStart"/>
      <w:r w:rsidRPr="00892587">
        <w:rPr>
          <w:color w:val="000000"/>
          <w:sz w:val="22"/>
          <w:szCs w:val="22"/>
        </w:rPr>
        <w:t>Donde</w:t>
      </w:r>
      <w:proofErr w:type="spellEnd"/>
      <w:r w:rsidRPr="00892587">
        <w:rPr>
          <w:color w:val="000000"/>
          <w:sz w:val="22"/>
          <w:szCs w:val="22"/>
        </w:rPr>
        <w:t>: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%</w:t>
      </w:r>
      <w:proofErr w:type="spellStart"/>
      <w:r w:rsidRPr="00892587">
        <w:rPr>
          <w:color w:val="000000"/>
          <w:sz w:val="22"/>
          <w:szCs w:val="22"/>
        </w:rPr>
        <w:t>Reg</w:t>
      </w:r>
      <w:proofErr w:type="spellEnd"/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porcentaje de regulación del circuito.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AC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resistencia en AC del conductor, ohm/km (ver</w:t>
      </w:r>
      <w:r w:rsidR="00EF708B">
        <w:rPr>
          <w:color w:val="000000"/>
          <w:sz w:val="22"/>
          <w:szCs w:val="22"/>
        </w:rPr>
        <w:t xml:space="preserve">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DC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 xml:space="preserve">resistencia en DC del conductor, ohm/km (ver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X</w:t>
      </w:r>
      <w:r w:rsidRPr="00892587">
        <w:rPr>
          <w:color w:val="000000"/>
          <w:sz w:val="22"/>
          <w:szCs w:val="22"/>
          <w:vertAlign w:val="subscript"/>
        </w:rPr>
        <w:t>L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reactancia del conductor, ohm/km (ver Tabla 1).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N:</w:t>
      </w:r>
      <w:r w:rsidRPr="00892587">
        <w:rPr>
          <w:color w:val="000000"/>
          <w:sz w:val="22"/>
          <w:szCs w:val="22"/>
        </w:rPr>
        <w:tab/>
        <w:t>número de conductores en paralelo por fase.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L:</w:t>
      </w:r>
      <w:r w:rsidRPr="00892587">
        <w:rPr>
          <w:color w:val="000000"/>
          <w:sz w:val="22"/>
          <w:szCs w:val="22"/>
        </w:rPr>
        <w:tab/>
        <w:t>longitud del circuito, km.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</w:r>
      <w:proofErr w:type="spellStart"/>
      <w:r w:rsidRPr="00892587">
        <w:rPr>
          <w:color w:val="000000"/>
          <w:sz w:val="22"/>
          <w:szCs w:val="22"/>
        </w:rPr>
        <w:t>Cos</w:t>
      </w:r>
      <w:proofErr w:type="spellEnd"/>
      <w:r w:rsidRPr="00892587">
        <w:rPr>
          <w:rFonts w:ascii="Symbol" w:hAnsi="Symbol"/>
          <w:color w:val="000000"/>
          <w:sz w:val="22"/>
          <w:szCs w:val="22"/>
        </w:rPr>
        <w:t>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(</w:t>
      </w:r>
      <w:proofErr w:type="spellStart"/>
      <w:r w:rsidRPr="00892587">
        <w:rPr>
          <w:color w:val="000000"/>
          <w:sz w:val="22"/>
          <w:szCs w:val="22"/>
        </w:rPr>
        <w:t>fp</w:t>
      </w:r>
      <w:proofErr w:type="spellEnd"/>
      <w:r w:rsidRPr="00892587">
        <w:rPr>
          <w:color w:val="000000"/>
          <w:sz w:val="22"/>
          <w:szCs w:val="22"/>
        </w:rPr>
        <w:t>) factor de potencia de la carga.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I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corriente nominal, 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U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tensión nominal, V.</w:t>
      </w:r>
    </w:p>
    <w:p w:rsidR="000E0A7B" w:rsidRDefault="00492C2D" w:rsidP="000E0A7B">
      <w:pPr>
        <w:tabs>
          <w:tab w:val="left" w:pos="1418"/>
        </w:tabs>
        <w:spacing w:before="240" w:after="20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En La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REF _Ref513975743 \h  \* MERGEFORMAT </w:instrTex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fldChar w:fldCharType="separate"/>
      </w:r>
      <w:r w:rsidRPr="00EF708B">
        <w:rPr>
          <w:color w:val="000000"/>
          <w:sz w:val="22"/>
          <w:szCs w:val="22"/>
        </w:rPr>
        <w:t>Tabla 6</w: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 xml:space="preserve"> se muestran las características eléctricas de los conductores. Estos datos son tomados de catálogos de fabricantes.</w:t>
      </w:r>
    </w:p>
    <w:p w:rsidR="004D1972" w:rsidRPr="00D62AAB" w:rsidRDefault="004D1972" w:rsidP="004D1972">
      <w:pPr>
        <w:tabs>
          <w:tab w:val="right" w:pos="851"/>
          <w:tab w:val="left" w:pos="1418"/>
        </w:tabs>
        <w:ind w:left="360"/>
        <w:jc w:val="center"/>
        <w:rPr>
          <w:b/>
          <w:sz w:val="20"/>
          <w:szCs w:val="20"/>
        </w:rPr>
      </w:pPr>
      <w:bookmarkStart w:id="33" w:name="_Ref513975743"/>
      <w:bookmarkStart w:id="34" w:name="_Toc514078398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="00135E71">
        <w:rPr>
          <w:b/>
          <w:noProof/>
          <w:sz w:val="20"/>
          <w:szCs w:val="20"/>
        </w:rPr>
        <w:t>6</w:t>
      </w:r>
      <w:r w:rsidRPr="00D62AAB">
        <w:rPr>
          <w:b/>
          <w:sz w:val="20"/>
          <w:szCs w:val="20"/>
        </w:rPr>
        <w:fldChar w:fldCharType="end"/>
      </w:r>
      <w:bookmarkEnd w:id="33"/>
      <w:r w:rsidRPr="00D62AAB">
        <w:rPr>
          <w:b/>
          <w:sz w:val="20"/>
          <w:szCs w:val="20"/>
        </w:rPr>
        <w:t>. Características eléctricas de los conductores</w:t>
      </w:r>
      <w:bookmarkEnd w:id="34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2345"/>
        <w:gridCol w:w="2417"/>
        <w:gridCol w:w="2566"/>
      </w:tblGrid>
      <w:tr w:rsidR="00380F09" w:rsidRPr="00D52718" w:rsidTr="00380F09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Calibre</w:t>
            </w: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 xml:space="preserve">(AWG 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kcmil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  <w:tc>
          <w:tcPr>
            <w:tcW w:w="40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Catálogo Fabricantes</w:t>
            </w:r>
          </w:p>
        </w:tc>
      </w:tr>
      <w:tr w:rsidR="00380F09" w:rsidRPr="00D52718" w:rsidTr="00380F09">
        <w:trPr>
          <w:trHeight w:val="1084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X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L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Reactancia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AC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AC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DC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DC a 20ºC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0,1900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10,1700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8,4100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5,3330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3,9400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3,3640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2,1030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1,6100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1,3270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0,1570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1,0200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0,8610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0,6230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0,5310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lastRenderedPageBreak/>
              <w:t>1/0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0,3940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0,3350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0,3280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0,2030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0,1427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0,1247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0,1031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0,1083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0,0725</w:t>
            </w:r>
          </w:p>
        </w:tc>
      </w:tr>
    </w:tbl>
    <w:p w:rsidR="004D1972" w:rsidRDefault="006619C8" w:rsidP="006619C8">
      <w:pPr>
        <w:tabs>
          <w:tab w:val="left" w:pos="3600"/>
        </w:tabs>
      </w:pPr>
      <w:r>
        <w:tab/>
      </w:r>
    </w:p>
    <w:p w:rsidR="00A82901" w:rsidRDefault="00A82901" w:rsidP="00A82901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5" w:name="_Ref514077260"/>
      <w:bookmarkStart w:id="36" w:name="_Toc514078369"/>
      <w:r>
        <w:t>PROTECCIÓN CONDUCTOR DE FASE</w:t>
      </w:r>
      <w:bookmarkEnd w:id="35"/>
      <w:bookmarkEnd w:id="36"/>
    </w:p>
    <w:p w:rsidR="00C36A32" w:rsidRPr="00C36A32" w:rsidRDefault="002138A7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>El valor nominal de la protección debe ser tal que no sea inferior a la corriente nominal de la carga (I</w:t>
      </w:r>
      <w:r w:rsidRPr="00C36A32">
        <w:rPr>
          <w:sz w:val="28"/>
          <w:szCs w:val="28"/>
          <w:vertAlign w:val="subscript"/>
        </w:rPr>
        <w:t>n</w:t>
      </w:r>
      <w:r w:rsidRPr="00C36A32">
        <w:rPr>
          <w:sz w:val="22"/>
          <w:szCs w:val="22"/>
        </w:rPr>
        <w:t>) ni superior a la capacidad de corriente del conductor seleccionado (I</w:t>
      </w:r>
      <w:r w:rsidRPr="00C36A32">
        <w:rPr>
          <w:sz w:val="22"/>
          <w:szCs w:val="22"/>
          <w:vertAlign w:val="subscript"/>
        </w:rPr>
        <w:t>CT</w:t>
      </w:r>
      <w:r w:rsidR="00C36A32" w:rsidRPr="00C36A32">
        <w:rPr>
          <w:sz w:val="22"/>
          <w:szCs w:val="22"/>
        </w:rPr>
        <w:t>).</w:t>
      </w:r>
    </w:p>
    <w:p w:rsidR="009E0282" w:rsidRDefault="00C36A32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7" w:name="_Toc514078370"/>
      <w:r>
        <w:t>CONDUCTOR DE NEUTRO</w:t>
      </w:r>
      <w:bookmarkEnd w:id="37"/>
    </w:p>
    <w:p w:rsidR="00613D22" w:rsidRDefault="00613D22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 xml:space="preserve">En caso de que la carga a alimentar lleve conductor de neutro, este se selecciona del mismo calibre del conductor </w:t>
      </w:r>
      <w:r w:rsidR="00312999" w:rsidRPr="00C36A32">
        <w:rPr>
          <w:sz w:val="22"/>
          <w:szCs w:val="22"/>
        </w:rPr>
        <w:t xml:space="preserve">de las fases, seleccionado según numeral </w:t>
      </w:r>
      <w:r w:rsidR="00C36A32" w:rsidRPr="00C36A32">
        <w:rPr>
          <w:sz w:val="22"/>
          <w:szCs w:val="22"/>
        </w:rPr>
        <w:fldChar w:fldCharType="begin"/>
      </w:r>
      <w:r w:rsidR="00C36A32" w:rsidRPr="00C36A32">
        <w:rPr>
          <w:sz w:val="22"/>
          <w:szCs w:val="22"/>
        </w:rPr>
        <w:instrText xml:space="preserve"> REF _Ref514076315 \r \h </w:instrText>
      </w:r>
      <w:r w:rsidR="00C36A32">
        <w:rPr>
          <w:sz w:val="22"/>
          <w:szCs w:val="22"/>
        </w:rPr>
        <w:instrText xml:space="preserve"> \* MERGEFORMAT </w:instrText>
      </w:r>
      <w:r w:rsidR="00C36A32" w:rsidRPr="00C36A32">
        <w:rPr>
          <w:sz w:val="22"/>
          <w:szCs w:val="22"/>
        </w:rPr>
      </w:r>
      <w:r w:rsidR="00C36A32" w:rsidRPr="00C36A32">
        <w:rPr>
          <w:sz w:val="22"/>
          <w:szCs w:val="22"/>
        </w:rPr>
        <w:fldChar w:fldCharType="separate"/>
      </w:r>
      <w:r w:rsidR="00C36A32" w:rsidRPr="00C36A32">
        <w:rPr>
          <w:sz w:val="22"/>
          <w:szCs w:val="22"/>
        </w:rPr>
        <w:t>6.1</w:t>
      </w:r>
      <w:r w:rsidR="00C36A32" w:rsidRPr="00C36A32">
        <w:rPr>
          <w:sz w:val="22"/>
          <w:szCs w:val="22"/>
        </w:rPr>
        <w:fldChar w:fldCharType="end"/>
      </w:r>
      <w:r w:rsidR="00C36A32">
        <w:rPr>
          <w:sz w:val="22"/>
          <w:szCs w:val="22"/>
        </w:rPr>
        <w:t>.</w:t>
      </w:r>
    </w:p>
    <w:p w:rsidR="00C36A32" w:rsidRPr="00136473" w:rsidRDefault="00136473" w:rsidP="00136473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8" w:name="_Toc514078371"/>
      <w:r w:rsidRPr="00136473">
        <w:t>CONDUCTOR DE TIERRA</w:t>
      </w:r>
      <w:bookmarkEnd w:id="38"/>
    </w:p>
    <w:p w:rsidR="00136473" w:rsidRDefault="00237A58" w:rsidP="00C36A3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El calibre del conductor de tierra que viaja junto con las fases se selecciona de la Tabla 250-95 de la NTC 2050, la cual se ilustra en la</w:t>
      </w:r>
      <w:r w:rsidR="00F24208">
        <w:rPr>
          <w:sz w:val="22"/>
          <w:szCs w:val="22"/>
        </w:rPr>
        <w:t xml:space="preserve"> </w:t>
      </w:r>
      <w:r w:rsidR="00F24208">
        <w:rPr>
          <w:sz w:val="22"/>
          <w:szCs w:val="22"/>
        </w:rPr>
        <w:fldChar w:fldCharType="begin"/>
      </w:r>
      <w:r w:rsidR="00F24208">
        <w:rPr>
          <w:sz w:val="22"/>
          <w:szCs w:val="22"/>
        </w:rPr>
        <w:instrText xml:space="preserve"> REF _Ref514077634 \h  \* MERGEFORMAT </w:instrText>
      </w:r>
      <w:r w:rsidR="00F24208">
        <w:rPr>
          <w:sz w:val="22"/>
          <w:szCs w:val="22"/>
        </w:rPr>
      </w:r>
      <w:r w:rsidR="00F24208">
        <w:rPr>
          <w:sz w:val="22"/>
          <w:szCs w:val="22"/>
        </w:rPr>
        <w:fldChar w:fldCharType="separate"/>
      </w:r>
      <w:r w:rsidR="00F24208" w:rsidRPr="00F24208">
        <w:rPr>
          <w:sz w:val="22"/>
          <w:szCs w:val="22"/>
        </w:rPr>
        <w:t>Tabla 7</w:t>
      </w:r>
      <w:r w:rsidR="00F24208">
        <w:rPr>
          <w:sz w:val="22"/>
          <w:szCs w:val="22"/>
        </w:rPr>
        <w:fldChar w:fldCharType="end"/>
      </w:r>
      <w:r>
        <w:rPr>
          <w:sz w:val="22"/>
          <w:szCs w:val="22"/>
        </w:rPr>
        <w:t>. Como se puede observar, su valor depende del valor nominal de la protección seleccionada</w:t>
      </w:r>
      <w:r w:rsidR="00EF093D">
        <w:rPr>
          <w:sz w:val="22"/>
          <w:szCs w:val="22"/>
        </w:rPr>
        <w:t xml:space="preserve">, según numeral </w:t>
      </w:r>
      <w:r w:rsidR="00EF093D">
        <w:rPr>
          <w:sz w:val="22"/>
          <w:szCs w:val="22"/>
        </w:rPr>
        <w:fldChar w:fldCharType="begin"/>
      </w:r>
      <w:r w:rsidR="00EF093D">
        <w:rPr>
          <w:sz w:val="22"/>
          <w:szCs w:val="22"/>
        </w:rPr>
        <w:instrText xml:space="preserve"> REF _Ref514077260 \r \h  \* MERGEFORMAT </w:instrText>
      </w:r>
      <w:r w:rsidR="00EF093D">
        <w:rPr>
          <w:sz w:val="22"/>
          <w:szCs w:val="22"/>
        </w:rPr>
      </w:r>
      <w:r w:rsidR="00EF093D">
        <w:rPr>
          <w:sz w:val="22"/>
          <w:szCs w:val="22"/>
        </w:rPr>
        <w:fldChar w:fldCharType="separate"/>
      </w:r>
      <w:r w:rsidR="00EF093D">
        <w:rPr>
          <w:sz w:val="22"/>
          <w:szCs w:val="22"/>
        </w:rPr>
        <w:t>6.1.5</w:t>
      </w:r>
      <w:r w:rsidR="00EF093D">
        <w:rPr>
          <w:sz w:val="22"/>
          <w:szCs w:val="22"/>
        </w:rPr>
        <w:fldChar w:fldCharType="end"/>
      </w:r>
      <w:r w:rsidR="00EF093D">
        <w:rPr>
          <w:sz w:val="22"/>
          <w:szCs w:val="22"/>
        </w:rPr>
        <w:t>.</w:t>
      </w:r>
    </w:p>
    <w:p w:rsidR="00F24208" w:rsidRDefault="00F24208" w:rsidP="00F24208">
      <w:pPr>
        <w:spacing w:line="276" w:lineRule="auto"/>
        <w:jc w:val="center"/>
        <w:rPr>
          <w:b/>
          <w:sz w:val="20"/>
          <w:szCs w:val="20"/>
        </w:rPr>
      </w:pPr>
      <w:bookmarkStart w:id="39" w:name="_Ref514077634"/>
      <w:bookmarkStart w:id="40" w:name="_Toc514078399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7</w:t>
      </w:r>
      <w:r w:rsidRPr="00D62AAB">
        <w:rPr>
          <w:b/>
          <w:sz w:val="20"/>
          <w:szCs w:val="20"/>
        </w:rPr>
        <w:fldChar w:fldCharType="end"/>
      </w:r>
      <w:bookmarkEnd w:id="39"/>
      <w:r>
        <w:rPr>
          <w:b/>
          <w:sz w:val="20"/>
          <w:szCs w:val="20"/>
        </w:rPr>
        <w:t xml:space="preserve">. </w:t>
      </w:r>
      <w:r w:rsidRPr="00F24208">
        <w:rPr>
          <w:b/>
          <w:sz w:val="20"/>
          <w:szCs w:val="20"/>
        </w:rPr>
        <w:t>Calibre mínimo de conductores de tierra para canalizaciones y equipos Tabla 250-95 NTC</w:t>
      </w:r>
      <w:r>
        <w:rPr>
          <w:b/>
          <w:sz w:val="20"/>
          <w:szCs w:val="20"/>
        </w:rPr>
        <w:t xml:space="preserve"> </w:t>
      </w:r>
      <w:r w:rsidRPr="00F24208">
        <w:rPr>
          <w:b/>
          <w:sz w:val="20"/>
          <w:szCs w:val="20"/>
        </w:rPr>
        <w:t>2050</w:t>
      </w:r>
      <w:bookmarkEnd w:id="40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4"/>
        <w:gridCol w:w="2104"/>
      </w:tblGrid>
      <w:tr w:rsidR="00F24208" w:rsidRPr="00F24208" w:rsidTr="00F24208">
        <w:trPr>
          <w:trHeight w:val="770"/>
          <w:jc w:val="center"/>
        </w:trPr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Corriente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o posición máxima del dispositivo automático de p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rotección contra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sobrecorriente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en el circuito antes de los equipos, conductos, etc.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>(A)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Calibre cable de Cu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 xml:space="preserve">(AWG o </w:t>
            </w:r>
            <w:proofErr w:type="spellStart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kcmil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400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</w:tr>
    </w:tbl>
    <w:p w:rsidR="00F24208" w:rsidRPr="0045444A" w:rsidRDefault="0045444A" w:rsidP="0045444A">
      <w:pPr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_Ref514077634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F24208">
        <w:rPr>
          <w:sz w:val="22"/>
          <w:szCs w:val="22"/>
        </w:rPr>
        <w:t>Tabla 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 se utiliza s</w:t>
      </w:r>
      <w:r w:rsidRPr="0045444A">
        <w:rPr>
          <w:sz w:val="22"/>
          <w:szCs w:val="22"/>
        </w:rPr>
        <w:t xml:space="preserve">i el </w:t>
      </w:r>
      <w:r>
        <w:rPr>
          <w:sz w:val="22"/>
          <w:szCs w:val="22"/>
        </w:rPr>
        <w:t xml:space="preserve">alimentador de la carga es un cable </w:t>
      </w:r>
      <w:proofErr w:type="spellStart"/>
      <w:r>
        <w:rPr>
          <w:sz w:val="22"/>
          <w:szCs w:val="22"/>
        </w:rPr>
        <w:t>multiconductor</w:t>
      </w:r>
      <w:proofErr w:type="spellEnd"/>
      <w:r>
        <w:rPr>
          <w:sz w:val="22"/>
          <w:szCs w:val="22"/>
        </w:rPr>
        <w:t>, en este caso, el calibre del conductor de tierra es el mismo de las fases.</w:t>
      </w:r>
    </w:p>
    <w:p w:rsidR="004D1972" w:rsidRDefault="002F060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41" w:name="_Toc514078372"/>
      <w:r>
        <w:rPr>
          <w:caps w:val="0"/>
        </w:rPr>
        <w:t>SELECCIÓN DE CONDUCTORES</w:t>
      </w:r>
      <w:r w:rsidR="00A82901">
        <w:rPr>
          <w:caps w:val="0"/>
        </w:rPr>
        <w:t xml:space="preserve"> PROYECTO </w:t>
      </w:r>
      <w:bookmarkEnd w:id="41"/>
      <w:r w:rsidR="00C81EB8">
        <w:rPr>
          <w:caps w:val="0"/>
        </w:rPr>
        <w:t>mancasos y machetazos S.A</w:t>
      </w:r>
    </w:p>
    <w:p w:rsidR="004D1972" w:rsidRDefault="00323577" w:rsidP="0034586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140D41">
        <w:rPr>
          <w:sz w:val="22"/>
          <w:szCs w:val="22"/>
        </w:rPr>
        <w:t>el</w:t>
      </w:r>
      <w:r>
        <w:rPr>
          <w:sz w:val="22"/>
          <w:szCs w:val="22"/>
        </w:rPr>
        <w:t xml:space="preserve"> anexo 1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>se muestra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tabla resumen de los calibres de conductores seleccionados para </w:t>
      </w:r>
      <w:r>
        <w:rPr>
          <w:spacing w:val="-2"/>
          <w:sz w:val="22"/>
          <w:szCs w:val="22"/>
        </w:rPr>
        <w:t>las cargas de baja tensión</w:t>
      </w:r>
      <w:r>
        <w:rPr>
          <w:sz w:val="22"/>
          <w:szCs w:val="22"/>
        </w:rPr>
        <w:t xml:space="preserve"> </w:t>
      </w:r>
      <w:r w:rsidR="00140D41">
        <w:rPr>
          <w:sz w:val="22"/>
          <w:szCs w:val="22"/>
        </w:rPr>
        <w:t xml:space="preserve">en AC </w:t>
      </w:r>
      <w:r w:rsidR="00DB03BD">
        <w:rPr>
          <w:sz w:val="22"/>
          <w:szCs w:val="22"/>
        </w:rPr>
        <w:t xml:space="preserve"> respectivamente, </w:t>
      </w:r>
      <w:r>
        <w:rPr>
          <w:sz w:val="22"/>
          <w:szCs w:val="22"/>
        </w:rPr>
        <w:t>del proyec</w:t>
      </w:r>
      <w:r w:rsidR="00DB03BD">
        <w:rPr>
          <w:sz w:val="22"/>
          <w:szCs w:val="22"/>
        </w:rPr>
        <w:t xml:space="preserve">to </w:t>
      </w:r>
      <w:r w:rsidR="00C81EB8">
        <w:rPr>
          <w:sz w:val="22"/>
          <w:szCs w:val="22"/>
        </w:rPr>
        <w:t>mancasos y machetazos S.A</w:t>
      </w:r>
      <w:r w:rsidR="00DB03BD">
        <w:rPr>
          <w:sz w:val="22"/>
          <w:szCs w:val="22"/>
        </w:rPr>
        <w:t xml:space="preserve">, con la </w:t>
      </w:r>
      <w:r>
        <w:rPr>
          <w:sz w:val="22"/>
          <w:szCs w:val="22"/>
        </w:rPr>
        <w:t xml:space="preserve">verificación por capacidad de corriente y porcentaje de regulación (caída de tensión), aplicando el procedimiento explicado en el capítulo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_Ref513976348 \r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de este documento.</w:t>
      </w:r>
    </w:p>
    <w:p w:rsidR="00345862" w:rsidRPr="002F0602" w:rsidRDefault="00345862" w:rsidP="00345862">
      <w:pPr>
        <w:spacing w:after="200" w:line="276" w:lineRule="auto"/>
        <w:rPr>
          <w:sz w:val="22"/>
          <w:szCs w:val="22"/>
        </w:rPr>
      </w:pPr>
    </w:p>
    <w:sectPr w:rsidR="00345862" w:rsidRPr="002F0602" w:rsidSect="00ED5EF9">
      <w:headerReference w:type="default" r:id="rId12"/>
      <w:footerReference w:type="default" r:id="rId13"/>
      <w:pgSz w:w="12240" w:h="15840" w:code="12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B5" w:rsidRDefault="001374B5">
      <w:r>
        <w:separator/>
      </w:r>
    </w:p>
  </w:endnote>
  <w:endnote w:type="continuationSeparator" w:id="0">
    <w:p w:rsidR="001374B5" w:rsidRDefault="0013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rinna BT">
    <w:altName w:val="Cambria Math"/>
    <w:panose1 w:val="020405030305060202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86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866"/>
    </w:tblGrid>
    <w:tr w:rsidR="00513F9C" w:rsidRPr="00BC24E2" w:rsidTr="00171643">
      <w:trPr>
        <w:trHeight w:val="417"/>
      </w:trPr>
      <w:tc>
        <w:tcPr>
          <w:tcW w:w="12866" w:type="dxa"/>
          <w:shd w:val="clear" w:color="auto" w:fill="auto"/>
          <w:vAlign w:val="center"/>
        </w:tcPr>
        <w:p w:rsidR="00513F9C" w:rsidRPr="00BC24E2" w:rsidRDefault="00513F9C" w:rsidP="008F2CD7">
          <w:pPr>
            <w:pStyle w:val="Piedepgina"/>
            <w:spacing w:after="120"/>
            <w:jc w:val="left"/>
            <w:rPr>
              <w:rFonts w:cs="Arial"/>
              <w:sz w:val="18"/>
              <w:szCs w:val="18"/>
            </w:rPr>
          </w:pPr>
          <w:r w:rsidRPr="00511CFA">
            <w:rPr>
              <w:rFonts w:cs="Arial"/>
              <w:sz w:val="18"/>
              <w:szCs w:val="18"/>
            </w:rPr>
            <w:fldChar w:fldCharType="begin"/>
          </w:r>
          <w:r w:rsidRPr="00BC24E2">
            <w:rPr>
              <w:rFonts w:cs="Arial"/>
              <w:sz w:val="18"/>
              <w:szCs w:val="18"/>
            </w:rPr>
            <w:instrText xml:space="preserve"> FILENAME  \* FirstCap  \* MERGEFORMAT </w:instrText>
          </w:r>
          <w:r w:rsidRPr="00511CFA">
            <w:rPr>
              <w:rFonts w:cs="Arial"/>
              <w:sz w:val="18"/>
              <w:szCs w:val="18"/>
            </w:rPr>
            <w:fldChar w:fldCharType="separate"/>
          </w:r>
          <w:r w:rsidR="00895EB9">
            <w:rPr>
              <w:rFonts w:cs="Arial"/>
              <w:noProof/>
              <w:sz w:val="18"/>
              <w:szCs w:val="18"/>
            </w:rPr>
            <w:t>jhvj</w:t>
          </w:r>
          <w:r w:rsidR="00B53EAE">
            <w:rPr>
              <w:rFonts w:cs="Arial"/>
              <w:noProof/>
              <w:sz w:val="18"/>
              <w:szCs w:val="18"/>
            </w:rPr>
            <w:t xml:space="preserve"> REV A</w:t>
          </w:r>
          <w:r>
            <w:rPr>
              <w:rFonts w:cs="Arial"/>
              <w:noProof/>
              <w:sz w:val="18"/>
              <w:szCs w:val="18"/>
            </w:rPr>
            <w:t xml:space="preserve"> MC CONDUCTORES BAJA TENSION </w:t>
          </w:r>
          <w:r w:rsidR="00895EB9">
            <w:rPr>
              <w:rFonts w:cs="Arial"/>
              <w:noProof/>
              <w:sz w:val="18"/>
              <w:szCs w:val="18"/>
            </w:rPr>
            <w:t>mancasos y machetazos S.A</w:t>
          </w:r>
          <w:r w:rsidRPr="00511CFA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</w:tbl>
  <w:p w:rsidR="00513F9C" w:rsidRPr="00BC24E2" w:rsidRDefault="00513F9C" w:rsidP="00B223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B5" w:rsidRDefault="001374B5">
      <w:r>
        <w:separator/>
      </w:r>
    </w:p>
  </w:footnote>
  <w:footnote w:type="continuationSeparator" w:id="0">
    <w:p w:rsidR="001374B5" w:rsidRDefault="00137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9C" w:rsidRPr="000A1C58" w:rsidRDefault="00513F9C" w:rsidP="000A1C58">
    <w:pPr>
      <w:pStyle w:val="Encabezado"/>
      <w:spacing w:before="0" w:after="0" w:line="240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7"/>
      <w:gridCol w:w="4469"/>
      <w:gridCol w:w="2068"/>
    </w:tblGrid>
    <w:tr w:rsidR="00513F9C" w:rsidTr="00FA247E">
      <w:tc>
        <w:tcPr>
          <w:tcW w:w="1390" w:type="pct"/>
          <w:vAlign w:val="center"/>
        </w:tcPr>
        <w:p w:rsidR="00513F9C" w:rsidRPr="00546077" w:rsidRDefault="006E256D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76" w:lineRule="auto"/>
            <w:jc w:val="left"/>
            <w:rPr>
              <w:sz w:val="18"/>
            </w:rPr>
          </w:pPr>
          <w:r>
            <w:rPr>
              <w:sz w:val="18"/>
            </w:rPr>
            <w:t>${img2}</w:t>
          </w:r>
        </w:p>
      </w:tc>
      <w:tc>
        <w:tcPr>
          <w:tcW w:w="2468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sz w:val="18"/>
            </w:rPr>
          </w:pPr>
        </w:p>
      </w:tc>
      <w:tc>
        <w:tcPr>
          <w:tcW w:w="1142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center"/>
            <w:rPr>
              <w:sz w:val="18"/>
            </w:rPr>
          </w:pPr>
          <w:r w:rsidRPr="00671B9B">
            <w:rPr>
              <w:sz w:val="18"/>
            </w:rPr>
            <w:object w:dxaOrig="3015" w:dyaOrig="9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4.05pt;height:23.1pt" o:ole="">
                <v:imagedata r:id="rId1" o:title=""/>
              </v:shape>
              <o:OLEObject Type="Embed" ProgID="PBrush" ShapeID="_x0000_i1026" DrawAspect="Content" ObjectID="_1591618225" r:id="rId2"/>
            </w:object>
          </w:r>
        </w:p>
      </w:tc>
    </w:tr>
    <w:tr w:rsidR="00513F9C" w:rsidTr="00FA247E">
      <w:trPr>
        <w:trHeight w:val="473"/>
      </w:trPr>
      <w:tc>
        <w:tcPr>
          <w:tcW w:w="3858" w:type="pct"/>
          <w:gridSpan w:val="2"/>
          <w:vAlign w:val="center"/>
        </w:tcPr>
        <w:p w:rsidR="00513F9C" w:rsidRPr="00341B93" w:rsidRDefault="00513F9C" w:rsidP="000E4EEA">
          <w:pPr>
            <w:spacing w:after="0" w:line="240" w:lineRule="auto"/>
            <w:rPr>
              <w:rFonts w:cs="Arial"/>
              <w:b/>
              <w:color w:val="000000"/>
              <w:sz w:val="16"/>
              <w:lang w:eastAsia="es-CO"/>
            </w:rPr>
          </w:pPr>
          <w:r w:rsidRPr="00341B93"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 xml:space="preserve">MEMORIA DE CÁLCULO </w:t>
          </w:r>
          <w:r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>SELECCIÓN CALIBRE DE CONDUCTORES BAJA</w:t>
          </w:r>
          <w:r>
            <w:rPr>
              <w:rFonts w:cs="Arial"/>
              <w:b/>
              <w:color w:val="000000"/>
              <w:sz w:val="16"/>
              <w:lang w:eastAsia="es-CO"/>
            </w:rPr>
            <w:t xml:space="preserve"> TENSIÓN</w:t>
          </w:r>
        </w:p>
        <w:p w:rsidR="00513F9C" w:rsidRPr="00AF34D2" w:rsidRDefault="00513F9C" w:rsidP="00325280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b/>
              <w:sz w:val="16"/>
              <w:lang w:val="en-US"/>
            </w:rPr>
          </w:pPr>
          <w:r w:rsidRPr="00AF34D2">
            <w:rPr>
              <w:rFonts w:cs="Arial"/>
              <w:b/>
              <w:color w:val="000000"/>
              <w:sz w:val="16"/>
              <w:lang w:val="en-US" w:eastAsia="es-CO"/>
            </w:rPr>
            <w:t xml:space="preserve">PROYECTO </w:t>
          </w:r>
          <w:r>
            <w:rPr>
              <w:rFonts w:cs="Arial"/>
              <w:b/>
              <w:color w:val="000000"/>
              <w:sz w:val="16"/>
              <w:lang w:val="en-US" w:eastAsia="es-CO"/>
            </w:rPr>
            <w:t xml:space="preserve"> mancasos y machetazos S.A</w:t>
          </w:r>
        </w:p>
      </w:tc>
      <w:tc>
        <w:tcPr>
          <w:tcW w:w="1142" w:type="pct"/>
          <w:vAlign w:val="center"/>
        </w:tcPr>
        <w:p w:rsidR="00513F9C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Fecha: 07/09/2018</w:t>
          </w:r>
        </w:p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Revisión: A</w:t>
          </w:r>
        </w:p>
      </w:tc>
    </w:tr>
  </w:tbl>
  <w:p w:rsidR="00513F9C" w:rsidRPr="00A11216" w:rsidRDefault="00513F9C" w:rsidP="000E4EEA">
    <w:pPr>
      <w:pStyle w:val="Encabezado"/>
      <w:spacing w:before="0" w:after="0"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52"/>
    <w:multiLevelType w:val="hybridMultilevel"/>
    <w:tmpl w:val="844019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613B"/>
    <w:multiLevelType w:val="hybridMultilevel"/>
    <w:tmpl w:val="9DB249E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16CE"/>
    <w:multiLevelType w:val="hybridMultilevel"/>
    <w:tmpl w:val="18F49A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50394"/>
    <w:multiLevelType w:val="hybridMultilevel"/>
    <w:tmpl w:val="3EBC12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32BF4"/>
    <w:multiLevelType w:val="hybridMultilevel"/>
    <w:tmpl w:val="E110BBB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19B1"/>
    <w:multiLevelType w:val="hybridMultilevel"/>
    <w:tmpl w:val="C83C4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C3C0A"/>
    <w:multiLevelType w:val="hybridMultilevel"/>
    <w:tmpl w:val="280A755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35AB4"/>
    <w:multiLevelType w:val="hybridMultilevel"/>
    <w:tmpl w:val="DCE01E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8D9"/>
    <w:multiLevelType w:val="hybridMultilevel"/>
    <w:tmpl w:val="50C60C7C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>
    <w:nsid w:val="3A7E2501"/>
    <w:multiLevelType w:val="hybridMultilevel"/>
    <w:tmpl w:val="9952734A"/>
    <w:lvl w:ilvl="0" w:tplc="149CED8A">
      <w:start w:val="1"/>
      <w:numFmt w:val="decimal"/>
      <w:pStyle w:val="Figuras"/>
      <w:lvlText w:val="Figur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C3625F"/>
    <w:multiLevelType w:val="hybridMultilevel"/>
    <w:tmpl w:val="3D1CC3E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A0A42"/>
    <w:multiLevelType w:val="hybridMultilevel"/>
    <w:tmpl w:val="B7B89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8155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F2F3E"/>
    <w:multiLevelType w:val="hybridMultilevel"/>
    <w:tmpl w:val="6C7073EA"/>
    <w:lvl w:ilvl="0" w:tplc="06A43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F14D3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15861"/>
    <w:multiLevelType w:val="multilevel"/>
    <w:tmpl w:val="2F02C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B525F9A"/>
    <w:multiLevelType w:val="hybridMultilevel"/>
    <w:tmpl w:val="CA0019C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46140"/>
    <w:multiLevelType w:val="hybridMultilevel"/>
    <w:tmpl w:val="B1B02D8E"/>
    <w:lvl w:ilvl="0" w:tplc="09624208">
      <w:start w:val="1"/>
      <w:numFmt w:val="decimal"/>
      <w:pStyle w:val="Tablas"/>
      <w:lvlText w:val="Tabl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lang w:val="es-CO"/>
      </w:rPr>
    </w:lvl>
    <w:lvl w:ilvl="1" w:tplc="1548E81E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b/>
        <w:i/>
        <w:sz w:val="16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135807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1449B"/>
    <w:multiLevelType w:val="multilevel"/>
    <w:tmpl w:val="D3586B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89F1026"/>
    <w:multiLevelType w:val="multilevel"/>
    <w:tmpl w:val="594072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CE21633"/>
    <w:multiLevelType w:val="hybridMultilevel"/>
    <w:tmpl w:val="925C7284"/>
    <w:lvl w:ilvl="0" w:tplc="240A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1">
    <w:nsid w:val="660F140E"/>
    <w:multiLevelType w:val="hybridMultilevel"/>
    <w:tmpl w:val="24E81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23D80"/>
    <w:multiLevelType w:val="hybridMultilevel"/>
    <w:tmpl w:val="1504789E"/>
    <w:lvl w:ilvl="0" w:tplc="C85E698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176D6E"/>
    <w:multiLevelType w:val="multilevel"/>
    <w:tmpl w:val="E874545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28B1F62"/>
    <w:multiLevelType w:val="hybridMultilevel"/>
    <w:tmpl w:val="F61C15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5615F"/>
    <w:multiLevelType w:val="hybridMultilevel"/>
    <w:tmpl w:val="650AC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4"/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25"/>
  </w:num>
  <w:num w:numId="21">
    <w:abstractNumId w:val="14"/>
  </w:num>
  <w:num w:numId="22">
    <w:abstractNumId w:val="23"/>
  </w:num>
  <w:num w:numId="23">
    <w:abstractNumId w:val="20"/>
  </w:num>
  <w:num w:numId="24">
    <w:abstractNumId w:val="12"/>
  </w:num>
  <w:num w:numId="25">
    <w:abstractNumId w:val="22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3"/>
  </w:num>
  <w:num w:numId="31">
    <w:abstractNumId w:val="14"/>
  </w:num>
  <w:num w:numId="32">
    <w:abstractNumId w:val="2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O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60"/>
    <w:rsid w:val="000018D7"/>
    <w:rsid w:val="000019F8"/>
    <w:rsid w:val="00001C4E"/>
    <w:rsid w:val="00002C84"/>
    <w:rsid w:val="00002EF7"/>
    <w:rsid w:val="00003693"/>
    <w:rsid w:val="0000490F"/>
    <w:rsid w:val="00004CBC"/>
    <w:rsid w:val="00004E81"/>
    <w:rsid w:val="000057AB"/>
    <w:rsid w:val="00006B21"/>
    <w:rsid w:val="00006F27"/>
    <w:rsid w:val="00007537"/>
    <w:rsid w:val="00010B6E"/>
    <w:rsid w:val="00011355"/>
    <w:rsid w:val="00012599"/>
    <w:rsid w:val="0001447D"/>
    <w:rsid w:val="00014945"/>
    <w:rsid w:val="0001595E"/>
    <w:rsid w:val="00015AA9"/>
    <w:rsid w:val="00016849"/>
    <w:rsid w:val="00020691"/>
    <w:rsid w:val="00021A11"/>
    <w:rsid w:val="00021CCE"/>
    <w:rsid w:val="0002223A"/>
    <w:rsid w:val="00022311"/>
    <w:rsid w:val="000223E3"/>
    <w:rsid w:val="00022834"/>
    <w:rsid w:val="00022F50"/>
    <w:rsid w:val="00023221"/>
    <w:rsid w:val="0002340B"/>
    <w:rsid w:val="00023749"/>
    <w:rsid w:val="00023E16"/>
    <w:rsid w:val="00024BC6"/>
    <w:rsid w:val="00025701"/>
    <w:rsid w:val="00026B40"/>
    <w:rsid w:val="00026FA0"/>
    <w:rsid w:val="00027019"/>
    <w:rsid w:val="000273F2"/>
    <w:rsid w:val="00027793"/>
    <w:rsid w:val="000304EB"/>
    <w:rsid w:val="0003103A"/>
    <w:rsid w:val="000315A3"/>
    <w:rsid w:val="00031EFC"/>
    <w:rsid w:val="00032447"/>
    <w:rsid w:val="00032E3C"/>
    <w:rsid w:val="00032EE3"/>
    <w:rsid w:val="00034EC5"/>
    <w:rsid w:val="00035A0D"/>
    <w:rsid w:val="00037CE8"/>
    <w:rsid w:val="0004087B"/>
    <w:rsid w:val="00041AA7"/>
    <w:rsid w:val="00041CA4"/>
    <w:rsid w:val="00041D61"/>
    <w:rsid w:val="000430F1"/>
    <w:rsid w:val="000443FB"/>
    <w:rsid w:val="000444C3"/>
    <w:rsid w:val="00044825"/>
    <w:rsid w:val="00045486"/>
    <w:rsid w:val="00045507"/>
    <w:rsid w:val="00045657"/>
    <w:rsid w:val="000468CC"/>
    <w:rsid w:val="00046F35"/>
    <w:rsid w:val="00047CAE"/>
    <w:rsid w:val="0005048E"/>
    <w:rsid w:val="000504C6"/>
    <w:rsid w:val="000504D0"/>
    <w:rsid w:val="00051209"/>
    <w:rsid w:val="00051968"/>
    <w:rsid w:val="00051E0A"/>
    <w:rsid w:val="00056208"/>
    <w:rsid w:val="00056689"/>
    <w:rsid w:val="000577B2"/>
    <w:rsid w:val="000606CD"/>
    <w:rsid w:val="00061AB3"/>
    <w:rsid w:val="00061CF0"/>
    <w:rsid w:val="00062161"/>
    <w:rsid w:val="00062502"/>
    <w:rsid w:val="00062BAF"/>
    <w:rsid w:val="000630E5"/>
    <w:rsid w:val="0006360D"/>
    <w:rsid w:val="00063DD4"/>
    <w:rsid w:val="00066A25"/>
    <w:rsid w:val="00071193"/>
    <w:rsid w:val="000715DF"/>
    <w:rsid w:val="00072EB4"/>
    <w:rsid w:val="00073196"/>
    <w:rsid w:val="00073C45"/>
    <w:rsid w:val="00073DD9"/>
    <w:rsid w:val="000741B0"/>
    <w:rsid w:val="000741FF"/>
    <w:rsid w:val="00074516"/>
    <w:rsid w:val="0007568C"/>
    <w:rsid w:val="00077094"/>
    <w:rsid w:val="0007746F"/>
    <w:rsid w:val="0008013D"/>
    <w:rsid w:val="00080257"/>
    <w:rsid w:val="0008069F"/>
    <w:rsid w:val="00080716"/>
    <w:rsid w:val="0008158A"/>
    <w:rsid w:val="00081EB2"/>
    <w:rsid w:val="00082008"/>
    <w:rsid w:val="000827CC"/>
    <w:rsid w:val="00083492"/>
    <w:rsid w:val="00083DAA"/>
    <w:rsid w:val="00084146"/>
    <w:rsid w:val="00084682"/>
    <w:rsid w:val="000846C0"/>
    <w:rsid w:val="00084AAB"/>
    <w:rsid w:val="00084EB9"/>
    <w:rsid w:val="0008565B"/>
    <w:rsid w:val="00085C21"/>
    <w:rsid w:val="000866F0"/>
    <w:rsid w:val="00090BE9"/>
    <w:rsid w:val="00091289"/>
    <w:rsid w:val="0009152E"/>
    <w:rsid w:val="00091BCE"/>
    <w:rsid w:val="0009208F"/>
    <w:rsid w:val="00094679"/>
    <w:rsid w:val="00094F79"/>
    <w:rsid w:val="000964A4"/>
    <w:rsid w:val="000967F0"/>
    <w:rsid w:val="000975A5"/>
    <w:rsid w:val="00097D8F"/>
    <w:rsid w:val="000A1C58"/>
    <w:rsid w:val="000A2865"/>
    <w:rsid w:val="000A382D"/>
    <w:rsid w:val="000A3CBC"/>
    <w:rsid w:val="000A47A1"/>
    <w:rsid w:val="000A4AB3"/>
    <w:rsid w:val="000A5661"/>
    <w:rsid w:val="000A56A0"/>
    <w:rsid w:val="000A6B91"/>
    <w:rsid w:val="000A73FB"/>
    <w:rsid w:val="000A7FED"/>
    <w:rsid w:val="000B1420"/>
    <w:rsid w:val="000B1D0E"/>
    <w:rsid w:val="000B2B77"/>
    <w:rsid w:val="000B30B6"/>
    <w:rsid w:val="000B3670"/>
    <w:rsid w:val="000B3763"/>
    <w:rsid w:val="000B3C06"/>
    <w:rsid w:val="000B402E"/>
    <w:rsid w:val="000B7070"/>
    <w:rsid w:val="000B72E0"/>
    <w:rsid w:val="000B7EEA"/>
    <w:rsid w:val="000C0707"/>
    <w:rsid w:val="000C0A24"/>
    <w:rsid w:val="000C21B3"/>
    <w:rsid w:val="000C2441"/>
    <w:rsid w:val="000C32ED"/>
    <w:rsid w:val="000C3D5C"/>
    <w:rsid w:val="000C3FAA"/>
    <w:rsid w:val="000C4C18"/>
    <w:rsid w:val="000C63D7"/>
    <w:rsid w:val="000C69C2"/>
    <w:rsid w:val="000C6A82"/>
    <w:rsid w:val="000C6AC3"/>
    <w:rsid w:val="000C7026"/>
    <w:rsid w:val="000D00C5"/>
    <w:rsid w:val="000D06A7"/>
    <w:rsid w:val="000D121F"/>
    <w:rsid w:val="000D16F7"/>
    <w:rsid w:val="000D1755"/>
    <w:rsid w:val="000D37D1"/>
    <w:rsid w:val="000D4438"/>
    <w:rsid w:val="000D4E47"/>
    <w:rsid w:val="000D50DC"/>
    <w:rsid w:val="000D521A"/>
    <w:rsid w:val="000D5B5F"/>
    <w:rsid w:val="000D67A9"/>
    <w:rsid w:val="000D6ADA"/>
    <w:rsid w:val="000D733B"/>
    <w:rsid w:val="000E0817"/>
    <w:rsid w:val="000E0A7B"/>
    <w:rsid w:val="000E1026"/>
    <w:rsid w:val="000E1966"/>
    <w:rsid w:val="000E1EAA"/>
    <w:rsid w:val="000E1FED"/>
    <w:rsid w:val="000E367D"/>
    <w:rsid w:val="000E3BE8"/>
    <w:rsid w:val="000E4AEC"/>
    <w:rsid w:val="000E4EEA"/>
    <w:rsid w:val="000E5CF2"/>
    <w:rsid w:val="000E5F65"/>
    <w:rsid w:val="000E5FCD"/>
    <w:rsid w:val="000E7DC5"/>
    <w:rsid w:val="000F02C6"/>
    <w:rsid w:val="000F0A55"/>
    <w:rsid w:val="000F0E7B"/>
    <w:rsid w:val="000F121B"/>
    <w:rsid w:val="000F1B56"/>
    <w:rsid w:val="000F2C63"/>
    <w:rsid w:val="000F3077"/>
    <w:rsid w:val="000F4B0F"/>
    <w:rsid w:val="000F500B"/>
    <w:rsid w:val="000F51E0"/>
    <w:rsid w:val="000F52F6"/>
    <w:rsid w:val="000F5317"/>
    <w:rsid w:val="000F566F"/>
    <w:rsid w:val="000F7353"/>
    <w:rsid w:val="000F74F6"/>
    <w:rsid w:val="000F7993"/>
    <w:rsid w:val="00100116"/>
    <w:rsid w:val="00100D69"/>
    <w:rsid w:val="001015CA"/>
    <w:rsid w:val="00101CB1"/>
    <w:rsid w:val="001022BB"/>
    <w:rsid w:val="001023C0"/>
    <w:rsid w:val="00106A78"/>
    <w:rsid w:val="00106E38"/>
    <w:rsid w:val="00106E75"/>
    <w:rsid w:val="00110049"/>
    <w:rsid w:val="00110893"/>
    <w:rsid w:val="00110D88"/>
    <w:rsid w:val="00111C72"/>
    <w:rsid w:val="00112100"/>
    <w:rsid w:val="00112CE1"/>
    <w:rsid w:val="001135F5"/>
    <w:rsid w:val="00115248"/>
    <w:rsid w:val="00116196"/>
    <w:rsid w:val="0011641E"/>
    <w:rsid w:val="0011730A"/>
    <w:rsid w:val="00117693"/>
    <w:rsid w:val="001177C0"/>
    <w:rsid w:val="0012022D"/>
    <w:rsid w:val="001211E7"/>
    <w:rsid w:val="00122BEC"/>
    <w:rsid w:val="00123B3B"/>
    <w:rsid w:val="0012419A"/>
    <w:rsid w:val="0012435E"/>
    <w:rsid w:val="00125093"/>
    <w:rsid w:val="00125FEA"/>
    <w:rsid w:val="001270EB"/>
    <w:rsid w:val="00130460"/>
    <w:rsid w:val="001304BC"/>
    <w:rsid w:val="001305B8"/>
    <w:rsid w:val="00131132"/>
    <w:rsid w:val="0013322A"/>
    <w:rsid w:val="001333DA"/>
    <w:rsid w:val="00134DB8"/>
    <w:rsid w:val="0013529B"/>
    <w:rsid w:val="00135E71"/>
    <w:rsid w:val="00135EA6"/>
    <w:rsid w:val="00135F12"/>
    <w:rsid w:val="00136473"/>
    <w:rsid w:val="001364F8"/>
    <w:rsid w:val="00136B08"/>
    <w:rsid w:val="001374B5"/>
    <w:rsid w:val="00137CF8"/>
    <w:rsid w:val="00137F7B"/>
    <w:rsid w:val="00140065"/>
    <w:rsid w:val="0014029F"/>
    <w:rsid w:val="001405C7"/>
    <w:rsid w:val="00140C90"/>
    <w:rsid w:val="00140D41"/>
    <w:rsid w:val="00140E56"/>
    <w:rsid w:val="00141341"/>
    <w:rsid w:val="00141479"/>
    <w:rsid w:val="00141BA0"/>
    <w:rsid w:val="0014264E"/>
    <w:rsid w:val="001428DB"/>
    <w:rsid w:val="00142DC7"/>
    <w:rsid w:val="001444BA"/>
    <w:rsid w:val="001444EC"/>
    <w:rsid w:val="00144F61"/>
    <w:rsid w:val="00145863"/>
    <w:rsid w:val="00146DDC"/>
    <w:rsid w:val="001477C3"/>
    <w:rsid w:val="00147DC9"/>
    <w:rsid w:val="00150B23"/>
    <w:rsid w:val="00151286"/>
    <w:rsid w:val="00151C15"/>
    <w:rsid w:val="00151D3A"/>
    <w:rsid w:val="00152728"/>
    <w:rsid w:val="001527B8"/>
    <w:rsid w:val="00152829"/>
    <w:rsid w:val="00152AD6"/>
    <w:rsid w:val="00152FF0"/>
    <w:rsid w:val="00153107"/>
    <w:rsid w:val="00153661"/>
    <w:rsid w:val="001537AE"/>
    <w:rsid w:val="0015457E"/>
    <w:rsid w:val="00154826"/>
    <w:rsid w:val="00154C3E"/>
    <w:rsid w:val="00154CF5"/>
    <w:rsid w:val="0015506F"/>
    <w:rsid w:val="0015552B"/>
    <w:rsid w:val="00155C3E"/>
    <w:rsid w:val="00156A5E"/>
    <w:rsid w:val="00162332"/>
    <w:rsid w:val="0016342F"/>
    <w:rsid w:val="00164798"/>
    <w:rsid w:val="00166131"/>
    <w:rsid w:val="00166FA9"/>
    <w:rsid w:val="00166FCB"/>
    <w:rsid w:val="00167350"/>
    <w:rsid w:val="0016738B"/>
    <w:rsid w:val="00167429"/>
    <w:rsid w:val="00167530"/>
    <w:rsid w:val="001702F9"/>
    <w:rsid w:val="00171457"/>
    <w:rsid w:val="00171643"/>
    <w:rsid w:val="00171EAC"/>
    <w:rsid w:val="00172862"/>
    <w:rsid w:val="00173146"/>
    <w:rsid w:val="001732C7"/>
    <w:rsid w:val="00173AAF"/>
    <w:rsid w:val="00173B79"/>
    <w:rsid w:val="001742D7"/>
    <w:rsid w:val="001745E0"/>
    <w:rsid w:val="001747E0"/>
    <w:rsid w:val="0017513B"/>
    <w:rsid w:val="00175E88"/>
    <w:rsid w:val="00176347"/>
    <w:rsid w:val="00176DBF"/>
    <w:rsid w:val="00177B67"/>
    <w:rsid w:val="00180A1C"/>
    <w:rsid w:val="00180BA0"/>
    <w:rsid w:val="00180BA5"/>
    <w:rsid w:val="00180F7B"/>
    <w:rsid w:val="00181478"/>
    <w:rsid w:val="0018176D"/>
    <w:rsid w:val="00181780"/>
    <w:rsid w:val="0018212E"/>
    <w:rsid w:val="001829CA"/>
    <w:rsid w:val="00182CE7"/>
    <w:rsid w:val="00183372"/>
    <w:rsid w:val="00183E99"/>
    <w:rsid w:val="00184900"/>
    <w:rsid w:val="001854F4"/>
    <w:rsid w:val="00185647"/>
    <w:rsid w:val="001858B6"/>
    <w:rsid w:val="00185D98"/>
    <w:rsid w:val="00186254"/>
    <w:rsid w:val="0018644E"/>
    <w:rsid w:val="00186974"/>
    <w:rsid w:val="00186D04"/>
    <w:rsid w:val="00187AC8"/>
    <w:rsid w:val="00187D01"/>
    <w:rsid w:val="00187F1A"/>
    <w:rsid w:val="001906F4"/>
    <w:rsid w:val="001908CE"/>
    <w:rsid w:val="00190BC8"/>
    <w:rsid w:val="00190D58"/>
    <w:rsid w:val="0019174A"/>
    <w:rsid w:val="001919EC"/>
    <w:rsid w:val="00191AC5"/>
    <w:rsid w:val="00191E1A"/>
    <w:rsid w:val="00192C9D"/>
    <w:rsid w:val="00193177"/>
    <w:rsid w:val="00194242"/>
    <w:rsid w:val="0019479B"/>
    <w:rsid w:val="00194CE6"/>
    <w:rsid w:val="001951E9"/>
    <w:rsid w:val="001A02A0"/>
    <w:rsid w:val="001A0781"/>
    <w:rsid w:val="001A0AB7"/>
    <w:rsid w:val="001A1A51"/>
    <w:rsid w:val="001A1BF7"/>
    <w:rsid w:val="001A1D52"/>
    <w:rsid w:val="001A24D9"/>
    <w:rsid w:val="001A27F1"/>
    <w:rsid w:val="001A3919"/>
    <w:rsid w:val="001A3933"/>
    <w:rsid w:val="001A461C"/>
    <w:rsid w:val="001A4D61"/>
    <w:rsid w:val="001A4D88"/>
    <w:rsid w:val="001A54C0"/>
    <w:rsid w:val="001A581D"/>
    <w:rsid w:val="001A5FAD"/>
    <w:rsid w:val="001A7632"/>
    <w:rsid w:val="001A76CF"/>
    <w:rsid w:val="001B010B"/>
    <w:rsid w:val="001B0EAF"/>
    <w:rsid w:val="001B23C2"/>
    <w:rsid w:val="001B2C8C"/>
    <w:rsid w:val="001B5016"/>
    <w:rsid w:val="001B575D"/>
    <w:rsid w:val="001B58EA"/>
    <w:rsid w:val="001B5B03"/>
    <w:rsid w:val="001B5FD5"/>
    <w:rsid w:val="001B5FF5"/>
    <w:rsid w:val="001B615D"/>
    <w:rsid w:val="001B66EF"/>
    <w:rsid w:val="001B708A"/>
    <w:rsid w:val="001B7657"/>
    <w:rsid w:val="001C025E"/>
    <w:rsid w:val="001C0C81"/>
    <w:rsid w:val="001C2667"/>
    <w:rsid w:val="001C3D0D"/>
    <w:rsid w:val="001C4406"/>
    <w:rsid w:val="001C48FF"/>
    <w:rsid w:val="001C4F99"/>
    <w:rsid w:val="001C5020"/>
    <w:rsid w:val="001C55A8"/>
    <w:rsid w:val="001C59F5"/>
    <w:rsid w:val="001C775F"/>
    <w:rsid w:val="001C7945"/>
    <w:rsid w:val="001C7A75"/>
    <w:rsid w:val="001C7D5F"/>
    <w:rsid w:val="001C7E81"/>
    <w:rsid w:val="001D0935"/>
    <w:rsid w:val="001D0B88"/>
    <w:rsid w:val="001D14D0"/>
    <w:rsid w:val="001D2E0D"/>
    <w:rsid w:val="001D333C"/>
    <w:rsid w:val="001D3952"/>
    <w:rsid w:val="001D3C48"/>
    <w:rsid w:val="001D404C"/>
    <w:rsid w:val="001D4169"/>
    <w:rsid w:val="001D4AC8"/>
    <w:rsid w:val="001D5328"/>
    <w:rsid w:val="001D548F"/>
    <w:rsid w:val="001D58A8"/>
    <w:rsid w:val="001E00AB"/>
    <w:rsid w:val="001E0178"/>
    <w:rsid w:val="001E0BC4"/>
    <w:rsid w:val="001E0E20"/>
    <w:rsid w:val="001E10F3"/>
    <w:rsid w:val="001E1775"/>
    <w:rsid w:val="001E2007"/>
    <w:rsid w:val="001E2980"/>
    <w:rsid w:val="001E33C0"/>
    <w:rsid w:val="001E3575"/>
    <w:rsid w:val="001E3D32"/>
    <w:rsid w:val="001E3F4C"/>
    <w:rsid w:val="001E3F54"/>
    <w:rsid w:val="001E5C34"/>
    <w:rsid w:val="001E5C77"/>
    <w:rsid w:val="001E6142"/>
    <w:rsid w:val="001E784C"/>
    <w:rsid w:val="001E7B3A"/>
    <w:rsid w:val="001E7DBF"/>
    <w:rsid w:val="001F152D"/>
    <w:rsid w:val="001F2930"/>
    <w:rsid w:val="001F3659"/>
    <w:rsid w:val="001F37D0"/>
    <w:rsid w:val="001F4176"/>
    <w:rsid w:val="001F41EC"/>
    <w:rsid w:val="001F4434"/>
    <w:rsid w:val="001F47DC"/>
    <w:rsid w:val="001F4BA8"/>
    <w:rsid w:val="001F6392"/>
    <w:rsid w:val="001F681D"/>
    <w:rsid w:val="001F6A17"/>
    <w:rsid w:val="001F6ECF"/>
    <w:rsid w:val="001F7563"/>
    <w:rsid w:val="002009DC"/>
    <w:rsid w:val="00200D59"/>
    <w:rsid w:val="00201D1D"/>
    <w:rsid w:val="0020233A"/>
    <w:rsid w:val="00202462"/>
    <w:rsid w:val="00202481"/>
    <w:rsid w:val="0020269C"/>
    <w:rsid w:val="002026CF"/>
    <w:rsid w:val="002031D0"/>
    <w:rsid w:val="00203238"/>
    <w:rsid w:val="002040C8"/>
    <w:rsid w:val="0020561A"/>
    <w:rsid w:val="00205826"/>
    <w:rsid w:val="002060AD"/>
    <w:rsid w:val="0020632C"/>
    <w:rsid w:val="00206FAA"/>
    <w:rsid w:val="0021091F"/>
    <w:rsid w:val="002109AD"/>
    <w:rsid w:val="002117B4"/>
    <w:rsid w:val="002117F4"/>
    <w:rsid w:val="00211DC5"/>
    <w:rsid w:val="00213406"/>
    <w:rsid w:val="002138A7"/>
    <w:rsid w:val="0021396B"/>
    <w:rsid w:val="00213E76"/>
    <w:rsid w:val="0021451B"/>
    <w:rsid w:val="0021573C"/>
    <w:rsid w:val="00215790"/>
    <w:rsid w:val="00216BA9"/>
    <w:rsid w:val="00217A7C"/>
    <w:rsid w:val="00220BF9"/>
    <w:rsid w:val="002223EF"/>
    <w:rsid w:val="00222A10"/>
    <w:rsid w:val="00223133"/>
    <w:rsid w:val="00224F27"/>
    <w:rsid w:val="00226EEE"/>
    <w:rsid w:val="00226F8F"/>
    <w:rsid w:val="00227967"/>
    <w:rsid w:val="00230304"/>
    <w:rsid w:val="002305D3"/>
    <w:rsid w:val="00230EB9"/>
    <w:rsid w:val="002318DA"/>
    <w:rsid w:val="00231E59"/>
    <w:rsid w:val="00231F94"/>
    <w:rsid w:val="0023216D"/>
    <w:rsid w:val="0023342E"/>
    <w:rsid w:val="002346B4"/>
    <w:rsid w:val="00234F9A"/>
    <w:rsid w:val="0023502F"/>
    <w:rsid w:val="002360F2"/>
    <w:rsid w:val="0023709B"/>
    <w:rsid w:val="0023718D"/>
    <w:rsid w:val="00237A35"/>
    <w:rsid w:val="00237A58"/>
    <w:rsid w:val="00241448"/>
    <w:rsid w:val="0024165A"/>
    <w:rsid w:val="00241D33"/>
    <w:rsid w:val="00243A6C"/>
    <w:rsid w:val="00243FD4"/>
    <w:rsid w:val="00245B94"/>
    <w:rsid w:val="00246682"/>
    <w:rsid w:val="00246810"/>
    <w:rsid w:val="002477BA"/>
    <w:rsid w:val="00250608"/>
    <w:rsid w:val="0025082C"/>
    <w:rsid w:val="00250F92"/>
    <w:rsid w:val="00251A4D"/>
    <w:rsid w:val="00252DE1"/>
    <w:rsid w:val="0025307C"/>
    <w:rsid w:val="0025313D"/>
    <w:rsid w:val="00256790"/>
    <w:rsid w:val="00256A1F"/>
    <w:rsid w:val="002575BB"/>
    <w:rsid w:val="00257CE5"/>
    <w:rsid w:val="00260E22"/>
    <w:rsid w:val="002625F9"/>
    <w:rsid w:val="0026275B"/>
    <w:rsid w:val="002636AB"/>
    <w:rsid w:val="0026389A"/>
    <w:rsid w:val="00263FB2"/>
    <w:rsid w:val="0026549A"/>
    <w:rsid w:val="002656A5"/>
    <w:rsid w:val="002659F5"/>
    <w:rsid w:val="0026706F"/>
    <w:rsid w:val="00267D1F"/>
    <w:rsid w:val="00267D4E"/>
    <w:rsid w:val="00267F3E"/>
    <w:rsid w:val="002702FB"/>
    <w:rsid w:val="00270BDE"/>
    <w:rsid w:val="00272180"/>
    <w:rsid w:val="002722E0"/>
    <w:rsid w:val="002723D5"/>
    <w:rsid w:val="002724E7"/>
    <w:rsid w:val="002728D2"/>
    <w:rsid w:val="00272F07"/>
    <w:rsid w:val="00273128"/>
    <w:rsid w:val="00273CEF"/>
    <w:rsid w:val="00273EA6"/>
    <w:rsid w:val="00274D23"/>
    <w:rsid w:val="0027581C"/>
    <w:rsid w:val="002759C0"/>
    <w:rsid w:val="00275A3F"/>
    <w:rsid w:val="002776C3"/>
    <w:rsid w:val="0028109A"/>
    <w:rsid w:val="00281900"/>
    <w:rsid w:val="00281A6D"/>
    <w:rsid w:val="00282365"/>
    <w:rsid w:val="002833AC"/>
    <w:rsid w:val="00283565"/>
    <w:rsid w:val="002838DE"/>
    <w:rsid w:val="00283CD7"/>
    <w:rsid w:val="00284E5B"/>
    <w:rsid w:val="0028566C"/>
    <w:rsid w:val="002857E5"/>
    <w:rsid w:val="00285D81"/>
    <w:rsid w:val="00286F10"/>
    <w:rsid w:val="00287267"/>
    <w:rsid w:val="00287915"/>
    <w:rsid w:val="00287C9A"/>
    <w:rsid w:val="0029035F"/>
    <w:rsid w:val="002911E4"/>
    <w:rsid w:val="00292F41"/>
    <w:rsid w:val="002930E3"/>
    <w:rsid w:val="002933CC"/>
    <w:rsid w:val="00293AD0"/>
    <w:rsid w:val="002943B6"/>
    <w:rsid w:val="002954FF"/>
    <w:rsid w:val="002963CA"/>
    <w:rsid w:val="0029740D"/>
    <w:rsid w:val="002974AD"/>
    <w:rsid w:val="00297AD1"/>
    <w:rsid w:val="002A1E49"/>
    <w:rsid w:val="002A29A7"/>
    <w:rsid w:val="002A2D78"/>
    <w:rsid w:val="002A2F5D"/>
    <w:rsid w:val="002A32EC"/>
    <w:rsid w:val="002A47D9"/>
    <w:rsid w:val="002A4E8F"/>
    <w:rsid w:val="002A4EEC"/>
    <w:rsid w:val="002A6E93"/>
    <w:rsid w:val="002A7F01"/>
    <w:rsid w:val="002B00FE"/>
    <w:rsid w:val="002B022F"/>
    <w:rsid w:val="002B04A9"/>
    <w:rsid w:val="002B08F7"/>
    <w:rsid w:val="002B0DBF"/>
    <w:rsid w:val="002B0E2B"/>
    <w:rsid w:val="002B12DF"/>
    <w:rsid w:val="002B1744"/>
    <w:rsid w:val="002B1B91"/>
    <w:rsid w:val="002B2911"/>
    <w:rsid w:val="002B2BB3"/>
    <w:rsid w:val="002B2D28"/>
    <w:rsid w:val="002B30FB"/>
    <w:rsid w:val="002B3A07"/>
    <w:rsid w:val="002B401C"/>
    <w:rsid w:val="002B4292"/>
    <w:rsid w:val="002B5E50"/>
    <w:rsid w:val="002B6BB4"/>
    <w:rsid w:val="002B6D87"/>
    <w:rsid w:val="002B751A"/>
    <w:rsid w:val="002B7854"/>
    <w:rsid w:val="002B7CD1"/>
    <w:rsid w:val="002C00D4"/>
    <w:rsid w:val="002C09A1"/>
    <w:rsid w:val="002C0A4B"/>
    <w:rsid w:val="002C14D5"/>
    <w:rsid w:val="002C161E"/>
    <w:rsid w:val="002C28B8"/>
    <w:rsid w:val="002C2B4D"/>
    <w:rsid w:val="002C39F3"/>
    <w:rsid w:val="002C3A94"/>
    <w:rsid w:val="002C4017"/>
    <w:rsid w:val="002C4813"/>
    <w:rsid w:val="002C4A3F"/>
    <w:rsid w:val="002C534A"/>
    <w:rsid w:val="002C554A"/>
    <w:rsid w:val="002C648A"/>
    <w:rsid w:val="002C75BE"/>
    <w:rsid w:val="002C7A54"/>
    <w:rsid w:val="002D0612"/>
    <w:rsid w:val="002D0E45"/>
    <w:rsid w:val="002D0E99"/>
    <w:rsid w:val="002D1235"/>
    <w:rsid w:val="002D1B99"/>
    <w:rsid w:val="002D2866"/>
    <w:rsid w:val="002D304C"/>
    <w:rsid w:val="002D3B2D"/>
    <w:rsid w:val="002D3ECA"/>
    <w:rsid w:val="002D4CEB"/>
    <w:rsid w:val="002D4D04"/>
    <w:rsid w:val="002D584A"/>
    <w:rsid w:val="002D5C4C"/>
    <w:rsid w:val="002D6311"/>
    <w:rsid w:val="002D65A0"/>
    <w:rsid w:val="002D6653"/>
    <w:rsid w:val="002D67E0"/>
    <w:rsid w:val="002D6C59"/>
    <w:rsid w:val="002D6CBC"/>
    <w:rsid w:val="002D7443"/>
    <w:rsid w:val="002E115C"/>
    <w:rsid w:val="002E13C4"/>
    <w:rsid w:val="002E17F8"/>
    <w:rsid w:val="002E2E89"/>
    <w:rsid w:val="002E361E"/>
    <w:rsid w:val="002E5298"/>
    <w:rsid w:val="002E572D"/>
    <w:rsid w:val="002F0059"/>
    <w:rsid w:val="002F0142"/>
    <w:rsid w:val="002F0602"/>
    <w:rsid w:val="002F1A0D"/>
    <w:rsid w:val="002F1D90"/>
    <w:rsid w:val="002F32BA"/>
    <w:rsid w:val="002F550C"/>
    <w:rsid w:val="002F5535"/>
    <w:rsid w:val="002F57D1"/>
    <w:rsid w:val="002F5D8C"/>
    <w:rsid w:val="002F5E36"/>
    <w:rsid w:val="002F62D4"/>
    <w:rsid w:val="002F6873"/>
    <w:rsid w:val="002F77C7"/>
    <w:rsid w:val="002F790D"/>
    <w:rsid w:val="002F7EAC"/>
    <w:rsid w:val="00300165"/>
    <w:rsid w:val="003002F6"/>
    <w:rsid w:val="003023B1"/>
    <w:rsid w:val="0030375A"/>
    <w:rsid w:val="0030399B"/>
    <w:rsid w:val="003039B0"/>
    <w:rsid w:val="003041B9"/>
    <w:rsid w:val="00304B37"/>
    <w:rsid w:val="0030565F"/>
    <w:rsid w:val="00305E36"/>
    <w:rsid w:val="00307268"/>
    <w:rsid w:val="00307352"/>
    <w:rsid w:val="0030736F"/>
    <w:rsid w:val="003074C8"/>
    <w:rsid w:val="00307A4F"/>
    <w:rsid w:val="00307EB2"/>
    <w:rsid w:val="00307F62"/>
    <w:rsid w:val="0031083E"/>
    <w:rsid w:val="00310F2E"/>
    <w:rsid w:val="0031158F"/>
    <w:rsid w:val="00311766"/>
    <w:rsid w:val="00312999"/>
    <w:rsid w:val="00313237"/>
    <w:rsid w:val="0031342B"/>
    <w:rsid w:val="00313F6D"/>
    <w:rsid w:val="003140CC"/>
    <w:rsid w:val="0031446B"/>
    <w:rsid w:val="003150C1"/>
    <w:rsid w:val="003153B7"/>
    <w:rsid w:val="0031561D"/>
    <w:rsid w:val="00315C0C"/>
    <w:rsid w:val="00317062"/>
    <w:rsid w:val="00317ADB"/>
    <w:rsid w:val="003209BD"/>
    <w:rsid w:val="00320F92"/>
    <w:rsid w:val="0032103B"/>
    <w:rsid w:val="003215C9"/>
    <w:rsid w:val="0032208F"/>
    <w:rsid w:val="00322781"/>
    <w:rsid w:val="00322DF6"/>
    <w:rsid w:val="00322FC4"/>
    <w:rsid w:val="00323577"/>
    <w:rsid w:val="0032476C"/>
    <w:rsid w:val="00325280"/>
    <w:rsid w:val="00325579"/>
    <w:rsid w:val="0032584A"/>
    <w:rsid w:val="00325B9B"/>
    <w:rsid w:val="00326FF4"/>
    <w:rsid w:val="0032738D"/>
    <w:rsid w:val="00327DE0"/>
    <w:rsid w:val="00330E8E"/>
    <w:rsid w:val="00331CBF"/>
    <w:rsid w:val="00332F0F"/>
    <w:rsid w:val="00333E78"/>
    <w:rsid w:val="00334A00"/>
    <w:rsid w:val="00335F0A"/>
    <w:rsid w:val="00336EB2"/>
    <w:rsid w:val="00337319"/>
    <w:rsid w:val="00337B05"/>
    <w:rsid w:val="00337B87"/>
    <w:rsid w:val="00342112"/>
    <w:rsid w:val="0034321E"/>
    <w:rsid w:val="003433B6"/>
    <w:rsid w:val="00343591"/>
    <w:rsid w:val="00343669"/>
    <w:rsid w:val="00343E0F"/>
    <w:rsid w:val="0034495D"/>
    <w:rsid w:val="00344C75"/>
    <w:rsid w:val="00345862"/>
    <w:rsid w:val="00351AA6"/>
    <w:rsid w:val="00352834"/>
    <w:rsid w:val="00352971"/>
    <w:rsid w:val="00355A0F"/>
    <w:rsid w:val="003562AB"/>
    <w:rsid w:val="00356847"/>
    <w:rsid w:val="00356FF7"/>
    <w:rsid w:val="00357192"/>
    <w:rsid w:val="00357429"/>
    <w:rsid w:val="00357470"/>
    <w:rsid w:val="00357857"/>
    <w:rsid w:val="00357DF5"/>
    <w:rsid w:val="00357E96"/>
    <w:rsid w:val="0036021B"/>
    <w:rsid w:val="00360362"/>
    <w:rsid w:val="003607E3"/>
    <w:rsid w:val="003609D8"/>
    <w:rsid w:val="00360A86"/>
    <w:rsid w:val="00360C6A"/>
    <w:rsid w:val="00360F74"/>
    <w:rsid w:val="00361010"/>
    <w:rsid w:val="003621D6"/>
    <w:rsid w:val="003639A3"/>
    <w:rsid w:val="00364250"/>
    <w:rsid w:val="00364714"/>
    <w:rsid w:val="00364AB4"/>
    <w:rsid w:val="00364E85"/>
    <w:rsid w:val="00365253"/>
    <w:rsid w:val="00365362"/>
    <w:rsid w:val="00365D28"/>
    <w:rsid w:val="00366EC8"/>
    <w:rsid w:val="003673F4"/>
    <w:rsid w:val="0037022D"/>
    <w:rsid w:val="00371E59"/>
    <w:rsid w:val="003724B9"/>
    <w:rsid w:val="00372593"/>
    <w:rsid w:val="00372A1A"/>
    <w:rsid w:val="00372C59"/>
    <w:rsid w:val="0037314A"/>
    <w:rsid w:val="0037413A"/>
    <w:rsid w:val="0037445E"/>
    <w:rsid w:val="003757AC"/>
    <w:rsid w:val="00375A12"/>
    <w:rsid w:val="00375F88"/>
    <w:rsid w:val="0037685B"/>
    <w:rsid w:val="00380CD6"/>
    <w:rsid w:val="00380F09"/>
    <w:rsid w:val="00381059"/>
    <w:rsid w:val="00381CB0"/>
    <w:rsid w:val="00383B1F"/>
    <w:rsid w:val="00383BFB"/>
    <w:rsid w:val="00384748"/>
    <w:rsid w:val="00384A58"/>
    <w:rsid w:val="00385B1C"/>
    <w:rsid w:val="0038624D"/>
    <w:rsid w:val="00386273"/>
    <w:rsid w:val="00387525"/>
    <w:rsid w:val="00387B0E"/>
    <w:rsid w:val="00387E4F"/>
    <w:rsid w:val="00390194"/>
    <w:rsid w:val="00390383"/>
    <w:rsid w:val="00390A1A"/>
    <w:rsid w:val="00390AF1"/>
    <w:rsid w:val="00390E8A"/>
    <w:rsid w:val="003911F4"/>
    <w:rsid w:val="0039210B"/>
    <w:rsid w:val="00393C72"/>
    <w:rsid w:val="003944E3"/>
    <w:rsid w:val="0039472B"/>
    <w:rsid w:val="00394EB2"/>
    <w:rsid w:val="003958E9"/>
    <w:rsid w:val="00395A49"/>
    <w:rsid w:val="00397E1D"/>
    <w:rsid w:val="003A057B"/>
    <w:rsid w:val="003A2453"/>
    <w:rsid w:val="003A4FD1"/>
    <w:rsid w:val="003A5401"/>
    <w:rsid w:val="003A5B0B"/>
    <w:rsid w:val="003A6164"/>
    <w:rsid w:val="003A7A16"/>
    <w:rsid w:val="003B0230"/>
    <w:rsid w:val="003B0FAD"/>
    <w:rsid w:val="003B11E9"/>
    <w:rsid w:val="003B24D9"/>
    <w:rsid w:val="003B2980"/>
    <w:rsid w:val="003B2A44"/>
    <w:rsid w:val="003B2BC3"/>
    <w:rsid w:val="003B345D"/>
    <w:rsid w:val="003B512A"/>
    <w:rsid w:val="003B5C51"/>
    <w:rsid w:val="003B6734"/>
    <w:rsid w:val="003B6871"/>
    <w:rsid w:val="003B6888"/>
    <w:rsid w:val="003B6A71"/>
    <w:rsid w:val="003B6CE2"/>
    <w:rsid w:val="003B7891"/>
    <w:rsid w:val="003C074D"/>
    <w:rsid w:val="003C08DA"/>
    <w:rsid w:val="003C19E3"/>
    <w:rsid w:val="003C2B7C"/>
    <w:rsid w:val="003C3C71"/>
    <w:rsid w:val="003C3F35"/>
    <w:rsid w:val="003C444B"/>
    <w:rsid w:val="003C457B"/>
    <w:rsid w:val="003C46A0"/>
    <w:rsid w:val="003C5269"/>
    <w:rsid w:val="003C62D1"/>
    <w:rsid w:val="003C62FD"/>
    <w:rsid w:val="003C6B38"/>
    <w:rsid w:val="003C73FF"/>
    <w:rsid w:val="003C76A8"/>
    <w:rsid w:val="003C7CAE"/>
    <w:rsid w:val="003D01A2"/>
    <w:rsid w:val="003D0342"/>
    <w:rsid w:val="003D091B"/>
    <w:rsid w:val="003D0DD8"/>
    <w:rsid w:val="003D2264"/>
    <w:rsid w:val="003D36E1"/>
    <w:rsid w:val="003D36EF"/>
    <w:rsid w:val="003D38B0"/>
    <w:rsid w:val="003D39E5"/>
    <w:rsid w:val="003D4E80"/>
    <w:rsid w:val="003D5059"/>
    <w:rsid w:val="003D5B58"/>
    <w:rsid w:val="003D67E3"/>
    <w:rsid w:val="003D6AA6"/>
    <w:rsid w:val="003D7027"/>
    <w:rsid w:val="003D723D"/>
    <w:rsid w:val="003E0E98"/>
    <w:rsid w:val="003E16B3"/>
    <w:rsid w:val="003E18EB"/>
    <w:rsid w:val="003E260A"/>
    <w:rsid w:val="003E2E24"/>
    <w:rsid w:val="003E34BB"/>
    <w:rsid w:val="003E3CF2"/>
    <w:rsid w:val="003E3DCF"/>
    <w:rsid w:val="003E4095"/>
    <w:rsid w:val="003E4C8F"/>
    <w:rsid w:val="003E5F2B"/>
    <w:rsid w:val="003F1B6A"/>
    <w:rsid w:val="003F1F95"/>
    <w:rsid w:val="003F25EA"/>
    <w:rsid w:val="003F392F"/>
    <w:rsid w:val="003F441D"/>
    <w:rsid w:val="003F4C9A"/>
    <w:rsid w:val="003F6455"/>
    <w:rsid w:val="003F6B0F"/>
    <w:rsid w:val="003F6BCB"/>
    <w:rsid w:val="0040087D"/>
    <w:rsid w:val="00400B0F"/>
    <w:rsid w:val="00401085"/>
    <w:rsid w:val="0040148D"/>
    <w:rsid w:val="0040281C"/>
    <w:rsid w:val="00402D3F"/>
    <w:rsid w:val="0040306E"/>
    <w:rsid w:val="004034C2"/>
    <w:rsid w:val="0040351F"/>
    <w:rsid w:val="0040393B"/>
    <w:rsid w:val="00405E2F"/>
    <w:rsid w:val="004065F4"/>
    <w:rsid w:val="00406733"/>
    <w:rsid w:val="00406C11"/>
    <w:rsid w:val="00407D84"/>
    <w:rsid w:val="00407DFB"/>
    <w:rsid w:val="00410FEF"/>
    <w:rsid w:val="00411C5F"/>
    <w:rsid w:val="00412903"/>
    <w:rsid w:val="00412AB3"/>
    <w:rsid w:val="00413DCA"/>
    <w:rsid w:val="0041420E"/>
    <w:rsid w:val="004143F6"/>
    <w:rsid w:val="0041523D"/>
    <w:rsid w:val="00415454"/>
    <w:rsid w:val="00415EDA"/>
    <w:rsid w:val="004162FC"/>
    <w:rsid w:val="0042047D"/>
    <w:rsid w:val="00420BD2"/>
    <w:rsid w:val="00421387"/>
    <w:rsid w:val="0042329B"/>
    <w:rsid w:val="004247A7"/>
    <w:rsid w:val="004251FA"/>
    <w:rsid w:val="0042630A"/>
    <w:rsid w:val="0042678E"/>
    <w:rsid w:val="00431198"/>
    <w:rsid w:val="004315FA"/>
    <w:rsid w:val="0043209D"/>
    <w:rsid w:val="0043278F"/>
    <w:rsid w:val="00432CEA"/>
    <w:rsid w:val="004340EE"/>
    <w:rsid w:val="0043437A"/>
    <w:rsid w:val="004354F3"/>
    <w:rsid w:val="0043735C"/>
    <w:rsid w:val="004379EF"/>
    <w:rsid w:val="00441C91"/>
    <w:rsid w:val="00441C9A"/>
    <w:rsid w:val="00442C14"/>
    <w:rsid w:val="004438B9"/>
    <w:rsid w:val="004443CA"/>
    <w:rsid w:val="00445229"/>
    <w:rsid w:val="00446003"/>
    <w:rsid w:val="004467FD"/>
    <w:rsid w:val="00446E28"/>
    <w:rsid w:val="004471B4"/>
    <w:rsid w:val="00447306"/>
    <w:rsid w:val="0044767E"/>
    <w:rsid w:val="00447E04"/>
    <w:rsid w:val="00447E5D"/>
    <w:rsid w:val="00450D6E"/>
    <w:rsid w:val="00450EE6"/>
    <w:rsid w:val="004510F0"/>
    <w:rsid w:val="00451661"/>
    <w:rsid w:val="0045286A"/>
    <w:rsid w:val="00452B06"/>
    <w:rsid w:val="00452ED4"/>
    <w:rsid w:val="00452FB2"/>
    <w:rsid w:val="00453DA6"/>
    <w:rsid w:val="0045444A"/>
    <w:rsid w:val="004559E3"/>
    <w:rsid w:val="00456478"/>
    <w:rsid w:val="00457247"/>
    <w:rsid w:val="004606AB"/>
    <w:rsid w:val="00461082"/>
    <w:rsid w:val="0046128E"/>
    <w:rsid w:val="00461E77"/>
    <w:rsid w:val="004643AB"/>
    <w:rsid w:val="00464AB9"/>
    <w:rsid w:val="0046516F"/>
    <w:rsid w:val="00465E94"/>
    <w:rsid w:val="00470082"/>
    <w:rsid w:val="00471195"/>
    <w:rsid w:val="00471458"/>
    <w:rsid w:val="00471E1C"/>
    <w:rsid w:val="0047278E"/>
    <w:rsid w:val="00472A1D"/>
    <w:rsid w:val="004734B2"/>
    <w:rsid w:val="00473923"/>
    <w:rsid w:val="00474209"/>
    <w:rsid w:val="004753CF"/>
    <w:rsid w:val="00475425"/>
    <w:rsid w:val="00477963"/>
    <w:rsid w:val="00477E99"/>
    <w:rsid w:val="00480C98"/>
    <w:rsid w:val="00480DC3"/>
    <w:rsid w:val="00480F2E"/>
    <w:rsid w:val="00481549"/>
    <w:rsid w:val="00483220"/>
    <w:rsid w:val="004834F4"/>
    <w:rsid w:val="00483507"/>
    <w:rsid w:val="00483540"/>
    <w:rsid w:val="0048415C"/>
    <w:rsid w:val="0048457E"/>
    <w:rsid w:val="0048503F"/>
    <w:rsid w:val="00485252"/>
    <w:rsid w:val="00485A38"/>
    <w:rsid w:val="004868F1"/>
    <w:rsid w:val="004873C2"/>
    <w:rsid w:val="00487A72"/>
    <w:rsid w:val="00487FD8"/>
    <w:rsid w:val="00490A18"/>
    <w:rsid w:val="0049140C"/>
    <w:rsid w:val="004917DE"/>
    <w:rsid w:val="004925EF"/>
    <w:rsid w:val="004927AF"/>
    <w:rsid w:val="00492C2D"/>
    <w:rsid w:val="0049455C"/>
    <w:rsid w:val="00494986"/>
    <w:rsid w:val="004951D8"/>
    <w:rsid w:val="00495DD8"/>
    <w:rsid w:val="0049718F"/>
    <w:rsid w:val="0049741C"/>
    <w:rsid w:val="00497A03"/>
    <w:rsid w:val="004A02FF"/>
    <w:rsid w:val="004A0DA7"/>
    <w:rsid w:val="004A2AD1"/>
    <w:rsid w:val="004A2D06"/>
    <w:rsid w:val="004A4D40"/>
    <w:rsid w:val="004A4DDF"/>
    <w:rsid w:val="004A4E8C"/>
    <w:rsid w:val="004A5438"/>
    <w:rsid w:val="004A559C"/>
    <w:rsid w:val="004A5F41"/>
    <w:rsid w:val="004A60B0"/>
    <w:rsid w:val="004A6319"/>
    <w:rsid w:val="004A7C60"/>
    <w:rsid w:val="004B1AE9"/>
    <w:rsid w:val="004B234E"/>
    <w:rsid w:val="004B253F"/>
    <w:rsid w:val="004B31F6"/>
    <w:rsid w:val="004B3EA4"/>
    <w:rsid w:val="004B473E"/>
    <w:rsid w:val="004B58A0"/>
    <w:rsid w:val="004B5AF1"/>
    <w:rsid w:val="004B6B60"/>
    <w:rsid w:val="004B719E"/>
    <w:rsid w:val="004C0039"/>
    <w:rsid w:val="004C0425"/>
    <w:rsid w:val="004C1BA8"/>
    <w:rsid w:val="004C1FA1"/>
    <w:rsid w:val="004C2840"/>
    <w:rsid w:val="004C2F7E"/>
    <w:rsid w:val="004C3A8C"/>
    <w:rsid w:val="004C44A6"/>
    <w:rsid w:val="004C4F82"/>
    <w:rsid w:val="004C537E"/>
    <w:rsid w:val="004C60B1"/>
    <w:rsid w:val="004C6148"/>
    <w:rsid w:val="004C665D"/>
    <w:rsid w:val="004C6A50"/>
    <w:rsid w:val="004C724D"/>
    <w:rsid w:val="004D02DD"/>
    <w:rsid w:val="004D110C"/>
    <w:rsid w:val="004D1972"/>
    <w:rsid w:val="004D1B43"/>
    <w:rsid w:val="004D1D46"/>
    <w:rsid w:val="004D23F8"/>
    <w:rsid w:val="004D2F1B"/>
    <w:rsid w:val="004D3DC3"/>
    <w:rsid w:val="004D3DDA"/>
    <w:rsid w:val="004D48F6"/>
    <w:rsid w:val="004D6024"/>
    <w:rsid w:val="004D6276"/>
    <w:rsid w:val="004D6CFD"/>
    <w:rsid w:val="004D7841"/>
    <w:rsid w:val="004E09A3"/>
    <w:rsid w:val="004E0A06"/>
    <w:rsid w:val="004E2694"/>
    <w:rsid w:val="004E28DD"/>
    <w:rsid w:val="004E39E7"/>
    <w:rsid w:val="004E5916"/>
    <w:rsid w:val="004E6D12"/>
    <w:rsid w:val="004E6F53"/>
    <w:rsid w:val="004E730F"/>
    <w:rsid w:val="004E7CF3"/>
    <w:rsid w:val="004E7D77"/>
    <w:rsid w:val="004F058C"/>
    <w:rsid w:val="004F0C16"/>
    <w:rsid w:val="004F0F79"/>
    <w:rsid w:val="004F1793"/>
    <w:rsid w:val="004F1C5C"/>
    <w:rsid w:val="004F2386"/>
    <w:rsid w:val="004F25C6"/>
    <w:rsid w:val="004F3620"/>
    <w:rsid w:val="004F438D"/>
    <w:rsid w:val="004F465F"/>
    <w:rsid w:val="004F47A5"/>
    <w:rsid w:val="004F528F"/>
    <w:rsid w:val="004F6220"/>
    <w:rsid w:val="004F6534"/>
    <w:rsid w:val="004F6AD8"/>
    <w:rsid w:val="004F7AD7"/>
    <w:rsid w:val="00502066"/>
    <w:rsid w:val="005020E4"/>
    <w:rsid w:val="00502D4B"/>
    <w:rsid w:val="0050391D"/>
    <w:rsid w:val="00503ADA"/>
    <w:rsid w:val="005040E3"/>
    <w:rsid w:val="00504A10"/>
    <w:rsid w:val="00505513"/>
    <w:rsid w:val="00505861"/>
    <w:rsid w:val="00505EBD"/>
    <w:rsid w:val="0050611F"/>
    <w:rsid w:val="00506583"/>
    <w:rsid w:val="00506864"/>
    <w:rsid w:val="005070F6"/>
    <w:rsid w:val="00507127"/>
    <w:rsid w:val="00507CAE"/>
    <w:rsid w:val="00510303"/>
    <w:rsid w:val="00510EF2"/>
    <w:rsid w:val="00511CFA"/>
    <w:rsid w:val="00512D5E"/>
    <w:rsid w:val="00513864"/>
    <w:rsid w:val="00513F9C"/>
    <w:rsid w:val="00513FB3"/>
    <w:rsid w:val="0051440F"/>
    <w:rsid w:val="005146FB"/>
    <w:rsid w:val="00514EB2"/>
    <w:rsid w:val="0051556B"/>
    <w:rsid w:val="00515CC2"/>
    <w:rsid w:val="00516218"/>
    <w:rsid w:val="00516DF9"/>
    <w:rsid w:val="00517DD1"/>
    <w:rsid w:val="00520382"/>
    <w:rsid w:val="0052095C"/>
    <w:rsid w:val="005212A2"/>
    <w:rsid w:val="005217A5"/>
    <w:rsid w:val="00521E62"/>
    <w:rsid w:val="00522CE3"/>
    <w:rsid w:val="00522EA8"/>
    <w:rsid w:val="00523613"/>
    <w:rsid w:val="0052386B"/>
    <w:rsid w:val="00524B79"/>
    <w:rsid w:val="00527059"/>
    <w:rsid w:val="005272DF"/>
    <w:rsid w:val="005273C6"/>
    <w:rsid w:val="0052746E"/>
    <w:rsid w:val="00527F9D"/>
    <w:rsid w:val="0053194E"/>
    <w:rsid w:val="005336A8"/>
    <w:rsid w:val="005340EF"/>
    <w:rsid w:val="00534624"/>
    <w:rsid w:val="005347D9"/>
    <w:rsid w:val="00534B34"/>
    <w:rsid w:val="00534C68"/>
    <w:rsid w:val="005352FD"/>
    <w:rsid w:val="00535A58"/>
    <w:rsid w:val="00536D1C"/>
    <w:rsid w:val="005403F0"/>
    <w:rsid w:val="00540418"/>
    <w:rsid w:val="0054145B"/>
    <w:rsid w:val="00542EDE"/>
    <w:rsid w:val="005430E0"/>
    <w:rsid w:val="00543A45"/>
    <w:rsid w:val="00543F1B"/>
    <w:rsid w:val="00546D7F"/>
    <w:rsid w:val="00547611"/>
    <w:rsid w:val="005476BD"/>
    <w:rsid w:val="0055042A"/>
    <w:rsid w:val="00550A89"/>
    <w:rsid w:val="00550CAC"/>
    <w:rsid w:val="0055222D"/>
    <w:rsid w:val="00553DF3"/>
    <w:rsid w:val="00555139"/>
    <w:rsid w:val="00555E0F"/>
    <w:rsid w:val="00555FA1"/>
    <w:rsid w:val="00556C8A"/>
    <w:rsid w:val="00557244"/>
    <w:rsid w:val="00557B8A"/>
    <w:rsid w:val="00557E9F"/>
    <w:rsid w:val="00560708"/>
    <w:rsid w:val="00561B50"/>
    <w:rsid w:val="00561E97"/>
    <w:rsid w:val="00562E9F"/>
    <w:rsid w:val="00563116"/>
    <w:rsid w:val="00563FF7"/>
    <w:rsid w:val="00565CDF"/>
    <w:rsid w:val="005661C9"/>
    <w:rsid w:val="00566AA6"/>
    <w:rsid w:val="00566C8A"/>
    <w:rsid w:val="00566DD5"/>
    <w:rsid w:val="00566E02"/>
    <w:rsid w:val="00566FFF"/>
    <w:rsid w:val="005701C9"/>
    <w:rsid w:val="005708D7"/>
    <w:rsid w:val="00570AE4"/>
    <w:rsid w:val="00571436"/>
    <w:rsid w:val="00571C43"/>
    <w:rsid w:val="005733E4"/>
    <w:rsid w:val="005735FA"/>
    <w:rsid w:val="005738BC"/>
    <w:rsid w:val="00573C08"/>
    <w:rsid w:val="0057425C"/>
    <w:rsid w:val="00574A23"/>
    <w:rsid w:val="00574C80"/>
    <w:rsid w:val="00575C73"/>
    <w:rsid w:val="00576E6E"/>
    <w:rsid w:val="00576F3E"/>
    <w:rsid w:val="0057787A"/>
    <w:rsid w:val="0058073C"/>
    <w:rsid w:val="00582F3D"/>
    <w:rsid w:val="005830E7"/>
    <w:rsid w:val="00583920"/>
    <w:rsid w:val="005847E3"/>
    <w:rsid w:val="00587001"/>
    <w:rsid w:val="00587CA7"/>
    <w:rsid w:val="0059041F"/>
    <w:rsid w:val="00590E04"/>
    <w:rsid w:val="00590E9C"/>
    <w:rsid w:val="00592441"/>
    <w:rsid w:val="0059266B"/>
    <w:rsid w:val="00593DE8"/>
    <w:rsid w:val="00595E13"/>
    <w:rsid w:val="00596708"/>
    <w:rsid w:val="00596DC9"/>
    <w:rsid w:val="00597C20"/>
    <w:rsid w:val="005A0915"/>
    <w:rsid w:val="005A1756"/>
    <w:rsid w:val="005A2AFE"/>
    <w:rsid w:val="005A36D7"/>
    <w:rsid w:val="005A593A"/>
    <w:rsid w:val="005A65AB"/>
    <w:rsid w:val="005A6B2E"/>
    <w:rsid w:val="005A78FB"/>
    <w:rsid w:val="005A7FF6"/>
    <w:rsid w:val="005B07C9"/>
    <w:rsid w:val="005B0833"/>
    <w:rsid w:val="005B0EF6"/>
    <w:rsid w:val="005B16D9"/>
    <w:rsid w:val="005B2188"/>
    <w:rsid w:val="005B242E"/>
    <w:rsid w:val="005B319B"/>
    <w:rsid w:val="005B3DB6"/>
    <w:rsid w:val="005B4390"/>
    <w:rsid w:val="005B4793"/>
    <w:rsid w:val="005B5F1B"/>
    <w:rsid w:val="005B6369"/>
    <w:rsid w:val="005B7BA7"/>
    <w:rsid w:val="005C09E1"/>
    <w:rsid w:val="005C0E1D"/>
    <w:rsid w:val="005C14D9"/>
    <w:rsid w:val="005C2A47"/>
    <w:rsid w:val="005C2EDD"/>
    <w:rsid w:val="005C32D6"/>
    <w:rsid w:val="005C378A"/>
    <w:rsid w:val="005C45A1"/>
    <w:rsid w:val="005C4AF6"/>
    <w:rsid w:val="005C531B"/>
    <w:rsid w:val="005C552E"/>
    <w:rsid w:val="005C58C8"/>
    <w:rsid w:val="005C5D5A"/>
    <w:rsid w:val="005C5ED8"/>
    <w:rsid w:val="005C63C3"/>
    <w:rsid w:val="005C68D3"/>
    <w:rsid w:val="005C7F3A"/>
    <w:rsid w:val="005D0671"/>
    <w:rsid w:val="005D08FD"/>
    <w:rsid w:val="005D1847"/>
    <w:rsid w:val="005D33C0"/>
    <w:rsid w:val="005D34BC"/>
    <w:rsid w:val="005D377D"/>
    <w:rsid w:val="005D3A8D"/>
    <w:rsid w:val="005D44E0"/>
    <w:rsid w:val="005D4DD5"/>
    <w:rsid w:val="005D6928"/>
    <w:rsid w:val="005D7298"/>
    <w:rsid w:val="005D7ABA"/>
    <w:rsid w:val="005D7E2B"/>
    <w:rsid w:val="005E1AD1"/>
    <w:rsid w:val="005E20D9"/>
    <w:rsid w:val="005E2427"/>
    <w:rsid w:val="005E2868"/>
    <w:rsid w:val="005E2937"/>
    <w:rsid w:val="005E2DB8"/>
    <w:rsid w:val="005E3D44"/>
    <w:rsid w:val="005E4225"/>
    <w:rsid w:val="005E4C95"/>
    <w:rsid w:val="005E6A54"/>
    <w:rsid w:val="005E713C"/>
    <w:rsid w:val="005E7370"/>
    <w:rsid w:val="005F01A8"/>
    <w:rsid w:val="005F0A45"/>
    <w:rsid w:val="005F15F4"/>
    <w:rsid w:val="005F1675"/>
    <w:rsid w:val="005F1728"/>
    <w:rsid w:val="005F1C4B"/>
    <w:rsid w:val="005F1F45"/>
    <w:rsid w:val="005F22C8"/>
    <w:rsid w:val="005F2554"/>
    <w:rsid w:val="005F4FB5"/>
    <w:rsid w:val="005F5C0E"/>
    <w:rsid w:val="005F70F7"/>
    <w:rsid w:val="005F7E16"/>
    <w:rsid w:val="00600531"/>
    <w:rsid w:val="00600998"/>
    <w:rsid w:val="00600BD9"/>
    <w:rsid w:val="0060151F"/>
    <w:rsid w:val="006015C6"/>
    <w:rsid w:val="00601715"/>
    <w:rsid w:val="0060187A"/>
    <w:rsid w:val="00601D7F"/>
    <w:rsid w:val="00602113"/>
    <w:rsid w:val="00602903"/>
    <w:rsid w:val="006038DD"/>
    <w:rsid w:val="00603942"/>
    <w:rsid w:val="006045DA"/>
    <w:rsid w:val="00605BB7"/>
    <w:rsid w:val="00605F3F"/>
    <w:rsid w:val="00606223"/>
    <w:rsid w:val="006072CB"/>
    <w:rsid w:val="00607905"/>
    <w:rsid w:val="00607FA6"/>
    <w:rsid w:val="00610364"/>
    <w:rsid w:val="00610BA0"/>
    <w:rsid w:val="006125B7"/>
    <w:rsid w:val="00613D22"/>
    <w:rsid w:val="00613E59"/>
    <w:rsid w:val="00614A70"/>
    <w:rsid w:val="00614B10"/>
    <w:rsid w:val="00614ED6"/>
    <w:rsid w:val="00616703"/>
    <w:rsid w:val="00616DCC"/>
    <w:rsid w:val="0061736C"/>
    <w:rsid w:val="00617B28"/>
    <w:rsid w:val="006201B9"/>
    <w:rsid w:val="00620583"/>
    <w:rsid w:val="00620865"/>
    <w:rsid w:val="0062172C"/>
    <w:rsid w:val="00621C88"/>
    <w:rsid w:val="006222EA"/>
    <w:rsid w:val="00622328"/>
    <w:rsid w:val="00623263"/>
    <w:rsid w:val="0062372C"/>
    <w:rsid w:val="0062377B"/>
    <w:rsid w:val="00624E48"/>
    <w:rsid w:val="006253E1"/>
    <w:rsid w:val="006261F8"/>
    <w:rsid w:val="00626A81"/>
    <w:rsid w:val="00630295"/>
    <w:rsid w:val="0063114D"/>
    <w:rsid w:val="0063193C"/>
    <w:rsid w:val="00632582"/>
    <w:rsid w:val="00632AC4"/>
    <w:rsid w:val="00632B67"/>
    <w:rsid w:val="00633976"/>
    <w:rsid w:val="00634A9A"/>
    <w:rsid w:val="00634DFF"/>
    <w:rsid w:val="006352E5"/>
    <w:rsid w:val="0063586D"/>
    <w:rsid w:val="00636042"/>
    <w:rsid w:val="00640251"/>
    <w:rsid w:val="006402CD"/>
    <w:rsid w:val="00641149"/>
    <w:rsid w:val="00641B8A"/>
    <w:rsid w:val="006420C7"/>
    <w:rsid w:val="006427DA"/>
    <w:rsid w:val="00642F22"/>
    <w:rsid w:val="0064363A"/>
    <w:rsid w:val="00643AEB"/>
    <w:rsid w:val="00643E92"/>
    <w:rsid w:val="006447B1"/>
    <w:rsid w:val="00644815"/>
    <w:rsid w:val="006457AD"/>
    <w:rsid w:val="00645FA2"/>
    <w:rsid w:val="00646567"/>
    <w:rsid w:val="00646E62"/>
    <w:rsid w:val="00647841"/>
    <w:rsid w:val="00647DEB"/>
    <w:rsid w:val="00647FBC"/>
    <w:rsid w:val="0065107E"/>
    <w:rsid w:val="00651A4F"/>
    <w:rsid w:val="006524C3"/>
    <w:rsid w:val="00652A19"/>
    <w:rsid w:val="00652D01"/>
    <w:rsid w:val="00653D60"/>
    <w:rsid w:val="00656428"/>
    <w:rsid w:val="00656FE0"/>
    <w:rsid w:val="006571D4"/>
    <w:rsid w:val="00657792"/>
    <w:rsid w:val="0066001B"/>
    <w:rsid w:val="00660FEC"/>
    <w:rsid w:val="006619C8"/>
    <w:rsid w:val="00661F65"/>
    <w:rsid w:val="006628C1"/>
    <w:rsid w:val="00663F48"/>
    <w:rsid w:val="00663FE7"/>
    <w:rsid w:val="00664062"/>
    <w:rsid w:val="00665744"/>
    <w:rsid w:val="00666021"/>
    <w:rsid w:val="006670C8"/>
    <w:rsid w:val="0066718A"/>
    <w:rsid w:val="00667354"/>
    <w:rsid w:val="00670E8C"/>
    <w:rsid w:val="00670FBA"/>
    <w:rsid w:val="006718F3"/>
    <w:rsid w:val="00672536"/>
    <w:rsid w:val="00672D52"/>
    <w:rsid w:val="00673411"/>
    <w:rsid w:val="00673F7C"/>
    <w:rsid w:val="00674903"/>
    <w:rsid w:val="00674E79"/>
    <w:rsid w:val="0067502D"/>
    <w:rsid w:val="00675238"/>
    <w:rsid w:val="00675874"/>
    <w:rsid w:val="00676037"/>
    <w:rsid w:val="006779CA"/>
    <w:rsid w:val="00677A02"/>
    <w:rsid w:val="00680175"/>
    <w:rsid w:val="0068085F"/>
    <w:rsid w:val="00680DBB"/>
    <w:rsid w:val="00681428"/>
    <w:rsid w:val="0068144A"/>
    <w:rsid w:val="0068169E"/>
    <w:rsid w:val="0068180D"/>
    <w:rsid w:val="00681F14"/>
    <w:rsid w:val="0068310C"/>
    <w:rsid w:val="006834D8"/>
    <w:rsid w:val="006835CA"/>
    <w:rsid w:val="006837E7"/>
    <w:rsid w:val="00684F56"/>
    <w:rsid w:val="006854F7"/>
    <w:rsid w:val="00685D41"/>
    <w:rsid w:val="00686279"/>
    <w:rsid w:val="00686353"/>
    <w:rsid w:val="006871A3"/>
    <w:rsid w:val="006916F7"/>
    <w:rsid w:val="00691986"/>
    <w:rsid w:val="00691B4C"/>
    <w:rsid w:val="00691FAC"/>
    <w:rsid w:val="00692FEB"/>
    <w:rsid w:val="0069348C"/>
    <w:rsid w:val="006934E5"/>
    <w:rsid w:val="006938CF"/>
    <w:rsid w:val="00694601"/>
    <w:rsid w:val="0069474F"/>
    <w:rsid w:val="006948E7"/>
    <w:rsid w:val="00694C04"/>
    <w:rsid w:val="006950B7"/>
    <w:rsid w:val="00695518"/>
    <w:rsid w:val="00695821"/>
    <w:rsid w:val="00696BFA"/>
    <w:rsid w:val="00696C67"/>
    <w:rsid w:val="00697248"/>
    <w:rsid w:val="006A0B9C"/>
    <w:rsid w:val="006A316F"/>
    <w:rsid w:val="006A350D"/>
    <w:rsid w:val="006A45D0"/>
    <w:rsid w:val="006A7BCF"/>
    <w:rsid w:val="006B17AA"/>
    <w:rsid w:val="006B17B5"/>
    <w:rsid w:val="006B17BE"/>
    <w:rsid w:val="006B1CA6"/>
    <w:rsid w:val="006B23A4"/>
    <w:rsid w:val="006B3BC2"/>
    <w:rsid w:val="006B5F99"/>
    <w:rsid w:val="006B64C0"/>
    <w:rsid w:val="006B72AC"/>
    <w:rsid w:val="006B768A"/>
    <w:rsid w:val="006C08E4"/>
    <w:rsid w:val="006C2487"/>
    <w:rsid w:val="006C334D"/>
    <w:rsid w:val="006C3CAA"/>
    <w:rsid w:val="006C52EE"/>
    <w:rsid w:val="006C586B"/>
    <w:rsid w:val="006C6884"/>
    <w:rsid w:val="006D0678"/>
    <w:rsid w:val="006D08AC"/>
    <w:rsid w:val="006D0988"/>
    <w:rsid w:val="006D1DBC"/>
    <w:rsid w:val="006D3184"/>
    <w:rsid w:val="006D3827"/>
    <w:rsid w:val="006D3A82"/>
    <w:rsid w:val="006D4192"/>
    <w:rsid w:val="006D4ABF"/>
    <w:rsid w:val="006D5226"/>
    <w:rsid w:val="006D571D"/>
    <w:rsid w:val="006D5729"/>
    <w:rsid w:val="006D69FB"/>
    <w:rsid w:val="006D6ED6"/>
    <w:rsid w:val="006D7BCC"/>
    <w:rsid w:val="006E0941"/>
    <w:rsid w:val="006E1303"/>
    <w:rsid w:val="006E1B19"/>
    <w:rsid w:val="006E1B9F"/>
    <w:rsid w:val="006E20C9"/>
    <w:rsid w:val="006E256D"/>
    <w:rsid w:val="006E316B"/>
    <w:rsid w:val="006E59CF"/>
    <w:rsid w:val="006E5A44"/>
    <w:rsid w:val="006E65E2"/>
    <w:rsid w:val="006E766A"/>
    <w:rsid w:val="006E7C11"/>
    <w:rsid w:val="006F058C"/>
    <w:rsid w:val="006F0D41"/>
    <w:rsid w:val="006F165D"/>
    <w:rsid w:val="006F19C3"/>
    <w:rsid w:val="006F1D77"/>
    <w:rsid w:val="006F2B20"/>
    <w:rsid w:val="006F2E62"/>
    <w:rsid w:val="006F4797"/>
    <w:rsid w:val="006F4CC8"/>
    <w:rsid w:val="006F5BEA"/>
    <w:rsid w:val="006F6A28"/>
    <w:rsid w:val="006F7989"/>
    <w:rsid w:val="006F7A31"/>
    <w:rsid w:val="007027B0"/>
    <w:rsid w:val="00704594"/>
    <w:rsid w:val="007048E4"/>
    <w:rsid w:val="007064AC"/>
    <w:rsid w:val="007078D6"/>
    <w:rsid w:val="00707933"/>
    <w:rsid w:val="00711BF3"/>
    <w:rsid w:val="00711DB0"/>
    <w:rsid w:val="00712050"/>
    <w:rsid w:val="00712145"/>
    <w:rsid w:val="00712157"/>
    <w:rsid w:val="007121B9"/>
    <w:rsid w:val="00712613"/>
    <w:rsid w:val="00712BB6"/>
    <w:rsid w:val="007134B9"/>
    <w:rsid w:val="007142A1"/>
    <w:rsid w:val="007147AA"/>
    <w:rsid w:val="0071500E"/>
    <w:rsid w:val="00716971"/>
    <w:rsid w:val="007169CA"/>
    <w:rsid w:val="00716E9D"/>
    <w:rsid w:val="0071777B"/>
    <w:rsid w:val="0072006D"/>
    <w:rsid w:val="0072048A"/>
    <w:rsid w:val="0072088E"/>
    <w:rsid w:val="0072096D"/>
    <w:rsid w:val="00720B59"/>
    <w:rsid w:val="00721EA6"/>
    <w:rsid w:val="00726617"/>
    <w:rsid w:val="00727C2B"/>
    <w:rsid w:val="007330F6"/>
    <w:rsid w:val="007344A5"/>
    <w:rsid w:val="007344B1"/>
    <w:rsid w:val="00734F4F"/>
    <w:rsid w:val="007353A1"/>
    <w:rsid w:val="00735E30"/>
    <w:rsid w:val="00736059"/>
    <w:rsid w:val="00736211"/>
    <w:rsid w:val="00736407"/>
    <w:rsid w:val="00736645"/>
    <w:rsid w:val="00736FE0"/>
    <w:rsid w:val="007372A6"/>
    <w:rsid w:val="00737CC1"/>
    <w:rsid w:val="007402EF"/>
    <w:rsid w:val="00742F32"/>
    <w:rsid w:val="0074336D"/>
    <w:rsid w:val="00743ABA"/>
    <w:rsid w:val="00744027"/>
    <w:rsid w:val="007450F9"/>
    <w:rsid w:val="007458D0"/>
    <w:rsid w:val="00746AC2"/>
    <w:rsid w:val="007476F4"/>
    <w:rsid w:val="00747D8F"/>
    <w:rsid w:val="00747D93"/>
    <w:rsid w:val="00750178"/>
    <w:rsid w:val="00750F7F"/>
    <w:rsid w:val="0075112E"/>
    <w:rsid w:val="007515FD"/>
    <w:rsid w:val="00751978"/>
    <w:rsid w:val="00751AB5"/>
    <w:rsid w:val="00751E9E"/>
    <w:rsid w:val="007531F1"/>
    <w:rsid w:val="00755572"/>
    <w:rsid w:val="0076166B"/>
    <w:rsid w:val="00761792"/>
    <w:rsid w:val="00761FC6"/>
    <w:rsid w:val="007626B6"/>
    <w:rsid w:val="007627E2"/>
    <w:rsid w:val="00762848"/>
    <w:rsid w:val="007640A3"/>
    <w:rsid w:val="0076460B"/>
    <w:rsid w:val="007648FA"/>
    <w:rsid w:val="0076576E"/>
    <w:rsid w:val="00765B89"/>
    <w:rsid w:val="00765C05"/>
    <w:rsid w:val="00766194"/>
    <w:rsid w:val="00766A7C"/>
    <w:rsid w:val="007670A5"/>
    <w:rsid w:val="00767ECD"/>
    <w:rsid w:val="007708DA"/>
    <w:rsid w:val="00770E7E"/>
    <w:rsid w:val="00771335"/>
    <w:rsid w:val="00771496"/>
    <w:rsid w:val="00771B95"/>
    <w:rsid w:val="0077227E"/>
    <w:rsid w:val="00772970"/>
    <w:rsid w:val="00772AB2"/>
    <w:rsid w:val="007732E3"/>
    <w:rsid w:val="0077436A"/>
    <w:rsid w:val="00774AAF"/>
    <w:rsid w:val="00775DA7"/>
    <w:rsid w:val="007770B3"/>
    <w:rsid w:val="007774F9"/>
    <w:rsid w:val="0077798F"/>
    <w:rsid w:val="00782833"/>
    <w:rsid w:val="00782E67"/>
    <w:rsid w:val="007837D3"/>
    <w:rsid w:val="00783DAB"/>
    <w:rsid w:val="007856A4"/>
    <w:rsid w:val="00786036"/>
    <w:rsid w:val="007864CC"/>
    <w:rsid w:val="007866DC"/>
    <w:rsid w:val="007870FA"/>
    <w:rsid w:val="00787F3A"/>
    <w:rsid w:val="0079000C"/>
    <w:rsid w:val="0079013D"/>
    <w:rsid w:val="00790E82"/>
    <w:rsid w:val="007925ED"/>
    <w:rsid w:val="00793593"/>
    <w:rsid w:val="007944A3"/>
    <w:rsid w:val="007949CB"/>
    <w:rsid w:val="00794B58"/>
    <w:rsid w:val="00794C68"/>
    <w:rsid w:val="007956A9"/>
    <w:rsid w:val="00797245"/>
    <w:rsid w:val="007977DA"/>
    <w:rsid w:val="007A0404"/>
    <w:rsid w:val="007A0547"/>
    <w:rsid w:val="007A09CE"/>
    <w:rsid w:val="007A163E"/>
    <w:rsid w:val="007A2CEA"/>
    <w:rsid w:val="007A3058"/>
    <w:rsid w:val="007A3293"/>
    <w:rsid w:val="007A5053"/>
    <w:rsid w:val="007A509B"/>
    <w:rsid w:val="007A55CB"/>
    <w:rsid w:val="007A57BF"/>
    <w:rsid w:val="007A6139"/>
    <w:rsid w:val="007A6B92"/>
    <w:rsid w:val="007A708A"/>
    <w:rsid w:val="007A746E"/>
    <w:rsid w:val="007A752F"/>
    <w:rsid w:val="007A7F28"/>
    <w:rsid w:val="007B02D8"/>
    <w:rsid w:val="007B1433"/>
    <w:rsid w:val="007B1878"/>
    <w:rsid w:val="007B2828"/>
    <w:rsid w:val="007B29DB"/>
    <w:rsid w:val="007B33F2"/>
    <w:rsid w:val="007B3BB7"/>
    <w:rsid w:val="007B40D3"/>
    <w:rsid w:val="007B48BA"/>
    <w:rsid w:val="007B590D"/>
    <w:rsid w:val="007B6DE9"/>
    <w:rsid w:val="007B7A87"/>
    <w:rsid w:val="007B7F39"/>
    <w:rsid w:val="007C10FA"/>
    <w:rsid w:val="007C13F4"/>
    <w:rsid w:val="007C22DF"/>
    <w:rsid w:val="007C2300"/>
    <w:rsid w:val="007C3245"/>
    <w:rsid w:val="007C4758"/>
    <w:rsid w:val="007C4A9C"/>
    <w:rsid w:val="007C4FEF"/>
    <w:rsid w:val="007C52D7"/>
    <w:rsid w:val="007C53B1"/>
    <w:rsid w:val="007C5C8D"/>
    <w:rsid w:val="007C6429"/>
    <w:rsid w:val="007C6459"/>
    <w:rsid w:val="007C7ADE"/>
    <w:rsid w:val="007C7CAF"/>
    <w:rsid w:val="007D011E"/>
    <w:rsid w:val="007D02BE"/>
    <w:rsid w:val="007D1A22"/>
    <w:rsid w:val="007D1A65"/>
    <w:rsid w:val="007D1B48"/>
    <w:rsid w:val="007D1C97"/>
    <w:rsid w:val="007D244B"/>
    <w:rsid w:val="007D2C43"/>
    <w:rsid w:val="007D3C6E"/>
    <w:rsid w:val="007D58A2"/>
    <w:rsid w:val="007D6A00"/>
    <w:rsid w:val="007D7649"/>
    <w:rsid w:val="007E08C1"/>
    <w:rsid w:val="007E247B"/>
    <w:rsid w:val="007E295B"/>
    <w:rsid w:val="007E2F05"/>
    <w:rsid w:val="007E4735"/>
    <w:rsid w:val="007E4817"/>
    <w:rsid w:val="007E510C"/>
    <w:rsid w:val="007E5721"/>
    <w:rsid w:val="007E592C"/>
    <w:rsid w:val="007E5B9B"/>
    <w:rsid w:val="007E5D90"/>
    <w:rsid w:val="007E65E7"/>
    <w:rsid w:val="007E732D"/>
    <w:rsid w:val="007E7D02"/>
    <w:rsid w:val="007F08CC"/>
    <w:rsid w:val="007F0A62"/>
    <w:rsid w:val="007F0EDB"/>
    <w:rsid w:val="007F0F51"/>
    <w:rsid w:val="007F18C0"/>
    <w:rsid w:val="007F23A5"/>
    <w:rsid w:val="007F3A21"/>
    <w:rsid w:val="007F4A67"/>
    <w:rsid w:val="007F4DCD"/>
    <w:rsid w:val="007F5B5D"/>
    <w:rsid w:val="007F66B0"/>
    <w:rsid w:val="007F74F2"/>
    <w:rsid w:val="007F7C25"/>
    <w:rsid w:val="00800E54"/>
    <w:rsid w:val="00801F33"/>
    <w:rsid w:val="0080260D"/>
    <w:rsid w:val="00802841"/>
    <w:rsid w:val="00802876"/>
    <w:rsid w:val="008032C5"/>
    <w:rsid w:val="008033CD"/>
    <w:rsid w:val="0080344F"/>
    <w:rsid w:val="00803833"/>
    <w:rsid w:val="008040BE"/>
    <w:rsid w:val="00805A66"/>
    <w:rsid w:val="00805F92"/>
    <w:rsid w:val="00806F6D"/>
    <w:rsid w:val="00807565"/>
    <w:rsid w:val="00807719"/>
    <w:rsid w:val="008079F9"/>
    <w:rsid w:val="00807D36"/>
    <w:rsid w:val="00807F31"/>
    <w:rsid w:val="00810382"/>
    <w:rsid w:val="008103FC"/>
    <w:rsid w:val="00810FB3"/>
    <w:rsid w:val="008116F2"/>
    <w:rsid w:val="00811EDB"/>
    <w:rsid w:val="00812218"/>
    <w:rsid w:val="00812440"/>
    <w:rsid w:val="008136C0"/>
    <w:rsid w:val="0081431B"/>
    <w:rsid w:val="0081451B"/>
    <w:rsid w:val="00814B8A"/>
    <w:rsid w:val="00814EC6"/>
    <w:rsid w:val="00815D18"/>
    <w:rsid w:val="0081635B"/>
    <w:rsid w:val="0081646C"/>
    <w:rsid w:val="00816D75"/>
    <w:rsid w:val="00816DD2"/>
    <w:rsid w:val="008174C6"/>
    <w:rsid w:val="00817954"/>
    <w:rsid w:val="00820CC3"/>
    <w:rsid w:val="0082137A"/>
    <w:rsid w:val="00822294"/>
    <w:rsid w:val="008227B8"/>
    <w:rsid w:val="00822AC1"/>
    <w:rsid w:val="00822D36"/>
    <w:rsid w:val="008242DE"/>
    <w:rsid w:val="0082453C"/>
    <w:rsid w:val="00824FE5"/>
    <w:rsid w:val="00825A5E"/>
    <w:rsid w:val="0082647D"/>
    <w:rsid w:val="00826856"/>
    <w:rsid w:val="00826C64"/>
    <w:rsid w:val="00827A77"/>
    <w:rsid w:val="00830DCF"/>
    <w:rsid w:val="008310AA"/>
    <w:rsid w:val="008318C2"/>
    <w:rsid w:val="00831E1E"/>
    <w:rsid w:val="00832483"/>
    <w:rsid w:val="00832C13"/>
    <w:rsid w:val="00833275"/>
    <w:rsid w:val="00833836"/>
    <w:rsid w:val="00834977"/>
    <w:rsid w:val="0083554F"/>
    <w:rsid w:val="00835BE3"/>
    <w:rsid w:val="00835D96"/>
    <w:rsid w:val="00836150"/>
    <w:rsid w:val="008367F0"/>
    <w:rsid w:val="00836EE4"/>
    <w:rsid w:val="00836F19"/>
    <w:rsid w:val="00837AB4"/>
    <w:rsid w:val="0084080A"/>
    <w:rsid w:val="00840BFC"/>
    <w:rsid w:val="00841879"/>
    <w:rsid w:val="00843DF3"/>
    <w:rsid w:val="00844160"/>
    <w:rsid w:val="0084451C"/>
    <w:rsid w:val="00844A7C"/>
    <w:rsid w:val="00844AB7"/>
    <w:rsid w:val="00845225"/>
    <w:rsid w:val="00845621"/>
    <w:rsid w:val="008458F1"/>
    <w:rsid w:val="00845E3E"/>
    <w:rsid w:val="00846AAB"/>
    <w:rsid w:val="00847F15"/>
    <w:rsid w:val="00847FC2"/>
    <w:rsid w:val="00850744"/>
    <w:rsid w:val="00850FA3"/>
    <w:rsid w:val="008519CD"/>
    <w:rsid w:val="0085330F"/>
    <w:rsid w:val="00853E49"/>
    <w:rsid w:val="00854AE9"/>
    <w:rsid w:val="00854EC1"/>
    <w:rsid w:val="00855532"/>
    <w:rsid w:val="0085571C"/>
    <w:rsid w:val="008569CE"/>
    <w:rsid w:val="00856AEA"/>
    <w:rsid w:val="00856FD9"/>
    <w:rsid w:val="008603F1"/>
    <w:rsid w:val="00860BEC"/>
    <w:rsid w:val="0086131A"/>
    <w:rsid w:val="0086195E"/>
    <w:rsid w:val="00861DA5"/>
    <w:rsid w:val="0086328D"/>
    <w:rsid w:val="00863AC6"/>
    <w:rsid w:val="00863C1A"/>
    <w:rsid w:val="00864404"/>
    <w:rsid w:val="00864417"/>
    <w:rsid w:val="00864614"/>
    <w:rsid w:val="0086578C"/>
    <w:rsid w:val="00867355"/>
    <w:rsid w:val="00867B84"/>
    <w:rsid w:val="00867EBA"/>
    <w:rsid w:val="0087155C"/>
    <w:rsid w:val="0087229B"/>
    <w:rsid w:val="0087249E"/>
    <w:rsid w:val="008730E6"/>
    <w:rsid w:val="008734D3"/>
    <w:rsid w:val="008737DC"/>
    <w:rsid w:val="00873EAC"/>
    <w:rsid w:val="00875C64"/>
    <w:rsid w:val="00875F2D"/>
    <w:rsid w:val="00876070"/>
    <w:rsid w:val="00876E33"/>
    <w:rsid w:val="0087785D"/>
    <w:rsid w:val="008801A3"/>
    <w:rsid w:val="008815A7"/>
    <w:rsid w:val="00883731"/>
    <w:rsid w:val="00883B1A"/>
    <w:rsid w:val="008846B9"/>
    <w:rsid w:val="00885E83"/>
    <w:rsid w:val="00887965"/>
    <w:rsid w:val="00887D47"/>
    <w:rsid w:val="008900D9"/>
    <w:rsid w:val="00890A45"/>
    <w:rsid w:val="00890F47"/>
    <w:rsid w:val="00891EDE"/>
    <w:rsid w:val="00892587"/>
    <w:rsid w:val="008934B9"/>
    <w:rsid w:val="0089366D"/>
    <w:rsid w:val="00893A8A"/>
    <w:rsid w:val="008950FB"/>
    <w:rsid w:val="00895A50"/>
    <w:rsid w:val="00895EB9"/>
    <w:rsid w:val="00897B77"/>
    <w:rsid w:val="00897C62"/>
    <w:rsid w:val="008A0A8F"/>
    <w:rsid w:val="008A0BDE"/>
    <w:rsid w:val="008A1945"/>
    <w:rsid w:val="008A1996"/>
    <w:rsid w:val="008A398E"/>
    <w:rsid w:val="008A3D5E"/>
    <w:rsid w:val="008A5A83"/>
    <w:rsid w:val="008A6576"/>
    <w:rsid w:val="008A6838"/>
    <w:rsid w:val="008A71C0"/>
    <w:rsid w:val="008A74E3"/>
    <w:rsid w:val="008A79B3"/>
    <w:rsid w:val="008A7E03"/>
    <w:rsid w:val="008A7FAB"/>
    <w:rsid w:val="008B0715"/>
    <w:rsid w:val="008B07B3"/>
    <w:rsid w:val="008B0ABB"/>
    <w:rsid w:val="008B10DF"/>
    <w:rsid w:val="008B1C9E"/>
    <w:rsid w:val="008B2B64"/>
    <w:rsid w:val="008B2F49"/>
    <w:rsid w:val="008B4857"/>
    <w:rsid w:val="008B5A89"/>
    <w:rsid w:val="008B64AE"/>
    <w:rsid w:val="008B6714"/>
    <w:rsid w:val="008B6743"/>
    <w:rsid w:val="008B762A"/>
    <w:rsid w:val="008B7F76"/>
    <w:rsid w:val="008C1421"/>
    <w:rsid w:val="008C1C15"/>
    <w:rsid w:val="008C2271"/>
    <w:rsid w:val="008C22A8"/>
    <w:rsid w:val="008C2408"/>
    <w:rsid w:val="008C2903"/>
    <w:rsid w:val="008C3434"/>
    <w:rsid w:val="008C4D5F"/>
    <w:rsid w:val="008C6829"/>
    <w:rsid w:val="008C7D6B"/>
    <w:rsid w:val="008D018F"/>
    <w:rsid w:val="008D041B"/>
    <w:rsid w:val="008D13A3"/>
    <w:rsid w:val="008D1BA1"/>
    <w:rsid w:val="008D1DB1"/>
    <w:rsid w:val="008D2C63"/>
    <w:rsid w:val="008D3BD0"/>
    <w:rsid w:val="008D45C3"/>
    <w:rsid w:val="008D46D5"/>
    <w:rsid w:val="008D5460"/>
    <w:rsid w:val="008D6109"/>
    <w:rsid w:val="008D6273"/>
    <w:rsid w:val="008D6E6B"/>
    <w:rsid w:val="008D7C62"/>
    <w:rsid w:val="008E0505"/>
    <w:rsid w:val="008E1CC0"/>
    <w:rsid w:val="008E46B7"/>
    <w:rsid w:val="008E4A3F"/>
    <w:rsid w:val="008E4CFE"/>
    <w:rsid w:val="008E4D8A"/>
    <w:rsid w:val="008E5A06"/>
    <w:rsid w:val="008E628E"/>
    <w:rsid w:val="008E6495"/>
    <w:rsid w:val="008E6572"/>
    <w:rsid w:val="008E6A47"/>
    <w:rsid w:val="008E72A1"/>
    <w:rsid w:val="008E73C5"/>
    <w:rsid w:val="008E7553"/>
    <w:rsid w:val="008E7749"/>
    <w:rsid w:val="008E791A"/>
    <w:rsid w:val="008F0D0C"/>
    <w:rsid w:val="008F1664"/>
    <w:rsid w:val="008F2CD7"/>
    <w:rsid w:val="008F3ECF"/>
    <w:rsid w:val="008F4C23"/>
    <w:rsid w:val="008F4C38"/>
    <w:rsid w:val="008F4E35"/>
    <w:rsid w:val="008F5357"/>
    <w:rsid w:val="008F5E86"/>
    <w:rsid w:val="008F6207"/>
    <w:rsid w:val="008F620F"/>
    <w:rsid w:val="008F6BF4"/>
    <w:rsid w:val="008F7524"/>
    <w:rsid w:val="00901117"/>
    <w:rsid w:val="009023B1"/>
    <w:rsid w:val="00903710"/>
    <w:rsid w:val="00904780"/>
    <w:rsid w:val="00904B31"/>
    <w:rsid w:val="00905013"/>
    <w:rsid w:val="00905337"/>
    <w:rsid w:val="0090537A"/>
    <w:rsid w:val="00905DCA"/>
    <w:rsid w:val="00905DCF"/>
    <w:rsid w:val="00906367"/>
    <w:rsid w:val="00906460"/>
    <w:rsid w:val="0090746D"/>
    <w:rsid w:val="0091001D"/>
    <w:rsid w:val="0091004B"/>
    <w:rsid w:val="00912C1A"/>
    <w:rsid w:val="00912E76"/>
    <w:rsid w:val="0091324E"/>
    <w:rsid w:val="00913B39"/>
    <w:rsid w:val="0091489C"/>
    <w:rsid w:val="00915420"/>
    <w:rsid w:val="00915E73"/>
    <w:rsid w:val="00916092"/>
    <w:rsid w:val="009165E5"/>
    <w:rsid w:val="0091716E"/>
    <w:rsid w:val="0091757F"/>
    <w:rsid w:val="00917802"/>
    <w:rsid w:val="00920608"/>
    <w:rsid w:val="0092095D"/>
    <w:rsid w:val="00920E17"/>
    <w:rsid w:val="00923107"/>
    <w:rsid w:val="00923C58"/>
    <w:rsid w:val="009248C5"/>
    <w:rsid w:val="00924ECD"/>
    <w:rsid w:val="00925A26"/>
    <w:rsid w:val="00926008"/>
    <w:rsid w:val="009265A1"/>
    <w:rsid w:val="009267E7"/>
    <w:rsid w:val="00926DC8"/>
    <w:rsid w:val="009272AB"/>
    <w:rsid w:val="0092733F"/>
    <w:rsid w:val="00927799"/>
    <w:rsid w:val="0093018C"/>
    <w:rsid w:val="00931A0D"/>
    <w:rsid w:val="0093238B"/>
    <w:rsid w:val="009323B1"/>
    <w:rsid w:val="00932FDA"/>
    <w:rsid w:val="009330A5"/>
    <w:rsid w:val="009337A1"/>
    <w:rsid w:val="00933C72"/>
    <w:rsid w:val="00933E08"/>
    <w:rsid w:val="00933EF6"/>
    <w:rsid w:val="00933F91"/>
    <w:rsid w:val="00934AF6"/>
    <w:rsid w:val="009350DB"/>
    <w:rsid w:val="00935F62"/>
    <w:rsid w:val="00936154"/>
    <w:rsid w:val="00936201"/>
    <w:rsid w:val="00937CF1"/>
    <w:rsid w:val="009403BB"/>
    <w:rsid w:val="00940734"/>
    <w:rsid w:val="00940880"/>
    <w:rsid w:val="009411A7"/>
    <w:rsid w:val="00941B8C"/>
    <w:rsid w:val="00942E74"/>
    <w:rsid w:val="00942ECC"/>
    <w:rsid w:val="009430C8"/>
    <w:rsid w:val="00944903"/>
    <w:rsid w:val="00944A90"/>
    <w:rsid w:val="009454E6"/>
    <w:rsid w:val="0094602C"/>
    <w:rsid w:val="009462A1"/>
    <w:rsid w:val="00946D45"/>
    <w:rsid w:val="00947E1F"/>
    <w:rsid w:val="00947E96"/>
    <w:rsid w:val="009510BC"/>
    <w:rsid w:val="00951314"/>
    <w:rsid w:val="00951FAA"/>
    <w:rsid w:val="009525E4"/>
    <w:rsid w:val="00952680"/>
    <w:rsid w:val="00953B6C"/>
    <w:rsid w:val="00953EC3"/>
    <w:rsid w:val="00954A0E"/>
    <w:rsid w:val="009556E0"/>
    <w:rsid w:val="0095619B"/>
    <w:rsid w:val="009561A3"/>
    <w:rsid w:val="009570D8"/>
    <w:rsid w:val="00960039"/>
    <w:rsid w:val="00960DBB"/>
    <w:rsid w:val="0096129B"/>
    <w:rsid w:val="009616FD"/>
    <w:rsid w:val="009617B2"/>
    <w:rsid w:val="0096181E"/>
    <w:rsid w:val="00961EC2"/>
    <w:rsid w:val="0096481A"/>
    <w:rsid w:val="009655A5"/>
    <w:rsid w:val="0096592A"/>
    <w:rsid w:val="00966556"/>
    <w:rsid w:val="009665C1"/>
    <w:rsid w:val="00967FE2"/>
    <w:rsid w:val="009708FC"/>
    <w:rsid w:val="00971C19"/>
    <w:rsid w:val="0097346E"/>
    <w:rsid w:val="00974041"/>
    <w:rsid w:val="009761AB"/>
    <w:rsid w:val="009761B2"/>
    <w:rsid w:val="009761DB"/>
    <w:rsid w:val="00976802"/>
    <w:rsid w:val="00976881"/>
    <w:rsid w:val="00976BE8"/>
    <w:rsid w:val="0098006C"/>
    <w:rsid w:val="00981113"/>
    <w:rsid w:val="00981FA9"/>
    <w:rsid w:val="0098247B"/>
    <w:rsid w:val="00984D3B"/>
    <w:rsid w:val="00984F32"/>
    <w:rsid w:val="009865AB"/>
    <w:rsid w:val="00986BEE"/>
    <w:rsid w:val="00986DF0"/>
    <w:rsid w:val="00987EE7"/>
    <w:rsid w:val="00990C29"/>
    <w:rsid w:val="00990CDC"/>
    <w:rsid w:val="00990FA5"/>
    <w:rsid w:val="00991346"/>
    <w:rsid w:val="009927D1"/>
    <w:rsid w:val="00992FE5"/>
    <w:rsid w:val="00993280"/>
    <w:rsid w:val="00993BAD"/>
    <w:rsid w:val="00993E41"/>
    <w:rsid w:val="0099439C"/>
    <w:rsid w:val="00995956"/>
    <w:rsid w:val="00995EE3"/>
    <w:rsid w:val="00996293"/>
    <w:rsid w:val="00996CE2"/>
    <w:rsid w:val="00996D2F"/>
    <w:rsid w:val="009977B8"/>
    <w:rsid w:val="00997BC0"/>
    <w:rsid w:val="00997F35"/>
    <w:rsid w:val="009A19B6"/>
    <w:rsid w:val="009A1C5E"/>
    <w:rsid w:val="009A1D48"/>
    <w:rsid w:val="009A1E04"/>
    <w:rsid w:val="009A226C"/>
    <w:rsid w:val="009A2C1A"/>
    <w:rsid w:val="009A3DC4"/>
    <w:rsid w:val="009A4440"/>
    <w:rsid w:val="009A61E8"/>
    <w:rsid w:val="009A66D6"/>
    <w:rsid w:val="009B0756"/>
    <w:rsid w:val="009B0945"/>
    <w:rsid w:val="009B1184"/>
    <w:rsid w:val="009B13D2"/>
    <w:rsid w:val="009B18D1"/>
    <w:rsid w:val="009B1D51"/>
    <w:rsid w:val="009B2A89"/>
    <w:rsid w:val="009B3A4D"/>
    <w:rsid w:val="009B4DE4"/>
    <w:rsid w:val="009B54DA"/>
    <w:rsid w:val="009B7205"/>
    <w:rsid w:val="009B7CD9"/>
    <w:rsid w:val="009B7ED2"/>
    <w:rsid w:val="009B7F2C"/>
    <w:rsid w:val="009C1EC9"/>
    <w:rsid w:val="009C2051"/>
    <w:rsid w:val="009C2972"/>
    <w:rsid w:val="009C2D8C"/>
    <w:rsid w:val="009C3340"/>
    <w:rsid w:val="009C3659"/>
    <w:rsid w:val="009C4A01"/>
    <w:rsid w:val="009C61D7"/>
    <w:rsid w:val="009C6415"/>
    <w:rsid w:val="009C68DA"/>
    <w:rsid w:val="009C6C7D"/>
    <w:rsid w:val="009C7E44"/>
    <w:rsid w:val="009D0029"/>
    <w:rsid w:val="009D1AA2"/>
    <w:rsid w:val="009D1B42"/>
    <w:rsid w:val="009D2101"/>
    <w:rsid w:val="009D2DE5"/>
    <w:rsid w:val="009D36C6"/>
    <w:rsid w:val="009D4BF5"/>
    <w:rsid w:val="009D63FA"/>
    <w:rsid w:val="009D768C"/>
    <w:rsid w:val="009E0282"/>
    <w:rsid w:val="009E163D"/>
    <w:rsid w:val="009E172B"/>
    <w:rsid w:val="009E1AA2"/>
    <w:rsid w:val="009E1CBA"/>
    <w:rsid w:val="009E1ECC"/>
    <w:rsid w:val="009E2A1E"/>
    <w:rsid w:val="009E2D70"/>
    <w:rsid w:val="009E3207"/>
    <w:rsid w:val="009E40DD"/>
    <w:rsid w:val="009E4140"/>
    <w:rsid w:val="009E5751"/>
    <w:rsid w:val="009E6469"/>
    <w:rsid w:val="009E6B48"/>
    <w:rsid w:val="009E7083"/>
    <w:rsid w:val="009E73A4"/>
    <w:rsid w:val="009F007C"/>
    <w:rsid w:val="009F05D1"/>
    <w:rsid w:val="009F08B1"/>
    <w:rsid w:val="009F10BB"/>
    <w:rsid w:val="009F11B9"/>
    <w:rsid w:val="009F227E"/>
    <w:rsid w:val="009F2E6D"/>
    <w:rsid w:val="009F3D90"/>
    <w:rsid w:val="009F4EB1"/>
    <w:rsid w:val="009F5208"/>
    <w:rsid w:val="009F592B"/>
    <w:rsid w:val="009F59D7"/>
    <w:rsid w:val="009F5EC4"/>
    <w:rsid w:val="009F7A69"/>
    <w:rsid w:val="009F7EE7"/>
    <w:rsid w:val="00A01DAF"/>
    <w:rsid w:val="00A034D0"/>
    <w:rsid w:val="00A04A4D"/>
    <w:rsid w:val="00A056F9"/>
    <w:rsid w:val="00A05812"/>
    <w:rsid w:val="00A05999"/>
    <w:rsid w:val="00A05A8C"/>
    <w:rsid w:val="00A06443"/>
    <w:rsid w:val="00A06561"/>
    <w:rsid w:val="00A06733"/>
    <w:rsid w:val="00A07090"/>
    <w:rsid w:val="00A074DF"/>
    <w:rsid w:val="00A07ADD"/>
    <w:rsid w:val="00A07E25"/>
    <w:rsid w:val="00A10D78"/>
    <w:rsid w:val="00A110E6"/>
    <w:rsid w:val="00A11216"/>
    <w:rsid w:val="00A11A0C"/>
    <w:rsid w:val="00A12B71"/>
    <w:rsid w:val="00A13052"/>
    <w:rsid w:val="00A144E7"/>
    <w:rsid w:val="00A145E3"/>
    <w:rsid w:val="00A15534"/>
    <w:rsid w:val="00A1588E"/>
    <w:rsid w:val="00A1681C"/>
    <w:rsid w:val="00A17149"/>
    <w:rsid w:val="00A20288"/>
    <w:rsid w:val="00A20329"/>
    <w:rsid w:val="00A2043A"/>
    <w:rsid w:val="00A20F30"/>
    <w:rsid w:val="00A21030"/>
    <w:rsid w:val="00A2272A"/>
    <w:rsid w:val="00A2372F"/>
    <w:rsid w:val="00A23743"/>
    <w:rsid w:val="00A24C33"/>
    <w:rsid w:val="00A2687D"/>
    <w:rsid w:val="00A300ED"/>
    <w:rsid w:val="00A30363"/>
    <w:rsid w:val="00A30FD1"/>
    <w:rsid w:val="00A31A91"/>
    <w:rsid w:val="00A321F2"/>
    <w:rsid w:val="00A3246C"/>
    <w:rsid w:val="00A32F66"/>
    <w:rsid w:val="00A331F9"/>
    <w:rsid w:val="00A333A9"/>
    <w:rsid w:val="00A33C97"/>
    <w:rsid w:val="00A33EBE"/>
    <w:rsid w:val="00A33EC9"/>
    <w:rsid w:val="00A35011"/>
    <w:rsid w:val="00A351FA"/>
    <w:rsid w:val="00A3522F"/>
    <w:rsid w:val="00A35512"/>
    <w:rsid w:val="00A35690"/>
    <w:rsid w:val="00A37117"/>
    <w:rsid w:val="00A3757F"/>
    <w:rsid w:val="00A401D7"/>
    <w:rsid w:val="00A411D1"/>
    <w:rsid w:val="00A4225F"/>
    <w:rsid w:val="00A42F54"/>
    <w:rsid w:val="00A450BF"/>
    <w:rsid w:val="00A450F8"/>
    <w:rsid w:val="00A451D4"/>
    <w:rsid w:val="00A4544E"/>
    <w:rsid w:val="00A4633F"/>
    <w:rsid w:val="00A4717F"/>
    <w:rsid w:val="00A4778E"/>
    <w:rsid w:val="00A478E6"/>
    <w:rsid w:val="00A5275C"/>
    <w:rsid w:val="00A528A2"/>
    <w:rsid w:val="00A535B7"/>
    <w:rsid w:val="00A54DA9"/>
    <w:rsid w:val="00A550AB"/>
    <w:rsid w:val="00A55361"/>
    <w:rsid w:val="00A554B0"/>
    <w:rsid w:val="00A55A4E"/>
    <w:rsid w:val="00A56027"/>
    <w:rsid w:val="00A5650B"/>
    <w:rsid w:val="00A56D58"/>
    <w:rsid w:val="00A56D90"/>
    <w:rsid w:val="00A60FA0"/>
    <w:rsid w:val="00A613ED"/>
    <w:rsid w:val="00A61EF1"/>
    <w:rsid w:val="00A620C5"/>
    <w:rsid w:val="00A628C5"/>
    <w:rsid w:val="00A62B1F"/>
    <w:rsid w:val="00A63F7C"/>
    <w:rsid w:val="00A65256"/>
    <w:rsid w:val="00A6681D"/>
    <w:rsid w:val="00A66D16"/>
    <w:rsid w:val="00A67396"/>
    <w:rsid w:val="00A673A6"/>
    <w:rsid w:val="00A676C7"/>
    <w:rsid w:val="00A70A0C"/>
    <w:rsid w:val="00A71223"/>
    <w:rsid w:val="00A71271"/>
    <w:rsid w:val="00A723BD"/>
    <w:rsid w:val="00A7387D"/>
    <w:rsid w:val="00A76000"/>
    <w:rsid w:val="00A768F0"/>
    <w:rsid w:val="00A77116"/>
    <w:rsid w:val="00A80F85"/>
    <w:rsid w:val="00A82304"/>
    <w:rsid w:val="00A82901"/>
    <w:rsid w:val="00A83E63"/>
    <w:rsid w:val="00A85C5B"/>
    <w:rsid w:val="00A85C5C"/>
    <w:rsid w:val="00A85DC6"/>
    <w:rsid w:val="00A87213"/>
    <w:rsid w:val="00A90F2A"/>
    <w:rsid w:val="00A91E94"/>
    <w:rsid w:val="00A9232D"/>
    <w:rsid w:val="00A92579"/>
    <w:rsid w:val="00A942B4"/>
    <w:rsid w:val="00A94B2F"/>
    <w:rsid w:val="00A94BED"/>
    <w:rsid w:val="00A95C1A"/>
    <w:rsid w:val="00A96227"/>
    <w:rsid w:val="00A966B1"/>
    <w:rsid w:val="00A96C06"/>
    <w:rsid w:val="00A97BD1"/>
    <w:rsid w:val="00AA0EB0"/>
    <w:rsid w:val="00AA1B1F"/>
    <w:rsid w:val="00AA23F9"/>
    <w:rsid w:val="00AA4281"/>
    <w:rsid w:val="00AA4650"/>
    <w:rsid w:val="00AA4C86"/>
    <w:rsid w:val="00AA60BF"/>
    <w:rsid w:val="00AA60EC"/>
    <w:rsid w:val="00AA6D6D"/>
    <w:rsid w:val="00AA72D3"/>
    <w:rsid w:val="00AA732B"/>
    <w:rsid w:val="00AA7B40"/>
    <w:rsid w:val="00AB0145"/>
    <w:rsid w:val="00AB07CD"/>
    <w:rsid w:val="00AB0A3E"/>
    <w:rsid w:val="00AB0FA0"/>
    <w:rsid w:val="00AB1323"/>
    <w:rsid w:val="00AB13DE"/>
    <w:rsid w:val="00AB1C73"/>
    <w:rsid w:val="00AB1C8C"/>
    <w:rsid w:val="00AB1DB7"/>
    <w:rsid w:val="00AB25CA"/>
    <w:rsid w:val="00AB2DCC"/>
    <w:rsid w:val="00AB3325"/>
    <w:rsid w:val="00AB3CA9"/>
    <w:rsid w:val="00AB3D6B"/>
    <w:rsid w:val="00AB3DF6"/>
    <w:rsid w:val="00AB3EB0"/>
    <w:rsid w:val="00AB496A"/>
    <w:rsid w:val="00AB59D6"/>
    <w:rsid w:val="00AB5FFC"/>
    <w:rsid w:val="00AB63F6"/>
    <w:rsid w:val="00AB7287"/>
    <w:rsid w:val="00AB7721"/>
    <w:rsid w:val="00AC06DD"/>
    <w:rsid w:val="00AC117F"/>
    <w:rsid w:val="00AC1967"/>
    <w:rsid w:val="00AC1D6B"/>
    <w:rsid w:val="00AC2589"/>
    <w:rsid w:val="00AC2C9E"/>
    <w:rsid w:val="00AC391F"/>
    <w:rsid w:val="00AC398E"/>
    <w:rsid w:val="00AC3FAC"/>
    <w:rsid w:val="00AC5478"/>
    <w:rsid w:val="00AC56F9"/>
    <w:rsid w:val="00AC575E"/>
    <w:rsid w:val="00AC61FF"/>
    <w:rsid w:val="00AC652D"/>
    <w:rsid w:val="00AC6996"/>
    <w:rsid w:val="00AC6A34"/>
    <w:rsid w:val="00AC7B4C"/>
    <w:rsid w:val="00AD023E"/>
    <w:rsid w:val="00AD04AB"/>
    <w:rsid w:val="00AD0B54"/>
    <w:rsid w:val="00AD0FE1"/>
    <w:rsid w:val="00AD2D87"/>
    <w:rsid w:val="00AD32A9"/>
    <w:rsid w:val="00AD3473"/>
    <w:rsid w:val="00AD3F6D"/>
    <w:rsid w:val="00AD4A3F"/>
    <w:rsid w:val="00AD52B3"/>
    <w:rsid w:val="00AD697D"/>
    <w:rsid w:val="00AD70EB"/>
    <w:rsid w:val="00AE0899"/>
    <w:rsid w:val="00AE195A"/>
    <w:rsid w:val="00AE3303"/>
    <w:rsid w:val="00AE3841"/>
    <w:rsid w:val="00AE4113"/>
    <w:rsid w:val="00AE629D"/>
    <w:rsid w:val="00AE66BA"/>
    <w:rsid w:val="00AE7314"/>
    <w:rsid w:val="00AE7E31"/>
    <w:rsid w:val="00AF0AFA"/>
    <w:rsid w:val="00AF0E75"/>
    <w:rsid w:val="00AF19ED"/>
    <w:rsid w:val="00AF2590"/>
    <w:rsid w:val="00AF2C6E"/>
    <w:rsid w:val="00AF363E"/>
    <w:rsid w:val="00AF3DC7"/>
    <w:rsid w:val="00AF3DCB"/>
    <w:rsid w:val="00AF4BC3"/>
    <w:rsid w:val="00AF67F7"/>
    <w:rsid w:val="00AF6CA3"/>
    <w:rsid w:val="00B002B2"/>
    <w:rsid w:val="00B018CF"/>
    <w:rsid w:val="00B01DE2"/>
    <w:rsid w:val="00B029E9"/>
    <w:rsid w:val="00B02DF9"/>
    <w:rsid w:val="00B0433C"/>
    <w:rsid w:val="00B071A1"/>
    <w:rsid w:val="00B07E3C"/>
    <w:rsid w:val="00B10AB8"/>
    <w:rsid w:val="00B10B70"/>
    <w:rsid w:val="00B11074"/>
    <w:rsid w:val="00B120F2"/>
    <w:rsid w:val="00B14B1E"/>
    <w:rsid w:val="00B1592F"/>
    <w:rsid w:val="00B15D38"/>
    <w:rsid w:val="00B15E5D"/>
    <w:rsid w:val="00B15EFA"/>
    <w:rsid w:val="00B1703E"/>
    <w:rsid w:val="00B171E4"/>
    <w:rsid w:val="00B17CC0"/>
    <w:rsid w:val="00B20B94"/>
    <w:rsid w:val="00B21900"/>
    <w:rsid w:val="00B22058"/>
    <w:rsid w:val="00B2239E"/>
    <w:rsid w:val="00B22518"/>
    <w:rsid w:val="00B23173"/>
    <w:rsid w:val="00B24863"/>
    <w:rsid w:val="00B252CA"/>
    <w:rsid w:val="00B25C71"/>
    <w:rsid w:val="00B260C9"/>
    <w:rsid w:val="00B26104"/>
    <w:rsid w:val="00B26B9F"/>
    <w:rsid w:val="00B273FF"/>
    <w:rsid w:val="00B303A8"/>
    <w:rsid w:val="00B305F9"/>
    <w:rsid w:val="00B306BA"/>
    <w:rsid w:val="00B3123A"/>
    <w:rsid w:val="00B31D15"/>
    <w:rsid w:val="00B32875"/>
    <w:rsid w:val="00B33101"/>
    <w:rsid w:val="00B33252"/>
    <w:rsid w:val="00B36367"/>
    <w:rsid w:val="00B40C92"/>
    <w:rsid w:val="00B40E04"/>
    <w:rsid w:val="00B41731"/>
    <w:rsid w:val="00B43CB8"/>
    <w:rsid w:val="00B45408"/>
    <w:rsid w:val="00B45507"/>
    <w:rsid w:val="00B45A63"/>
    <w:rsid w:val="00B464B8"/>
    <w:rsid w:val="00B4708E"/>
    <w:rsid w:val="00B47263"/>
    <w:rsid w:val="00B47525"/>
    <w:rsid w:val="00B518D0"/>
    <w:rsid w:val="00B51E1D"/>
    <w:rsid w:val="00B53184"/>
    <w:rsid w:val="00B53B81"/>
    <w:rsid w:val="00B53EAE"/>
    <w:rsid w:val="00B53FBC"/>
    <w:rsid w:val="00B54BF7"/>
    <w:rsid w:val="00B54D2A"/>
    <w:rsid w:val="00B54FFC"/>
    <w:rsid w:val="00B55270"/>
    <w:rsid w:val="00B567BF"/>
    <w:rsid w:val="00B569E3"/>
    <w:rsid w:val="00B56BEE"/>
    <w:rsid w:val="00B57329"/>
    <w:rsid w:val="00B57506"/>
    <w:rsid w:val="00B57E2B"/>
    <w:rsid w:val="00B57E9F"/>
    <w:rsid w:val="00B605C1"/>
    <w:rsid w:val="00B6064E"/>
    <w:rsid w:val="00B60B28"/>
    <w:rsid w:val="00B60EB4"/>
    <w:rsid w:val="00B61020"/>
    <w:rsid w:val="00B61591"/>
    <w:rsid w:val="00B6219A"/>
    <w:rsid w:val="00B62874"/>
    <w:rsid w:val="00B62F9D"/>
    <w:rsid w:val="00B6314F"/>
    <w:rsid w:val="00B6366D"/>
    <w:rsid w:val="00B63E43"/>
    <w:rsid w:val="00B65B6F"/>
    <w:rsid w:val="00B6643D"/>
    <w:rsid w:val="00B66FDC"/>
    <w:rsid w:val="00B70166"/>
    <w:rsid w:val="00B70380"/>
    <w:rsid w:val="00B70669"/>
    <w:rsid w:val="00B709AA"/>
    <w:rsid w:val="00B7197D"/>
    <w:rsid w:val="00B7234F"/>
    <w:rsid w:val="00B72FC9"/>
    <w:rsid w:val="00B73C0F"/>
    <w:rsid w:val="00B752AE"/>
    <w:rsid w:val="00B755FE"/>
    <w:rsid w:val="00B764D3"/>
    <w:rsid w:val="00B77FB1"/>
    <w:rsid w:val="00B805EE"/>
    <w:rsid w:val="00B80F68"/>
    <w:rsid w:val="00B81341"/>
    <w:rsid w:val="00B8250A"/>
    <w:rsid w:val="00B82A51"/>
    <w:rsid w:val="00B82BAC"/>
    <w:rsid w:val="00B842B1"/>
    <w:rsid w:val="00B843E8"/>
    <w:rsid w:val="00B859F6"/>
    <w:rsid w:val="00B85B40"/>
    <w:rsid w:val="00B907CC"/>
    <w:rsid w:val="00B9094F"/>
    <w:rsid w:val="00B90FE5"/>
    <w:rsid w:val="00B91DA7"/>
    <w:rsid w:val="00B937C8"/>
    <w:rsid w:val="00B949DD"/>
    <w:rsid w:val="00B95893"/>
    <w:rsid w:val="00B95F0F"/>
    <w:rsid w:val="00B96228"/>
    <w:rsid w:val="00B978D1"/>
    <w:rsid w:val="00B97FAB"/>
    <w:rsid w:val="00BA0126"/>
    <w:rsid w:val="00BA050B"/>
    <w:rsid w:val="00BA09AF"/>
    <w:rsid w:val="00BA0A34"/>
    <w:rsid w:val="00BA0D2D"/>
    <w:rsid w:val="00BA1A59"/>
    <w:rsid w:val="00BA2343"/>
    <w:rsid w:val="00BA239F"/>
    <w:rsid w:val="00BA28EE"/>
    <w:rsid w:val="00BA2996"/>
    <w:rsid w:val="00BA2E2B"/>
    <w:rsid w:val="00BA3166"/>
    <w:rsid w:val="00BA4F7B"/>
    <w:rsid w:val="00BA5C4E"/>
    <w:rsid w:val="00BA5EE9"/>
    <w:rsid w:val="00BA75D0"/>
    <w:rsid w:val="00BB0061"/>
    <w:rsid w:val="00BB0115"/>
    <w:rsid w:val="00BB0148"/>
    <w:rsid w:val="00BB0C39"/>
    <w:rsid w:val="00BB22E9"/>
    <w:rsid w:val="00BB2C21"/>
    <w:rsid w:val="00BB34DB"/>
    <w:rsid w:val="00BB37B9"/>
    <w:rsid w:val="00BB44EE"/>
    <w:rsid w:val="00BB6D5F"/>
    <w:rsid w:val="00BB6EFC"/>
    <w:rsid w:val="00BB6F7F"/>
    <w:rsid w:val="00BB70D6"/>
    <w:rsid w:val="00BB720C"/>
    <w:rsid w:val="00BB7C05"/>
    <w:rsid w:val="00BC005A"/>
    <w:rsid w:val="00BC1319"/>
    <w:rsid w:val="00BC1761"/>
    <w:rsid w:val="00BC1F4E"/>
    <w:rsid w:val="00BC24E2"/>
    <w:rsid w:val="00BC2F6E"/>
    <w:rsid w:val="00BC306A"/>
    <w:rsid w:val="00BC34B6"/>
    <w:rsid w:val="00BC3A37"/>
    <w:rsid w:val="00BC3D9C"/>
    <w:rsid w:val="00BC4028"/>
    <w:rsid w:val="00BC4860"/>
    <w:rsid w:val="00BC4917"/>
    <w:rsid w:val="00BC56E2"/>
    <w:rsid w:val="00BC5D7C"/>
    <w:rsid w:val="00BC63A7"/>
    <w:rsid w:val="00BC6E21"/>
    <w:rsid w:val="00BC6F11"/>
    <w:rsid w:val="00BC736B"/>
    <w:rsid w:val="00BC7A90"/>
    <w:rsid w:val="00BC7EF0"/>
    <w:rsid w:val="00BD136E"/>
    <w:rsid w:val="00BD145C"/>
    <w:rsid w:val="00BD3EE6"/>
    <w:rsid w:val="00BD4533"/>
    <w:rsid w:val="00BD546F"/>
    <w:rsid w:val="00BD5932"/>
    <w:rsid w:val="00BD5AA7"/>
    <w:rsid w:val="00BD5E22"/>
    <w:rsid w:val="00BD6413"/>
    <w:rsid w:val="00BD6533"/>
    <w:rsid w:val="00BD6669"/>
    <w:rsid w:val="00BD67E9"/>
    <w:rsid w:val="00BD6919"/>
    <w:rsid w:val="00BD7DBD"/>
    <w:rsid w:val="00BE0265"/>
    <w:rsid w:val="00BE16FF"/>
    <w:rsid w:val="00BE2514"/>
    <w:rsid w:val="00BE283F"/>
    <w:rsid w:val="00BE323C"/>
    <w:rsid w:val="00BE354E"/>
    <w:rsid w:val="00BE4357"/>
    <w:rsid w:val="00BE4476"/>
    <w:rsid w:val="00BE4A53"/>
    <w:rsid w:val="00BE504B"/>
    <w:rsid w:val="00BE5D02"/>
    <w:rsid w:val="00BE649F"/>
    <w:rsid w:val="00BE70FB"/>
    <w:rsid w:val="00BE785C"/>
    <w:rsid w:val="00BF1AF2"/>
    <w:rsid w:val="00BF2682"/>
    <w:rsid w:val="00BF329E"/>
    <w:rsid w:val="00BF3E92"/>
    <w:rsid w:val="00BF3EB6"/>
    <w:rsid w:val="00BF3F0B"/>
    <w:rsid w:val="00BF4760"/>
    <w:rsid w:val="00BF4EC0"/>
    <w:rsid w:val="00BF531B"/>
    <w:rsid w:val="00BF589E"/>
    <w:rsid w:val="00BF60CF"/>
    <w:rsid w:val="00BF6691"/>
    <w:rsid w:val="00BF6773"/>
    <w:rsid w:val="00BF6A9E"/>
    <w:rsid w:val="00C02F43"/>
    <w:rsid w:val="00C047BB"/>
    <w:rsid w:val="00C050F7"/>
    <w:rsid w:val="00C067A3"/>
    <w:rsid w:val="00C07D0E"/>
    <w:rsid w:val="00C103F6"/>
    <w:rsid w:val="00C106CE"/>
    <w:rsid w:val="00C108A8"/>
    <w:rsid w:val="00C10AF5"/>
    <w:rsid w:val="00C10CA1"/>
    <w:rsid w:val="00C1103D"/>
    <w:rsid w:val="00C1140B"/>
    <w:rsid w:val="00C11926"/>
    <w:rsid w:val="00C121F8"/>
    <w:rsid w:val="00C12340"/>
    <w:rsid w:val="00C127D5"/>
    <w:rsid w:val="00C13EFC"/>
    <w:rsid w:val="00C14BA3"/>
    <w:rsid w:val="00C16CD8"/>
    <w:rsid w:val="00C177AB"/>
    <w:rsid w:val="00C2040F"/>
    <w:rsid w:val="00C21FFE"/>
    <w:rsid w:val="00C22F0D"/>
    <w:rsid w:val="00C2354E"/>
    <w:rsid w:val="00C23FC5"/>
    <w:rsid w:val="00C2476D"/>
    <w:rsid w:val="00C25D9C"/>
    <w:rsid w:val="00C270ED"/>
    <w:rsid w:val="00C27A5B"/>
    <w:rsid w:val="00C3375C"/>
    <w:rsid w:val="00C346C9"/>
    <w:rsid w:val="00C346FD"/>
    <w:rsid w:val="00C34B40"/>
    <w:rsid w:val="00C35826"/>
    <w:rsid w:val="00C35E3F"/>
    <w:rsid w:val="00C35F17"/>
    <w:rsid w:val="00C3642D"/>
    <w:rsid w:val="00C36A32"/>
    <w:rsid w:val="00C378CE"/>
    <w:rsid w:val="00C37D4D"/>
    <w:rsid w:val="00C4006B"/>
    <w:rsid w:val="00C41613"/>
    <w:rsid w:val="00C43CED"/>
    <w:rsid w:val="00C4463E"/>
    <w:rsid w:val="00C44D31"/>
    <w:rsid w:val="00C45496"/>
    <w:rsid w:val="00C45AA0"/>
    <w:rsid w:val="00C46025"/>
    <w:rsid w:val="00C461BC"/>
    <w:rsid w:val="00C47960"/>
    <w:rsid w:val="00C47A0D"/>
    <w:rsid w:val="00C47DFB"/>
    <w:rsid w:val="00C501CC"/>
    <w:rsid w:val="00C51DA8"/>
    <w:rsid w:val="00C51E09"/>
    <w:rsid w:val="00C52146"/>
    <w:rsid w:val="00C52AED"/>
    <w:rsid w:val="00C548F6"/>
    <w:rsid w:val="00C54C70"/>
    <w:rsid w:val="00C55EAF"/>
    <w:rsid w:val="00C56050"/>
    <w:rsid w:val="00C56CD8"/>
    <w:rsid w:val="00C57B28"/>
    <w:rsid w:val="00C608B4"/>
    <w:rsid w:val="00C61B3E"/>
    <w:rsid w:val="00C62E06"/>
    <w:rsid w:val="00C648D6"/>
    <w:rsid w:val="00C64A07"/>
    <w:rsid w:val="00C64BB4"/>
    <w:rsid w:val="00C64D22"/>
    <w:rsid w:val="00C6533F"/>
    <w:rsid w:val="00C65984"/>
    <w:rsid w:val="00C6720D"/>
    <w:rsid w:val="00C70325"/>
    <w:rsid w:val="00C706FF"/>
    <w:rsid w:val="00C71320"/>
    <w:rsid w:val="00C713FD"/>
    <w:rsid w:val="00C7213A"/>
    <w:rsid w:val="00C7213C"/>
    <w:rsid w:val="00C723FF"/>
    <w:rsid w:val="00C7362F"/>
    <w:rsid w:val="00C73A37"/>
    <w:rsid w:val="00C7631E"/>
    <w:rsid w:val="00C7768F"/>
    <w:rsid w:val="00C77910"/>
    <w:rsid w:val="00C81EB8"/>
    <w:rsid w:val="00C822DB"/>
    <w:rsid w:val="00C826DA"/>
    <w:rsid w:val="00C82846"/>
    <w:rsid w:val="00C8290A"/>
    <w:rsid w:val="00C835BE"/>
    <w:rsid w:val="00C8381A"/>
    <w:rsid w:val="00C840CA"/>
    <w:rsid w:val="00C843E1"/>
    <w:rsid w:val="00C85027"/>
    <w:rsid w:val="00C85227"/>
    <w:rsid w:val="00C85B11"/>
    <w:rsid w:val="00C86CC9"/>
    <w:rsid w:val="00C86DE8"/>
    <w:rsid w:val="00C86F34"/>
    <w:rsid w:val="00C90839"/>
    <w:rsid w:val="00C90867"/>
    <w:rsid w:val="00C90C74"/>
    <w:rsid w:val="00C9156C"/>
    <w:rsid w:val="00C91BA8"/>
    <w:rsid w:val="00C91FED"/>
    <w:rsid w:val="00C9232F"/>
    <w:rsid w:val="00C9234E"/>
    <w:rsid w:val="00C93E75"/>
    <w:rsid w:val="00C941CD"/>
    <w:rsid w:val="00C95C3D"/>
    <w:rsid w:val="00C9691E"/>
    <w:rsid w:val="00C97E04"/>
    <w:rsid w:val="00CA0540"/>
    <w:rsid w:val="00CA058B"/>
    <w:rsid w:val="00CA098B"/>
    <w:rsid w:val="00CA2738"/>
    <w:rsid w:val="00CA2AAE"/>
    <w:rsid w:val="00CA2F8E"/>
    <w:rsid w:val="00CA4409"/>
    <w:rsid w:val="00CA45DA"/>
    <w:rsid w:val="00CA658E"/>
    <w:rsid w:val="00CA72A5"/>
    <w:rsid w:val="00CA7DCC"/>
    <w:rsid w:val="00CB0595"/>
    <w:rsid w:val="00CB0AF3"/>
    <w:rsid w:val="00CB1AC9"/>
    <w:rsid w:val="00CB2646"/>
    <w:rsid w:val="00CB4B91"/>
    <w:rsid w:val="00CB55A7"/>
    <w:rsid w:val="00CB571A"/>
    <w:rsid w:val="00CB6968"/>
    <w:rsid w:val="00CB6DA0"/>
    <w:rsid w:val="00CB6E75"/>
    <w:rsid w:val="00CB78E5"/>
    <w:rsid w:val="00CB790B"/>
    <w:rsid w:val="00CC153D"/>
    <w:rsid w:val="00CC160F"/>
    <w:rsid w:val="00CC2209"/>
    <w:rsid w:val="00CC23C8"/>
    <w:rsid w:val="00CC269B"/>
    <w:rsid w:val="00CC3908"/>
    <w:rsid w:val="00CC3A99"/>
    <w:rsid w:val="00CC3DDE"/>
    <w:rsid w:val="00CC4002"/>
    <w:rsid w:val="00CC4D46"/>
    <w:rsid w:val="00CC6095"/>
    <w:rsid w:val="00CC6851"/>
    <w:rsid w:val="00CC7423"/>
    <w:rsid w:val="00CC77EE"/>
    <w:rsid w:val="00CC7BDB"/>
    <w:rsid w:val="00CC7D33"/>
    <w:rsid w:val="00CD1722"/>
    <w:rsid w:val="00CD2FD3"/>
    <w:rsid w:val="00CD4723"/>
    <w:rsid w:val="00CD53B3"/>
    <w:rsid w:val="00CD6949"/>
    <w:rsid w:val="00CD6D50"/>
    <w:rsid w:val="00CD7862"/>
    <w:rsid w:val="00CD7907"/>
    <w:rsid w:val="00CD7E3D"/>
    <w:rsid w:val="00CE00A7"/>
    <w:rsid w:val="00CE12CA"/>
    <w:rsid w:val="00CE1790"/>
    <w:rsid w:val="00CE2424"/>
    <w:rsid w:val="00CE246D"/>
    <w:rsid w:val="00CE322E"/>
    <w:rsid w:val="00CE44A7"/>
    <w:rsid w:val="00CE547A"/>
    <w:rsid w:val="00CE5CE9"/>
    <w:rsid w:val="00CE6CB0"/>
    <w:rsid w:val="00CF03CE"/>
    <w:rsid w:val="00CF1C6E"/>
    <w:rsid w:val="00CF1F51"/>
    <w:rsid w:val="00CF3BEB"/>
    <w:rsid w:val="00CF3E6E"/>
    <w:rsid w:val="00CF424C"/>
    <w:rsid w:val="00CF519D"/>
    <w:rsid w:val="00CF5624"/>
    <w:rsid w:val="00CF590F"/>
    <w:rsid w:val="00CF5F9C"/>
    <w:rsid w:val="00CF7D72"/>
    <w:rsid w:val="00D00AA8"/>
    <w:rsid w:val="00D014B3"/>
    <w:rsid w:val="00D02861"/>
    <w:rsid w:val="00D03797"/>
    <w:rsid w:val="00D03D23"/>
    <w:rsid w:val="00D043AB"/>
    <w:rsid w:val="00D05315"/>
    <w:rsid w:val="00D071B9"/>
    <w:rsid w:val="00D071E6"/>
    <w:rsid w:val="00D07666"/>
    <w:rsid w:val="00D078F1"/>
    <w:rsid w:val="00D1198B"/>
    <w:rsid w:val="00D12E66"/>
    <w:rsid w:val="00D13240"/>
    <w:rsid w:val="00D13A0D"/>
    <w:rsid w:val="00D14128"/>
    <w:rsid w:val="00D14762"/>
    <w:rsid w:val="00D14ACE"/>
    <w:rsid w:val="00D14C2A"/>
    <w:rsid w:val="00D14CD9"/>
    <w:rsid w:val="00D162F5"/>
    <w:rsid w:val="00D163E6"/>
    <w:rsid w:val="00D169F9"/>
    <w:rsid w:val="00D20864"/>
    <w:rsid w:val="00D21F4D"/>
    <w:rsid w:val="00D22220"/>
    <w:rsid w:val="00D2223D"/>
    <w:rsid w:val="00D23A13"/>
    <w:rsid w:val="00D247B7"/>
    <w:rsid w:val="00D24920"/>
    <w:rsid w:val="00D258D0"/>
    <w:rsid w:val="00D2755E"/>
    <w:rsid w:val="00D30672"/>
    <w:rsid w:val="00D30994"/>
    <w:rsid w:val="00D3177E"/>
    <w:rsid w:val="00D31F89"/>
    <w:rsid w:val="00D33120"/>
    <w:rsid w:val="00D33CA7"/>
    <w:rsid w:val="00D349BC"/>
    <w:rsid w:val="00D360C7"/>
    <w:rsid w:val="00D36708"/>
    <w:rsid w:val="00D37118"/>
    <w:rsid w:val="00D37B7D"/>
    <w:rsid w:val="00D4089D"/>
    <w:rsid w:val="00D40A57"/>
    <w:rsid w:val="00D44DC3"/>
    <w:rsid w:val="00D451A7"/>
    <w:rsid w:val="00D4695D"/>
    <w:rsid w:val="00D47586"/>
    <w:rsid w:val="00D507D3"/>
    <w:rsid w:val="00D5082E"/>
    <w:rsid w:val="00D50CF8"/>
    <w:rsid w:val="00D519AF"/>
    <w:rsid w:val="00D51A15"/>
    <w:rsid w:val="00D51CE9"/>
    <w:rsid w:val="00D51EAB"/>
    <w:rsid w:val="00D525FC"/>
    <w:rsid w:val="00D52C1D"/>
    <w:rsid w:val="00D53893"/>
    <w:rsid w:val="00D53D3E"/>
    <w:rsid w:val="00D53F9B"/>
    <w:rsid w:val="00D55281"/>
    <w:rsid w:val="00D55C3A"/>
    <w:rsid w:val="00D56C5F"/>
    <w:rsid w:val="00D57BC7"/>
    <w:rsid w:val="00D618DC"/>
    <w:rsid w:val="00D618EE"/>
    <w:rsid w:val="00D6204F"/>
    <w:rsid w:val="00D65A55"/>
    <w:rsid w:val="00D65AC2"/>
    <w:rsid w:val="00D679D8"/>
    <w:rsid w:val="00D70251"/>
    <w:rsid w:val="00D703A5"/>
    <w:rsid w:val="00D70689"/>
    <w:rsid w:val="00D7161E"/>
    <w:rsid w:val="00D71B44"/>
    <w:rsid w:val="00D72032"/>
    <w:rsid w:val="00D7220F"/>
    <w:rsid w:val="00D72C73"/>
    <w:rsid w:val="00D72CEB"/>
    <w:rsid w:val="00D732E4"/>
    <w:rsid w:val="00D73910"/>
    <w:rsid w:val="00D73A5B"/>
    <w:rsid w:val="00D73DA0"/>
    <w:rsid w:val="00D741DA"/>
    <w:rsid w:val="00D76E14"/>
    <w:rsid w:val="00D77B7E"/>
    <w:rsid w:val="00D80212"/>
    <w:rsid w:val="00D81198"/>
    <w:rsid w:val="00D82A29"/>
    <w:rsid w:val="00D8305C"/>
    <w:rsid w:val="00D83577"/>
    <w:rsid w:val="00D84102"/>
    <w:rsid w:val="00D84D9E"/>
    <w:rsid w:val="00D84FEA"/>
    <w:rsid w:val="00D8535C"/>
    <w:rsid w:val="00D857F8"/>
    <w:rsid w:val="00D85A5D"/>
    <w:rsid w:val="00D85A9E"/>
    <w:rsid w:val="00D85AAF"/>
    <w:rsid w:val="00D875AD"/>
    <w:rsid w:val="00D87C75"/>
    <w:rsid w:val="00D87F2E"/>
    <w:rsid w:val="00D9096B"/>
    <w:rsid w:val="00D91901"/>
    <w:rsid w:val="00D926E0"/>
    <w:rsid w:val="00D92D3A"/>
    <w:rsid w:val="00D93FA0"/>
    <w:rsid w:val="00D947A6"/>
    <w:rsid w:val="00D95D36"/>
    <w:rsid w:val="00D9601F"/>
    <w:rsid w:val="00D965C3"/>
    <w:rsid w:val="00D96C7B"/>
    <w:rsid w:val="00D97512"/>
    <w:rsid w:val="00D97C25"/>
    <w:rsid w:val="00DA05F2"/>
    <w:rsid w:val="00DA068A"/>
    <w:rsid w:val="00DA1372"/>
    <w:rsid w:val="00DA1C97"/>
    <w:rsid w:val="00DA240F"/>
    <w:rsid w:val="00DA3B3A"/>
    <w:rsid w:val="00DA3CC3"/>
    <w:rsid w:val="00DA43D4"/>
    <w:rsid w:val="00DA471E"/>
    <w:rsid w:val="00DA4823"/>
    <w:rsid w:val="00DA4D88"/>
    <w:rsid w:val="00DA6D1F"/>
    <w:rsid w:val="00DA7C0E"/>
    <w:rsid w:val="00DA7C4D"/>
    <w:rsid w:val="00DB00A1"/>
    <w:rsid w:val="00DB019F"/>
    <w:rsid w:val="00DB03BD"/>
    <w:rsid w:val="00DB074E"/>
    <w:rsid w:val="00DB09BF"/>
    <w:rsid w:val="00DB0EC3"/>
    <w:rsid w:val="00DB0F03"/>
    <w:rsid w:val="00DB0F7E"/>
    <w:rsid w:val="00DB1507"/>
    <w:rsid w:val="00DB2706"/>
    <w:rsid w:val="00DB320D"/>
    <w:rsid w:val="00DB3536"/>
    <w:rsid w:val="00DB3CD0"/>
    <w:rsid w:val="00DB445B"/>
    <w:rsid w:val="00DB4F09"/>
    <w:rsid w:val="00DB6044"/>
    <w:rsid w:val="00DB6B58"/>
    <w:rsid w:val="00DC09CF"/>
    <w:rsid w:val="00DC118F"/>
    <w:rsid w:val="00DC124B"/>
    <w:rsid w:val="00DC1F46"/>
    <w:rsid w:val="00DC2369"/>
    <w:rsid w:val="00DC23A5"/>
    <w:rsid w:val="00DC2AF0"/>
    <w:rsid w:val="00DC45F7"/>
    <w:rsid w:val="00DC4B13"/>
    <w:rsid w:val="00DC4CBC"/>
    <w:rsid w:val="00DC54B8"/>
    <w:rsid w:val="00DD06F2"/>
    <w:rsid w:val="00DD0C1B"/>
    <w:rsid w:val="00DD0E44"/>
    <w:rsid w:val="00DD13B5"/>
    <w:rsid w:val="00DD13DE"/>
    <w:rsid w:val="00DD1EE5"/>
    <w:rsid w:val="00DD250A"/>
    <w:rsid w:val="00DD29E8"/>
    <w:rsid w:val="00DD2A43"/>
    <w:rsid w:val="00DD5905"/>
    <w:rsid w:val="00DD71E7"/>
    <w:rsid w:val="00DD7639"/>
    <w:rsid w:val="00DD7BDC"/>
    <w:rsid w:val="00DE0F32"/>
    <w:rsid w:val="00DE0FC0"/>
    <w:rsid w:val="00DE21E2"/>
    <w:rsid w:val="00DE2949"/>
    <w:rsid w:val="00DE448D"/>
    <w:rsid w:val="00DE5EC0"/>
    <w:rsid w:val="00DE64C5"/>
    <w:rsid w:val="00DE6A47"/>
    <w:rsid w:val="00DE74D3"/>
    <w:rsid w:val="00DE753C"/>
    <w:rsid w:val="00DE7579"/>
    <w:rsid w:val="00DF0478"/>
    <w:rsid w:val="00DF0517"/>
    <w:rsid w:val="00DF0FBA"/>
    <w:rsid w:val="00DF130A"/>
    <w:rsid w:val="00DF13EB"/>
    <w:rsid w:val="00DF1B81"/>
    <w:rsid w:val="00DF2EFB"/>
    <w:rsid w:val="00DF31D8"/>
    <w:rsid w:val="00DF40E5"/>
    <w:rsid w:val="00DF4606"/>
    <w:rsid w:val="00DF4B03"/>
    <w:rsid w:val="00DF5692"/>
    <w:rsid w:val="00DF67AA"/>
    <w:rsid w:val="00DF7A68"/>
    <w:rsid w:val="00DF7B75"/>
    <w:rsid w:val="00E01443"/>
    <w:rsid w:val="00E0188A"/>
    <w:rsid w:val="00E01B19"/>
    <w:rsid w:val="00E01B52"/>
    <w:rsid w:val="00E01D4F"/>
    <w:rsid w:val="00E02943"/>
    <w:rsid w:val="00E02CF5"/>
    <w:rsid w:val="00E02E67"/>
    <w:rsid w:val="00E03F3E"/>
    <w:rsid w:val="00E0436C"/>
    <w:rsid w:val="00E04AFD"/>
    <w:rsid w:val="00E04D1C"/>
    <w:rsid w:val="00E04D86"/>
    <w:rsid w:val="00E07841"/>
    <w:rsid w:val="00E10147"/>
    <w:rsid w:val="00E10F75"/>
    <w:rsid w:val="00E11056"/>
    <w:rsid w:val="00E11B63"/>
    <w:rsid w:val="00E1286A"/>
    <w:rsid w:val="00E12ABA"/>
    <w:rsid w:val="00E1322E"/>
    <w:rsid w:val="00E14BD2"/>
    <w:rsid w:val="00E153A2"/>
    <w:rsid w:val="00E15F07"/>
    <w:rsid w:val="00E16266"/>
    <w:rsid w:val="00E16510"/>
    <w:rsid w:val="00E16C49"/>
    <w:rsid w:val="00E1719D"/>
    <w:rsid w:val="00E1728E"/>
    <w:rsid w:val="00E20134"/>
    <w:rsid w:val="00E20C97"/>
    <w:rsid w:val="00E21400"/>
    <w:rsid w:val="00E215FA"/>
    <w:rsid w:val="00E2193B"/>
    <w:rsid w:val="00E21FA4"/>
    <w:rsid w:val="00E22453"/>
    <w:rsid w:val="00E229D1"/>
    <w:rsid w:val="00E22E81"/>
    <w:rsid w:val="00E2388D"/>
    <w:rsid w:val="00E24C01"/>
    <w:rsid w:val="00E25F56"/>
    <w:rsid w:val="00E25FB4"/>
    <w:rsid w:val="00E26AFA"/>
    <w:rsid w:val="00E2786D"/>
    <w:rsid w:val="00E27DEC"/>
    <w:rsid w:val="00E27F19"/>
    <w:rsid w:val="00E31BEC"/>
    <w:rsid w:val="00E323E2"/>
    <w:rsid w:val="00E331D0"/>
    <w:rsid w:val="00E334C6"/>
    <w:rsid w:val="00E33AFC"/>
    <w:rsid w:val="00E344F7"/>
    <w:rsid w:val="00E34DE3"/>
    <w:rsid w:val="00E403A6"/>
    <w:rsid w:val="00E40CBB"/>
    <w:rsid w:val="00E41592"/>
    <w:rsid w:val="00E417FF"/>
    <w:rsid w:val="00E428D9"/>
    <w:rsid w:val="00E42CA8"/>
    <w:rsid w:val="00E42EC0"/>
    <w:rsid w:val="00E43179"/>
    <w:rsid w:val="00E43BD1"/>
    <w:rsid w:val="00E43BF4"/>
    <w:rsid w:val="00E44102"/>
    <w:rsid w:val="00E44B56"/>
    <w:rsid w:val="00E4503D"/>
    <w:rsid w:val="00E51952"/>
    <w:rsid w:val="00E52807"/>
    <w:rsid w:val="00E535DE"/>
    <w:rsid w:val="00E53A39"/>
    <w:rsid w:val="00E53B7E"/>
    <w:rsid w:val="00E540BA"/>
    <w:rsid w:val="00E5589B"/>
    <w:rsid w:val="00E55B11"/>
    <w:rsid w:val="00E5672F"/>
    <w:rsid w:val="00E577E5"/>
    <w:rsid w:val="00E57826"/>
    <w:rsid w:val="00E578C3"/>
    <w:rsid w:val="00E60385"/>
    <w:rsid w:val="00E60528"/>
    <w:rsid w:val="00E6168D"/>
    <w:rsid w:val="00E6218B"/>
    <w:rsid w:val="00E62DFF"/>
    <w:rsid w:val="00E6346E"/>
    <w:rsid w:val="00E64D3E"/>
    <w:rsid w:val="00E65067"/>
    <w:rsid w:val="00E655E6"/>
    <w:rsid w:val="00E6582F"/>
    <w:rsid w:val="00E65917"/>
    <w:rsid w:val="00E664F9"/>
    <w:rsid w:val="00E66935"/>
    <w:rsid w:val="00E66AAA"/>
    <w:rsid w:val="00E66B60"/>
    <w:rsid w:val="00E67BAD"/>
    <w:rsid w:val="00E701B8"/>
    <w:rsid w:val="00E71683"/>
    <w:rsid w:val="00E71AF3"/>
    <w:rsid w:val="00E72CA0"/>
    <w:rsid w:val="00E73193"/>
    <w:rsid w:val="00E73A05"/>
    <w:rsid w:val="00E73EBE"/>
    <w:rsid w:val="00E7408A"/>
    <w:rsid w:val="00E74351"/>
    <w:rsid w:val="00E7776F"/>
    <w:rsid w:val="00E777B5"/>
    <w:rsid w:val="00E77DC5"/>
    <w:rsid w:val="00E810D8"/>
    <w:rsid w:val="00E81E8B"/>
    <w:rsid w:val="00E84119"/>
    <w:rsid w:val="00E8421B"/>
    <w:rsid w:val="00E8425A"/>
    <w:rsid w:val="00E84FF8"/>
    <w:rsid w:val="00E850C9"/>
    <w:rsid w:val="00E85A62"/>
    <w:rsid w:val="00E85ABE"/>
    <w:rsid w:val="00E86C51"/>
    <w:rsid w:val="00E875ED"/>
    <w:rsid w:val="00E90125"/>
    <w:rsid w:val="00E914C7"/>
    <w:rsid w:val="00E91880"/>
    <w:rsid w:val="00E9210F"/>
    <w:rsid w:val="00E9265F"/>
    <w:rsid w:val="00E93915"/>
    <w:rsid w:val="00E94A65"/>
    <w:rsid w:val="00E960DC"/>
    <w:rsid w:val="00E96A7A"/>
    <w:rsid w:val="00E96FA7"/>
    <w:rsid w:val="00E97B8C"/>
    <w:rsid w:val="00EA00F6"/>
    <w:rsid w:val="00EA046A"/>
    <w:rsid w:val="00EA0F89"/>
    <w:rsid w:val="00EA21BF"/>
    <w:rsid w:val="00EA21CE"/>
    <w:rsid w:val="00EA2D17"/>
    <w:rsid w:val="00EA3079"/>
    <w:rsid w:val="00EA3890"/>
    <w:rsid w:val="00EA5324"/>
    <w:rsid w:val="00EB077E"/>
    <w:rsid w:val="00EB092F"/>
    <w:rsid w:val="00EB0FBD"/>
    <w:rsid w:val="00EB1598"/>
    <w:rsid w:val="00EB1995"/>
    <w:rsid w:val="00EB1DFA"/>
    <w:rsid w:val="00EB3B12"/>
    <w:rsid w:val="00EB4860"/>
    <w:rsid w:val="00EB4CE5"/>
    <w:rsid w:val="00EB535F"/>
    <w:rsid w:val="00EB59CF"/>
    <w:rsid w:val="00EC1054"/>
    <w:rsid w:val="00EC1724"/>
    <w:rsid w:val="00EC1D0E"/>
    <w:rsid w:val="00EC1D81"/>
    <w:rsid w:val="00EC226E"/>
    <w:rsid w:val="00EC2725"/>
    <w:rsid w:val="00EC5901"/>
    <w:rsid w:val="00EC5951"/>
    <w:rsid w:val="00EC5D63"/>
    <w:rsid w:val="00EC6201"/>
    <w:rsid w:val="00EC6888"/>
    <w:rsid w:val="00ED1332"/>
    <w:rsid w:val="00ED196E"/>
    <w:rsid w:val="00ED1CD1"/>
    <w:rsid w:val="00ED1E6F"/>
    <w:rsid w:val="00ED33C1"/>
    <w:rsid w:val="00ED37F8"/>
    <w:rsid w:val="00ED56A4"/>
    <w:rsid w:val="00ED5EF9"/>
    <w:rsid w:val="00ED6BD2"/>
    <w:rsid w:val="00EE13BF"/>
    <w:rsid w:val="00EE1524"/>
    <w:rsid w:val="00EE26A4"/>
    <w:rsid w:val="00EE298B"/>
    <w:rsid w:val="00EE2AD2"/>
    <w:rsid w:val="00EE3EFE"/>
    <w:rsid w:val="00EE4B99"/>
    <w:rsid w:val="00EE4BBD"/>
    <w:rsid w:val="00EE4E7F"/>
    <w:rsid w:val="00EE53C3"/>
    <w:rsid w:val="00EE59A2"/>
    <w:rsid w:val="00EE6323"/>
    <w:rsid w:val="00EE6593"/>
    <w:rsid w:val="00EE719E"/>
    <w:rsid w:val="00EF093D"/>
    <w:rsid w:val="00EF1B9B"/>
    <w:rsid w:val="00EF2EF1"/>
    <w:rsid w:val="00EF3592"/>
    <w:rsid w:val="00EF46D2"/>
    <w:rsid w:val="00EF5118"/>
    <w:rsid w:val="00EF708B"/>
    <w:rsid w:val="00EF72BC"/>
    <w:rsid w:val="00EF7C4E"/>
    <w:rsid w:val="00F01995"/>
    <w:rsid w:val="00F02108"/>
    <w:rsid w:val="00F028F6"/>
    <w:rsid w:val="00F02908"/>
    <w:rsid w:val="00F02E08"/>
    <w:rsid w:val="00F05EA9"/>
    <w:rsid w:val="00F0659C"/>
    <w:rsid w:val="00F07083"/>
    <w:rsid w:val="00F10671"/>
    <w:rsid w:val="00F11382"/>
    <w:rsid w:val="00F12DEE"/>
    <w:rsid w:val="00F1308D"/>
    <w:rsid w:val="00F13742"/>
    <w:rsid w:val="00F13AEB"/>
    <w:rsid w:val="00F13E3B"/>
    <w:rsid w:val="00F13E4E"/>
    <w:rsid w:val="00F13FD0"/>
    <w:rsid w:val="00F14B9A"/>
    <w:rsid w:val="00F1590B"/>
    <w:rsid w:val="00F15F12"/>
    <w:rsid w:val="00F16E0A"/>
    <w:rsid w:val="00F1704A"/>
    <w:rsid w:val="00F17238"/>
    <w:rsid w:val="00F176C6"/>
    <w:rsid w:val="00F176EC"/>
    <w:rsid w:val="00F17A21"/>
    <w:rsid w:val="00F17A83"/>
    <w:rsid w:val="00F17D8D"/>
    <w:rsid w:val="00F203BA"/>
    <w:rsid w:val="00F227B6"/>
    <w:rsid w:val="00F22ECD"/>
    <w:rsid w:val="00F23093"/>
    <w:rsid w:val="00F23D7D"/>
    <w:rsid w:val="00F24208"/>
    <w:rsid w:val="00F244E2"/>
    <w:rsid w:val="00F25029"/>
    <w:rsid w:val="00F254CE"/>
    <w:rsid w:val="00F25CBC"/>
    <w:rsid w:val="00F25F4E"/>
    <w:rsid w:val="00F26B41"/>
    <w:rsid w:val="00F308A6"/>
    <w:rsid w:val="00F32BB7"/>
    <w:rsid w:val="00F33776"/>
    <w:rsid w:val="00F33DFA"/>
    <w:rsid w:val="00F345BE"/>
    <w:rsid w:val="00F351CE"/>
    <w:rsid w:val="00F3664E"/>
    <w:rsid w:val="00F367B8"/>
    <w:rsid w:val="00F36AE9"/>
    <w:rsid w:val="00F36F07"/>
    <w:rsid w:val="00F37340"/>
    <w:rsid w:val="00F3794E"/>
    <w:rsid w:val="00F41A5F"/>
    <w:rsid w:val="00F42B88"/>
    <w:rsid w:val="00F42C99"/>
    <w:rsid w:val="00F43644"/>
    <w:rsid w:val="00F43658"/>
    <w:rsid w:val="00F43A45"/>
    <w:rsid w:val="00F455D6"/>
    <w:rsid w:val="00F46022"/>
    <w:rsid w:val="00F478EC"/>
    <w:rsid w:val="00F51121"/>
    <w:rsid w:val="00F5123F"/>
    <w:rsid w:val="00F51430"/>
    <w:rsid w:val="00F516FD"/>
    <w:rsid w:val="00F52605"/>
    <w:rsid w:val="00F526EA"/>
    <w:rsid w:val="00F52F92"/>
    <w:rsid w:val="00F530FD"/>
    <w:rsid w:val="00F535FA"/>
    <w:rsid w:val="00F55540"/>
    <w:rsid w:val="00F55999"/>
    <w:rsid w:val="00F55E8A"/>
    <w:rsid w:val="00F55F2C"/>
    <w:rsid w:val="00F60910"/>
    <w:rsid w:val="00F615C2"/>
    <w:rsid w:val="00F61D7F"/>
    <w:rsid w:val="00F621C8"/>
    <w:rsid w:val="00F6289F"/>
    <w:rsid w:val="00F62E69"/>
    <w:rsid w:val="00F63E4E"/>
    <w:rsid w:val="00F64B13"/>
    <w:rsid w:val="00F64DC9"/>
    <w:rsid w:val="00F64DD9"/>
    <w:rsid w:val="00F6537E"/>
    <w:rsid w:val="00F654B1"/>
    <w:rsid w:val="00F657B2"/>
    <w:rsid w:val="00F65907"/>
    <w:rsid w:val="00F666C7"/>
    <w:rsid w:val="00F66B7A"/>
    <w:rsid w:val="00F67718"/>
    <w:rsid w:val="00F70FFB"/>
    <w:rsid w:val="00F71744"/>
    <w:rsid w:val="00F72500"/>
    <w:rsid w:val="00F72EE2"/>
    <w:rsid w:val="00F73C99"/>
    <w:rsid w:val="00F755AB"/>
    <w:rsid w:val="00F76BC5"/>
    <w:rsid w:val="00F77491"/>
    <w:rsid w:val="00F778F5"/>
    <w:rsid w:val="00F77C95"/>
    <w:rsid w:val="00F8065B"/>
    <w:rsid w:val="00F807BD"/>
    <w:rsid w:val="00F822DA"/>
    <w:rsid w:val="00F830D2"/>
    <w:rsid w:val="00F836C0"/>
    <w:rsid w:val="00F836C9"/>
    <w:rsid w:val="00F8413D"/>
    <w:rsid w:val="00F85AB1"/>
    <w:rsid w:val="00F876F7"/>
    <w:rsid w:val="00F902A1"/>
    <w:rsid w:val="00F90D85"/>
    <w:rsid w:val="00F91880"/>
    <w:rsid w:val="00F92E0F"/>
    <w:rsid w:val="00F93FAB"/>
    <w:rsid w:val="00F94C49"/>
    <w:rsid w:val="00F94D51"/>
    <w:rsid w:val="00F94DD2"/>
    <w:rsid w:val="00F9689A"/>
    <w:rsid w:val="00F97900"/>
    <w:rsid w:val="00F97F81"/>
    <w:rsid w:val="00FA0E37"/>
    <w:rsid w:val="00FA0ECD"/>
    <w:rsid w:val="00FA0F2B"/>
    <w:rsid w:val="00FA1C2B"/>
    <w:rsid w:val="00FA247E"/>
    <w:rsid w:val="00FA3ADF"/>
    <w:rsid w:val="00FA7C73"/>
    <w:rsid w:val="00FB0F24"/>
    <w:rsid w:val="00FB0FE4"/>
    <w:rsid w:val="00FB125D"/>
    <w:rsid w:val="00FB13A7"/>
    <w:rsid w:val="00FB19FE"/>
    <w:rsid w:val="00FB1CA3"/>
    <w:rsid w:val="00FB2ECB"/>
    <w:rsid w:val="00FB489B"/>
    <w:rsid w:val="00FB6977"/>
    <w:rsid w:val="00FB6A2A"/>
    <w:rsid w:val="00FB7E0E"/>
    <w:rsid w:val="00FC0323"/>
    <w:rsid w:val="00FC05F0"/>
    <w:rsid w:val="00FC0FB9"/>
    <w:rsid w:val="00FC1208"/>
    <w:rsid w:val="00FC1475"/>
    <w:rsid w:val="00FC19EB"/>
    <w:rsid w:val="00FC1EA7"/>
    <w:rsid w:val="00FC2C4D"/>
    <w:rsid w:val="00FC2EB9"/>
    <w:rsid w:val="00FC4AAF"/>
    <w:rsid w:val="00FC52E7"/>
    <w:rsid w:val="00FC5F27"/>
    <w:rsid w:val="00FC608D"/>
    <w:rsid w:val="00FC67C5"/>
    <w:rsid w:val="00FC7DC0"/>
    <w:rsid w:val="00FD0653"/>
    <w:rsid w:val="00FD09B9"/>
    <w:rsid w:val="00FD0E4A"/>
    <w:rsid w:val="00FD10A9"/>
    <w:rsid w:val="00FD174C"/>
    <w:rsid w:val="00FD31C6"/>
    <w:rsid w:val="00FD329A"/>
    <w:rsid w:val="00FD399D"/>
    <w:rsid w:val="00FD4053"/>
    <w:rsid w:val="00FD41EC"/>
    <w:rsid w:val="00FD4A3F"/>
    <w:rsid w:val="00FD4BE1"/>
    <w:rsid w:val="00FD5CAC"/>
    <w:rsid w:val="00FE023E"/>
    <w:rsid w:val="00FE1245"/>
    <w:rsid w:val="00FE1400"/>
    <w:rsid w:val="00FE231C"/>
    <w:rsid w:val="00FE311A"/>
    <w:rsid w:val="00FE319E"/>
    <w:rsid w:val="00FE3423"/>
    <w:rsid w:val="00FE3A1F"/>
    <w:rsid w:val="00FE50D1"/>
    <w:rsid w:val="00FE5768"/>
    <w:rsid w:val="00FE6E2D"/>
    <w:rsid w:val="00FE791F"/>
    <w:rsid w:val="00FF11C5"/>
    <w:rsid w:val="00FF159A"/>
    <w:rsid w:val="00FF2030"/>
    <w:rsid w:val="00FF2AFA"/>
    <w:rsid w:val="00FF2C2F"/>
    <w:rsid w:val="00FF34F4"/>
    <w:rsid w:val="00FF551A"/>
    <w:rsid w:val="00FF59E8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15D9-5DBC-40BC-8AB2-CCA83CC8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8920</TotalTime>
  <Pages>12</Pages>
  <Words>2440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15831</CharactersWithSpaces>
  <SharedDoc>false</SharedDoc>
  <HLinks>
    <vt:vector size="222" baseType="variant">
      <vt:variant>
        <vt:i4>1638455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_Toc261947065</vt:lpwstr>
      </vt:variant>
      <vt:variant>
        <vt:i4>1638455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_Toc261947064</vt:lpwstr>
      </vt:variant>
      <vt:variant>
        <vt:i4>1638455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_Toc261947063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_Toc261947062</vt:lpwstr>
      </vt:variant>
      <vt:variant>
        <vt:i4>1638455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_Toc261947061</vt:lpwstr>
      </vt:variant>
      <vt:variant>
        <vt:i4>1638455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_Toc261947060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_Toc261947059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_Toc261947058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_Toc261947057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_Toc261947056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_Toc261947055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_Toc261947054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_Toc261947053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_Toc261947052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_Toc261947051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_Toc261947050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_Toc261947049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_Toc261947048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_Toc261947047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_Toc261947046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_Toc261947045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_Toc261947044</vt:lpwstr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_Toc261947043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_Toc261947042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_Toc261947041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_Toc261947040</vt:lpwstr>
      </vt:variant>
      <vt:variant>
        <vt:i4>1835063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_Toc261947039</vt:lpwstr>
      </vt:variant>
      <vt:variant>
        <vt:i4>1835063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_Toc261947038</vt:lpwstr>
      </vt:variant>
      <vt:variant>
        <vt:i4>1835063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_Toc261947037</vt:lpwstr>
      </vt:variant>
      <vt:variant>
        <vt:i4>1835063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_Toc261947036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_Toc261947035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_Toc261947034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_Toc261947033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_Toc261947032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_Toc261947031</vt:lpwstr>
      </vt:variant>
      <vt:variant>
        <vt:i4>4063275</vt:i4>
      </vt:variant>
      <vt:variant>
        <vt:i4>6</vt:i4>
      </vt:variant>
      <vt:variant>
        <vt:i4>0</vt:i4>
      </vt:variant>
      <vt:variant>
        <vt:i4>5</vt:i4>
      </vt:variant>
      <vt:variant>
        <vt:lpwstr>http://www.gers.com.co/</vt:lpwstr>
      </vt:variant>
      <vt:variant>
        <vt:lpwstr/>
      </vt:variant>
      <vt:variant>
        <vt:i4>4980774</vt:i4>
      </vt:variant>
      <vt:variant>
        <vt:i4>3</vt:i4>
      </vt:variant>
      <vt:variant>
        <vt:i4>0</vt:i4>
      </vt:variant>
      <vt:variant>
        <vt:i4>5</vt:i4>
      </vt:variant>
      <vt:variant>
        <vt:lpwstr>mailto:gers@gers.com.co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Celis</dc:creator>
  <cp:keywords/>
  <dc:description/>
  <cp:lastModifiedBy>daniel.rodas</cp:lastModifiedBy>
  <cp:revision>526</cp:revision>
  <cp:lastPrinted>2017-01-09T16:19:00Z</cp:lastPrinted>
  <dcterms:created xsi:type="dcterms:W3CDTF">2014-06-11T16:41:00Z</dcterms:created>
  <dcterms:modified xsi:type="dcterms:W3CDTF">2018-06-27T20:24:00Z</dcterms:modified>
</cp:coreProperties>
</file>