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785366821"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678163115"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Style w:val="IndexLink"/>
              <w:rtl w:val="true"/>
            </w:rPr>
            <w:tab/>
          </w:r>
          <w:r>
            <w:rPr>
              <w:rStyle w:val="IndexLink"/>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۶</w:t>
            </w:r>
            <w:r>
              <w:rPr>
                <w:rStyle w:val="IndexLink"/>
              </w:rPr>
              <w:t>-</w:t>
            </w:r>
            <w:r>
              <w:rPr>
                <w:rStyle w:val="IndexLink"/>
              </w:rPr>
              <w:t>۲</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w:t>
            </w:r>
            <w:r>
              <w:rPr>
                <w:rStyle w:val="IndexLink"/>
              </w:rPr>
              <w:t>۶</w:t>
            </w:r>
            <w:r>
              <w:rPr>
                <w:rStyle w:val="IndexLink"/>
              </w:rPr>
              <w:t>-</w:t>
            </w:r>
            <w:r>
              <w:rPr>
                <w:rStyle w:val="IndexLink"/>
              </w:rPr>
              <w:t>۲</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۸</w:t>
            </w:r>
            <w:r>
              <w:rPr>
                <w:rStyle w:val="IndexLink"/>
              </w:rPr>
              <w:t>-</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20</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24</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31</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cs="B Nazanin" w:ascii="B Nazanin" w:hAnsi="B Nazanin"/>
              </w:rPr>
              <w:t>7</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8</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ascii="B Nazanin" w:hAnsi="B Nazanin" w:cs="B Nazanin"/>
            </w:rPr>
            <w:t>۳</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ascii="B Nazanin" w:hAnsi="B Nazanin" w:cs="B Nazanin"/>
            </w:rPr>
            <w:t>۴</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ascii="B Nazanin" w:hAnsi="B Nazanin" w:cs="B Nazanin"/>
            </w:rPr>
            <w:t>۴</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2</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Standard</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Bradyarrhythmia</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Ischemia and ST-T changes</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Supraventricular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Bundle branch abnormalities</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Abnormal parameters in ECG</w:t>
          </w:r>
          <w:hyperlink w:anchor="__RefHeading___Toc1196_4132671640">
            <w:r>
              <w:rPr>
                <w:rStyle w:val="IndexLink"/>
                <w:rFonts w:cs="B Nazanin" w:ascii="B Nazanin" w:hAnsi="B Nazanin"/>
                <w:rtl w:val="true"/>
              </w:rPr>
              <w:tab/>
            </w:r>
          </w:hyperlink>
          <w:r>
            <w:rPr>
              <w:rFonts w:cs="B Nazanin" w:ascii="B Nazanin" w:hAnsi="B Nazanin"/>
            </w:rPr>
            <w:t>2</w:t>
          </w:r>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Pre-excitation</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Don’t Care</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 xml:space="preserve">معیار ارزیابی </w:t>
          </w:r>
          <w:r>
            <w:rPr>
              <w:rFonts w:cs="B Nazanin"/>
              <w:sz w:val="22"/>
              <w:szCs w:val="22"/>
            </w:rPr>
            <w:t>F1-score</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معیار ارزیابی</w:t>
          </w:r>
          <w:r>
            <w:rPr>
              <w:rFonts w:cs="B Nazanin"/>
              <w:sz w:val="22"/>
              <w:szCs w:val="22"/>
            </w:rPr>
            <w:t>recal</w:t>
          </w:r>
          <w:r>
            <w:rPr>
              <w:rFonts w:cs="B Nazanin" w:ascii="B Nazanin" w:hAnsi="B Nazanin"/>
              <w:sz w:val="22"/>
              <w:szCs w:val="22"/>
            </w:rPr>
            <w:t>l</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AUROC</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acc (accuracy)</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TP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FP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TN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FN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3</w:t>
            </w:r>
          </w:hyperlink>
          <w:r>
            <w:rPr>
              <w:rFonts w:cs="B Nazanin" w:ascii="B Nazanin" w:hAnsi="B Nazanin"/>
            </w:rPr>
            <w:t>0</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color w:val="000000"/>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color w:val="000000"/>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ذوق‌های جستجوگرانه آدمی بدانیم که در این مسیر لذت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20" w:name="__RefHeading___Toc1202_41326716401"/>
      <w:bookmarkEnd w:id="20"/>
      <w:r>
        <w:rPr>
          <w:rFonts w:cs="B Nazanin"/>
          <w:lang w:bidi="fa-IR"/>
        </w:rPr>
        <w:t>۳</w:t>
      </w:r>
      <w:bookmarkStart w:id="21" w:name="_Toc16520216511"/>
      <w:r>
        <w:rPr>
          <w:rFonts w:cs="B Nazanin"/>
          <w:lang w:bidi="fa-IR"/>
        </w:rPr>
        <w:t>-2</w:t>
      </w:r>
      <w:r>
        <w:rPr>
          <w:rFonts w:cs="B Nazanin"/>
          <w:rtl w:val="true"/>
          <w:lang w:bidi="fa-IR"/>
        </w:rPr>
        <w:t>-</w:t>
      </w:r>
      <w:bookmarkEnd w:id="21"/>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p>
    <w:p>
      <w:pPr>
        <w:pStyle w:val="Heading2"/>
        <w:ind w:left="0" w:right="0" w:hanging="0"/>
        <w:rPr/>
      </w:pPr>
      <w:bookmarkStart w:id="22" w:name="__RefHeading___Toc1202_41326716402"/>
      <w:bookmarkEnd w:id="22"/>
      <w:r>
        <w:rPr>
          <w:rFonts w:cs="B Nazanin"/>
          <w:lang w:bidi="fa-IR"/>
        </w:rPr>
        <w:t>۴</w:t>
      </w:r>
      <w:bookmarkStart w:id="23" w:name="_Toc16520216512"/>
      <w:r>
        <w:rPr>
          <w:rFonts w:cs="B Nazanin"/>
          <w:lang w:bidi="fa-IR"/>
        </w:rPr>
        <w:t>-2</w:t>
      </w:r>
      <w:r>
        <w:rPr>
          <w:rFonts w:cs="B Nazanin"/>
          <w:rtl w:val="true"/>
          <w:lang w:bidi="fa-IR"/>
        </w:rPr>
        <w:t>-</w:t>
      </w:r>
      <w:bookmarkEnd w:id="23"/>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p>
    <w:p>
      <w:pPr>
        <w:pStyle w:val="Heading2"/>
        <w:ind w:left="0" w:right="0" w:hanging="0"/>
        <w:rPr/>
      </w:pPr>
      <w:bookmarkStart w:id="24" w:name="__RefHeading___Toc1202_41326716403"/>
      <w:bookmarkStart w:id="25" w:name="_Toc16520216513"/>
      <w:bookmarkEnd w:id="24"/>
      <w:r>
        <w:rPr>
          <w:rFonts w:cs="B Nazanin"/>
          <w:lang w:bidi="fa-IR"/>
        </w:rPr>
        <w:t>۶</w:t>
      </w:r>
      <w:bookmarkEnd w:id="25"/>
      <w:r>
        <w:rPr>
          <w:rFonts w:cs="B Nazanin"/>
          <w:lang w:bidi="fa-IR"/>
        </w:rPr>
        <w:t>-</w:t>
      </w:r>
      <w:r>
        <w:rPr>
          <w:rFonts w:cs="B Nazanin"/>
          <w:lang w:bidi="fa-IR"/>
        </w:rPr>
        <w:t>۲</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6" w:name="_Toc4274114824"/>
                            <w:bookmarkEnd w:id="26"/>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7" w:name="_Toc4274114824"/>
                      <w:bookmarkEnd w:id="27"/>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8" w:name="__RefHeading___Toc1202_41326716406"/>
      <w:bookmarkStart w:id="29" w:name="_Toc16520216516"/>
      <w:bookmarkEnd w:id="28"/>
      <w:r>
        <w:rPr>
          <w:rFonts w:cs="B Nazanin"/>
        </w:rPr>
        <w:t>۱</w:t>
      </w:r>
      <w:bookmarkEnd w:id="29"/>
      <w:r>
        <w:rPr>
          <w:rFonts w:cs="B Nazanin"/>
        </w:rPr>
        <w:t>-</w:t>
      </w:r>
      <w:r>
        <w:rPr>
          <w:rFonts w:cs="B Nazanin"/>
        </w:rPr>
        <w:t>۶</w:t>
      </w:r>
      <w:r>
        <w:rPr>
          <w:rFonts w:cs="B Nazanin"/>
        </w:rPr>
        <w:t>-</w:t>
      </w:r>
      <w:r>
        <w:rPr>
          <w:rFonts w:cs="B Nazanin"/>
        </w:rPr>
        <w:t>۲</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 xml:space="preserve">. </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Normal"/>
        <w:rPr/>
      </w:pPr>
      <w:r>
        <w:rPr>
          <w:rtl w:val="true"/>
        </w:rPr>
      </w:r>
    </w:p>
    <w:p>
      <w:pPr>
        <w:pStyle w:val="Heading2"/>
        <w:ind w:left="0" w:right="0" w:hanging="0"/>
        <w:rPr/>
      </w:pPr>
      <w:bookmarkStart w:id="30" w:name="__RefHeading___Toc6624_1541511229"/>
      <w:bookmarkStart w:id="31" w:name="_Toc16520216517"/>
      <w:bookmarkEnd w:id="30"/>
      <w:r>
        <w:rPr>
          <w:rFonts w:cs="B Nazanin"/>
          <w:lang w:bidi="fa-IR"/>
        </w:rPr>
        <w:t>۸</w:t>
      </w:r>
      <w:bookmarkEnd w:id="31"/>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32" w:name="_Toc165202166"/>
      <w:bookmarkEnd w:id="32"/>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3" w:name="__RefHeading___Toc1224_4132671640"/>
      <w:bookmarkStart w:id="34" w:name="_Toc165202167"/>
      <w:bookmarkEnd w:id="33"/>
      <w:r>
        <w:rPr>
          <w:rFonts w:cs="B Nazanin"/>
          <w:rtl w:val="true"/>
          <w:lang w:bidi="fa-IR"/>
        </w:rPr>
        <w:t>فصل سوم</w:t>
      </w:r>
      <w:r>
        <w:rPr>
          <w:rFonts w:cs="B Nazanin"/>
          <w:rtl w:val="true"/>
          <w:lang w:bidi="fa-IR"/>
        </w:rPr>
        <w:br/>
      </w:r>
      <w:bookmarkEnd w:id="34"/>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5" w:name="__RefHeading___Toc1226_4132671640"/>
      <w:bookmarkStart w:id="36" w:name="_Toc165202168"/>
      <w:bookmarkEnd w:id="35"/>
      <w:r>
        <w:rPr>
          <w:rFonts w:cs="B Nazanin"/>
          <w:lang w:bidi="fa-IR"/>
        </w:rPr>
        <w:t>1-3</w:t>
      </w:r>
      <w:r>
        <w:rPr>
          <w:rFonts w:cs="B Nazanin"/>
          <w:rtl w:val="true"/>
          <w:lang w:bidi="fa-IR"/>
        </w:rPr>
        <w:t xml:space="preserve">- </w:t>
      </w:r>
      <w:r>
        <w:rPr>
          <w:rFonts w:cs="B Nazanin"/>
          <w:rtl w:val="true"/>
          <w:lang w:bidi="fa-IR"/>
        </w:rPr>
        <w:t>مقدمه</w:t>
      </w:r>
      <w:bookmarkEnd w:id="36"/>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7" w:name="__RefHeading___Toc8807_708039724"/>
      <w:bookmarkEnd w:id="37"/>
      <w:r>
        <w:rPr>
          <w:rFonts w:cs="B Nazanin"/>
          <w:lang w:bidi="fa-IR"/>
        </w:rPr>
        <w:t>2</w:t>
      </w:r>
      <w:bookmarkStart w:id="38" w:name="_Toc165202165"/>
      <w:r>
        <w:rPr>
          <w:rFonts w:cs="B Nazanin"/>
          <w:lang w:bidi="fa-IR"/>
        </w:rPr>
        <w:t>-3</w:t>
      </w:r>
      <w:r>
        <w:rPr>
          <w:rFonts w:cs="B Nazanin"/>
          <w:rtl w:val="true"/>
          <w:lang w:bidi="fa-IR"/>
        </w:rPr>
        <w:t xml:space="preserve">- </w:t>
      </w:r>
      <w:bookmarkEnd w:id="38"/>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rFonts w:cs="B Nazanin"/>
          <w:lang w:bidi="fa-IR"/>
        </w:rPr>
      </w:pPr>
      <w:bookmarkStart w:id="39" w:name="__RefHeading___Toc8840_708039724"/>
      <w:bookmarkEnd w:id="39"/>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۱</w:t>
                            </w:r>
                            <w:r>
                              <w:rPr>
                                <w:rFonts w:cs="B Nazanin"/>
                                <w:b/>
                                <w:bCs/>
                                <w:i w:val="false"/>
                                <w:iCs w:val="false"/>
                                <w:rtl w:val="true"/>
                              </w:rPr>
                              <w:t xml:space="preserve">: </w:t>
                            </w:r>
                            <w:r>
                              <w:rPr>
                                <w:rFonts w:cs="B Nazanin"/>
                                <w:b/>
                                <w:b/>
                                <w:bCs/>
                                <w:i w:val="false"/>
                                <w:i w:val="false"/>
                                <w:iCs w:val="false"/>
                                <w:rtl w:val="true"/>
                              </w:rPr>
                              <w:t>صفحه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۱</w:t>
                      </w:r>
                      <w:r>
                        <w:rPr>
                          <w:rFonts w:cs="B Nazanin"/>
                          <w:b/>
                          <w:bCs/>
                          <w:i w:val="false"/>
                          <w:iCs w:val="false"/>
                          <w:rtl w:val="true"/>
                        </w:rPr>
                        <w:t xml:space="preserve">: </w:t>
                      </w:r>
                      <w:r>
                        <w:rPr>
                          <w:rFonts w:cs="B Nazanin"/>
                          <w:b/>
                          <w:b/>
                          <w:bCs/>
                          <w:i w:val="false"/>
                          <w:i w:val="false"/>
                          <w:iCs w:val="false"/>
                          <w:rtl w:val="true"/>
                        </w:rPr>
                        <w:t>صفحه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v:textbox>
                <w10:wrap type="topAndBottom"/>
              </v:rect>
            </w:pict>
          </mc:Fallback>
        </mc:AlternateContent>
      </w:r>
    </w:p>
    <w:p>
      <w:pPr>
        <w:pStyle w:val="Normal"/>
        <w:ind w:left="0" w:right="0" w:hanging="0"/>
        <w:rPr/>
      </w:pPr>
      <w:r>
        <w:rPr>
          <w:rFonts w:cs="B Nazanin"/>
          <w:rtl w:val="true"/>
        </w:rPr>
        <w:t>بعد از ثبت نام و ایجاد حساب کاربری، مراجعین می‌توانند از سامانه استفاده کنند</w:t>
      </w:r>
      <w:r>
        <w:rPr>
          <w:rFonts w:cs="B Nazanin"/>
          <w:rtl w:val="true"/>
        </w:rPr>
        <w:t xml:space="preserve">. </w:t>
      </w:r>
      <w:r>
        <w:rPr>
          <w:rFonts w:cs="B Nazanin"/>
          <w:rtl w:val="true"/>
        </w:rPr>
        <w:t>برای ورود به سامانه،  قابلیت استفاده از رمز ایستا و رمز یکبار مصرف فراهم شده است</w:t>
      </w:r>
      <w:r>
        <w:rPr>
          <w:rFonts w:cs="B Nazanin"/>
          <w:rtl w:val="true"/>
        </w:rPr>
        <w:t xml:space="preserve">. </w:t>
      </w:r>
      <w:r>
        <w:rPr>
          <w:rFonts w:cs="B Nazanin"/>
          <w:rtl w:val="true"/>
        </w:rPr>
        <w:t>صفحه ورود تمایزی بین نقش‌ها قائل نمی‌شود و هر کاربر را به صورت خودکار به نقش خود</w:t>
      </w:r>
      <w:r>
        <w:rPr>
          <w:rFonts w:cs="B Nazanin"/>
          <w:rtl w:val="true"/>
        </w:rPr>
        <w:t>(</w:t>
      </w:r>
      <w:r>
        <w:rPr>
          <w:rFonts w:cs="B Nazanin"/>
          <w:rtl w:val="true"/>
        </w:rPr>
        <w:t>پزشک، بیمار یا مدیر سامانه</w:t>
      </w:r>
      <w:r>
        <w:rPr>
          <w:rFonts w:cs="B Nazanin"/>
          <w:rtl w:val="true"/>
        </w:rPr>
        <w:t xml:space="preserve">) </w:t>
      </w:r>
      <w:r>
        <w:rPr>
          <w:rFonts w:cs="B Nazanin"/>
          <w:rtl w:val="true"/>
        </w:rPr>
        <w:t>مرتبط می‌کند</w:t>
      </w:r>
      <w:r>
        <w:rPr>
          <w:rFonts w:cs="B Nazanin"/>
          <w:rtl w:val="true"/>
        </w:rPr>
        <w:t xml:space="preserve">. </w:t>
      </w:r>
      <w:r>
        <w:rPr>
          <w:rFonts w:cs="B Nazanin"/>
          <w:rtl w:val="true"/>
        </w:rPr>
        <w:t xml:space="preserve">در شکل‌های </w:t>
      </w:r>
      <w:r>
        <w:rPr>
          <w:rFonts w:cs="B Nazanin"/>
        </w:rPr>
        <w:t>۳</w:t>
      </w:r>
      <w:r>
        <w:rPr>
          <w:rFonts w:cs="B Nazanin"/>
          <w:rtl w:val="true"/>
        </w:rPr>
        <w:t>-</w:t>
      </w:r>
      <w:r>
        <w:rPr>
          <w:rFonts w:cs="B Nazanin"/>
        </w:rPr>
        <w:t>۴</w:t>
      </w:r>
      <w:r>
        <w:rPr>
          <w:rFonts w:cs="B Nazanin"/>
          <w:rtl w:val="true"/>
        </w:rPr>
        <w:t xml:space="preserve"> و </w:t>
      </w:r>
      <w:r>
        <w:rPr>
          <w:rFonts w:cs="B Nazanin"/>
        </w:rPr>
        <w:t>۳</w:t>
      </w:r>
      <w:r>
        <w:rPr>
          <w:rFonts w:cs="B Nazanin"/>
          <w:rtl w:val="true"/>
        </w:rPr>
        <w:t>-</w:t>
      </w:r>
      <w:r>
        <w:rPr>
          <w:rFonts w:cs="B Nazanin"/>
        </w:rPr>
        <w:t>۵</w:t>
      </w:r>
      <w:r>
        <w:rPr>
          <w:rFonts w:cs="B Nazanin"/>
          <w:rtl w:val="true"/>
        </w:rPr>
        <w:t xml:space="preserve"> صفحه ورود سامانه آورده شده است</w:t>
      </w:r>
      <w:r>
        <w:rPr>
          <w:rFonts w:cs="B Nazanin"/>
          <w:rtl w:val="true"/>
        </w:rPr>
        <w:t>.</w: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ایستا</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یکبار مصرف ایمیل</w:t>
                      </w:r>
                    </w:p>
                  </w:txbxContent>
                </v:textbox>
                <w10:wrap type="topAndBottom"/>
              </v:rect>
            </w:pict>
          </mc:Fallback>
        </mc:AlternateContent>
      </w:r>
    </w:p>
    <w:p>
      <w:pPr>
        <w:pStyle w:val="Normal"/>
        <w:tabs>
          <w:tab w:val="clear" w:pos="2204"/>
          <w:tab w:val="left" w:pos="5511" w:leader="none"/>
        </w:tabs>
        <w:ind w:left="0" w:right="0" w:hanging="0"/>
        <w:rPr/>
      </w:pPr>
      <w:r>
        <w:rPr>
          <w:rFonts w:cs="B Nazanin"/>
          <w:rtl w:val="true"/>
        </w:rPr>
        <w:t>بیمار به درج اطلاعات شخصی و پزشکی خود پرداخته و آنها را در رخ‌نما</w:t>
      </w:r>
      <w:r>
        <w:rPr>
          <w:rFonts w:cs="B Nazanin"/>
          <w:rtl w:val="true"/>
        </w:rPr>
        <w:t>(</w:t>
      </w:r>
      <w:r>
        <w:rPr>
          <w:rFonts w:cs="B Nazanin"/>
          <w:rtl w:val="true"/>
        </w:rPr>
        <w:t>پروفایل</w:t>
      </w:r>
      <w:r>
        <w:rPr>
          <w:rFonts w:cs="B Nazanin"/>
          <w:rtl w:val="true"/>
        </w:rPr>
        <w:t xml:space="preserve">) </w:t>
      </w:r>
      <w:r>
        <w:rPr>
          <w:rFonts w:cs="B Nazanin"/>
          <w:rtl w:val="true"/>
        </w:rPr>
        <w:t>خود ثبت می‌کند</w:t>
      </w:r>
      <w:r>
        <w:rPr>
          <w:rFonts w:cs="B Nazanin"/>
          <w:rtl w:val="true"/>
        </w:rPr>
        <w:t xml:space="preserve">. </w:t>
      </w:r>
      <w:r>
        <w:rPr>
          <w:rFonts w:cs="B Nazanin"/>
          <w:rtl w:val="true"/>
        </w:rPr>
        <w:t>رخ‌نما بیمار نمای جامعی از اطلاعات بیمار در اختیار پزشک مشاور قرار می‌دهد</w:t>
      </w:r>
      <w:r>
        <w:rPr>
          <w:rFonts w:cs="B Nazanin"/>
          <w:rtl w:val="true"/>
        </w:rPr>
        <w:t>(</w:t>
      </w:r>
      <w:r>
        <w:rPr>
          <w:rFonts w:cs="B Nazanin"/>
          <w:rtl w:val="true"/>
        </w:rPr>
        <w:t xml:space="preserve">شکل </w:t>
      </w:r>
      <w:r>
        <w:rPr>
          <w:rFonts w:cs="B Nazanin"/>
        </w:rPr>
        <w:t>۳</w:t>
      </w:r>
      <w:r>
        <w:rPr>
          <w:rFonts w:cs="B Nazanin"/>
          <w:rtl w:val="true"/>
        </w:rPr>
        <w:t>-</w:t>
      </w:r>
      <w:r>
        <w:rPr>
          <w:rFonts w:cs="B Nazanin"/>
        </w:rPr>
        <w:t>۶</w:t>
      </w:r>
      <w:r>
        <w:rPr>
          <w:rFonts w:cs="B Nazanin"/>
          <w:rtl w:val="true"/>
        </w:rPr>
        <w:t>).</w:t>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tabs>
          <w:tab w:val="clear" w:pos="2204"/>
          <w:tab w:val="left" w:pos="5511" w:leader="none"/>
        </w:tabs>
        <w:ind w:left="0" w:right="0" w:hanging="0"/>
        <w:rPr/>
      </w:pPr>
      <w:r>
        <w:rPr>
          <w:rFonts w:cs="B Nazanin"/>
          <w:rtl w:val="true"/>
        </w:rPr>
        <w:t>بعد از تکمیل پروفایل، بیمار می‌تواند به بارگذاری نوار قلب دیجیتال خود بپردازد</w:t>
      </w:r>
      <w:r>
        <w:rPr>
          <w:rFonts w:cs="B Nazanin"/>
          <w:rtl w:val="true"/>
        </w:rPr>
        <w:t xml:space="preserve">. </w:t>
      </w:r>
      <w:r>
        <w:rPr>
          <w:rFonts w:cs="B Nazanin"/>
          <w:rtl w:val="true"/>
        </w:rPr>
        <w:t>این ورودی برای تشخیص ناهنجاری به مدل یادگیری سامانه هدایت می‌شود</w:t>
      </w:r>
      <w:r>
        <w:rPr>
          <w:rFonts w:cs="B Nazanin"/>
          <w:rtl w:val="true"/>
        </w:rPr>
        <w:t xml:space="preserve">. </w:t>
      </w:r>
      <w:r>
        <w:rPr>
          <w:rFonts w:cs="B Nazanin"/>
          <w:rtl w:val="true"/>
        </w:rPr>
        <w:t>بعد از تشخیص مدل یادگیری، سامانه قابلیت ارجاع نتیجه به پزشک مشاور را فراهم می‌کند</w:t>
      </w:r>
      <w:r>
        <w:rPr>
          <w:rFonts w:cs="B Nazanin"/>
          <w:rtl w:val="true"/>
        </w:rPr>
        <w:t xml:space="preserve">. </w:t>
      </w:r>
      <w:r>
        <w:rPr>
          <w:rFonts w:cs="B Nazanin"/>
          <w:rtl w:val="true"/>
        </w:rPr>
        <w:t xml:space="preserve">خروجی مدل یادگیری که با درصد تعلق مشخص می‌شود، حاصل اعمال تابع </w:t>
      </w:r>
      <w:r>
        <w:rPr>
          <w:rFonts w:cs="B Nazanin"/>
        </w:rPr>
        <w:t>sigmoid</w:t>
      </w:r>
      <w:r>
        <w:rPr>
          <w:rFonts w:cs="B Nazanin"/>
          <w:rtl w:val="true"/>
        </w:rPr>
        <w:t xml:space="preserve"> </w:t>
      </w:r>
      <w:r>
        <w:rPr>
          <w:rFonts w:cs="B Nazanin"/>
          <w:rtl w:val="true"/>
        </w:rPr>
        <w:t>روی خروجی هر دسته ناهنجاری پیش آموز مدل یادگیری است</w:t>
      </w:r>
      <w:r>
        <w:rPr>
          <w:rFonts w:cs="B Nazanin"/>
          <w:rtl w:val="true"/>
        </w:rPr>
        <w:t>(</w:t>
      </w:r>
      <w:r>
        <w:rPr>
          <w:rFonts w:cs="B Nazanin"/>
          <w:rtl w:val="true"/>
        </w:rPr>
        <w:t>این دسته‌ها در بخش بعد توضیح داده شده اند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۷</w:t>
      </w:r>
      <w:r>
        <w:rPr>
          <w:rFonts w:cs="B Nazanin"/>
          <w:rtl w:val="true"/>
        </w:rPr>
        <w:t xml:space="preserve"> و </w:t>
      </w:r>
      <w:r>
        <w:rPr>
          <w:rFonts w:cs="B Nazanin"/>
        </w:rPr>
        <w:t>۳</w:t>
      </w:r>
      <w:r>
        <w:rPr>
          <w:rFonts w:cs="B Nazanin"/>
          <w:rtl w:val="true"/>
        </w:rPr>
        <w:t>-</w:t>
      </w:r>
      <w:r>
        <w:rPr>
          <w:rFonts w:cs="B Nazanin"/>
        </w:rPr>
        <w:t>۸</w:t>
      </w:r>
      <w:r>
        <w:rPr>
          <w:rFonts w:cs="B Nazanin"/>
          <w:rtl w:val="true"/>
        </w:rPr>
        <w:t xml:space="preserve"> به بارگذاری نوار قلب و نمایش تشخیص آزمایشی مدل یادگیری می‌پردازند</w:t>
      </w:r>
      <w:r>
        <w:rPr>
          <w:rFonts w:cs="B Nazanin"/>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color w:val="000000"/>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color w:val="000000"/>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color w:val="000000"/>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Style7"/>
        <w:jc w:val="both"/>
        <w:rPr/>
      </w:pPr>
      <w:r>
        <w:rPr>
          <w:rFonts w:cs="B Nazanin"/>
          <w:b w:val="false"/>
          <w:b w:val="false"/>
          <w:bCs w:val="false"/>
          <w:sz w:val="23"/>
          <w:sz w:val="23"/>
          <w:szCs w:val="26"/>
          <w:rtl w:val="true"/>
        </w:rPr>
        <w:t>پزشکان با تایید درخواست بیماران به مشاوره و بررسی نتایج مدل یادگیری می‌پردازند تا آنها را برای اقدامات آینده راهنمایی کنند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p>
                  </w:txbxContent>
                </v:textbox>
                <w10:wrap type="topAndBottom"/>
              </v:rect>
            </w:pict>
          </mc:Fallback>
        </mc:AlternateContent>
      </w:r>
      <w:r>
        <w:rPr>
          <w:rFonts w:cs="B Nazanin"/>
          <w:rtl w:val="true"/>
        </w:rPr>
        <w:tab/>
      </w:r>
    </w:p>
    <w:p>
      <w:pPr>
        <w:pStyle w:val="Heading3"/>
        <w:ind w:left="0" w:right="0" w:hanging="0"/>
        <w:rPr>
          <w:rFonts w:cs="B Nazanin"/>
          <w:lang w:bidi="fa-IR"/>
        </w:rPr>
      </w:pPr>
      <w:bookmarkStart w:id="40" w:name="__RefHeading___Toc8842_708039724"/>
      <w:bookmarkEnd w:id="40"/>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گذرواژه می‌پردازد</w:t>
      </w:r>
      <w:r>
        <w:rPr>
          <w:rFonts w:cs="B Nazanin"/>
          <w:rtl w:val="true"/>
          <w:lang w:bidi="fa-IR"/>
        </w:rPr>
        <w:t xml:space="preserve">. </w:t>
      </w:r>
      <w:r>
        <w:rPr>
          <w:rFonts w:cs="B Nazanin"/>
          <w:rtl w:val="true"/>
          <w:lang w:bidi="fa-IR"/>
        </w:rPr>
        <w:t>در این راستا، به جای آنکه گذرواژه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گذرواژه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گذرواژه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1" w:name="__RefHeading___Toc8809_708039724"/>
      <w:bookmarkEnd w:id="41"/>
      <w:r>
        <w:rPr>
          <w:rFonts w:cs="B Nazanin"/>
          <w:lang w:bidi="fa-IR"/>
        </w:rPr>
        <w:t>3-</w:t>
      </w:r>
      <w:bookmarkStart w:id="42" w:name="_Toc1652021653"/>
      <w:r>
        <w:rPr>
          <w:rFonts w:cs="B Nazanin"/>
          <w:lang w:bidi="fa-IR"/>
        </w:rPr>
        <w:t>3</w:t>
      </w:r>
      <w:r>
        <w:rPr>
          <w:rFonts w:cs="B Nazanin"/>
          <w:rtl w:val="true"/>
          <w:lang w:bidi="fa-IR"/>
        </w:rPr>
        <w:t xml:space="preserve">- </w:t>
      </w:r>
      <w:bookmarkEnd w:id="42"/>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3" w:name="__RefHeading___Toc8844_708039724"/>
      <w:bookmarkEnd w:id="43"/>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4" w:name="__RefHeading___Toc8846_708039724"/>
      <w:bookmarkEnd w:id="44"/>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5" w:name="_Toc427411482"/>
      <w:bookmarkStart w:id="46" w:name="_Toc427411482"/>
      <w:bookmarkEnd w:id="46"/>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r>
        <w:rPr>
          <w:rFonts w:cs="B Nazanin"/>
          <w:b/>
          <w:bCs/>
          <w:i w:val="false"/>
          <w:iCs w:val="false"/>
          <w:sz w:val="20"/>
          <w:szCs w:val="20"/>
          <w:rtl w:val="true"/>
        </w:rPr>
        <w:t xml:space="preserve">. </w:t>
      </w:r>
    </w:p>
    <w:p>
      <w:pPr>
        <w:pStyle w:val="Caption"/>
        <w:ind w:left="0" w:right="0" w:hanging="0"/>
        <w:jc w:val="center"/>
        <w:rPr/>
      </w:pPr>
      <w:r>
        <w:rPr>
          <w:rFonts w:ascii="B Nazanin" w:hAnsi="B Nazanin" w:cs="B Nazanin"/>
          <w:b/>
          <w:b/>
          <w:bCs/>
          <w:i w:val="false"/>
          <w:i w:val="false"/>
          <w:iCs w:val="false"/>
          <w:sz w:val="24"/>
          <w:sz w:val="24"/>
          <w:szCs w:val="24"/>
          <w:rtl w:val="true"/>
        </w:rPr>
        <w:t xml:space="preserve">در این جدول پارامتر‌های شبکه‌های کانولوشنی به کار رفته در </w:t>
      </w:r>
      <w:r>
        <w:rPr>
          <w:rFonts w:cs="B Nazanin"/>
          <w:b/>
          <w:bCs/>
          <w:i w:val="false"/>
          <w:iCs w:val="false"/>
          <w:sz w:val="20"/>
          <w:szCs w:val="20"/>
        </w:rPr>
        <w:t>CNN Block</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آمده است</w:t>
      </w:r>
      <w:r>
        <w:rPr>
          <w:rFonts w:cs="B Nazanin" w:ascii="B Nazanin" w:hAnsi="B Nazanin"/>
          <w:b/>
          <w:bCs/>
          <w:i w:val="false"/>
          <w:iCs w:val="false"/>
          <w:sz w:val="24"/>
          <w:szCs w:val="24"/>
          <w:rtl w:val="true"/>
        </w:rPr>
        <w:t>.</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7" w:name="__RefHeading___Toc8848_708039724"/>
      <w:bookmarkEnd w:id="47"/>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گفته شد، نوار قلب استاندارد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با اینحال وجود دادگان با شمار کافی داده برای آموزش آنها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13"/>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31"/>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 xml:space="preserve">نمونه‌های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نمونه بر ثانیه 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Style w:val="FootnoteAnchor"/>
          <w:rFonts w:cs="B Nazanin"/>
          <w:rtl w:val="true"/>
          <w:lang w:bidi="fa-IR"/>
        </w:rPr>
        <w:footnoteReference w:id="32"/>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1</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3</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cs="Times New Roman"/>
                <w:i w:val="false"/>
                <w:i w:val="false"/>
                <w:caps w:val="false"/>
                <w:smallCaps w:val="false"/>
                <w:sz w:val="20"/>
                <w:szCs w:val="20"/>
              </w:rPr>
            </w:pPr>
            <w:r>
              <w:rPr>
                <w:rFonts w:cs="Times New Roman"/>
                <w:i w:val="false"/>
                <w:caps w:val="false"/>
                <w:smallCaps w:val="false"/>
                <w:sz w:val="20"/>
                <w:szCs w:val="20"/>
              </w:rPr>
              <w:t>Sinus Bradycardia</w:t>
            </w:r>
          </w:p>
        </w:tc>
      </w:tr>
    </w:tbl>
    <w:p>
      <w:pPr>
        <w:pStyle w:val="Style16"/>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20"/>
                <w:szCs w:val="20"/>
                <w:rtl w:val="true"/>
              </w:rPr>
              <w:t xml:space="preserve"> </w:t>
            </w:r>
            <w:r>
              <w:rPr>
                <w:rFonts w:cs="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szCs w:val="20"/>
              </w:rPr>
            </w:pPr>
            <w:r>
              <w:rPr>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20"/>
                <w:szCs w:val="20"/>
              </w:rPr>
            </w:pPr>
            <w:r>
              <w:rPr>
                <w:rFonts w:cs="B Nazani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szCs w:val="20"/>
              </w:rPr>
            </w:pPr>
            <w:r>
              <w:rPr>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szCs w:val="20"/>
              </w:rPr>
            </w:pPr>
            <w:r>
              <w:rPr>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szCs w:val="20"/>
              </w:rPr>
            </w:pPr>
            <w:r>
              <w:rPr>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8" w:name="__RefHeading___Toc8850_708039724"/>
      <w:bookmarkEnd w:id="48"/>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5"/>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6"/>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7"/>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8"/>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9"/>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0"/>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Heading2"/>
        <w:ind w:left="0" w:right="0" w:hanging="0"/>
        <w:rPr/>
      </w:pPr>
      <w:bookmarkStart w:id="49" w:name="__RefHeading___Toc1228_41326716401"/>
      <w:bookmarkEnd w:id="49"/>
      <w:r>
        <w:rPr>
          <w:rFonts w:cs="B Nazanin"/>
          <w:lang w:bidi="fa-IR"/>
        </w:rPr>
        <w:t>4-3</w:t>
      </w:r>
      <w:bookmarkStart w:id="50" w:name="_Toc165202169"/>
      <w:r>
        <w:rPr>
          <w:rFonts w:cs="B Nazanin"/>
          <w:rtl w:val="true"/>
          <w:lang w:bidi="fa-IR"/>
        </w:rPr>
        <w:t xml:space="preserve">- </w:t>
      </w:r>
      <w:r>
        <w:rPr>
          <w:rFonts w:cs="B Nazanin"/>
          <w:rtl w:val="true"/>
          <w:lang w:bidi="fa-IR"/>
        </w:rPr>
        <w:t>ج</w:t>
      </w:r>
      <w:bookmarkEnd w:id="50"/>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1" w:name="__RefHeading___Toc1230_4132671640"/>
      <w:bookmarkStart w:id="52" w:name="_Toc165202170"/>
      <w:bookmarkEnd w:id="51"/>
      <w:r>
        <w:rPr>
          <w:rFonts w:cs="B Nazanin"/>
          <w:rtl w:val="true"/>
          <w:lang w:bidi="fa-IR"/>
        </w:rPr>
        <w:t>فصل چهارم</w:t>
      </w:r>
      <w:r>
        <w:rPr>
          <w:rFonts w:cs="B Nazanin"/>
          <w:rtl w:val="true"/>
          <w:lang w:bidi="fa-IR"/>
        </w:rPr>
        <w:br/>
      </w:r>
      <w:bookmarkEnd w:id="52"/>
      <w:r>
        <w:rPr>
          <w:rFonts w:cs="B Nazanin"/>
          <w:rtl w:val="true"/>
          <w:lang w:bidi="fa-IR"/>
        </w:rPr>
        <w:t>نتایج</w:t>
      </w:r>
    </w:p>
    <w:p>
      <w:pPr>
        <w:pStyle w:val="Heading2"/>
        <w:ind w:left="0" w:right="0" w:hanging="0"/>
        <w:rPr>
          <w:rFonts w:cs="B Nazanin"/>
          <w:lang w:bidi="fa-IR"/>
        </w:rPr>
      </w:pPr>
      <w:bookmarkStart w:id="53" w:name="__RefHeading___Toc1232_4132671640"/>
      <w:bookmarkStart w:id="54" w:name="_Toc165202171"/>
      <w:bookmarkEnd w:id="53"/>
      <w:r>
        <w:rPr>
          <w:rFonts w:cs="B Nazanin"/>
          <w:lang w:bidi="fa-IR"/>
        </w:rPr>
        <w:t>1-4</w:t>
      </w:r>
      <w:r>
        <w:rPr>
          <w:rFonts w:cs="B Nazanin"/>
          <w:rtl w:val="true"/>
          <w:lang w:bidi="fa-IR"/>
        </w:rPr>
        <w:t xml:space="preserve">- </w:t>
      </w:r>
      <w:r>
        <w:rPr>
          <w:rFonts w:cs="B Nazanin"/>
          <w:rtl w:val="true"/>
          <w:lang w:bidi="fa-IR"/>
        </w:rPr>
        <w:t>مقدمه</w:t>
      </w:r>
      <w:bookmarkEnd w:id="54"/>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1"/>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5" w:name="__RefHeading___Toc1234_413267164012"/>
      <w:bookmarkEnd w:id="55"/>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 xml:space="preserve">. </w:t>
      </w:r>
      <w:r>
        <w:rPr>
          <w:rFonts w:cs="B Nazanin"/>
          <w:rtl w:val="true"/>
          <w:lang w:bidi="fa-IR"/>
        </w:rPr>
        <w:t xml:space="preserve">نتایج ارزیابی مدل‌ها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0.8990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0.8732</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0.8871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0.8564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این معیار دید متوازنی از سنجش موارد موجود و صحت موارد تشخیص داده شده می‌دهد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Times New Roman" w:hAnsi="Times New Roman" w:cs="Times New Roman"/>
          <w:b/>
          <w:bCs/>
          <w:i w:val="false"/>
          <w:iCs w:val="false"/>
          <w:sz w:val="20"/>
          <w:szCs w:val="20"/>
          <w:rtl w:val="true"/>
        </w:rPr>
        <w:t xml:space="preserve"> </w:t>
      </w:r>
      <w:r>
        <w:rPr>
          <w:rFonts w:cs="Times New Roma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توانایی مدل در کشف تمام موارد مثبت موجود اشاره دارد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 xml:space="preserve">. </w:t>
      </w:r>
    </w:p>
    <w:p>
      <w:pPr>
        <w:pStyle w:val="Caption"/>
        <w:ind w:left="0" w:right="0" w:hanging="0"/>
        <w:jc w:val="center"/>
        <w:rPr/>
      </w:pP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ارزیابی مدل در کشف دو گروه</w:t>
      </w:r>
      <w:r>
        <w:rPr>
          <w:rFonts w:cs="B Nazanin" w:ascii="B Nazanin" w:hAnsi="B Nazanin"/>
          <w:b/>
          <w:bCs/>
          <w:i w:val="false"/>
          <w:iCs w:val="false"/>
          <w:rtl w:val="true"/>
        </w:rPr>
        <w:t>(</w:t>
      </w:r>
      <w:r>
        <w:rPr>
          <w:rFonts w:ascii="B Nazanin" w:hAnsi="B Nazanin" w:cs="B Nazanin"/>
          <w:b/>
          <w:b/>
          <w:bCs/>
          <w:i w:val="false"/>
          <w:i w:val="false"/>
          <w:iCs w:val="false"/>
          <w:rtl w:val="true"/>
        </w:rPr>
        <w:t>بیمار</w:t>
      </w:r>
      <w:r>
        <w:rPr>
          <w:rFonts w:cs="B Nazanin" w:ascii="B Nazanin" w:hAnsi="B Nazanin"/>
          <w:b/>
          <w:bCs/>
          <w:i w:val="false"/>
          <w:iCs w:val="false"/>
          <w:rtl w:val="true"/>
        </w:rPr>
        <w:t>-</w:t>
      </w:r>
      <w:r>
        <w:rPr>
          <w:rFonts w:ascii="B Nazanin" w:hAnsi="B Nazanin" w:cs="B Nazanin"/>
          <w:b/>
          <w:b/>
          <w:bCs/>
          <w:i w:val="false"/>
          <w:i w:val="false"/>
          <w:iCs w:val="false"/>
          <w:rtl w:val="true"/>
        </w:rPr>
        <w:t>سالم</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می 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i w:val="false"/>
                <w:i w:val="false"/>
                <w:caps w:val="false"/>
                <w:smallCaps w:val="false"/>
                <w:color w:val="000000"/>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B Nazanin" w:hAnsi="B Nazanin" w:cs="B Nazanin"/>
          <w:b/>
          <w:b/>
          <w:bCs/>
          <w:i w:val="false"/>
          <w:i w:val="false"/>
          <w:iCs w:val="false"/>
          <w:rtl w:val="true"/>
        </w:rPr>
        <w:t xml:space="preserve">معیار </w:t>
      </w:r>
      <w:r>
        <w:rPr>
          <w:rFonts w:cs="B Nazanin"/>
          <w:b/>
          <w:bCs/>
          <w:i w:val="false"/>
          <w:iCs w:val="false"/>
          <w:sz w:val="20"/>
          <w:szCs w:val="24"/>
        </w:rPr>
        <w:t>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سنجش درصد موارد صحیح تشخیص داده شده به کل موارد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eastAsia="Linux Libertine" w:cs="Times New Roman"/>
                <w:color w:val="000000"/>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B Nazanin" w:hAnsi="B Nazanin" w:cs="B Nazanin"/>
          <w:b/>
          <w:b/>
          <w:bCs/>
          <w:i w:val="false"/>
          <w:i w:val="false"/>
          <w:iCs w:val="false"/>
          <w:rtl w:val="true"/>
        </w:rPr>
        <w:t xml:space="preserve">معیار </w:t>
      </w:r>
      <w:r>
        <w:rPr>
          <w:rFonts w:cs="B Nazanin"/>
          <w:b/>
          <w:bCs/>
          <w:i w:val="false"/>
          <w:iCs w:val="false"/>
          <w:sz w:val="20"/>
          <w:szCs w:val="24"/>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i w:val="false"/>
                <w:i w:val="false"/>
                <w:caps w:val="false"/>
                <w:smallCaps w:val="false"/>
                <w:color w:val="000000"/>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pPr>
      <w:r>
        <w:rPr>
          <w:rFonts w:cs="B Nazanin"/>
          <w:color w:val="000000"/>
          <w:rtl w:val="true"/>
          <w:lang w:bidi="fa-IR"/>
        </w:rPr>
        <w:t>عدم تقارن در شمار برچسب‌ها به ناتوانی مدل در استخراج ویژگی‌های نادر می‌انجامد</w:t>
      </w:r>
      <w:r>
        <w:rPr>
          <w:rFonts w:cs="B Nazanin"/>
          <w:color w:val="000000"/>
          <w:rtl w:val="true"/>
          <w:lang w:bidi="fa-IR"/>
        </w:rPr>
        <w:t xml:space="preserve">. </w:t>
      </w:r>
      <w:r>
        <w:rPr>
          <w:rFonts w:cs="B Nazanin"/>
          <w:color w:val="000000"/>
          <w:rtl w:val="true"/>
          <w:lang w:bidi="fa-IR"/>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42"/>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 عمل‌کرد بهتری داشته باشد</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آموزش دیده و نتایج مطلوبی به بار آورد</w:t>
      </w:r>
      <w:r>
        <w:rPr>
          <w:rFonts w:cs="B Nazanin"/>
          <w:color w:val="000000"/>
          <w:rtl w:val="true"/>
          <w:lang w:bidi="fa-IR"/>
        </w:rPr>
        <w:t xml:space="preserve">. </w:t>
      </w:r>
    </w:p>
    <w:p>
      <w:pPr>
        <w:pStyle w:val="Normal"/>
        <w:rPr>
          <w:rFonts w:cs="B Nazanin"/>
          <w:color w:val="000000"/>
          <w:lang w:bidi="fa-IR"/>
        </w:rPr>
      </w:pPr>
      <w:r>
        <w:rPr>
          <w:rFonts w:cs="B Nazanin"/>
          <w:color w:val="000000"/>
          <w:rtl w:val="true"/>
          <w:lang w:bidi="fa-IR"/>
        </w:rPr>
        <w:t>در قیاس نتایج این پروژه با مقاله مرجع 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همچنین 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Heading2"/>
        <w:ind w:left="0" w:right="0" w:hanging="0"/>
        <w:rPr>
          <w:rFonts w:cs="B Nazanin"/>
          <w:color w:val="000000"/>
          <w:lang w:bidi="fa-IR"/>
        </w:rPr>
      </w:pPr>
      <w:bookmarkStart w:id="56" w:name="__RefHeading___Toc1234_41326716401"/>
      <w:bookmarkEnd w:id="56"/>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7" w:name="__RefHeading___Toc1236_4132671640"/>
      <w:bookmarkStart w:id="58" w:name="_Toc165202173"/>
      <w:bookmarkEnd w:id="57"/>
      <w:r>
        <w:rPr>
          <w:rFonts w:cs="B Nazanin"/>
          <w:color w:val="000000"/>
          <w:rtl w:val="true"/>
        </w:rPr>
        <w:t>فصل پنجم</w:t>
      </w:r>
      <w:r>
        <w:rPr>
          <w:rFonts w:cs="B Nazanin"/>
          <w:color w:val="000000"/>
          <w:rtl w:val="true"/>
        </w:rPr>
        <w:br/>
      </w:r>
      <w:bookmarkEnd w:id="58"/>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3"/>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4"/>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5"/>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6"/>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7"/>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8"/>
      </w:r>
      <w:r>
        <w:rPr>
          <w:rFonts w:cs="B Nazanin"/>
          <w:rtl w:val="true"/>
          <w:lang w:bidi="fa-IR"/>
        </w:rPr>
        <w:t>، اینترنت حیوانات</w:t>
      </w:r>
      <w:r>
        <w:rPr>
          <w:rStyle w:val="FootnoteAnchor"/>
          <w:rFonts w:cs="B Nazanin"/>
          <w:rtl w:val="true"/>
          <w:lang w:bidi="fa-IR"/>
        </w:rPr>
        <w:footnoteReference w:id="49"/>
      </w:r>
      <w:r>
        <w:rPr>
          <w:rFonts w:cs="B Nazanin"/>
          <w:rtl w:val="true"/>
          <w:lang w:bidi="fa-IR"/>
        </w:rPr>
        <w:t>اینترنت پهپادها</w:t>
      </w:r>
      <w:r>
        <w:rPr>
          <w:rStyle w:val="FootnoteAnchor"/>
          <w:rFonts w:cs="B Nazanin"/>
          <w:rtl w:val="true"/>
          <w:lang w:bidi="fa-IR"/>
        </w:rPr>
        <w:footnoteReference w:id="50"/>
      </w:r>
      <w:r>
        <w:rPr>
          <w:rFonts w:cs="B Nazanin"/>
          <w:rtl w:val="true"/>
          <w:lang w:bidi="fa-IR"/>
        </w:rPr>
        <w:t xml:space="preserve"> و اینترنت سلامتی</w:t>
      </w:r>
      <w:r>
        <w:rPr>
          <w:rStyle w:val="FootnoteAnchor"/>
          <w:rFonts w:cs="B Nazanin"/>
          <w:rtl w:val="true"/>
          <w:lang w:bidi="fa-IR"/>
        </w:rPr>
        <w:footnoteReference w:id="51"/>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2"/>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3"/>
      </w:r>
      <w:r>
        <w:rPr>
          <w:rFonts w:cs="B Nazanin"/>
          <w:rtl w:val="true"/>
          <w:lang w:bidi="fa-IR"/>
        </w:rPr>
        <w:t xml:space="preserve"> و تحول زندگی  انسان‌ها باشیم</w:t>
      </w:r>
      <w:r>
        <w:rPr>
          <w:rFonts w:cs="B Nazanin"/>
          <w:rtl w:val="true"/>
          <w:lang w:bidi="fa-IR"/>
        </w:rPr>
        <w:t xml:space="preserve">. </w:t>
      </w:r>
      <w:bookmarkStart w:id="59" w:name="_Toc165202174"/>
      <w:bookmarkEnd w:id="59"/>
    </w:p>
    <w:p>
      <w:pPr>
        <w:pStyle w:val="Normal"/>
        <w:rPr>
          <w:rFonts w:cs="B Nazanin"/>
          <w:lang w:bidi="fa-IR"/>
        </w:rPr>
      </w:pPr>
      <w:r>
        <w:rPr>
          <w:rFonts w:cs="B Nazanin"/>
          <w:rtl w:val="true"/>
          <w:lang w:bidi="fa-IR"/>
        </w:rPr>
      </w:r>
    </w:p>
    <w:p>
      <w:pPr>
        <w:pStyle w:val="Heading2"/>
        <w:ind w:left="0" w:right="0" w:hanging="0"/>
        <w:rPr>
          <w:rFonts w:cs="B Nazanin"/>
        </w:rPr>
      </w:pPr>
      <w:bookmarkStart w:id="60" w:name="__RefHeading___Toc1240_4132671640"/>
      <w:bookmarkStart w:id="61" w:name="_Toc165202175"/>
      <w:bookmarkEnd w:id="60"/>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1"/>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4"/>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تشخیص زودهنگام ایسکمی با استفاده از سیگنا</w:t>
        </w:r>
      </w:hyperlink>
      <w:hyperlink r:id="rId7">
        <w:r>
          <w:rPr>
            <w:rStyle w:val="InternetLink"/>
            <w:rFonts w:ascii="B Nazanin" w:hAnsi="B Nazanin" w:cs="B Nazanin"/>
            <w:color w:val="000000"/>
            <w:rtl w:val="true"/>
          </w:rPr>
          <w:t>ل تغییرات ضربان قلب و شبکه‌های عصبی احتمالی بازگشتی</w:t>
        </w:r>
      </w:hyperlink>
      <w:r>
        <w:rPr>
          <w:rStyle w:val="InternetLink"/>
          <w:rFonts w:cs="B Nazanin" w:ascii="B Nazanin" w:hAnsi="B Nazanin"/>
          <w:color w:val="000000"/>
        </w:rPr>
        <w:t>,</w:t>
      </w:r>
      <w:hyperlink r:id="rId8">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9">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10">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1">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2">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3">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4">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5">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Sharing</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validation</w:t>
      </w:r>
    </w:p>
  </w:footnote>
  <w:footnote w:id="36">
    <w:p>
      <w:pPr>
        <w:pStyle w:val="Footnote"/>
        <w:rPr/>
      </w:pPr>
      <w:r>
        <w:rPr>
          <w:rStyle w:val="FootnoteCharacters"/>
        </w:rPr>
        <w:footnoteRef/>
      </w:r>
      <w:r>
        <w:rPr/>
        <w:t>Batch size = 64</w:t>
      </w:r>
    </w:p>
  </w:footnote>
  <w:footnote w:id="37">
    <w:p>
      <w:pPr>
        <w:pStyle w:val="Footnote"/>
        <w:rPr/>
      </w:pPr>
      <w:r>
        <w:rPr>
          <w:rStyle w:val="FootnoteCharacters"/>
        </w:rPr>
        <w:footnoteRef/>
      </w:r>
      <w:r>
        <w:rPr/>
        <w:t>max(epochs) = 200</w:t>
      </w:r>
    </w:p>
  </w:footnote>
  <w:footnote w:id="38">
    <w:p>
      <w:pPr>
        <w:pStyle w:val="Footnote"/>
        <w:rPr/>
      </w:pPr>
      <w:r>
        <w:rPr>
          <w:rStyle w:val="FootnoteCharacters"/>
        </w:rPr>
        <w:footnoteRef/>
      </w:r>
      <w:r>
        <w:rPr/>
        <w:t>optimizer</w:t>
      </w:r>
    </w:p>
  </w:footnote>
  <w:footnote w:id="39">
    <w:p>
      <w:pPr>
        <w:pStyle w:val="Footnote"/>
        <w:rPr/>
      </w:pPr>
      <w:r>
        <w:rPr>
          <w:rStyle w:val="FootnoteCharacters"/>
        </w:rPr>
        <w:footnoteRef/>
      </w:r>
      <w:r>
        <w:rPr/>
        <w:t>Learning Rate</w:t>
      </w:r>
    </w:p>
  </w:footnote>
  <w:footnote w:id="40">
    <w:p>
      <w:pPr>
        <w:pStyle w:val="Footnote"/>
        <w:rPr/>
      </w:pPr>
      <w:r>
        <w:rPr>
          <w:rStyle w:val="FootnoteCharacters"/>
        </w:rPr>
        <w:footnoteRef/>
      </w:r>
      <w:r>
        <w:rPr/>
        <w:t>Framework</w:t>
      </w:r>
    </w:p>
  </w:footnote>
  <w:footnote w:id="41">
    <w:p>
      <w:pPr>
        <w:pStyle w:val="Footnote"/>
        <w:rPr/>
      </w:pPr>
      <w:r>
        <w:rPr>
          <w:rStyle w:val="FootnoteCharacters"/>
        </w:rPr>
        <w:footnoteRef/>
      </w:r>
      <w:r>
        <w:rPr/>
        <w:t>Overfitting</w:t>
      </w:r>
    </w:p>
  </w:footnote>
  <w:footnote w:id="42">
    <w:p>
      <w:pPr>
        <w:pStyle w:val="Footnote"/>
        <w:rPr/>
      </w:pPr>
      <w:r>
        <w:rPr>
          <w:rStyle w:val="FootnoteCharacters"/>
        </w:rPr>
        <w:footnoteRef/>
      </w:r>
      <w:r>
        <w:rPr/>
        <w:t>Outlier</w:t>
      </w:r>
    </w:p>
  </w:footnote>
  <w:footnote w:id="43">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4">
    <w:p>
      <w:pPr>
        <w:pStyle w:val="Footnote"/>
        <w:rPr/>
      </w:pPr>
      <w:r>
        <w:rPr>
          <w:rStyle w:val="FootnoteCharacters"/>
        </w:rPr>
        <w:footnoteRef/>
      </w:r>
      <w:r>
        <w:rPr/>
        <w:t>Embedded System</w:t>
      </w:r>
    </w:p>
  </w:footnote>
  <w:footnote w:id="45">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6">
    <w:p>
      <w:pPr>
        <w:pStyle w:val="Footnote"/>
        <w:rPr/>
      </w:pPr>
      <w:r>
        <w:rPr>
          <w:rStyle w:val="FootnoteCharacters"/>
        </w:rPr>
        <w:footnoteRef/>
      </w:r>
      <w:r>
        <w:rPr/>
        <w:t>Data Center</w:t>
      </w:r>
    </w:p>
  </w:footnote>
  <w:footnote w:id="47">
    <w:p>
      <w:pPr>
        <w:pStyle w:val="Footnote"/>
        <w:rPr/>
      </w:pPr>
      <w:r>
        <w:rPr>
          <w:rStyle w:val="FootnoteCharacters"/>
        </w:rPr>
        <w:footnoteRef/>
      </w:r>
      <w:r>
        <w:rPr>
          <w:rtl w:val="true"/>
        </w:rPr>
        <w:t>به شرط رعایت حریم خصوصی و حفظ امنیت بیماران</w:t>
      </w:r>
    </w:p>
  </w:footnote>
  <w:footnote w:id="48">
    <w:p>
      <w:pPr>
        <w:pStyle w:val="Footnote"/>
        <w:rPr/>
      </w:pPr>
      <w:r>
        <w:rPr>
          <w:rStyle w:val="FootnoteCharacters"/>
        </w:rPr>
        <w:footnoteRef/>
      </w:r>
      <w:r>
        <w:rPr/>
        <w:t>Internet of Vehicles(IoV)</w:t>
      </w:r>
    </w:p>
  </w:footnote>
  <w:footnote w:id="49">
    <w:p>
      <w:pPr>
        <w:pStyle w:val="Footnote"/>
        <w:rPr/>
      </w:pPr>
      <w:r>
        <w:rPr>
          <w:rStyle w:val="FootnoteCharacters"/>
        </w:rPr>
        <w:footnoteRef/>
      </w:r>
      <w:r>
        <w:rPr/>
        <w:t>Internet of Animals(IoA)</w:t>
      </w:r>
    </w:p>
  </w:footnote>
  <w:footnote w:id="50">
    <w:p>
      <w:pPr>
        <w:pStyle w:val="Footnote"/>
        <w:rPr/>
      </w:pPr>
      <w:r>
        <w:rPr>
          <w:rStyle w:val="FootnoteCharacters"/>
        </w:rPr>
        <w:footnoteRef/>
      </w:r>
      <w:r>
        <w:rPr/>
        <w:t>Internet of Drones(IoD)</w:t>
      </w:r>
    </w:p>
  </w:footnote>
  <w:footnote w:id="51">
    <w:p>
      <w:pPr>
        <w:pStyle w:val="Footnote"/>
        <w:rPr/>
      </w:pPr>
      <w:r>
        <w:rPr>
          <w:rStyle w:val="FootnoteCharacters"/>
        </w:rPr>
        <w:footnoteRef/>
      </w:r>
      <w:r>
        <w:rPr/>
        <w:t>Internet of Healthcare Things(IoHT)  or  Internet of Medical Things(IoMT)</w:t>
      </w:r>
    </w:p>
  </w:footnote>
  <w:footnote w:id="52">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3">
    <w:p>
      <w:pPr>
        <w:pStyle w:val="Footnote"/>
        <w:rPr/>
      </w:pPr>
      <w:r>
        <w:rPr>
          <w:rStyle w:val="FootnoteCharacters"/>
        </w:rPr>
        <w:footnoteRef/>
      </w:r>
      <w:r>
        <w:rPr/>
        <w:t>Internet of Hearts(IoH)</w:t>
      </w:r>
    </w:p>
  </w:footnote>
  <w:footnote w:id="54">
    <w:p>
      <w:pPr>
        <w:pStyle w:val="Footnote"/>
        <w:widowControl w:val="false"/>
        <w:suppressAutoHyphens w:val="true"/>
        <w:overflowPunct w:val="fals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31</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jims.mui.ac.ir/article_13721.html" TargetMode="External"/><Relationship Id="rId9" Type="http://schemas.openxmlformats.org/officeDocument/2006/relationships/hyperlink" Target="https://pmc.ncbi.nlm.nih.gov/articles/PMC1122957/" TargetMode="External"/><Relationship Id="rId10" Type="http://schemas.openxmlformats.org/officeDocument/2006/relationships/hyperlink" Target="https://doi.org/10.1016/j.knosys.2023.111006" TargetMode="External"/><Relationship Id="rId11" Type="http://schemas.openxmlformats.org/officeDocument/2006/relationships/hyperlink" Target="https://proceedings.neurips.cc/paper_files/paper/2017/file/3f5ee243547dee91fbd053c1c4a845aa-Paper.pdf" TargetMode="External"/><Relationship Id="rId12" Type="http://schemas.openxmlformats.org/officeDocument/2006/relationships/hyperlink" Target="https://arxiv.org/pdf/2010.11929" TargetMode="External"/><Relationship Id="rId13" Type="http://schemas.openxmlformats.org/officeDocument/2006/relationships/hyperlink" Target="https://doi.org/10.6084/m9.figshare.11698521" TargetMode="External"/><Relationship Id="rId14" Type="http://schemas.openxmlformats.org/officeDocument/2006/relationships/hyperlink" Target="https://www.who.int/news-room/fact-sheets/detail/the-top-10-causes-of-death" TargetMode="External"/><Relationship Id="rId15"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2062</TotalTime>
  <Application>LibreOffice/7.3.7.2$Linux_X86_64 LibreOffice_project/30$Build-2</Application>
  <AppVersion>15.0000</AppVersion>
  <Pages>42</Pages>
  <Words>7148</Words>
  <Characters>33656</Characters>
  <CharactersWithSpaces>41679</CharactersWithSpaces>
  <Paragraphs>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2026-09-09T23:28:32Z</dcterms:modified>
  <cp:revision>492</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