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278164343"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251824058"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رمز عبور می‌پردازد</w:t>
      </w:r>
      <w:r>
        <w:rPr>
          <w:rFonts w:cs="B Nazanin"/>
          <w:rtl w:val="true"/>
          <w:lang w:bidi="fa-IR"/>
        </w:rPr>
        <w:t xml:space="preserve">. </w:t>
      </w:r>
      <w:r>
        <w:rPr>
          <w:rFonts w:cs="B Nazanin"/>
          <w:rtl w:val="true"/>
          <w:lang w:bidi="fa-IR"/>
        </w:rPr>
        <w:t>در این راستا، به جای آنکه رمز عبور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رمز عبور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رمز عبور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1"/>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2"/>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5"/>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6"/>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7"/>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8"/>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9"/>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0"/>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1"/>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2"/>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3"/>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4"/>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5"/>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6"/>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7"/>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8"/>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9"/>
      </w:r>
      <w:r>
        <w:rPr>
          <w:rFonts w:cs="B Nazanin"/>
          <w:rtl w:val="true"/>
          <w:lang w:bidi="fa-IR"/>
        </w:rPr>
        <w:t>، اینترنت حیوانات</w:t>
      </w:r>
      <w:r>
        <w:rPr>
          <w:rStyle w:val="FootnoteAnchor"/>
          <w:rFonts w:cs="B Nazanin"/>
          <w:rtl w:val="true"/>
          <w:lang w:bidi="fa-IR"/>
        </w:rPr>
        <w:footnoteReference w:id="50"/>
      </w:r>
      <w:r>
        <w:rPr>
          <w:rFonts w:cs="B Nazanin"/>
          <w:rtl w:val="true"/>
          <w:lang w:bidi="fa-IR"/>
        </w:rPr>
        <w:t>اینترنت پهپادها</w:t>
      </w:r>
      <w:r>
        <w:rPr>
          <w:rStyle w:val="FootnoteAnchor"/>
          <w:rFonts w:cs="B Nazanin"/>
          <w:rtl w:val="true"/>
          <w:lang w:bidi="fa-IR"/>
        </w:rPr>
        <w:footnoteReference w:id="51"/>
      </w:r>
      <w:r>
        <w:rPr>
          <w:rFonts w:cs="B Nazanin"/>
          <w:rtl w:val="true"/>
          <w:lang w:bidi="fa-IR"/>
        </w:rPr>
        <w:t xml:space="preserve"> و اینترنت سلامتی</w:t>
      </w:r>
      <w:r>
        <w:rPr>
          <w:rStyle w:val="FootnoteAnchor"/>
          <w:rFonts w:cs="B Nazanin"/>
          <w:rtl w:val="true"/>
          <w:lang w:bidi="fa-IR"/>
        </w:rPr>
        <w:footnoteReference w:id="52"/>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3"/>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4"/>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5"/>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6">
    <w:p>
      <w:pPr>
        <w:pStyle w:val="Footnote"/>
        <w:rPr/>
      </w:pPr>
      <w:r>
        <w:rPr>
          <w:rStyle w:val="FootnoteCharacters"/>
        </w:rPr>
        <w:footnoteRef/>
      </w:r>
      <w:r>
        <w:rPr/>
        <w:t>validation</w:t>
      </w:r>
    </w:p>
  </w:footnote>
  <w:footnote w:id="37">
    <w:p>
      <w:pPr>
        <w:pStyle w:val="Footnote"/>
        <w:rPr/>
      </w:pPr>
      <w:r>
        <w:rPr>
          <w:rStyle w:val="FootnoteCharacters"/>
        </w:rPr>
        <w:footnoteRef/>
      </w:r>
      <w:r>
        <w:rPr/>
        <w:t>Batch size = 64</w:t>
      </w:r>
    </w:p>
  </w:footnote>
  <w:footnote w:id="38">
    <w:p>
      <w:pPr>
        <w:pStyle w:val="Footnote"/>
        <w:rPr/>
      </w:pPr>
      <w:r>
        <w:rPr>
          <w:rStyle w:val="FootnoteCharacters"/>
        </w:rPr>
        <w:footnoteRef/>
      </w:r>
      <w:r>
        <w:rPr/>
        <w:t>max(epochs) = 200</w:t>
      </w:r>
    </w:p>
  </w:footnote>
  <w:footnote w:id="39">
    <w:p>
      <w:pPr>
        <w:pStyle w:val="Footnote"/>
        <w:rPr/>
      </w:pPr>
      <w:r>
        <w:rPr>
          <w:rStyle w:val="FootnoteCharacters"/>
        </w:rPr>
        <w:footnoteRef/>
      </w:r>
      <w:r>
        <w:rPr/>
        <w:t>optimizer</w:t>
      </w:r>
    </w:p>
  </w:footnote>
  <w:footnote w:id="40">
    <w:p>
      <w:pPr>
        <w:pStyle w:val="Footnote"/>
        <w:rPr/>
      </w:pPr>
      <w:r>
        <w:rPr>
          <w:rStyle w:val="FootnoteCharacters"/>
        </w:rPr>
        <w:footnoteRef/>
      </w:r>
      <w:r>
        <w:rPr/>
        <w:t>Learning Rate</w:t>
      </w:r>
    </w:p>
  </w:footnote>
  <w:footnote w:id="41">
    <w:p>
      <w:pPr>
        <w:pStyle w:val="Footnote"/>
        <w:rPr/>
      </w:pPr>
      <w:r>
        <w:rPr>
          <w:rStyle w:val="FootnoteCharacters"/>
        </w:rPr>
        <w:footnoteRef/>
      </w:r>
      <w:r>
        <w:rPr/>
        <w:t>Framework</w:t>
      </w:r>
    </w:p>
  </w:footnote>
  <w:footnote w:id="42">
    <w:p>
      <w:pPr>
        <w:pStyle w:val="Footnote"/>
        <w:rPr/>
      </w:pPr>
      <w:r>
        <w:rPr>
          <w:rStyle w:val="FootnoteCharacters"/>
        </w:rPr>
        <w:footnoteRef/>
      </w:r>
      <w:r>
        <w:rPr/>
        <w:t>Overfitting</w:t>
      </w:r>
    </w:p>
  </w:footnote>
  <w:footnote w:id="43">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4">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5">
    <w:p>
      <w:pPr>
        <w:pStyle w:val="Footnote"/>
        <w:rPr/>
      </w:pPr>
      <w:r>
        <w:rPr>
          <w:rStyle w:val="FootnoteCharacters"/>
        </w:rPr>
        <w:footnoteRef/>
      </w:r>
      <w:r>
        <w:rPr/>
        <w:t>Embedded System</w:t>
      </w:r>
    </w:p>
  </w:footnote>
  <w:footnote w:id="46">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7">
    <w:p>
      <w:pPr>
        <w:pStyle w:val="Footnote"/>
        <w:rPr/>
      </w:pPr>
      <w:r>
        <w:rPr>
          <w:rStyle w:val="FootnoteCharacters"/>
        </w:rPr>
        <w:footnoteRef/>
      </w:r>
      <w:r>
        <w:rPr/>
        <w:t>Data Center</w:t>
      </w:r>
    </w:p>
  </w:footnote>
  <w:footnote w:id="48">
    <w:p>
      <w:pPr>
        <w:pStyle w:val="Footnote"/>
        <w:rPr/>
      </w:pPr>
      <w:r>
        <w:rPr>
          <w:rStyle w:val="FootnoteCharacters"/>
        </w:rPr>
        <w:footnoteRef/>
      </w:r>
      <w:r>
        <w:rPr>
          <w:rtl w:val="true"/>
        </w:rPr>
        <w:t>به شرط رعایت حریم خصوصی و حفظ امنیت بیماران</w:t>
      </w:r>
    </w:p>
  </w:footnote>
  <w:footnote w:id="49">
    <w:p>
      <w:pPr>
        <w:pStyle w:val="Footnote"/>
        <w:rPr/>
      </w:pPr>
      <w:r>
        <w:rPr>
          <w:rStyle w:val="FootnoteCharacters"/>
        </w:rPr>
        <w:footnoteRef/>
      </w:r>
      <w:r>
        <w:rPr/>
        <w:t>Internet of Vehicles(IoV)</w:t>
      </w:r>
    </w:p>
  </w:footnote>
  <w:footnote w:id="50">
    <w:p>
      <w:pPr>
        <w:pStyle w:val="Footnote"/>
        <w:rPr/>
      </w:pPr>
      <w:r>
        <w:rPr>
          <w:rStyle w:val="FootnoteCharacters"/>
        </w:rPr>
        <w:footnoteRef/>
      </w:r>
      <w:r>
        <w:rPr/>
        <w:t>Internet of Animals(IoA)</w:t>
      </w:r>
    </w:p>
  </w:footnote>
  <w:footnote w:id="51">
    <w:p>
      <w:pPr>
        <w:pStyle w:val="Footnote"/>
        <w:rPr/>
      </w:pPr>
      <w:r>
        <w:rPr>
          <w:rStyle w:val="FootnoteCharacters"/>
        </w:rPr>
        <w:footnoteRef/>
      </w:r>
      <w:r>
        <w:rPr/>
        <w:t>Internet of Drones(IoD)</w:t>
      </w:r>
    </w:p>
  </w:footnote>
  <w:footnote w:id="52">
    <w:p>
      <w:pPr>
        <w:pStyle w:val="Footnote"/>
        <w:rPr/>
      </w:pPr>
      <w:r>
        <w:rPr>
          <w:rStyle w:val="FootnoteCharacters"/>
        </w:rPr>
        <w:footnoteRef/>
      </w:r>
      <w:r>
        <w:rPr/>
        <w:t>Internet of Healthcare Things(IoHT)  or  Internet of Medical Things(IoMT)</w:t>
      </w:r>
    </w:p>
  </w:footnote>
  <w:footnote w:id="53">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4">
    <w:p>
      <w:pPr>
        <w:pStyle w:val="Footnote"/>
        <w:rPr/>
      </w:pPr>
      <w:r>
        <w:rPr>
          <w:rStyle w:val="FootnoteCharacters"/>
        </w:rPr>
        <w:footnoteRef/>
      </w:r>
      <w:r>
        <w:rPr/>
        <w:t>Internet of Hearts(IoH)</w:t>
      </w:r>
    </w:p>
  </w:footnote>
  <w:footnote w:id="55">
    <w:p>
      <w:pPr>
        <w:pStyle w:val="Footnote"/>
        <w:widowControl w:val="false"/>
        <w:suppressAutoHyphens w:val="true"/>
        <w:overflowPunct w:val="fals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2215</TotalTime>
  <Application>LibreOffice/7.3.7.2$Linux_X86_64 LibreOffice_project/30$Build-2</Application>
  <AppVersion>15.0000</AppVersion>
  <Pages>42</Pages>
  <Words>7307</Words>
  <Characters>33765</Characters>
  <CharactersWithSpaces>42002</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2026-09-10T19:51:48Z</dcterms:modified>
  <cp:revision>587</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