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E4F" w14:textId="42251C51" w:rsidR="00AE5B30" w:rsidRDefault="0066161C" w:rsidP="00AE5B30">
      <w:pPr>
        <w:pStyle w:val="Title"/>
        <w:rPr>
          <w:lang w:val="en-US"/>
        </w:rPr>
      </w:pPr>
      <w:r w:rsidRPr="0066161C">
        <w:rPr>
          <w:lang w:val="en-US"/>
        </w:rPr>
        <w:t xml:space="preserve">Minimal Example </w:t>
      </w:r>
      <w:r>
        <w:rPr>
          <w:lang w:val="en-US"/>
        </w:rPr>
        <w:t xml:space="preserve">of Guide </w:t>
      </w:r>
      <w:r w:rsidRPr="0066161C">
        <w:rPr>
          <w:lang w:val="en-US"/>
        </w:rPr>
        <w:t>in Microsoft Office Word</w:t>
      </w:r>
    </w:p>
    <w:p w14:paraId="4FD4CC59" w14:textId="2CF0E3CA" w:rsidR="00AE5B30" w:rsidRDefault="0066161C" w:rsidP="00AE5B30">
      <w:pPr>
        <w:pStyle w:val="Subtitle"/>
        <w:rPr>
          <w:lang w:val="en-US"/>
        </w:rPr>
      </w:pPr>
      <w:r>
        <w:rPr>
          <w:lang w:val="en-US"/>
        </w:rPr>
        <w:t xml:space="preserve">Conversion of Microsoft Office Word 2007 to Markdown by </w:t>
      </w:r>
      <w:proofErr w:type="spellStart"/>
      <w:r>
        <w:rPr>
          <w:lang w:val="en-US"/>
        </w:rPr>
        <w:t>Pandoc</w:t>
      </w:r>
      <w:proofErr w:type="spellEnd"/>
    </w:p>
    <w:p w14:paraId="253BF0ED" w14:textId="77777777" w:rsidR="007318CF" w:rsidRDefault="007318CF" w:rsidP="007318CF">
      <w:pPr>
        <w:pStyle w:val="Author"/>
      </w:pPr>
      <w:r w:rsidRPr="007318CF">
        <w:t>Jane Doe</w:t>
      </w:r>
    </w:p>
    <w:p w14:paraId="305F9759" w14:textId="6A60F8F6" w:rsidR="007318CF" w:rsidRPr="007318CF" w:rsidRDefault="007318CF" w:rsidP="007318CF">
      <w:pPr>
        <w:pStyle w:val="Author"/>
      </w:pPr>
      <w:r w:rsidRPr="007318CF">
        <w:t>John Doe</w:t>
      </w:r>
    </w:p>
    <w:sdt>
      <w:sdtPr>
        <w:rPr>
          <w:rFonts w:ascii="Source Sans Pro" w:eastAsiaTheme="minorEastAsia" w:hAnsi="Source Sans Pro" w:cstheme="minorBidi"/>
          <w:color w:val="000000"/>
          <w:sz w:val="24"/>
          <w:szCs w:val="22"/>
          <w:lang w:val="en-GB" w:eastAsia="zh-CN"/>
        </w:rPr>
        <w:id w:val="-175457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1A2737" w14:textId="2415B2C6" w:rsidR="00545B83" w:rsidRDefault="00545B83">
          <w:pPr>
            <w:pStyle w:val="TOCHeading"/>
          </w:pPr>
          <w:r>
            <w:t>Table of Contents</w:t>
          </w:r>
        </w:p>
        <w:p w14:paraId="156F1EA9" w14:textId="28F2E121" w:rsidR="00537395" w:rsidRDefault="00545B83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17467" w:history="1">
            <w:r w:rsidR="00537395" w:rsidRPr="00E305D3">
              <w:rPr>
                <w:rStyle w:val="Hyperlink"/>
                <w:noProof/>
              </w:rPr>
              <w:t>Lorem Ipsum Section</w:t>
            </w:r>
            <w:r w:rsidR="00537395">
              <w:rPr>
                <w:noProof/>
                <w:webHidden/>
              </w:rPr>
              <w:tab/>
            </w:r>
            <w:r w:rsidR="00537395">
              <w:rPr>
                <w:noProof/>
                <w:webHidden/>
              </w:rPr>
              <w:fldChar w:fldCharType="begin"/>
            </w:r>
            <w:r w:rsidR="00537395">
              <w:rPr>
                <w:noProof/>
                <w:webHidden/>
              </w:rPr>
              <w:instrText xml:space="preserve"> PAGEREF _Toc142917467 \h </w:instrText>
            </w:r>
            <w:r w:rsidR="00537395">
              <w:rPr>
                <w:noProof/>
                <w:webHidden/>
              </w:rPr>
            </w:r>
            <w:r w:rsidR="00537395">
              <w:rPr>
                <w:noProof/>
                <w:webHidden/>
              </w:rPr>
              <w:fldChar w:fldCharType="separate"/>
            </w:r>
            <w:r w:rsidR="00537395">
              <w:rPr>
                <w:noProof/>
                <w:webHidden/>
              </w:rPr>
              <w:t>1</w:t>
            </w:r>
            <w:r w:rsidR="00537395">
              <w:rPr>
                <w:noProof/>
                <w:webHidden/>
              </w:rPr>
              <w:fldChar w:fldCharType="end"/>
            </w:r>
          </w:hyperlink>
        </w:p>
        <w:p w14:paraId="62F7FFE6" w14:textId="4FCE95FB" w:rsidR="00537395" w:rsidRDefault="0053739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142917468" w:history="1">
            <w:r w:rsidRPr="00E305D3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17D5" w14:textId="21A8C739" w:rsidR="00537395" w:rsidRDefault="0053739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142917469" w:history="1">
            <w:r w:rsidRPr="00E305D3">
              <w:rPr>
                <w:rStyle w:val="Hyperlink"/>
                <w:noProof/>
              </w:rPr>
              <w:t>Lorem Ipsum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3B32" w14:textId="4A0A76DE" w:rsidR="00537395" w:rsidRDefault="0053739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142917470" w:history="1">
            <w:r w:rsidRPr="00E305D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1C5" w14:textId="6B97A775" w:rsidR="00545B83" w:rsidRDefault="00545B83">
          <w:r>
            <w:rPr>
              <w:b/>
              <w:bCs/>
              <w:noProof/>
            </w:rPr>
            <w:fldChar w:fldCharType="end"/>
          </w:r>
        </w:p>
      </w:sdtContent>
    </w:sdt>
    <w:p w14:paraId="04847184" w14:textId="6A56D72C" w:rsidR="00AE5B30" w:rsidRPr="00545B83" w:rsidRDefault="00000000" w:rsidP="009A5C28">
      <w:pPr>
        <w:rPr>
          <w:lang w:val="pt-BR"/>
        </w:rPr>
      </w:pPr>
      <w:hyperlink r:id="rId7" w:history="1">
        <w:proofErr w:type="spellStart"/>
        <w:r w:rsidR="00AE5B30" w:rsidRPr="00545B83">
          <w:rPr>
            <w:rStyle w:val="Hyperlink"/>
            <w:lang w:val="pt-BR"/>
          </w:rPr>
          <w:t>Lorem</w:t>
        </w:r>
        <w:proofErr w:type="spellEnd"/>
        <w:r w:rsidR="00AE5B30" w:rsidRPr="00545B83">
          <w:rPr>
            <w:rStyle w:val="Hyperlink"/>
            <w:lang w:val="pt-BR"/>
          </w:rPr>
          <w:t xml:space="preserve"> ipsum</w:t>
        </w:r>
      </w:hyperlink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dolor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amet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consectetur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adipiscing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elit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facilisis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fermentum</w:t>
      </w:r>
      <w:proofErr w:type="spellEnd"/>
      <w:r w:rsidR="00AE5B30" w:rsidRPr="00545B83">
        <w:rPr>
          <w:lang w:val="pt-BR"/>
        </w:rPr>
        <w:t xml:space="preserve">, urna </w:t>
      </w:r>
      <w:proofErr w:type="spellStart"/>
      <w:r w:rsidR="00AE5B30" w:rsidRPr="00545B83">
        <w:rPr>
          <w:lang w:val="pt-BR"/>
        </w:rPr>
        <w:t>luctus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hendrerit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sapien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torquent</w:t>
      </w:r>
      <w:proofErr w:type="spellEnd"/>
      <w:r w:rsidR="00AE5B30" w:rsidRPr="00545B83">
        <w:rPr>
          <w:lang w:val="pt-BR"/>
        </w:rPr>
        <w:t xml:space="preserve"> porta per </w:t>
      </w:r>
      <w:proofErr w:type="spellStart"/>
      <w:r w:rsidR="00AE5B30" w:rsidRPr="00545B83">
        <w:rPr>
          <w:lang w:val="pt-BR"/>
        </w:rPr>
        <w:t>nostra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condimentum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viverra</w:t>
      </w:r>
      <w:proofErr w:type="spellEnd"/>
      <w:r w:rsidR="00AE5B30" w:rsidRPr="00545B83">
        <w:rPr>
          <w:lang w:val="pt-BR"/>
        </w:rPr>
        <w:t xml:space="preserve">, justo </w:t>
      </w:r>
      <w:proofErr w:type="spellStart"/>
      <w:r w:rsidR="00AE5B30" w:rsidRPr="00545B83">
        <w:rPr>
          <w:lang w:val="pt-BR"/>
        </w:rPr>
        <w:t>litora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lobortis</w:t>
      </w:r>
      <w:proofErr w:type="spellEnd"/>
      <w:r w:rsidR="00AE5B30" w:rsidRPr="00545B83">
        <w:rPr>
          <w:lang w:val="pt-BR"/>
        </w:rPr>
        <w:t xml:space="preserve"> a </w:t>
      </w:r>
      <w:proofErr w:type="spellStart"/>
      <w:r w:rsidR="00AE5B30" w:rsidRPr="00545B83">
        <w:rPr>
          <w:lang w:val="pt-BR"/>
        </w:rPr>
        <w:t>sodales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phasellus</w:t>
      </w:r>
      <w:proofErr w:type="spellEnd"/>
      <w:r w:rsidR="00AE5B30" w:rsidRPr="00545B83">
        <w:rPr>
          <w:lang w:val="pt-BR"/>
        </w:rPr>
        <w:t xml:space="preserve"> sem. </w:t>
      </w:r>
      <w:proofErr w:type="spellStart"/>
      <w:r w:rsidR="00AE5B30" w:rsidRPr="00545B83">
        <w:rPr>
          <w:lang w:val="pt-BR"/>
        </w:rPr>
        <w:t>Pellentesque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dui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quisque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per </w:t>
      </w:r>
      <w:proofErr w:type="spellStart"/>
      <w:r w:rsidR="00AE5B30" w:rsidRPr="00545B83">
        <w:rPr>
          <w:lang w:val="pt-BR"/>
        </w:rPr>
        <w:t>ridiculus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nam</w:t>
      </w:r>
      <w:proofErr w:type="spellEnd"/>
      <w:r w:rsidR="00AE5B30" w:rsidRPr="00545B83">
        <w:rPr>
          <w:lang w:val="pt-BR"/>
        </w:rPr>
        <w:t xml:space="preserve">, porta </w:t>
      </w:r>
      <w:proofErr w:type="spellStart"/>
      <w:r w:rsidR="00AE5B30" w:rsidRPr="00545B83">
        <w:rPr>
          <w:lang w:val="pt-BR"/>
        </w:rPr>
        <w:t>hac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tincidunt</w:t>
      </w:r>
      <w:proofErr w:type="spellEnd"/>
      <w:r w:rsidR="00AE5B30" w:rsidRPr="00545B83">
        <w:rPr>
          <w:lang w:val="pt-BR"/>
        </w:rPr>
        <w:t xml:space="preserve"> erat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inceptos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eleifend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auctor</w:t>
      </w:r>
      <w:proofErr w:type="spellEnd"/>
      <w:r w:rsidR="00AE5B30" w:rsidRPr="00545B83">
        <w:rPr>
          <w:lang w:val="pt-BR"/>
        </w:rPr>
        <w:t xml:space="preserve"> nunc </w:t>
      </w:r>
      <w:proofErr w:type="spellStart"/>
      <w:r w:rsidR="00AE5B30" w:rsidRPr="00545B83">
        <w:rPr>
          <w:lang w:val="pt-BR"/>
        </w:rPr>
        <w:t>lectus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. Per </w:t>
      </w:r>
      <w:proofErr w:type="spellStart"/>
      <w:r w:rsidR="00AE5B30" w:rsidRPr="00545B83">
        <w:rPr>
          <w:lang w:val="pt-BR"/>
        </w:rPr>
        <w:t>risus</w:t>
      </w:r>
      <w:proofErr w:type="spellEnd"/>
      <w:r w:rsidR="00AE5B30" w:rsidRPr="00545B83">
        <w:rPr>
          <w:lang w:val="pt-BR"/>
        </w:rPr>
        <w:t xml:space="preserve"> massa non </w:t>
      </w:r>
      <w:proofErr w:type="spellStart"/>
      <w:r w:rsidR="00AE5B30" w:rsidRPr="00545B83">
        <w:rPr>
          <w:lang w:val="pt-BR"/>
        </w:rPr>
        <w:t>leo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pharetra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aenean</w:t>
      </w:r>
      <w:proofErr w:type="spellEnd"/>
      <w:r w:rsidR="00AE5B30" w:rsidRPr="00545B83">
        <w:rPr>
          <w:lang w:val="pt-BR"/>
        </w:rPr>
        <w:t xml:space="preserve"> fames </w:t>
      </w:r>
      <w:proofErr w:type="spellStart"/>
      <w:r w:rsidR="00AE5B30" w:rsidRPr="00545B83">
        <w:rPr>
          <w:lang w:val="pt-BR"/>
        </w:rPr>
        <w:t>ligula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placerat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molestie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cras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pulvinar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proin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lacus</w:t>
      </w:r>
      <w:proofErr w:type="spellEnd"/>
      <w:r w:rsidR="00AE5B30" w:rsidRPr="00545B83">
        <w:rPr>
          <w:lang w:val="pt-BR"/>
        </w:rPr>
        <w:t xml:space="preserve">, </w:t>
      </w:r>
      <w:proofErr w:type="spellStart"/>
      <w:r w:rsidR="00AE5B30" w:rsidRPr="00545B83">
        <w:rPr>
          <w:lang w:val="pt-BR"/>
        </w:rPr>
        <w:t>himenaeos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etiam</w:t>
      </w:r>
      <w:proofErr w:type="spellEnd"/>
      <w:r w:rsidR="00AE5B30" w:rsidRPr="00545B83">
        <w:rPr>
          <w:lang w:val="pt-BR"/>
        </w:rPr>
        <w:t xml:space="preserve"> augue </w:t>
      </w:r>
      <w:proofErr w:type="spellStart"/>
      <w:r w:rsidR="00AE5B30" w:rsidRPr="00545B83">
        <w:rPr>
          <w:lang w:val="pt-BR"/>
        </w:rPr>
        <w:t>vulputate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cubilia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pretium</w:t>
      </w:r>
      <w:proofErr w:type="spellEnd"/>
      <w:r w:rsidR="00AE5B30" w:rsidRPr="00545B83">
        <w:rPr>
          <w:lang w:val="pt-BR"/>
        </w:rPr>
        <w:t xml:space="preserve"> </w:t>
      </w:r>
      <w:proofErr w:type="spellStart"/>
      <w:r w:rsidR="00AE5B30" w:rsidRPr="00545B83">
        <w:rPr>
          <w:lang w:val="pt-BR"/>
        </w:rPr>
        <w:t>venenatis</w:t>
      </w:r>
      <w:proofErr w:type="spellEnd"/>
      <w:r w:rsidR="00AE5B30" w:rsidRPr="00545B83">
        <w:rPr>
          <w:lang w:val="pt-BR"/>
        </w:rPr>
        <w:t>.</w:t>
      </w:r>
    </w:p>
    <w:p w14:paraId="5DBE3AE5" w14:textId="1E92F26A" w:rsidR="00AE5B30" w:rsidRPr="00545B83" w:rsidRDefault="00AE5B30" w:rsidP="009A5C28"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dignissim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blandit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a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ad,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non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quisque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egestas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facilisis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magna </w:t>
      </w:r>
      <w:proofErr w:type="spellStart"/>
      <w:r w:rsidRPr="00545B83">
        <w:rPr>
          <w:lang w:val="pt-BR"/>
        </w:rPr>
        <w:t>nulla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placerat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turpis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penatibus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parturient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venenatis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nam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nunc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t>Nec</w:t>
      </w:r>
      <w:proofErr w:type="spellEnd"/>
      <w:r w:rsidRPr="00545B83">
        <w:t xml:space="preserve"> </w:t>
      </w:r>
      <w:proofErr w:type="spellStart"/>
      <w:r w:rsidRPr="00545B83">
        <w:t>donec</w:t>
      </w:r>
      <w:proofErr w:type="spellEnd"/>
      <w:r w:rsidRPr="00545B83">
        <w:t xml:space="preserve"> </w:t>
      </w:r>
      <w:proofErr w:type="spellStart"/>
      <w:r w:rsidRPr="00545B83">
        <w:t>rhoncus</w:t>
      </w:r>
      <w:proofErr w:type="spellEnd"/>
      <w:r w:rsidRPr="00545B83">
        <w:t xml:space="preserve"> magna.</w:t>
      </w:r>
    </w:p>
    <w:p w14:paraId="52A655E0" w14:textId="5A29D245" w:rsidR="00545B83" w:rsidRDefault="00545B83" w:rsidP="009A5C28">
      <w:pPr>
        <w:pStyle w:val="Heading1"/>
      </w:pPr>
      <w:bookmarkStart w:id="0" w:name="_Toc142917467"/>
      <w:r>
        <w:t>Lorem Ipsum Section</w:t>
      </w:r>
      <w:bookmarkEnd w:id="0"/>
    </w:p>
    <w:p w14:paraId="2E380EBE" w14:textId="4E7F03D9" w:rsidR="00B93286" w:rsidRDefault="00B93286" w:rsidP="009A5C28">
      <w:pPr>
        <w:rPr>
          <w:lang w:val="pt-BR"/>
        </w:rPr>
      </w:pPr>
      <w:r>
        <w:t>Lorem ipsum</w:t>
      </w:r>
      <w:r w:rsidR="00545B83">
        <w:rPr>
          <w:rStyle w:val="FootnoteReference"/>
        </w:rPr>
        <w:footnoteReference w:id="1"/>
      </w:r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diam</w:t>
      </w:r>
      <w:proofErr w:type="spellEnd"/>
      <w:r>
        <w:t xml:space="preserve">, integer </w:t>
      </w:r>
      <w:proofErr w:type="spellStart"/>
      <w:r>
        <w:t>nam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,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eros </w:t>
      </w:r>
      <w:proofErr w:type="spellStart"/>
      <w:r>
        <w:t>maecenas</w:t>
      </w:r>
      <w:proofErr w:type="spellEnd"/>
      <w:r>
        <w:t xml:space="preserve"> parturient,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non.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gravida </w:t>
      </w:r>
      <w:proofErr w:type="spellStart"/>
      <w:r w:rsidRPr="00B93286">
        <w:rPr>
          <w:lang w:val="pt-BR"/>
        </w:rPr>
        <w:t>purus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blandit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venenatis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laoreet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a </w:t>
      </w:r>
      <w:proofErr w:type="spellStart"/>
      <w:r w:rsidRPr="00B93286">
        <w:rPr>
          <w:lang w:val="pt-BR"/>
        </w:rPr>
        <w:t>felis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phasellus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auctor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pulvinar</w:t>
      </w:r>
      <w:proofErr w:type="spellEnd"/>
      <w:r w:rsidRPr="00B93286">
        <w:rPr>
          <w:lang w:val="pt-BR"/>
        </w:rPr>
        <w:t xml:space="preserve"> massa, ut mus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curabitur</w:t>
      </w:r>
      <w:proofErr w:type="spellEnd"/>
      <w:r w:rsidRPr="00B93286">
        <w:rPr>
          <w:lang w:val="pt-BR"/>
        </w:rPr>
        <w:t xml:space="preserve"> </w:t>
      </w:r>
      <w:r w:rsidRPr="00B93286">
        <w:rPr>
          <w:lang w:val="pt-BR"/>
        </w:rPr>
        <w:lastRenderedPageBreak/>
        <w:t xml:space="preserve">quis. </w:t>
      </w:r>
      <w:proofErr w:type="spellStart"/>
      <w:r w:rsidRPr="00B93286">
        <w:rPr>
          <w:lang w:val="pt-BR"/>
        </w:rPr>
        <w:t>Dis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dapibus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etiam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posuere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fringilla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dignissim</w:t>
      </w:r>
      <w:proofErr w:type="spellEnd"/>
      <w:r w:rsidRPr="00B93286">
        <w:rPr>
          <w:lang w:val="pt-BR"/>
        </w:rPr>
        <w:t xml:space="preserve"> erat </w:t>
      </w:r>
      <w:proofErr w:type="spellStart"/>
      <w:r w:rsidRPr="00B93286">
        <w:rPr>
          <w:lang w:val="pt-BR"/>
        </w:rPr>
        <w:t>metus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congue</w:t>
      </w:r>
      <w:proofErr w:type="spellEnd"/>
      <w:r w:rsidRPr="00B93286">
        <w:rPr>
          <w:lang w:val="pt-BR"/>
        </w:rPr>
        <w:t xml:space="preserve">, porta </w:t>
      </w:r>
      <w:proofErr w:type="spellStart"/>
      <w:r w:rsidRPr="00B93286">
        <w:rPr>
          <w:lang w:val="pt-BR"/>
        </w:rPr>
        <w:t>faucibus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platea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interdum</w:t>
      </w:r>
      <w:proofErr w:type="spellEnd"/>
      <w:r w:rsidRPr="00B93286">
        <w:rPr>
          <w:lang w:val="pt-BR"/>
        </w:rPr>
        <w:t xml:space="preserve"> justo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conubia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pharetra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consequat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litora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vulputate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habitant</w:t>
      </w:r>
      <w:proofErr w:type="spellEnd"/>
      <w:r w:rsidR="00A20B8E">
        <w:rPr>
          <w:lang w:val="pt-BR"/>
        </w:rPr>
        <w:t xml:space="preserve"> </w:t>
      </w:r>
      <w:sdt>
        <w:sdtPr>
          <w:rPr>
            <w:lang w:val="pt-BR"/>
          </w:rPr>
          <w:id w:val="-895817999"/>
          <w:citation/>
        </w:sdtPr>
        <w:sdtContent>
          <w:r w:rsidR="00A20B8E">
            <w:rPr>
              <w:lang w:val="pt-BR"/>
            </w:rPr>
            <w:fldChar w:fldCharType="begin"/>
          </w:r>
          <w:r w:rsidR="00A20B8E">
            <w:rPr>
              <w:lang w:val="en-US"/>
            </w:rPr>
            <w:instrText xml:space="preserve"> CITATION Pal19 \l 1033 </w:instrText>
          </w:r>
          <w:r w:rsidR="00A20B8E">
            <w:rPr>
              <w:lang w:val="pt-BR"/>
            </w:rPr>
            <w:fldChar w:fldCharType="separate"/>
          </w:r>
          <w:r w:rsidR="00A20B8E">
            <w:rPr>
              <w:noProof/>
              <w:lang w:val="en-US"/>
            </w:rPr>
            <w:t>(Palla, et al., 2019)</w:t>
          </w:r>
          <w:r w:rsidR="00A20B8E">
            <w:rPr>
              <w:lang w:val="pt-BR"/>
            </w:rPr>
            <w:fldChar w:fldCharType="end"/>
          </w:r>
        </w:sdtContent>
      </w:sdt>
      <w:r w:rsidRPr="00B93286">
        <w:rPr>
          <w:lang w:val="pt-BR"/>
        </w:rPr>
        <w:t>.</w:t>
      </w:r>
    </w:p>
    <w:p w14:paraId="74F48B93" w14:textId="099B8B83" w:rsidR="00A37AD1" w:rsidRPr="00B93286" w:rsidRDefault="00BA10D0" w:rsidP="009A5C2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F43E8F9" wp14:editId="15141B21">
            <wp:extent cx="5760720" cy="2880360"/>
            <wp:effectExtent l="0" t="0" r="0" b="0"/>
            <wp:docPr id="2" name="Picture 2" descr="Photo by ROMAN ODINTSOV: https://www.pexels.com/photo/baking-bread-in-open-oven-590339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 by ROMAN ODINTSOV: https://www.pexels.com/photo/baking-bread-in-open-oven-5903396/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5BFA" w14:textId="77777777" w:rsidR="00B93286" w:rsidRPr="00A250B0" w:rsidRDefault="00B93286" w:rsidP="009A5C28">
      <w:pPr>
        <w:rPr>
          <w:lang w:val="en-US"/>
        </w:rPr>
      </w:pPr>
      <w:proofErr w:type="spellStart"/>
      <w:r w:rsidRPr="00B93286">
        <w:rPr>
          <w:lang w:val="pt-BR"/>
        </w:rPr>
        <w:t>Vel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ullamcorper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nostra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suscipit</w:t>
      </w:r>
      <w:proofErr w:type="spellEnd"/>
      <w:r w:rsidRPr="00B93286">
        <w:rPr>
          <w:lang w:val="pt-BR"/>
        </w:rPr>
        <w:t xml:space="preserve"> ad gravida </w:t>
      </w:r>
      <w:proofErr w:type="spellStart"/>
      <w:r w:rsidRPr="00B93286">
        <w:rPr>
          <w:lang w:val="pt-BR"/>
        </w:rPr>
        <w:t>nisi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nec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commodo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taciti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dui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tincidunt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mauris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varius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imperdiet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sed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euismod</w:t>
      </w:r>
      <w:proofErr w:type="spellEnd"/>
      <w:r w:rsidRPr="00B93286">
        <w:rPr>
          <w:lang w:val="pt-BR"/>
        </w:rPr>
        <w:t xml:space="preserve"> quis. </w:t>
      </w:r>
      <w:proofErr w:type="spellStart"/>
      <w:r w:rsidRPr="00B93286">
        <w:rPr>
          <w:lang w:val="pt-BR"/>
        </w:rPr>
        <w:t>Mattis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fusce</w:t>
      </w:r>
      <w:proofErr w:type="spellEnd"/>
      <w:r w:rsidRPr="00B93286">
        <w:rPr>
          <w:lang w:val="pt-BR"/>
        </w:rPr>
        <w:t xml:space="preserve"> libero </w:t>
      </w:r>
      <w:proofErr w:type="spellStart"/>
      <w:r w:rsidRPr="00B93286">
        <w:rPr>
          <w:lang w:val="pt-BR"/>
        </w:rPr>
        <w:t>sociosqu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pretium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curae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augue,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hendrerit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lectus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ultrices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velit</w:t>
      </w:r>
      <w:proofErr w:type="spellEnd"/>
      <w:r w:rsidRPr="00B93286">
        <w:rPr>
          <w:lang w:val="pt-BR"/>
        </w:rPr>
        <w:t xml:space="preserve"> habitasse, </w:t>
      </w:r>
      <w:proofErr w:type="spellStart"/>
      <w:r w:rsidRPr="00B93286">
        <w:rPr>
          <w:lang w:val="pt-BR"/>
        </w:rPr>
        <w:t>rhoncus</w:t>
      </w:r>
      <w:proofErr w:type="spellEnd"/>
      <w:r w:rsidRPr="00B93286">
        <w:rPr>
          <w:lang w:val="pt-BR"/>
        </w:rPr>
        <w:t xml:space="preserve"> mi </w:t>
      </w:r>
      <w:proofErr w:type="spellStart"/>
      <w:r w:rsidRPr="00B93286">
        <w:rPr>
          <w:lang w:val="pt-BR"/>
        </w:rPr>
        <w:t>lacus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lacinia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class.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viverra</w:t>
      </w:r>
      <w:proofErr w:type="spellEnd"/>
      <w:r w:rsidRPr="00B93286">
        <w:rPr>
          <w:lang w:val="pt-BR"/>
        </w:rPr>
        <w:t xml:space="preserve"> in </w:t>
      </w:r>
      <w:proofErr w:type="spellStart"/>
      <w:r w:rsidRPr="00B93286">
        <w:rPr>
          <w:lang w:val="pt-BR"/>
        </w:rPr>
        <w:t>parturient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donec</w:t>
      </w:r>
      <w:proofErr w:type="spellEnd"/>
      <w:r w:rsidRPr="00B93286">
        <w:rPr>
          <w:lang w:val="pt-BR"/>
        </w:rPr>
        <w:t xml:space="preserve"> porta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maecenas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aliquam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porttitor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vivamus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nullam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bibendum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proin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hac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diam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luctus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class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torquent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facilisis</w:t>
      </w:r>
      <w:proofErr w:type="spellEnd"/>
      <w:r w:rsidRPr="00B93286">
        <w:rPr>
          <w:lang w:val="pt-BR"/>
        </w:rPr>
        <w:t xml:space="preserve"> ut. </w:t>
      </w:r>
      <w:proofErr w:type="spellStart"/>
      <w:r w:rsidRPr="00B93286">
        <w:rPr>
          <w:lang w:val="pt-BR"/>
        </w:rPr>
        <w:t>Inceptos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arcu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integer</w:t>
      </w:r>
      <w:proofErr w:type="spellEnd"/>
      <w:r w:rsidRPr="00B93286">
        <w:rPr>
          <w:lang w:val="pt-BR"/>
        </w:rPr>
        <w:t xml:space="preserve"> id </w:t>
      </w:r>
      <w:proofErr w:type="spellStart"/>
      <w:r w:rsidRPr="00B93286">
        <w:rPr>
          <w:lang w:val="pt-BR"/>
        </w:rPr>
        <w:t>leo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mollis</w:t>
      </w:r>
      <w:proofErr w:type="spellEnd"/>
      <w:r w:rsidRPr="00B93286">
        <w:rPr>
          <w:lang w:val="pt-BR"/>
        </w:rPr>
        <w:t xml:space="preserve"> et </w:t>
      </w:r>
      <w:proofErr w:type="spellStart"/>
      <w:r w:rsidRPr="00B93286">
        <w:rPr>
          <w:lang w:val="pt-BR"/>
        </w:rPr>
        <w:t>sociis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praesent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malesuada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cubilia</w:t>
      </w:r>
      <w:proofErr w:type="spellEnd"/>
      <w:r w:rsidRPr="00B93286">
        <w:rPr>
          <w:lang w:val="pt-BR"/>
        </w:rPr>
        <w:t xml:space="preserve"> augue </w:t>
      </w:r>
      <w:proofErr w:type="spellStart"/>
      <w:r w:rsidRPr="00B93286">
        <w:rPr>
          <w:lang w:val="pt-BR"/>
        </w:rPr>
        <w:t>egestas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aptent</w:t>
      </w:r>
      <w:proofErr w:type="spellEnd"/>
      <w:r w:rsidRPr="00B93286">
        <w:rPr>
          <w:lang w:val="pt-BR"/>
        </w:rPr>
        <w:t xml:space="preserve">, </w:t>
      </w:r>
      <w:proofErr w:type="spellStart"/>
      <w:r w:rsidRPr="00B93286">
        <w:rPr>
          <w:lang w:val="pt-BR"/>
        </w:rPr>
        <w:t>himenaeos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placerat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magnis</w:t>
      </w:r>
      <w:proofErr w:type="spellEnd"/>
      <w:r w:rsidRPr="00B93286">
        <w:rPr>
          <w:lang w:val="pt-BR"/>
        </w:rPr>
        <w:t xml:space="preserve"> urna </w:t>
      </w:r>
      <w:proofErr w:type="spellStart"/>
      <w:r w:rsidRPr="00B93286">
        <w:rPr>
          <w:lang w:val="pt-BR"/>
        </w:rPr>
        <w:t>dictumst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quam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rutrum</w:t>
      </w:r>
      <w:proofErr w:type="spellEnd"/>
      <w:r w:rsidRPr="00B93286">
        <w:rPr>
          <w:lang w:val="pt-BR"/>
        </w:rPr>
        <w:t xml:space="preserve"> ante </w:t>
      </w:r>
      <w:proofErr w:type="spellStart"/>
      <w:r w:rsidRPr="00B93286">
        <w:rPr>
          <w:lang w:val="pt-BR"/>
        </w:rPr>
        <w:t>tellus</w:t>
      </w:r>
      <w:proofErr w:type="spellEnd"/>
      <w:r w:rsidRPr="00B93286">
        <w:rPr>
          <w:lang w:val="pt-BR"/>
        </w:rPr>
        <w:t xml:space="preserve"> </w:t>
      </w:r>
      <w:proofErr w:type="spellStart"/>
      <w:r w:rsidRPr="00B93286">
        <w:rPr>
          <w:lang w:val="pt-BR"/>
        </w:rPr>
        <w:t>elementum</w:t>
      </w:r>
      <w:proofErr w:type="spellEnd"/>
      <w:r w:rsidRPr="00B93286">
        <w:rPr>
          <w:lang w:val="pt-BR"/>
        </w:rPr>
        <w:t xml:space="preserve"> ac.</w:t>
      </w:r>
    </w:p>
    <w:p w14:paraId="3B6C5E2C" w14:textId="77777777" w:rsidR="00545B83" w:rsidRDefault="00545B83" w:rsidP="009A5C28">
      <w:pPr>
        <w:pStyle w:val="Heading1"/>
      </w:pPr>
      <w:bookmarkStart w:id="1" w:name="_Toc142917468"/>
      <w:r>
        <w:t>Lorem Ipsum Section</w:t>
      </w:r>
      <w:bookmarkEnd w:id="1"/>
    </w:p>
    <w:p w14:paraId="760CFA61" w14:textId="7EA22A3A" w:rsidR="00545B83" w:rsidRDefault="00545B83" w:rsidP="009A5C28">
      <w:pPr>
        <w:rPr>
          <w:lang w:val="pt-B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dictum. </w:t>
      </w:r>
      <w:proofErr w:type="spellStart"/>
      <w:r w:rsidRPr="00545B83">
        <w:rPr>
          <w:lang w:val="pt-BR"/>
        </w:rPr>
        <w:t>Commodo</w:t>
      </w:r>
      <w:proofErr w:type="spellEnd"/>
      <w:r w:rsidRPr="00545B83">
        <w:rPr>
          <w:lang w:val="pt-BR"/>
        </w:rPr>
        <w:t xml:space="preserve"> urna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ultricies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primis</w:t>
      </w:r>
      <w:proofErr w:type="spellEnd"/>
      <w:r w:rsidRPr="00545B83">
        <w:rPr>
          <w:lang w:val="pt-BR"/>
        </w:rPr>
        <w:t xml:space="preserve"> id </w:t>
      </w:r>
      <w:proofErr w:type="spellStart"/>
      <w:r w:rsidRPr="00545B83">
        <w:rPr>
          <w:lang w:val="pt-BR"/>
        </w:rPr>
        <w:t>cubilia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vitae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ornare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maecenas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per, </w:t>
      </w:r>
      <w:proofErr w:type="spellStart"/>
      <w:r w:rsidRPr="00545B83">
        <w:rPr>
          <w:lang w:val="pt-BR"/>
        </w:rPr>
        <w:t>curae</w:t>
      </w:r>
      <w:proofErr w:type="spellEnd"/>
      <w:r w:rsidRPr="00545B83">
        <w:rPr>
          <w:lang w:val="pt-BR"/>
        </w:rPr>
        <w:t xml:space="preserve"> libero gravida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mattis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Diam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potenti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purus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ridiculus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interdum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arcu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morbi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leo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vestibulum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et </w:t>
      </w:r>
      <w:proofErr w:type="spellStart"/>
      <w:r w:rsidRPr="00545B83">
        <w:rPr>
          <w:lang w:val="pt-BR"/>
        </w:rPr>
        <w:t>volutpat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curabitur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Elementum</w:t>
      </w:r>
      <w:proofErr w:type="spellEnd"/>
      <w:r w:rsidRPr="00545B83">
        <w:rPr>
          <w:lang w:val="pt-BR"/>
        </w:rPr>
        <w:t xml:space="preserve"> erat magna </w:t>
      </w:r>
      <w:proofErr w:type="spellStart"/>
      <w:r w:rsidRPr="00545B83">
        <w:rPr>
          <w:lang w:val="pt-BR"/>
        </w:rPr>
        <w:t>lacinia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donec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hac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rutrum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laoreet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eros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feugiat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cursus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nullam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tincidunt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>.</w:t>
      </w:r>
    </w:p>
    <w:p w14:paraId="2E3AF153" w14:textId="77777777" w:rsidR="00A0690D" w:rsidRDefault="00A0690D" w:rsidP="009A5C28">
      <w:pPr>
        <w:rPr>
          <w:lang w:val="pt-BR"/>
        </w:rPr>
      </w:pPr>
    </w:p>
    <w:tbl>
      <w:tblPr>
        <w:tblW w:w="10340" w:type="dxa"/>
        <w:tblInd w:w="-607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1275"/>
        <w:gridCol w:w="680"/>
        <w:gridCol w:w="809"/>
        <w:gridCol w:w="1134"/>
        <w:gridCol w:w="638"/>
        <w:gridCol w:w="1276"/>
        <w:gridCol w:w="2402"/>
        <w:gridCol w:w="952"/>
      </w:tblGrid>
      <w:tr w:rsidR="00545B83" w:rsidRPr="00A30265" w14:paraId="6CCE3546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FE22109" w14:textId="77777777" w:rsidR="00545B83" w:rsidRPr="00EE492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 xml:space="preserve">Name 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11A2C97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Platforms</w:t>
            </w:r>
          </w:p>
        </w:tc>
        <w:tc>
          <w:tcPr>
            <w:tcW w:w="680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42D59EC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API-based</w:t>
            </w:r>
          </w:p>
        </w:tc>
        <w:tc>
          <w:tcPr>
            <w:tcW w:w="809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4ADF8DFF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GUI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D57529D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Programming required</w:t>
            </w:r>
          </w:p>
        </w:tc>
        <w:tc>
          <w:tcPr>
            <w:tcW w:w="638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A094F3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Costs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7230C652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Analysis Features</w:t>
            </w:r>
          </w:p>
        </w:tc>
        <w:tc>
          <w:tcPr>
            <w:tcW w:w="240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543533B8" w14:textId="77777777" w:rsidR="00545B83" w:rsidRPr="00EE4925" w:rsidRDefault="00545B83" w:rsidP="007165F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Short Description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80E0478" w14:textId="77777777" w:rsidR="00545B83" w:rsidRPr="00EE4925" w:rsidRDefault="00545B83" w:rsidP="007165F3">
            <w:pPr>
              <w:spacing w:after="0" w:line="240" w:lineRule="auto"/>
              <w:jc w:val="right"/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</w:pPr>
            <w:r w:rsidRPr="00EE4925">
              <w:rPr>
                <w:rFonts w:ascii="Roboto" w:eastAsia="Times New Roman" w:hAnsi="Roboto" w:cs="Calibri"/>
                <w:b/>
                <w:bCs/>
                <w:color w:val="3B3838" w:themeColor="background2" w:themeShade="40"/>
                <w:sz w:val="16"/>
                <w:szCs w:val="16"/>
                <w:lang w:eastAsia="de-DE"/>
              </w:rPr>
              <w:t>Last Access</w:t>
            </w:r>
          </w:p>
        </w:tc>
      </w:tr>
      <w:tr w:rsidR="00545B83" w:rsidRPr="00A30265" w14:paraId="27442583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DDEBBC9" w14:textId="49F30649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9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Fermentum</w:t>
              </w:r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24D6E384" w14:textId="00A48825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Rutrum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Sodales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62E2FC18" w14:textId="77777777" w:rsidR="00545B83" w:rsidRPr="0064197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8EE06F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1E8D772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342051E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Free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6F3031A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Performance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43CAE3C6" w14:textId="064D0FDE" w:rsidR="00545B83" w:rsidRPr="00545B83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990E8E9" w14:textId="71EDAFED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0D13EAC0" w14:textId="77777777" w:rsidTr="007165F3">
        <w:trPr>
          <w:trHeight w:val="20"/>
        </w:trPr>
        <w:tc>
          <w:tcPr>
            <w:tcW w:w="117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C5FD785" w14:textId="76521179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0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Nulla</w:t>
              </w:r>
              <w:proofErr w:type="spellEnd"/>
            </w:hyperlink>
          </w:p>
        </w:tc>
        <w:tc>
          <w:tcPr>
            <w:tcW w:w="1275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3DC0DB8" w14:textId="6A9A9033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</w:p>
        </w:tc>
        <w:tc>
          <w:tcPr>
            <w:tcW w:w="680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C06FDD3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344410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C804872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3068042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2173EB4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771551C9" w14:textId="4DC28ABB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7EF942B" w14:textId="20D591F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4452473A" w14:textId="77777777" w:rsidTr="007165F3">
        <w:trPr>
          <w:trHeight w:val="63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502172E8" w14:textId="0B4678F3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1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Libero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2E422019" w14:textId="05FF1F80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Lacinia</w:t>
            </w:r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Mollis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D6358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69D12D3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8C0DD1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39EE9F1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Pay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259DFC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Content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50ABB7"/>
            <w:vAlign w:val="center"/>
          </w:tcPr>
          <w:p w14:paraId="1CEA34B4" w14:textId="3B50F94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50ABB7"/>
            <w:vAlign w:val="center"/>
          </w:tcPr>
          <w:p w14:paraId="5FF49057" w14:textId="5B93E213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FD36437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3834BF2" w14:textId="2A8702E1" w:rsidR="00545B83" w:rsidRPr="008B3D66" w:rsidRDefault="00000000" w:rsidP="007165F3">
            <w:pPr>
              <w:spacing w:after="0" w:line="240" w:lineRule="auto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hyperlink r:id="rId12" w:history="1"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  <w:u w:val="none"/>
                </w:rPr>
                <w:t>Bibendum</w:t>
              </w:r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7F054E83" w14:textId="3EF95D0E" w:rsidR="00545B83" w:rsidRPr="00C12959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</w:pP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Rutrum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Fusce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Proin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Conubia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Velit</w:t>
            </w:r>
            <w:proofErr w:type="spellEnd"/>
            <w:r w:rsidR="00545B83" w:rsidRPr="00C12959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pt-BR" w:eastAsia="de-DE"/>
              </w:rPr>
              <w:t>Purus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9A2025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741462F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0E2E4CD9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Python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2146D72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35B8E77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  <w:shd w:val="clear" w:color="auto" w:fill="006887"/>
            <w:vAlign w:val="center"/>
          </w:tcPr>
          <w:p w14:paraId="119449C0" w14:textId="2C790938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</w:tcBorders>
            <w:shd w:val="clear" w:color="auto" w:fill="006887"/>
            <w:vAlign w:val="center"/>
          </w:tcPr>
          <w:p w14:paraId="00DE00DA" w14:textId="660159F4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6C4350F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BB87496" w14:textId="7BA2B149" w:rsidR="00545B83" w:rsidRPr="009A5C28" w:rsidRDefault="00000000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val="en-US" w:eastAsia="de-DE"/>
              </w:rPr>
            </w:pPr>
            <w:hyperlink r:id="rId13" w:history="1">
              <w:proofErr w:type="spellStart"/>
              <w:r w:rsidR="00C12959" w:rsidRPr="008B3D66">
                <w:rPr>
                  <w:rStyle w:val="Hyperlink"/>
                  <w:rFonts w:ascii="Roboto" w:hAnsi="Roboto"/>
                  <w:b/>
                  <w:bCs/>
                  <w:color w:val="FFFFFF" w:themeColor="background1"/>
                  <w:sz w:val="16"/>
                  <w:szCs w:val="16"/>
                </w:rPr>
                <w:t>Dignissim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E5D854A" w14:textId="3D273AAE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Fusce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Conubia</w:t>
            </w:r>
            <w:proofErr w:type="spellEnd"/>
            <w:r w:rsidR="00545B83"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 xml:space="preserve">, 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Proin</w:t>
            </w:r>
          </w:p>
        </w:tc>
        <w:tc>
          <w:tcPr>
            <w:tcW w:w="680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4CF702D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050F57C7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Optional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38A7103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eastAsia="de-DE"/>
              </w:rPr>
              <w:t>R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)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7C25B3D1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4D704EB6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</w:t>
            </w:r>
            <w:r w:rsidRPr="00A30265">
              <w:rPr>
                <w:rFonts w:ascii="Roboto" w:eastAsia="Times New Roman" w:hAnsi="Roboto" w:cs="Calibri"/>
                <w:i/>
                <w:iCs/>
                <w:color w:val="FFFFFF" w:themeColor="background1"/>
                <w:sz w:val="16"/>
                <w:szCs w:val="16"/>
                <w:lang w:val="en-US" w:eastAsia="de-DE"/>
              </w:rPr>
              <w:t>Text &amp; Network Analysis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68888AA2" w14:textId="3A6361B1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4C2A3"/>
            <w:vAlign w:val="center"/>
          </w:tcPr>
          <w:p w14:paraId="593B65FB" w14:textId="3A94B782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  <w:tr w:rsidR="00545B83" w:rsidRPr="00A30265" w14:paraId="578EC63C" w14:textId="77777777" w:rsidTr="007165F3">
        <w:trPr>
          <w:trHeight w:val="20"/>
        </w:trPr>
        <w:tc>
          <w:tcPr>
            <w:tcW w:w="117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346959" w14:textId="4A52BD1F" w:rsidR="00545B83" w:rsidRPr="008B3D66" w:rsidRDefault="00000000" w:rsidP="007165F3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FFFFFF" w:themeColor="background1"/>
                <w:sz w:val="16"/>
                <w:szCs w:val="16"/>
                <w:u w:val="single"/>
                <w:lang w:eastAsia="de-DE"/>
              </w:rPr>
            </w:pPr>
            <w:hyperlink r:id="rId14" w:history="1">
              <w:proofErr w:type="spellStart"/>
              <w:r w:rsidR="00C12959" w:rsidRPr="008B3D66">
                <w:rPr>
                  <w:rStyle w:val="Hyperlink"/>
                  <w:rFonts w:ascii="Roboto" w:eastAsia="Times New Roman" w:hAnsi="Roboto" w:cs="Calibri"/>
                  <w:b/>
                  <w:bCs/>
                  <w:color w:val="FFFFFF" w:themeColor="background1"/>
                  <w:sz w:val="16"/>
                  <w:szCs w:val="16"/>
                  <w:lang w:eastAsia="de-DE"/>
                </w:rPr>
                <w:t>Sagittis</w:t>
              </w:r>
              <w:proofErr w:type="spellEnd"/>
            </w:hyperlink>
          </w:p>
        </w:tc>
        <w:tc>
          <w:tcPr>
            <w:tcW w:w="1275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5BA6090" w14:textId="61879AAE" w:rsidR="00545B83" w:rsidRPr="00143171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Conubia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Fusce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Laoreet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Mollis</w:t>
            </w:r>
            <w:proofErr w:type="spellEnd"/>
            <w:r w:rsidR="00545B83" w:rsidRPr="00143171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Porttitor</w:t>
            </w:r>
            <w:proofErr w:type="spellEnd"/>
          </w:p>
        </w:tc>
        <w:tc>
          <w:tcPr>
            <w:tcW w:w="680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A173700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809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7A5C7CC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Yes</w:t>
            </w:r>
          </w:p>
        </w:tc>
        <w:tc>
          <w:tcPr>
            <w:tcW w:w="1134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2DEEE448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No</w:t>
            </w:r>
          </w:p>
        </w:tc>
        <w:tc>
          <w:tcPr>
            <w:tcW w:w="638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40B86BB5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FOS</w:t>
            </w:r>
          </w:p>
        </w:tc>
        <w:tc>
          <w:tcPr>
            <w:tcW w:w="1276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E08D884" w14:textId="77777777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Yes (Network Analysis, Link Analysis, Statistical Processing)</w:t>
            </w:r>
          </w:p>
        </w:tc>
        <w:tc>
          <w:tcPr>
            <w:tcW w:w="240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34673105" w14:textId="11A78D8F" w:rsidR="00545B83" w:rsidRPr="00A30265" w:rsidRDefault="00C12959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</w:pPr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Lorem ipsum dolor sit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amet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consectetur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adipiscing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elit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praesent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, integer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egestas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 xml:space="preserve"> </w:t>
            </w:r>
            <w:proofErr w:type="spellStart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dictumst</w:t>
            </w:r>
            <w:proofErr w:type="spellEnd"/>
            <w:r w:rsidRPr="00545B83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val="en-US" w:eastAsia="de-DE"/>
              </w:rPr>
              <w:t>.</w:t>
            </w:r>
          </w:p>
        </w:tc>
        <w:tc>
          <w:tcPr>
            <w:tcW w:w="952" w:type="dxa"/>
            <w:tcBorders>
              <w:top w:val="single" w:sz="2" w:space="0" w:color="FFFFFF" w:themeColor="background1"/>
              <w:bottom w:val="nil"/>
            </w:tcBorders>
            <w:shd w:val="clear" w:color="auto" w:fill="50ABB7"/>
            <w:vAlign w:val="center"/>
          </w:tcPr>
          <w:p w14:paraId="75D06A66" w14:textId="7F57618C" w:rsidR="00545B83" w:rsidRPr="00A30265" w:rsidRDefault="00545B83" w:rsidP="007165F3">
            <w:pPr>
              <w:spacing w:after="0" w:line="240" w:lineRule="auto"/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</w:pP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DD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MM</w:t>
            </w:r>
            <w:r w:rsidRPr="00A30265"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/</w:t>
            </w:r>
            <w:r>
              <w:rPr>
                <w:rFonts w:ascii="Roboto" w:eastAsia="Times New Roman" w:hAnsi="Roboto" w:cs="Calibri"/>
                <w:color w:val="FFFFFF" w:themeColor="background1"/>
                <w:sz w:val="16"/>
                <w:szCs w:val="16"/>
                <w:lang w:eastAsia="de-DE"/>
              </w:rPr>
              <w:t>YY</w:t>
            </w:r>
          </w:p>
        </w:tc>
      </w:tr>
    </w:tbl>
    <w:p w14:paraId="53CE5B8C" w14:textId="77777777" w:rsidR="00A0690D" w:rsidRDefault="00A0690D" w:rsidP="009A5C28">
      <w:pPr>
        <w:rPr>
          <w:lang w:val="pt-BR"/>
        </w:rPr>
      </w:pPr>
    </w:p>
    <w:p w14:paraId="6AEE4FF9" w14:textId="6C7056DD" w:rsidR="00545B83" w:rsidRDefault="00545B83" w:rsidP="009A5C28">
      <w:r w:rsidRPr="00545B83">
        <w:rPr>
          <w:lang w:val="pt-BR"/>
        </w:rPr>
        <w:t xml:space="preserve">Quam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ligula</w:t>
      </w:r>
      <w:proofErr w:type="spellEnd"/>
      <w:r w:rsidRPr="00545B83">
        <w:rPr>
          <w:lang w:val="pt-BR"/>
        </w:rPr>
        <w:t xml:space="preserve"> erat nunc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vulputate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himenaeos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accumsan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dapibus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aenean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molestie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consequat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nisi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sociosqu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viverra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vivamus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sollicitudin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pellentesque</w:t>
      </w:r>
      <w:proofErr w:type="spellEnd"/>
      <w:r w:rsidRPr="00545B83">
        <w:rPr>
          <w:lang w:val="pt-BR"/>
        </w:rPr>
        <w:t xml:space="preserve"> porta magna.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convallis</w:t>
      </w:r>
      <w:proofErr w:type="spellEnd"/>
      <w:r w:rsidRPr="00545B83">
        <w:rPr>
          <w:lang w:val="pt-BR"/>
        </w:rPr>
        <w:t xml:space="preserve"> per </w:t>
      </w:r>
      <w:proofErr w:type="spellStart"/>
      <w:r w:rsidRPr="00545B83">
        <w:rPr>
          <w:lang w:val="pt-BR"/>
        </w:rPr>
        <w:t>condimentum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euismod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odio</w:t>
      </w:r>
      <w:proofErr w:type="spellEnd"/>
      <w:r w:rsidRPr="00545B83">
        <w:rPr>
          <w:lang w:val="pt-BR"/>
        </w:rPr>
        <w:t xml:space="preserve"> porta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sodales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rhoncus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felis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dictumst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luctus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nostra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conubia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ultrices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risus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lacus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nascetur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velit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sed</w:t>
      </w:r>
      <w:proofErr w:type="spellEnd"/>
      <w:r w:rsidRPr="00545B83">
        <w:rPr>
          <w:lang w:val="pt-BR"/>
        </w:rPr>
        <w:t xml:space="preserve">. </w:t>
      </w:r>
      <w:proofErr w:type="spellStart"/>
      <w:r w:rsidRPr="00545B83">
        <w:rPr>
          <w:lang w:val="pt-BR"/>
        </w:rPr>
        <w:t>Faucibus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inceptos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metus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fusce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netus</w:t>
      </w:r>
      <w:proofErr w:type="spellEnd"/>
      <w:r w:rsidRPr="00545B83">
        <w:rPr>
          <w:lang w:val="pt-BR"/>
        </w:rPr>
        <w:t xml:space="preserve"> ante </w:t>
      </w:r>
      <w:proofErr w:type="spellStart"/>
      <w:r w:rsidRPr="00545B83">
        <w:rPr>
          <w:lang w:val="pt-BR"/>
        </w:rPr>
        <w:t>ullamcorper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congue</w:t>
      </w:r>
      <w:proofErr w:type="spellEnd"/>
      <w:r w:rsidRPr="00545B83">
        <w:rPr>
          <w:lang w:val="pt-BR"/>
        </w:rPr>
        <w:t xml:space="preserve"> libero </w:t>
      </w:r>
      <w:proofErr w:type="spellStart"/>
      <w:r w:rsidRPr="00545B83">
        <w:rPr>
          <w:lang w:val="pt-BR"/>
        </w:rPr>
        <w:t>sociis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pretium</w:t>
      </w:r>
      <w:proofErr w:type="spellEnd"/>
      <w:r w:rsidRPr="00545B83">
        <w:rPr>
          <w:lang w:val="pt-BR"/>
        </w:rPr>
        <w:t xml:space="preserve"> gravida </w:t>
      </w:r>
      <w:proofErr w:type="spellStart"/>
      <w:r w:rsidRPr="00545B83">
        <w:rPr>
          <w:lang w:val="pt-BR"/>
        </w:rPr>
        <w:t>dui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nec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taciti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platea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tellus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aliquam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imperdiet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eleifend</w:t>
      </w:r>
      <w:proofErr w:type="spellEnd"/>
      <w:r w:rsidRPr="00545B83">
        <w:rPr>
          <w:lang w:val="pt-BR"/>
        </w:rPr>
        <w:t xml:space="preserve">, </w:t>
      </w:r>
      <w:proofErr w:type="spellStart"/>
      <w:r w:rsidRPr="00545B83">
        <w:rPr>
          <w:lang w:val="pt-BR"/>
        </w:rPr>
        <w:t>cras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pulvinar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class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mollis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eget</w:t>
      </w:r>
      <w:proofErr w:type="spellEnd"/>
      <w:r w:rsidRPr="00545B83">
        <w:rPr>
          <w:lang w:val="pt-BR"/>
        </w:rPr>
        <w:t xml:space="preserve"> </w:t>
      </w:r>
      <w:proofErr w:type="spellStart"/>
      <w:r w:rsidRPr="00545B83">
        <w:rPr>
          <w:lang w:val="pt-BR"/>
        </w:rPr>
        <w:t>suspendisse</w:t>
      </w:r>
      <w:proofErr w:type="spellEnd"/>
      <w:r w:rsidRPr="00545B83">
        <w:rPr>
          <w:lang w:val="pt-BR"/>
        </w:rPr>
        <w:t xml:space="preserve"> vitae </w:t>
      </w:r>
      <w:proofErr w:type="spellStart"/>
      <w:r w:rsidRPr="00545B83">
        <w:rPr>
          <w:lang w:val="pt-BR"/>
        </w:rPr>
        <w:t>tortor</w:t>
      </w:r>
      <w:proofErr w:type="spellEnd"/>
      <w:r w:rsidRPr="00545B83">
        <w:rPr>
          <w:lang w:val="pt-BR"/>
        </w:rPr>
        <w:t xml:space="preserve">. </w:t>
      </w:r>
      <w:r>
        <w:t xml:space="preserve">Sem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auctor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fames </w:t>
      </w:r>
      <w:proofErr w:type="spellStart"/>
      <w:r>
        <w:t>feugiat</w:t>
      </w:r>
      <w:proofErr w:type="spellEnd"/>
      <w:r>
        <w:t xml:space="preserve">, ac </w:t>
      </w:r>
      <w:proofErr w:type="spellStart"/>
      <w:r>
        <w:t>ut</w:t>
      </w:r>
      <w:proofErr w:type="spellEnd"/>
      <w:r>
        <w:t xml:space="preserve"> parturient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>.</w:t>
      </w:r>
    </w:p>
    <w:p w14:paraId="540FC8DA" w14:textId="77777777" w:rsidR="00A84A7C" w:rsidRDefault="00A84A7C" w:rsidP="00A84A7C">
      <w:pPr>
        <w:pStyle w:val="Heading1"/>
      </w:pPr>
      <w:bookmarkStart w:id="2" w:name="_Toc142917469"/>
      <w:r>
        <w:t>Lorem Ipsum Section</w:t>
      </w:r>
      <w:bookmarkEnd w:id="2"/>
    </w:p>
    <w:p w14:paraId="30D0E115" w14:textId="7FCB1E04" w:rsidR="00A84A7C" w:rsidRDefault="00A84A7C" w:rsidP="00A84A7C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cursus. Purus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.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. Sem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Massa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cursus in hac </w:t>
      </w:r>
      <w:proofErr w:type="spellStart"/>
      <w:r>
        <w:t>habitasse</w:t>
      </w:r>
      <w:proofErr w:type="spellEnd"/>
      <w:r>
        <w:t>.</w:t>
      </w:r>
    </w:p>
    <w:p w14:paraId="2E4B8248" w14:textId="4615E287" w:rsidR="00876ED7" w:rsidRDefault="00876ED7" w:rsidP="00A84A7C">
      <m:oMathPara>
        <m:oMath>
          <m:r>
            <w:rPr>
              <w:rFonts w:ascii="Cambria Math" w:hAnsi="Cambria Math"/>
            </w:rPr>
            <m:t xml:space="preserve">x= -b ±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rad>
        </m:oMath>
      </m:oMathPara>
    </w:p>
    <w:p w14:paraId="50EE58DA" w14:textId="77777777" w:rsidR="00876ED7" w:rsidRDefault="00876ED7" w:rsidP="00876ED7"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Id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Convallis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lastRenderedPageBreak/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sed.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Justo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sem. Pharetra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id.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libero.</w:t>
      </w:r>
    </w:p>
    <w:p w14:paraId="7E9FD23A" w14:textId="77777777" w:rsidR="00A84A7C" w:rsidRDefault="00A84A7C" w:rsidP="00A84A7C">
      <w:pPr>
        <w:pStyle w:val="SourceCode"/>
      </w:pPr>
      <w:r>
        <w:t xml:space="preserve">import </w:t>
      </w:r>
      <w:proofErr w:type="gramStart"/>
      <w:r>
        <w:t>math</w:t>
      </w:r>
      <w:proofErr w:type="gramEnd"/>
    </w:p>
    <w:p w14:paraId="545105E9" w14:textId="77777777" w:rsidR="00A84A7C" w:rsidRDefault="00A84A7C" w:rsidP="00A84A7C">
      <w:pPr>
        <w:pStyle w:val="SourceCode"/>
      </w:pPr>
    </w:p>
    <w:p w14:paraId="435CABD0" w14:textId="77777777" w:rsidR="00A84A7C" w:rsidRDefault="00A84A7C" w:rsidP="00A84A7C">
      <w:pPr>
        <w:pStyle w:val="SourceCode"/>
      </w:pPr>
      <w:r>
        <w:t xml:space="preserve">def </w:t>
      </w:r>
      <w:proofErr w:type="spellStart"/>
      <w:r>
        <w:t>solve_quadratic_</w:t>
      </w:r>
      <w:proofErr w:type="gramStart"/>
      <w:r>
        <w:t>equation</w:t>
      </w:r>
      <w:proofErr w:type="spellEnd"/>
      <w:r>
        <w:t>(</w:t>
      </w:r>
      <w:proofErr w:type="gramEnd"/>
      <w:r>
        <w:t>a, b, c):</w:t>
      </w:r>
    </w:p>
    <w:p w14:paraId="5538212E" w14:textId="77777777" w:rsidR="00A84A7C" w:rsidRDefault="00A84A7C" w:rsidP="00A84A7C">
      <w:pPr>
        <w:pStyle w:val="SourceCode"/>
      </w:pPr>
      <w:r>
        <w:t xml:space="preserve">    delta = (b**2) - (4*a*c)</w:t>
      </w:r>
    </w:p>
    <w:p w14:paraId="655DBAA6" w14:textId="77777777" w:rsidR="00A84A7C" w:rsidRDefault="00A84A7C" w:rsidP="00A84A7C">
      <w:pPr>
        <w:pStyle w:val="SourceCode"/>
      </w:pPr>
    </w:p>
    <w:p w14:paraId="57CE6372" w14:textId="77777777" w:rsidR="00A84A7C" w:rsidRDefault="00A84A7C" w:rsidP="00A84A7C">
      <w:pPr>
        <w:pStyle w:val="SourceCode"/>
      </w:pPr>
      <w:r>
        <w:t xml:space="preserve">    s1 = (-b - </w:t>
      </w:r>
      <w:proofErr w:type="spellStart"/>
      <w:proofErr w:type="gramStart"/>
      <w:r>
        <w:t>math.sqrt</w:t>
      </w:r>
      <w:proofErr w:type="spellEnd"/>
      <w:proofErr w:type="gramEnd"/>
      <w:r>
        <w:t>(delta)) / (2*a)</w:t>
      </w:r>
    </w:p>
    <w:p w14:paraId="23C9F0E5" w14:textId="77777777" w:rsidR="00A84A7C" w:rsidRDefault="00A84A7C" w:rsidP="00A84A7C">
      <w:pPr>
        <w:pStyle w:val="SourceCode"/>
      </w:pPr>
      <w:r>
        <w:t xml:space="preserve">    s2 = (-b + </w:t>
      </w:r>
      <w:proofErr w:type="spellStart"/>
      <w:proofErr w:type="gramStart"/>
      <w:r>
        <w:t>math.sqrt</w:t>
      </w:r>
      <w:proofErr w:type="spellEnd"/>
      <w:proofErr w:type="gramEnd"/>
      <w:r>
        <w:t>(delta)) / (2*a)</w:t>
      </w:r>
    </w:p>
    <w:p w14:paraId="152B4AEC" w14:textId="77777777" w:rsidR="00A84A7C" w:rsidRDefault="00A84A7C" w:rsidP="00A84A7C">
      <w:pPr>
        <w:pStyle w:val="SourceCode"/>
      </w:pPr>
    </w:p>
    <w:p w14:paraId="58579E1F" w14:textId="38E60F62" w:rsidR="00A84A7C" w:rsidRDefault="00A84A7C" w:rsidP="00A84A7C">
      <w:pPr>
        <w:pStyle w:val="SourceCode"/>
      </w:pPr>
      <w:r>
        <w:t xml:space="preserve">    return (s1, s2)</w:t>
      </w:r>
    </w:p>
    <w:p w14:paraId="2CC14064" w14:textId="3459EDA5" w:rsidR="00A84A7C" w:rsidRDefault="00A84A7C" w:rsidP="00A84A7C"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Felis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cursus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in.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semper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</w:t>
      </w:r>
      <w:proofErr w:type="spellStart"/>
      <w:r>
        <w:t>Arcu</w:t>
      </w:r>
      <w:proofErr w:type="spellEnd"/>
      <w:r>
        <w:t xml:space="preserve">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</w:p>
    <w:bookmarkStart w:id="3" w:name="_Toc142917470" w:displacedByCustomXml="next"/>
    <w:sdt>
      <w:sdtPr>
        <w:id w:val="1959072351"/>
        <w:docPartObj>
          <w:docPartGallery w:val="Bibliographies"/>
          <w:docPartUnique/>
        </w:docPartObj>
      </w:sdtPr>
      <w:sdtEndPr>
        <w:rPr>
          <w:rFonts w:ascii="Source Sans Pro" w:eastAsiaTheme="minorEastAsia" w:hAnsi="Source Sans Pro" w:cstheme="minorBidi"/>
          <w:color w:val="000000"/>
          <w:sz w:val="24"/>
          <w:szCs w:val="22"/>
        </w:rPr>
      </w:sdtEndPr>
      <w:sdtContent>
        <w:p w14:paraId="40244151" w14:textId="55C9D0FC" w:rsidR="00A20B8E" w:rsidRDefault="00A20B8E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Content>
            <w:p w14:paraId="66535EED" w14:textId="77777777" w:rsidR="00A20B8E" w:rsidRDefault="00A20B8E" w:rsidP="00A20B8E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Palla, M., Agnolucci, M., Calzone, A., Giovannetti, M., Di Cagno, R., Gobbetti, M., . . . Pontonio, E. (2019, August 2). Exploitation of autochthonous Tuscan sourdough yeasts as potential starters. </w:t>
              </w:r>
              <w:r>
                <w:rPr>
                  <w:i/>
                  <w:iCs/>
                  <w:noProof/>
                </w:rPr>
                <w:t>International Journal of Food Microbiology, 302</w:t>
              </w:r>
              <w:r>
                <w:rPr>
                  <w:noProof/>
                </w:rPr>
                <w:t>, 59-68. doi:10.1016/j.ijfoodmicro.2018.08.004</w:t>
              </w:r>
            </w:p>
            <w:p w14:paraId="49EA9A44" w14:textId="566758E3" w:rsidR="00A20B8E" w:rsidRDefault="00A20B8E" w:rsidP="00A20B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6A99EA" w14:textId="77777777" w:rsidR="00AE5B30" w:rsidRPr="00B93286" w:rsidRDefault="00AE5B30" w:rsidP="00AE5B30">
      <w:pPr>
        <w:pStyle w:val="NormalWeb"/>
        <w:rPr>
          <w:lang w:val="pt-BR"/>
        </w:rPr>
      </w:pPr>
    </w:p>
    <w:sectPr w:rsidR="00AE5B30" w:rsidRPr="00B93286" w:rsidSect="0025514B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3C2E" w14:textId="77777777" w:rsidR="003C7460" w:rsidRDefault="003C7460" w:rsidP="00545B83">
      <w:pPr>
        <w:spacing w:after="0" w:line="240" w:lineRule="auto"/>
      </w:pPr>
      <w:r>
        <w:separator/>
      </w:r>
    </w:p>
  </w:endnote>
  <w:endnote w:type="continuationSeparator" w:id="0">
    <w:p w14:paraId="31FF1939" w14:textId="77777777" w:rsidR="003C7460" w:rsidRDefault="003C7460" w:rsidP="005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6752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33D3D" w14:textId="0C4558ED" w:rsidR="00545B83" w:rsidRDefault="00545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9B021" w14:textId="77777777" w:rsidR="00545B83" w:rsidRDefault="0054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10A4" w14:textId="77777777" w:rsidR="003C7460" w:rsidRDefault="003C7460" w:rsidP="00545B83">
      <w:pPr>
        <w:spacing w:after="0" w:line="240" w:lineRule="auto"/>
      </w:pPr>
      <w:r>
        <w:separator/>
      </w:r>
    </w:p>
  </w:footnote>
  <w:footnote w:type="continuationSeparator" w:id="0">
    <w:p w14:paraId="224FB5D6" w14:textId="77777777" w:rsidR="003C7460" w:rsidRDefault="003C7460" w:rsidP="00545B83">
      <w:pPr>
        <w:spacing w:after="0" w:line="240" w:lineRule="auto"/>
      </w:pPr>
      <w:r>
        <w:continuationSeparator/>
      </w:r>
    </w:p>
  </w:footnote>
  <w:footnote w:id="1">
    <w:p w14:paraId="4000B370" w14:textId="1A79BFB7" w:rsidR="00545B83" w:rsidRPr="00545B83" w:rsidRDefault="00545B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Lorem ipsum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30"/>
    <w:rsid w:val="001649A7"/>
    <w:rsid w:val="0025514B"/>
    <w:rsid w:val="003C7460"/>
    <w:rsid w:val="00537395"/>
    <w:rsid w:val="00545B83"/>
    <w:rsid w:val="00551D56"/>
    <w:rsid w:val="005865D4"/>
    <w:rsid w:val="00641973"/>
    <w:rsid w:val="0066161C"/>
    <w:rsid w:val="007318CF"/>
    <w:rsid w:val="00876ED7"/>
    <w:rsid w:val="008B3D66"/>
    <w:rsid w:val="00917E77"/>
    <w:rsid w:val="009A5C28"/>
    <w:rsid w:val="00A0690D"/>
    <w:rsid w:val="00A20B8E"/>
    <w:rsid w:val="00A250B0"/>
    <w:rsid w:val="00A37AD1"/>
    <w:rsid w:val="00A84A7C"/>
    <w:rsid w:val="00AE5B30"/>
    <w:rsid w:val="00B93286"/>
    <w:rsid w:val="00BA10D0"/>
    <w:rsid w:val="00C12959"/>
    <w:rsid w:val="00CF4934"/>
    <w:rsid w:val="00FC49F3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F795"/>
  <w15:chartTrackingRefBased/>
  <w15:docId w15:val="{151EFD8D-659C-4C8D-BC14-5E532389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28"/>
    <w:rPr>
      <w:rFonts w:ascii="Source Sans Pro" w:hAnsi="Source Sans Pro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90D"/>
    <w:pPr>
      <w:keepNext/>
      <w:keepLines/>
      <w:spacing w:before="480" w:after="240"/>
      <w:outlineLvl w:val="0"/>
    </w:pPr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5C28"/>
    <w:pPr>
      <w:spacing w:before="240" w:after="240" w:line="240" w:lineRule="auto"/>
      <w:contextualSpacing/>
    </w:pPr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C28"/>
    <w:rPr>
      <w:rFonts w:ascii="Source Sans Pro Semibold" w:eastAsiaTheme="majorEastAsia" w:hAnsi="Source Sans Pro Semibold" w:cstheme="majorBidi"/>
      <w:color w:val="497593"/>
      <w:spacing w:val="-10"/>
      <w:kern w:val="28"/>
      <w:sz w:val="4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A5C28"/>
    <w:pPr>
      <w:numPr>
        <w:ilvl w:val="1"/>
      </w:numPr>
      <w:spacing w:before="120" w:after="280"/>
    </w:pPr>
    <w:rPr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A5C28"/>
    <w:rPr>
      <w:rFonts w:ascii="Source Sans Pro" w:hAnsi="Source Sans Pro"/>
      <w:color w:val="000000"/>
      <w:spacing w:val="15"/>
      <w:sz w:val="32"/>
    </w:rPr>
  </w:style>
  <w:style w:type="paragraph" w:styleId="NormalWeb">
    <w:name w:val="Normal (Web)"/>
    <w:basedOn w:val="Normal"/>
    <w:uiPriority w:val="99"/>
    <w:unhideWhenUsed/>
    <w:rsid w:val="00AE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64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9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690D"/>
    <w:rPr>
      <w:rFonts w:ascii="Source Sans Pro Semibold" w:eastAsiaTheme="majorEastAsia" w:hAnsi="Source Sans Pro Semibold" w:cstheme="majorBidi"/>
      <w:color w:val="497593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5B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5B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5B8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45B8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5B8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83"/>
  </w:style>
  <w:style w:type="paragraph" w:styleId="Footer">
    <w:name w:val="footer"/>
    <w:basedOn w:val="Normal"/>
    <w:link w:val="FooterChar"/>
    <w:uiPriority w:val="99"/>
    <w:unhideWhenUsed/>
    <w:rsid w:val="0054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83"/>
  </w:style>
  <w:style w:type="paragraph" w:customStyle="1" w:styleId="Author">
    <w:name w:val="Author"/>
    <w:basedOn w:val="Subtitle"/>
    <w:next w:val="Normal"/>
    <w:autoRedefine/>
    <w:qFormat/>
    <w:rsid w:val="007318CF"/>
    <w:rPr>
      <w:sz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20B8E"/>
  </w:style>
  <w:style w:type="paragraph" w:customStyle="1" w:styleId="SourceCode">
    <w:name w:val="SourceCode"/>
    <w:basedOn w:val="Normal"/>
    <w:link w:val="SourceCodeChar"/>
    <w:qFormat/>
    <w:rsid w:val="00A84A7C"/>
    <w:pPr>
      <w:spacing w:after="0"/>
    </w:pPr>
    <w:rPr>
      <w:rFonts w:ascii="Ubuntu Mono" w:hAnsi="Ubuntu Mono"/>
    </w:rPr>
  </w:style>
  <w:style w:type="character" w:styleId="PlaceholderText">
    <w:name w:val="Placeholder Text"/>
    <w:basedOn w:val="DefaultParagraphFont"/>
    <w:uiPriority w:val="99"/>
    <w:semiHidden/>
    <w:rsid w:val="00876ED7"/>
    <w:rPr>
      <w:color w:val="808080"/>
    </w:rPr>
  </w:style>
  <w:style w:type="character" w:customStyle="1" w:styleId="SourceCodeChar">
    <w:name w:val="SourceCode Char"/>
    <w:basedOn w:val="DefaultParagraphFont"/>
    <w:link w:val="SourceCode"/>
    <w:rsid w:val="00A84A7C"/>
    <w:rPr>
      <w:rFonts w:ascii="Ubuntu Mono" w:hAnsi="Ubuntu Mono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ignissi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rem_ipsum" TargetMode="External"/><Relationship Id="rId12" Type="http://schemas.openxmlformats.org/officeDocument/2006/relationships/hyperlink" Target="https://bibendu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ber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ul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rmentum.com" TargetMode="External"/><Relationship Id="rId14" Type="http://schemas.openxmlformats.org/officeDocument/2006/relationships/hyperlink" Target="https://sagitt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Pal19</b:Tag>
    <b:SourceType>JournalArticle</b:SourceType>
    <b:Guid>{A0525E7C-357B-46A3-B92C-776C6498A74A}</b:Guid>
    <b:Title>Exploitation of autochthonous Tuscan sourdough yeasts as potential starters</b:Title>
    <b:Year>2019</b:Year>
    <b:Month>August</b:Month>
    <b:Day>2</b:Day>
    <b:Publisher>Elsevier</b:Publisher>
    <b:JournalName>International Journal of Food Microbiology</b:JournalName>
    <b:Pages>59-68</b:Pages>
    <b:Author>
      <b:Author>
        <b:NameList>
          <b:Person>
            <b:Last>Palla</b:Last>
            <b:First>Michela</b:First>
          </b:Person>
          <b:Person>
            <b:Last>Agnolucci</b:Last>
            <b:First>Monica</b:First>
          </b:Person>
          <b:Person>
            <b:Last>Calzone</b:Last>
            <b:First>Antonella</b:First>
          </b:Person>
          <b:Person>
            <b:Last>Giovannetti</b:Last>
            <b:First>Manuella</b:First>
          </b:Person>
          <b:Person>
            <b:Last>Di Cagno</b:Last>
            <b:First>Raffaella</b:First>
          </b:Person>
          <b:Person>
            <b:Last>Gobbetti</b:Last>
            <b:First>Marco</b:First>
          </b:Person>
          <b:Person>
            <b:Last>Rizzello</b:Last>
            <b:Middle>Giuseppe</b:Middle>
            <b:First>Carlos</b:First>
          </b:Person>
          <b:Person>
            <b:Last>Pontonio</b:Last>
            <b:First>Erica</b:First>
          </b:Person>
        </b:NameList>
      </b:Author>
    </b:Author>
    <b:Volume>302</b:Volume>
    <b:URL>https://doi.org/10.1016/j.ijfoodmicro.2018.08.004</b:URL>
    <b:DOI>10.1016/j.ijfoodmicro.2018.08.004</b:DOI>
    <b:RefOrder>1</b:RefOrder>
  </b:Source>
</b:Sources>
</file>

<file path=customXml/itemProps1.xml><?xml version="1.0" encoding="utf-8"?>
<ds:datastoreItem xmlns:ds="http://schemas.openxmlformats.org/officeDocument/2006/customXml" ds:itemID="{2518947C-C288-4A1E-B8FF-9079B7FF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da Silva, Raniere</dc:creator>
  <cp:keywords/>
  <dc:description/>
  <cp:lastModifiedBy>Costa da Silva, Raniere</cp:lastModifiedBy>
  <cp:revision>14</cp:revision>
  <dcterms:created xsi:type="dcterms:W3CDTF">2023-06-26T11:19:00Z</dcterms:created>
  <dcterms:modified xsi:type="dcterms:W3CDTF">2023-08-14T12:57:00Z</dcterms:modified>
</cp:coreProperties>
</file>