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AA" w:rsidRPr="00827FB1" w:rsidRDefault="000579AA">
      <w:pPr>
        <w:ind w:right="-720"/>
        <w:jc w:val="center"/>
        <w:rPr>
          <w:rFonts w:ascii="Times New Roman" w:hAnsi="Times New Roman"/>
          <w:b/>
          <w:szCs w:val="24"/>
        </w:rPr>
      </w:pPr>
      <w:r w:rsidRPr="00827FB1">
        <w:rPr>
          <w:rFonts w:ascii="Times New Roman" w:hAnsi="Times New Roman"/>
          <w:b/>
          <w:szCs w:val="24"/>
        </w:rPr>
        <w:t xml:space="preserve">IEE 530 – </w:t>
      </w:r>
      <w:smartTag w:uri="urn:schemas-microsoft-com:office:smarttags" w:element="place">
        <w:smartTag w:uri="urn:schemas-microsoft-com:office:smarttags" w:element="City">
          <w:r w:rsidRPr="00827FB1">
            <w:rPr>
              <w:rFonts w:ascii="Times New Roman" w:hAnsi="Times New Roman"/>
              <w:b/>
              <w:szCs w:val="24"/>
            </w:rPr>
            <w:t>Enterprise</w:t>
          </w:r>
        </w:smartTag>
      </w:smartTag>
      <w:r w:rsidRPr="00827FB1">
        <w:rPr>
          <w:rFonts w:ascii="Times New Roman" w:hAnsi="Times New Roman"/>
          <w:b/>
          <w:szCs w:val="24"/>
        </w:rPr>
        <w:t xml:space="preserve"> Modeling</w:t>
      </w:r>
    </w:p>
    <w:p w:rsidR="000579AA" w:rsidRPr="00827FB1" w:rsidRDefault="002E501D">
      <w:pPr>
        <w:jc w:val="center"/>
        <w:rPr>
          <w:rFonts w:ascii="Times New Roman" w:hAnsi="Times New Roman"/>
          <w:b/>
          <w:szCs w:val="24"/>
        </w:rPr>
      </w:pPr>
      <w:r>
        <w:rPr>
          <w:rFonts w:ascii="Times New Roman" w:hAnsi="Times New Roman"/>
          <w:b/>
          <w:szCs w:val="24"/>
        </w:rPr>
        <w:t xml:space="preserve">      - Spring Semester, 2013</w:t>
      </w:r>
      <w:r w:rsidR="000579AA" w:rsidRPr="00827FB1">
        <w:rPr>
          <w:rFonts w:ascii="Times New Roman" w:hAnsi="Times New Roman"/>
          <w:b/>
          <w:szCs w:val="24"/>
        </w:rPr>
        <w:t xml:space="preserve"> -</w:t>
      </w:r>
      <w:r w:rsidR="00536914">
        <w:rPr>
          <w:rFonts w:ascii="Times New Roman" w:hAnsi="Times New Roman"/>
          <w:b/>
          <w:szCs w:val="24"/>
        </w:rPr>
        <w:t xml:space="preserve"> </w:t>
      </w:r>
      <w:r>
        <w:rPr>
          <w:rFonts w:ascii="Times New Roman" w:hAnsi="Times New Roman"/>
          <w:b/>
          <w:szCs w:val="24"/>
        </w:rPr>
        <w:t xml:space="preserve">Line Number </w:t>
      </w:r>
      <w:r w:rsidR="00B11832">
        <w:rPr>
          <w:rFonts w:ascii="Times New Roman" w:hAnsi="Times New Roman"/>
          <w:b/>
          <w:szCs w:val="24"/>
        </w:rPr>
        <w:t>12408, 12443, 27625</w:t>
      </w:r>
    </w:p>
    <w:p w:rsidR="000579AA" w:rsidRPr="00827FB1" w:rsidRDefault="000579AA">
      <w:pPr>
        <w:jc w:val="center"/>
        <w:rPr>
          <w:rFonts w:ascii="Times New Roman" w:hAnsi="Times New Roman"/>
          <w:b/>
          <w:szCs w:val="24"/>
        </w:rPr>
      </w:pPr>
      <w:r w:rsidRPr="00827FB1">
        <w:rPr>
          <w:rFonts w:ascii="Times New Roman" w:hAnsi="Times New Roman"/>
          <w:b/>
          <w:szCs w:val="24"/>
        </w:rPr>
        <w:t>Course Syllabus and Timeline</w:t>
      </w:r>
    </w:p>
    <w:p w:rsidR="000579AA" w:rsidRPr="00937CE0" w:rsidRDefault="002E501D" w:rsidP="00937CE0">
      <w:pPr>
        <w:pStyle w:val="Heading6"/>
        <w:jc w:val="right"/>
        <w:rPr>
          <w:rFonts w:ascii="Times New Roman" w:hAnsi="Times New Roman"/>
          <w:b w:val="0"/>
          <w:bCs/>
          <w:sz w:val="24"/>
          <w:szCs w:val="24"/>
        </w:rPr>
      </w:pPr>
      <w:r>
        <w:rPr>
          <w:rFonts w:ascii="Times New Roman" w:hAnsi="Times New Roman"/>
          <w:b w:val="0"/>
          <w:bCs/>
          <w:sz w:val="24"/>
          <w:szCs w:val="24"/>
        </w:rPr>
        <w:t>Revision 1</w:t>
      </w:r>
      <w:r w:rsidR="005C5C71">
        <w:rPr>
          <w:rFonts w:ascii="Times New Roman" w:hAnsi="Times New Roman"/>
          <w:b w:val="0"/>
          <w:bCs/>
          <w:sz w:val="24"/>
          <w:szCs w:val="24"/>
        </w:rPr>
        <w:t xml:space="preserve"> – December</w:t>
      </w:r>
      <w:r>
        <w:rPr>
          <w:rFonts w:ascii="Times New Roman" w:hAnsi="Times New Roman"/>
          <w:b w:val="0"/>
          <w:bCs/>
          <w:sz w:val="24"/>
          <w:szCs w:val="24"/>
        </w:rPr>
        <w:t xml:space="preserve"> 2012</w:t>
      </w:r>
    </w:p>
    <w:p w:rsidR="000579AA" w:rsidRDefault="000579AA">
      <w:pPr>
        <w:rPr>
          <w:b/>
        </w:rPr>
      </w:pPr>
    </w:p>
    <w:p w:rsidR="000579AA" w:rsidRDefault="000579AA">
      <w:pPr>
        <w:rPr>
          <w:b/>
        </w:rPr>
      </w:pPr>
    </w:p>
    <w:p w:rsidR="000579AA" w:rsidRDefault="000579AA">
      <w:pPr>
        <w:rPr>
          <w:b/>
        </w:rPr>
      </w:pPr>
      <w:r>
        <w:rPr>
          <w:b/>
        </w:rPr>
        <w:t>Course Description:</w:t>
      </w:r>
    </w:p>
    <w:p w:rsidR="000579AA" w:rsidRDefault="000579AA">
      <w:r>
        <w:tab/>
        <w:t>This is a course dealing with the enterprise and how to model the enterprise.  The course has been restructured from previous offerings to focus on the many dimensions of this probl</w:t>
      </w:r>
      <w:r w:rsidR="00CC06CB">
        <w:t>em.  The context for this</w:t>
      </w:r>
      <w:r w:rsidR="00DD64CF">
        <w:t xml:space="preserve"> session</w:t>
      </w:r>
      <w:r>
        <w:t xml:space="preserve"> is the notion of using IEE 530 as a launching pad for all cou</w:t>
      </w:r>
      <w:r w:rsidR="00DD64CF">
        <w:t>rses in</w:t>
      </w:r>
      <w:r w:rsidR="00C12264">
        <w:t xml:space="preserve"> areas such as</w:t>
      </w:r>
      <w:r w:rsidR="00DD64CF">
        <w:t xml:space="preserve"> Systems Engineering and Software Engineering</w:t>
      </w:r>
      <w:r>
        <w:t>.  The learning objectives for the course are as follows:</w:t>
      </w:r>
    </w:p>
    <w:p w:rsidR="000579AA" w:rsidRDefault="000579AA">
      <w:pPr>
        <w:numPr>
          <w:ilvl w:val="0"/>
          <w:numId w:val="6"/>
        </w:numPr>
        <w:tabs>
          <w:tab w:val="clear" w:pos="360"/>
          <w:tab w:val="num" w:pos="1800"/>
        </w:tabs>
        <w:ind w:left="1800"/>
      </w:pPr>
      <w:r>
        <w:t>To understand the notion of a business process and business process engineering.</w:t>
      </w:r>
    </w:p>
    <w:p w:rsidR="000579AA" w:rsidRDefault="000579AA">
      <w:pPr>
        <w:numPr>
          <w:ilvl w:val="0"/>
          <w:numId w:val="6"/>
        </w:numPr>
        <w:tabs>
          <w:tab w:val="clear" w:pos="360"/>
          <w:tab w:val="num" w:pos="1800"/>
        </w:tabs>
        <w:ind w:left="1800"/>
      </w:pPr>
      <w:r>
        <w:t>To have excellent working knowledge of how to model the enterprise.</w:t>
      </w:r>
    </w:p>
    <w:p w:rsidR="000579AA" w:rsidRDefault="000579AA">
      <w:pPr>
        <w:numPr>
          <w:ilvl w:val="0"/>
          <w:numId w:val="6"/>
        </w:numPr>
        <w:tabs>
          <w:tab w:val="clear" w:pos="360"/>
          <w:tab w:val="num" w:pos="1800"/>
        </w:tabs>
        <w:ind w:left="1800"/>
      </w:pPr>
      <w:r>
        <w:t xml:space="preserve">To be able to effectively develop and apply the various enterprise modeling techniques. </w:t>
      </w:r>
    </w:p>
    <w:p w:rsidR="000579AA" w:rsidRDefault="000579AA">
      <w:pPr>
        <w:numPr>
          <w:ilvl w:val="0"/>
          <w:numId w:val="6"/>
        </w:numPr>
        <w:tabs>
          <w:tab w:val="clear" w:pos="360"/>
          <w:tab w:val="num" w:pos="1800"/>
        </w:tabs>
        <w:ind w:left="1800"/>
      </w:pPr>
      <w:r>
        <w:t>To have a deep understanding of the evolution to standard reference architectures and the standard object structures evolving and their role in enterprise modeling and operation.</w:t>
      </w:r>
    </w:p>
    <w:p w:rsidR="000579AA" w:rsidRDefault="000579AA">
      <w:pPr>
        <w:numPr>
          <w:ilvl w:val="0"/>
          <w:numId w:val="6"/>
        </w:numPr>
        <w:tabs>
          <w:tab w:val="clear" w:pos="360"/>
          <w:tab w:val="num" w:pos="1800"/>
        </w:tabs>
        <w:ind w:left="1800"/>
      </w:pPr>
      <w:r>
        <w:t>To have a very good working knowledge of how enterprise optimization tools can aid in the enterprise modeling efforts.</w:t>
      </w:r>
    </w:p>
    <w:p w:rsidR="000579AA" w:rsidRDefault="000579AA"/>
    <w:p w:rsidR="000579AA" w:rsidRDefault="000579AA">
      <w:pPr>
        <w:rPr>
          <w:b/>
        </w:rPr>
      </w:pPr>
      <w:r>
        <w:rPr>
          <w:b/>
        </w:rPr>
        <w:t>Course Grading Plan:</w:t>
      </w:r>
    </w:p>
    <w:p w:rsidR="000579AA" w:rsidRDefault="000579AA">
      <w:r>
        <w:rPr>
          <w:b/>
        </w:rPr>
        <w:tab/>
      </w:r>
      <w:r>
        <w:t>The course grade will be determined based upon the total points each individual students achieves in the following categories:</w:t>
      </w:r>
    </w:p>
    <w:p w:rsidR="00F21E9E" w:rsidRDefault="00F21E9E"/>
    <w:p w:rsidR="002E501D" w:rsidRDefault="002E501D">
      <w:pPr>
        <w:numPr>
          <w:ilvl w:val="0"/>
          <w:numId w:val="5"/>
        </w:numPr>
        <w:tabs>
          <w:tab w:val="clear" w:pos="840"/>
          <w:tab w:val="num" w:pos="1800"/>
        </w:tabs>
        <w:ind w:left="1800"/>
      </w:pPr>
      <w:r>
        <w:t xml:space="preserve">Topical Assignment </w:t>
      </w:r>
      <w:proofErr w:type="spellStart"/>
      <w:r>
        <w:t>Preso</w:t>
      </w:r>
      <w:proofErr w:type="spellEnd"/>
      <w:r>
        <w:tab/>
      </w:r>
      <w:r>
        <w:tab/>
      </w:r>
      <w:r>
        <w:tab/>
        <w:t xml:space="preserve">  50 points</w:t>
      </w:r>
    </w:p>
    <w:p w:rsidR="000579AA" w:rsidRDefault="000579AA">
      <w:pPr>
        <w:numPr>
          <w:ilvl w:val="0"/>
          <w:numId w:val="5"/>
        </w:numPr>
        <w:tabs>
          <w:tab w:val="clear" w:pos="840"/>
          <w:tab w:val="num" w:pos="1800"/>
        </w:tabs>
        <w:ind w:left="1800"/>
      </w:pPr>
      <w:r>
        <w:t>Class Deliverable #1</w:t>
      </w:r>
      <w:r w:rsidR="00F555E6">
        <w:t xml:space="preserve"> (D1)</w:t>
      </w:r>
      <w:r>
        <w:tab/>
      </w:r>
      <w:r>
        <w:tab/>
      </w:r>
      <w:r>
        <w:tab/>
      </w:r>
      <w:r>
        <w:tab/>
        <w:t xml:space="preserve"> </w:t>
      </w:r>
      <w:r w:rsidR="005C6059">
        <w:t xml:space="preserve"> </w:t>
      </w:r>
      <w:r>
        <w:t>50 points</w:t>
      </w:r>
    </w:p>
    <w:p w:rsidR="000579AA" w:rsidRDefault="000579AA">
      <w:pPr>
        <w:numPr>
          <w:ilvl w:val="0"/>
          <w:numId w:val="5"/>
        </w:numPr>
        <w:tabs>
          <w:tab w:val="clear" w:pos="840"/>
          <w:tab w:val="num" w:pos="1800"/>
        </w:tabs>
        <w:ind w:left="1800"/>
      </w:pPr>
      <w:r>
        <w:t>Class Deliverable #2</w:t>
      </w:r>
      <w:r w:rsidR="00F555E6">
        <w:t xml:space="preserve"> (D2)</w:t>
      </w:r>
      <w:r>
        <w:tab/>
      </w:r>
      <w:r>
        <w:tab/>
      </w:r>
      <w:r>
        <w:tab/>
      </w:r>
      <w:r>
        <w:tab/>
        <w:t>100 points</w:t>
      </w:r>
    </w:p>
    <w:p w:rsidR="000579AA" w:rsidRDefault="00731867" w:rsidP="00F21E9E">
      <w:pPr>
        <w:numPr>
          <w:ilvl w:val="0"/>
          <w:numId w:val="5"/>
        </w:numPr>
        <w:tabs>
          <w:tab w:val="clear" w:pos="840"/>
          <w:tab w:val="num" w:pos="1800"/>
        </w:tabs>
        <w:ind w:left="1800"/>
      </w:pPr>
      <w:r>
        <w:t>Class Deliverable #3</w:t>
      </w:r>
      <w:r w:rsidR="00F555E6">
        <w:t xml:space="preserve"> (D3</w:t>
      </w:r>
      <w:r w:rsidR="00F21E9E">
        <w:t>)</w:t>
      </w:r>
      <w:r w:rsidR="00F555E6">
        <w:tab/>
      </w:r>
      <w:r w:rsidR="00F555E6">
        <w:tab/>
      </w:r>
      <w:r w:rsidR="00F555E6">
        <w:tab/>
      </w:r>
      <w:r w:rsidR="000579AA">
        <w:tab/>
      </w:r>
      <w:r w:rsidR="00F555E6" w:rsidRPr="00D00A47">
        <w:t>2</w:t>
      </w:r>
      <w:r w:rsidR="000579AA" w:rsidRPr="00D00A47">
        <w:t>00 points</w:t>
      </w:r>
    </w:p>
    <w:p w:rsidR="00D00A47" w:rsidRDefault="00C919B5" w:rsidP="00F21E9E">
      <w:pPr>
        <w:numPr>
          <w:ilvl w:val="0"/>
          <w:numId w:val="5"/>
        </w:numPr>
        <w:tabs>
          <w:tab w:val="clear" w:pos="840"/>
          <w:tab w:val="num" w:pos="1800"/>
        </w:tabs>
        <w:ind w:left="1800"/>
      </w:pPr>
      <w:r>
        <w:t>Literature Review</w:t>
      </w:r>
      <w:r w:rsidR="00D00A47">
        <w:tab/>
      </w:r>
      <w:r w:rsidR="00D00A47">
        <w:tab/>
      </w:r>
      <w:r w:rsidR="00D00A47">
        <w:tab/>
      </w:r>
      <w:r w:rsidR="00D00A47">
        <w:tab/>
      </w:r>
      <w:r w:rsidR="00D00A47">
        <w:tab/>
      </w:r>
      <w:r w:rsidR="00D00A47" w:rsidRPr="00D00A47">
        <w:rPr>
          <w:u w:val="single"/>
        </w:rPr>
        <w:t>200 points</w:t>
      </w:r>
    </w:p>
    <w:p w:rsidR="000579AA" w:rsidRDefault="000579AA">
      <w:pPr>
        <w:rPr>
          <w:u w:val="single"/>
        </w:rPr>
      </w:pPr>
    </w:p>
    <w:p w:rsidR="000579AA" w:rsidRPr="00F21E9E" w:rsidRDefault="002E501D">
      <w:pPr>
        <w:numPr>
          <w:ilvl w:val="0"/>
          <w:numId w:val="5"/>
        </w:numPr>
        <w:tabs>
          <w:tab w:val="clear" w:pos="840"/>
          <w:tab w:val="num" w:pos="1800"/>
        </w:tabs>
        <w:ind w:left="1800"/>
        <w:rPr>
          <w:u w:val="single"/>
        </w:rPr>
      </w:pPr>
      <w:r>
        <w:t>Total Available Points</w:t>
      </w:r>
      <w:r>
        <w:tab/>
      </w:r>
      <w:r>
        <w:tab/>
      </w:r>
      <w:r>
        <w:tab/>
      </w:r>
      <w:r>
        <w:tab/>
        <w:t>60</w:t>
      </w:r>
      <w:r w:rsidR="000579AA">
        <w:t>0 points</w:t>
      </w:r>
    </w:p>
    <w:p w:rsidR="00F21E9E" w:rsidRDefault="00F21E9E" w:rsidP="00F21E9E">
      <w:pPr>
        <w:rPr>
          <w:u w:val="single"/>
        </w:rPr>
      </w:pPr>
    </w:p>
    <w:p w:rsidR="00F21E9E" w:rsidRDefault="00F21E9E" w:rsidP="00F21E9E">
      <w:pPr>
        <w:rPr>
          <w:u w:val="single"/>
        </w:rPr>
      </w:pPr>
      <w:r>
        <w:t>We will expect those students taking the class on the web to simply deliver</w:t>
      </w:r>
      <w:r w:rsidR="00CC06CB">
        <w:t xml:space="preserve"> all their deliverables in</w:t>
      </w:r>
      <w:r>
        <w:t xml:space="preserve"> power point presentation</w:t>
      </w:r>
      <w:r w:rsidR="00CC06CB">
        <w:t>s</w:t>
      </w:r>
      <w:r>
        <w:t>.</w:t>
      </w:r>
      <w:r w:rsidR="00CC06CB">
        <w:t xml:space="preserve">  These will be posted on the Course Digital Drop Box at the time designated in the syllabus.</w:t>
      </w:r>
    </w:p>
    <w:p w:rsidR="000579AA" w:rsidRDefault="000579AA"/>
    <w:p w:rsidR="000579AA" w:rsidRDefault="000579AA">
      <w:pPr>
        <w:rPr>
          <w:b/>
        </w:rPr>
      </w:pPr>
    </w:p>
    <w:p w:rsidR="000579AA" w:rsidRDefault="00BC1F12">
      <w:pPr>
        <w:rPr>
          <w:b/>
        </w:rPr>
      </w:pPr>
      <w:r>
        <w:rPr>
          <w:b/>
        </w:rPr>
        <w:t>Instructor</w:t>
      </w:r>
      <w:r w:rsidR="000579AA">
        <w:rPr>
          <w:b/>
        </w:rPr>
        <w:t>:</w:t>
      </w:r>
    </w:p>
    <w:p w:rsidR="000579AA" w:rsidRDefault="000579AA">
      <w:pPr>
        <w:rPr>
          <w:sz w:val="20"/>
        </w:rPr>
      </w:pPr>
      <w:r>
        <w:t>Dr. Dan L. Shunk, 48</w:t>
      </w:r>
      <w:r w:rsidR="00C12264">
        <w:t>0-965-6330, Fax 965-8692, email</w:t>
      </w:r>
      <w:r>
        <w:t xml:space="preserve">: </w:t>
      </w:r>
      <w:r>
        <w:rPr>
          <w:sz w:val="20"/>
        </w:rPr>
        <w:t>dan.shunk@asu.edu</w:t>
      </w:r>
    </w:p>
    <w:p w:rsidR="000579AA" w:rsidRDefault="000579AA"/>
    <w:p w:rsidR="00007491" w:rsidRDefault="00007491">
      <w:pPr>
        <w:rPr>
          <w:b/>
          <w:sz w:val="28"/>
        </w:rPr>
      </w:pPr>
      <w:r>
        <w:br w:type="page"/>
      </w:r>
    </w:p>
    <w:p w:rsidR="00007491" w:rsidRPr="00007491" w:rsidRDefault="00007491" w:rsidP="00007491">
      <w:pPr>
        <w:numPr>
          <w:ilvl w:val="0"/>
          <w:numId w:val="13"/>
        </w:numPr>
        <w:spacing w:before="100" w:beforeAutospacing="1" w:after="100" w:afterAutospacing="1"/>
        <w:rPr>
          <w:b/>
          <w:u w:val="single"/>
        </w:rPr>
      </w:pPr>
      <w:r w:rsidRPr="00007491">
        <w:rPr>
          <w:b/>
          <w:u w:val="single"/>
        </w:rPr>
        <w:lastRenderedPageBreak/>
        <w:t>Absence &amp; Make-Up Policies</w:t>
      </w:r>
    </w:p>
    <w:p w:rsidR="00007491" w:rsidRDefault="00007491" w:rsidP="00007491">
      <w:pPr>
        <w:spacing w:before="100" w:beforeAutospacing="1" w:after="100" w:afterAutospacing="1"/>
        <w:ind w:left="360"/>
      </w:pPr>
      <w:r>
        <w:t>Accommodations will be made for religious observances provided that students notify the instructor at the beginning of the semester concerning those dates.  Students who expect to miss class due to officially university-sanctioned activities should inform the instructor early in the semester.  Alternative arrangements will generally be made for any examinations and other graded in-class work affected by such absences.</w:t>
      </w:r>
    </w:p>
    <w:p w:rsidR="00007491" w:rsidRDefault="00007491" w:rsidP="00007491">
      <w:pPr>
        <w:spacing w:before="100" w:beforeAutospacing="1" w:after="100" w:afterAutospacing="1"/>
        <w:ind w:left="360"/>
      </w:pPr>
      <w:r>
        <w:t xml:space="preserve"> </w:t>
      </w:r>
    </w:p>
    <w:p w:rsidR="00007491" w:rsidRPr="00007491" w:rsidRDefault="00007491" w:rsidP="00007491">
      <w:pPr>
        <w:numPr>
          <w:ilvl w:val="0"/>
          <w:numId w:val="13"/>
        </w:numPr>
        <w:spacing w:before="100" w:beforeAutospacing="1" w:after="100" w:afterAutospacing="1"/>
        <w:rPr>
          <w:b/>
          <w:u w:val="single"/>
        </w:rPr>
      </w:pPr>
      <w:r w:rsidRPr="00007491">
        <w:rPr>
          <w:b/>
          <w:u w:val="single"/>
        </w:rPr>
        <w:t>Classroom Behavior</w:t>
      </w:r>
    </w:p>
    <w:p w:rsidR="00007491" w:rsidRDefault="00007491" w:rsidP="00007491">
      <w:pPr>
        <w:ind w:left="360"/>
      </w:pPr>
      <w:r>
        <w:t xml:space="preserve">Cell phones and pagers (must be/or state alternative rule) turned off during class to avoid causing distractions.  The use of recording devices (is/is not) permitted during class.  Any violent or threatening conduct by an ASU student in this class will be reported to the ASU Police Department and the Office of the Dean of Students.  </w:t>
      </w:r>
    </w:p>
    <w:p w:rsidR="00007491" w:rsidRDefault="00007491" w:rsidP="00007491"/>
    <w:p w:rsidR="00007491" w:rsidRPr="00007491" w:rsidRDefault="00007491" w:rsidP="00007491">
      <w:pPr>
        <w:numPr>
          <w:ilvl w:val="0"/>
          <w:numId w:val="13"/>
        </w:numPr>
        <w:spacing w:before="100" w:beforeAutospacing="1" w:after="100" w:afterAutospacing="1"/>
        <w:rPr>
          <w:b/>
          <w:u w:val="single"/>
        </w:rPr>
      </w:pPr>
      <w:r w:rsidRPr="00007491">
        <w:rPr>
          <w:b/>
          <w:u w:val="single"/>
        </w:rPr>
        <w:t>Academic Integrity</w:t>
      </w:r>
    </w:p>
    <w:p w:rsidR="00007491" w:rsidRDefault="00007491" w:rsidP="00007491">
      <w:pPr>
        <w:ind w:left="360"/>
        <w:rPr>
          <w:u w:val="single"/>
        </w:rPr>
      </w:pPr>
      <w:r>
        <w:t xml:space="preserve">All students in this class are subject to ASU’s Academic Integrity Policy (available at </w:t>
      </w:r>
      <w:hyperlink r:id="rId6" w:history="1">
        <w:r>
          <w:rPr>
            <w:rStyle w:val="Hyperlink"/>
          </w:rPr>
          <w:t>http://provost.asu.edu/academicintegrity</w:t>
        </w:r>
      </w:hyperlink>
      <w:r>
        <w:t xml:space="preserve">) and should acquaint themselves with its content and requirements, including a strict prohibition against plagiarism.  All violations will be reported to the Dean’s </w:t>
      </w:r>
      <w:proofErr w:type="gramStart"/>
      <w:r>
        <w:t>office, who maintain</w:t>
      </w:r>
      <w:proofErr w:type="gramEnd"/>
      <w:r>
        <w:t xml:space="preserve"> records of all offenses.  </w:t>
      </w:r>
    </w:p>
    <w:p w:rsidR="00007491" w:rsidRDefault="00007491" w:rsidP="00007491">
      <w:pPr>
        <w:ind w:left="360"/>
        <w:rPr>
          <w:u w:val="single"/>
        </w:rPr>
      </w:pPr>
    </w:p>
    <w:p w:rsidR="00007491" w:rsidRDefault="00007491" w:rsidP="00007491">
      <w:pPr>
        <w:ind w:left="360"/>
        <w:rPr>
          <w:u w:val="single"/>
        </w:rPr>
      </w:pPr>
    </w:p>
    <w:p w:rsidR="00007491" w:rsidRPr="00007491" w:rsidRDefault="00007491" w:rsidP="00007491">
      <w:pPr>
        <w:numPr>
          <w:ilvl w:val="0"/>
          <w:numId w:val="13"/>
        </w:numPr>
        <w:rPr>
          <w:b/>
          <w:u w:val="single"/>
        </w:rPr>
      </w:pPr>
      <w:r>
        <w:rPr>
          <w:u w:val="single"/>
        </w:rPr>
        <w:t xml:space="preserve"> </w:t>
      </w:r>
      <w:r w:rsidRPr="00007491">
        <w:rPr>
          <w:b/>
          <w:u w:val="single"/>
        </w:rPr>
        <w:t>Disability Accommodations.</w:t>
      </w:r>
      <w:bookmarkStart w:id="0" w:name="_GoBack"/>
      <w:bookmarkEnd w:id="0"/>
    </w:p>
    <w:p w:rsidR="00007491" w:rsidRDefault="00007491" w:rsidP="00007491">
      <w:pPr>
        <w:spacing w:before="100" w:beforeAutospacing="1" w:after="100" w:afterAutospacing="1"/>
        <w:ind w:left="360"/>
      </w:pPr>
      <w:r>
        <w:t>Suitable accommodations will be made for students having disabilities and students should notify the instructor as early as possible if they will require same.  Such students must be registered with the Disability Resource Center and provide documentation to that effect.</w:t>
      </w:r>
    </w:p>
    <w:p w:rsidR="00007491" w:rsidRDefault="00007491" w:rsidP="00007491"/>
    <w:p w:rsidR="00007491" w:rsidRDefault="00007491" w:rsidP="00007491">
      <w:pPr>
        <w:rPr>
          <w:rFonts w:ascii="Times New Roman" w:hAnsi="Times New Roman"/>
          <w:b/>
        </w:rPr>
      </w:pPr>
      <w:r>
        <w:rPr>
          <w:rFonts w:ascii="Times New Roman" w:hAnsi="Times New Roman"/>
          <w:b/>
        </w:rPr>
        <w:br w:type="page"/>
      </w:r>
    </w:p>
    <w:p w:rsidR="000579AA" w:rsidRPr="00A61EB2" w:rsidRDefault="000579AA">
      <w:pPr>
        <w:pStyle w:val="Heading8"/>
        <w:rPr>
          <w:rFonts w:ascii="Times New Roman" w:hAnsi="Times New Roman"/>
          <w:sz w:val="24"/>
          <w:szCs w:val="24"/>
        </w:rPr>
      </w:pPr>
      <w:r w:rsidRPr="00A61EB2">
        <w:rPr>
          <w:rFonts w:ascii="Times New Roman" w:hAnsi="Times New Roman"/>
          <w:sz w:val="24"/>
          <w:szCs w:val="24"/>
        </w:rPr>
        <w:lastRenderedPageBreak/>
        <w:t>IEE 530 – Enterprise Modeling</w:t>
      </w:r>
    </w:p>
    <w:p w:rsidR="000579AA" w:rsidRDefault="00731867">
      <w:pPr>
        <w:numPr>
          <w:ilvl w:val="0"/>
          <w:numId w:val="5"/>
        </w:numPr>
        <w:jc w:val="center"/>
        <w:rPr>
          <w:rFonts w:ascii="Times New Roman" w:hAnsi="Times New Roman"/>
          <w:b/>
          <w:szCs w:val="24"/>
        </w:rPr>
      </w:pPr>
      <w:r w:rsidRPr="00A61EB2">
        <w:rPr>
          <w:rFonts w:ascii="Times New Roman" w:hAnsi="Times New Roman"/>
          <w:b/>
          <w:szCs w:val="24"/>
        </w:rPr>
        <w:t>S</w:t>
      </w:r>
      <w:r w:rsidR="002E501D">
        <w:rPr>
          <w:rFonts w:ascii="Times New Roman" w:hAnsi="Times New Roman"/>
          <w:b/>
          <w:szCs w:val="24"/>
        </w:rPr>
        <w:t>pring 2013</w:t>
      </w:r>
      <w:r w:rsidR="00CC06CB">
        <w:rPr>
          <w:rFonts w:ascii="Times New Roman" w:hAnsi="Times New Roman"/>
          <w:b/>
          <w:szCs w:val="24"/>
        </w:rPr>
        <w:t xml:space="preserve"> Semester  </w:t>
      </w:r>
      <w:r w:rsidR="002E501D">
        <w:rPr>
          <w:rFonts w:ascii="Times New Roman" w:hAnsi="Times New Roman"/>
          <w:b/>
          <w:szCs w:val="24"/>
        </w:rPr>
        <w:t>-  Rev. 1</w:t>
      </w:r>
      <w:r w:rsidR="00D00A47">
        <w:rPr>
          <w:rFonts w:ascii="Times New Roman" w:hAnsi="Times New Roman"/>
          <w:b/>
          <w:szCs w:val="24"/>
        </w:rPr>
        <w:t xml:space="preserve">, </w:t>
      </w:r>
      <w:r w:rsidR="00FE6637">
        <w:rPr>
          <w:rFonts w:ascii="Times New Roman" w:hAnsi="Times New Roman"/>
          <w:b/>
          <w:szCs w:val="24"/>
        </w:rPr>
        <w:t>December</w:t>
      </w:r>
      <w:r w:rsidR="002E501D">
        <w:rPr>
          <w:rFonts w:ascii="Times New Roman" w:hAnsi="Times New Roman"/>
          <w:b/>
          <w:szCs w:val="24"/>
        </w:rPr>
        <w:t xml:space="preserve"> 2012</w:t>
      </w:r>
    </w:p>
    <w:p w:rsidR="00974B16" w:rsidRDefault="00974B16" w:rsidP="00974B16">
      <w:pPr>
        <w:jc w:val="center"/>
        <w:rPr>
          <w:rFonts w:ascii="Times New Roman" w:hAnsi="Times New Roman"/>
          <w:b/>
          <w:szCs w:val="24"/>
        </w:rPr>
      </w:pPr>
    </w:p>
    <w:tbl>
      <w:tblPr>
        <w:tblStyle w:val="TableGrid"/>
        <w:tblW w:w="0" w:type="auto"/>
        <w:tblLook w:val="01E0" w:firstRow="1" w:lastRow="1" w:firstColumn="1" w:lastColumn="1" w:noHBand="0" w:noVBand="0"/>
      </w:tblPr>
      <w:tblGrid>
        <w:gridCol w:w="1548"/>
        <w:gridCol w:w="1530"/>
        <w:gridCol w:w="5310"/>
      </w:tblGrid>
      <w:tr w:rsidR="00974B16">
        <w:tc>
          <w:tcPr>
            <w:tcW w:w="1548" w:type="dxa"/>
          </w:tcPr>
          <w:p w:rsidR="00974B16" w:rsidRPr="007E3B25" w:rsidRDefault="00974B16" w:rsidP="00974B16">
            <w:pPr>
              <w:jc w:val="center"/>
              <w:rPr>
                <w:rFonts w:ascii="Times New Roman" w:hAnsi="Times New Roman"/>
                <w:b/>
                <w:sz w:val="20"/>
              </w:rPr>
            </w:pPr>
            <w:r w:rsidRPr="007E3B25">
              <w:rPr>
                <w:rFonts w:ascii="Times New Roman" w:hAnsi="Times New Roman"/>
                <w:b/>
                <w:sz w:val="20"/>
              </w:rPr>
              <w:t>Date</w:t>
            </w:r>
          </w:p>
        </w:tc>
        <w:tc>
          <w:tcPr>
            <w:tcW w:w="1530" w:type="dxa"/>
          </w:tcPr>
          <w:p w:rsidR="00974B16" w:rsidRPr="007E3B25" w:rsidRDefault="00974B16" w:rsidP="00974B16">
            <w:pPr>
              <w:jc w:val="center"/>
              <w:rPr>
                <w:rFonts w:ascii="Times New Roman" w:hAnsi="Times New Roman"/>
                <w:b/>
                <w:sz w:val="20"/>
              </w:rPr>
            </w:pPr>
            <w:r w:rsidRPr="007E3B25">
              <w:rPr>
                <w:rFonts w:ascii="Times New Roman" w:hAnsi="Times New Roman"/>
                <w:b/>
                <w:sz w:val="20"/>
              </w:rPr>
              <w:t>Module</w:t>
            </w:r>
          </w:p>
        </w:tc>
        <w:tc>
          <w:tcPr>
            <w:tcW w:w="5310" w:type="dxa"/>
          </w:tcPr>
          <w:p w:rsidR="00974B16" w:rsidRPr="007E3B25" w:rsidRDefault="00974B16" w:rsidP="00974B16">
            <w:pPr>
              <w:jc w:val="center"/>
              <w:rPr>
                <w:rFonts w:ascii="Times New Roman" w:hAnsi="Times New Roman"/>
                <w:b/>
                <w:sz w:val="20"/>
              </w:rPr>
            </w:pPr>
            <w:r w:rsidRPr="007E3B25">
              <w:rPr>
                <w:rFonts w:ascii="Times New Roman" w:hAnsi="Times New Roman"/>
                <w:b/>
                <w:sz w:val="20"/>
              </w:rPr>
              <w:t>Topic</w:t>
            </w:r>
          </w:p>
        </w:tc>
      </w:tr>
      <w:tr w:rsidR="00974B16">
        <w:tc>
          <w:tcPr>
            <w:tcW w:w="1548" w:type="dxa"/>
          </w:tcPr>
          <w:p w:rsidR="00974B16" w:rsidRPr="007E3B25" w:rsidRDefault="00974B16" w:rsidP="00974B16">
            <w:pPr>
              <w:jc w:val="center"/>
              <w:rPr>
                <w:rFonts w:ascii="Times New Roman" w:hAnsi="Times New Roman"/>
                <w:b/>
                <w:sz w:val="20"/>
              </w:rPr>
            </w:pPr>
          </w:p>
        </w:tc>
        <w:tc>
          <w:tcPr>
            <w:tcW w:w="1530" w:type="dxa"/>
          </w:tcPr>
          <w:p w:rsidR="00974B16" w:rsidRPr="007E3B25" w:rsidRDefault="00974B16" w:rsidP="00974B16">
            <w:pPr>
              <w:jc w:val="center"/>
              <w:rPr>
                <w:rFonts w:ascii="Times New Roman" w:hAnsi="Times New Roman"/>
                <w:b/>
                <w:sz w:val="20"/>
              </w:rPr>
            </w:pPr>
          </w:p>
        </w:tc>
        <w:tc>
          <w:tcPr>
            <w:tcW w:w="5310" w:type="dxa"/>
          </w:tcPr>
          <w:p w:rsidR="00974B16" w:rsidRPr="007E3B25" w:rsidRDefault="00974B16" w:rsidP="00974B16">
            <w:pPr>
              <w:jc w:val="center"/>
              <w:rPr>
                <w:rFonts w:ascii="Times New Roman" w:hAnsi="Times New Roman"/>
                <w:b/>
                <w:sz w:val="20"/>
              </w:rPr>
            </w:pPr>
          </w:p>
        </w:tc>
      </w:tr>
      <w:tr w:rsidR="00974B16">
        <w:tc>
          <w:tcPr>
            <w:tcW w:w="1548" w:type="dxa"/>
          </w:tcPr>
          <w:p w:rsidR="00974B16" w:rsidRPr="007E3B25" w:rsidRDefault="00D00A47" w:rsidP="00974B16">
            <w:pPr>
              <w:jc w:val="center"/>
              <w:rPr>
                <w:rFonts w:ascii="Times New Roman" w:hAnsi="Times New Roman"/>
                <w:sz w:val="20"/>
              </w:rPr>
            </w:pPr>
            <w:r>
              <w:rPr>
                <w:rFonts w:ascii="Times New Roman" w:hAnsi="Times New Roman"/>
                <w:sz w:val="20"/>
              </w:rPr>
              <w:t xml:space="preserve">Jan </w:t>
            </w:r>
            <w:r w:rsidR="002E501D">
              <w:rPr>
                <w:rFonts w:ascii="Times New Roman" w:hAnsi="Times New Roman"/>
                <w:sz w:val="20"/>
              </w:rPr>
              <w:t>7</w:t>
            </w:r>
          </w:p>
        </w:tc>
        <w:tc>
          <w:tcPr>
            <w:tcW w:w="1530" w:type="dxa"/>
          </w:tcPr>
          <w:p w:rsidR="00974B16" w:rsidRPr="007E3B25" w:rsidRDefault="00974B16" w:rsidP="00974B16">
            <w:pPr>
              <w:jc w:val="center"/>
              <w:rPr>
                <w:rFonts w:ascii="Times New Roman" w:hAnsi="Times New Roman"/>
                <w:sz w:val="20"/>
              </w:rPr>
            </w:pPr>
            <w:r w:rsidRPr="007E3B25">
              <w:rPr>
                <w:rFonts w:ascii="Times New Roman" w:hAnsi="Times New Roman"/>
                <w:sz w:val="20"/>
              </w:rPr>
              <w:t>1</w:t>
            </w:r>
          </w:p>
        </w:tc>
        <w:tc>
          <w:tcPr>
            <w:tcW w:w="5310" w:type="dxa"/>
          </w:tcPr>
          <w:p w:rsidR="00974B16" w:rsidRPr="007E3B25" w:rsidRDefault="007E3B25" w:rsidP="00974B16">
            <w:pPr>
              <w:rPr>
                <w:rFonts w:ascii="Times New Roman" w:hAnsi="Times New Roman"/>
                <w:sz w:val="20"/>
              </w:rPr>
            </w:pPr>
            <w:r w:rsidRPr="007E3B25">
              <w:rPr>
                <w:rFonts w:ascii="Times New Roman" w:hAnsi="Times New Roman"/>
                <w:b/>
                <w:sz w:val="20"/>
              </w:rPr>
              <w:t>Intro:</w:t>
            </w:r>
            <w:r w:rsidRPr="007E3B25">
              <w:rPr>
                <w:rFonts w:ascii="Times New Roman" w:hAnsi="Times New Roman"/>
                <w:sz w:val="20"/>
              </w:rPr>
              <w:t xml:space="preserve"> </w:t>
            </w:r>
            <w:r w:rsidR="00974B16" w:rsidRPr="007E3B25">
              <w:rPr>
                <w:rFonts w:ascii="Times New Roman" w:hAnsi="Times New Roman"/>
                <w:sz w:val="20"/>
              </w:rPr>
              <w:t>Course Overview, Syllabus Review, Biases</w:t>
            </w:r>
          </w:p>
        </w:tc>
      </w:tr>
      <w:tr w:rsidR="00974B16">
        <w:tc>
          <w:tcPr>
            <w:tcW w:w="1548" w:type="dxa"/>
          </w:tcPr>
          <w:p w:rsidR="00974B16" w:rsidRPr="007E3B25" w:rsidRDefault="00D00A47" w:rsidP="00974B16">
            <w:pPr>
              <w:jc w:val="center"/>
              <w:rPr>
                <w:rFonts w:ascii="Times New Roman" w:hAnsi="Times New Roman"/>
                <w:sz w:val="20"/>
              </w:rPr>
            </w:pPr>
            <w:r>
              <w:rPr>
                <w:rFonts w:ascii="Times New Roman" w:hAnsi="Times New Roman"/>
                <w:sz w:val="20"/>
              </w:rPr>
              <w:t xml:space="preserve">Jan </w:t>
            </w:r>
            <w:r w:rsidR="002E501D">
              <w:rPr>
                <w:rFonts w:ascii="Times New Roman" w:hAnsi="Times New Roman"/>
                <w:sz w:val="20"/>
              </w:rPr>
              <w:t>9</w:t>
            </w:r>
          </w:p>
        </w:tc>
        <w:tc>
          <w:tcPr>
            <w:tcW w:w="1530" w:type="dxa"/>
          </w:tcPr>
          <w:p w:rsidR="00974B16" w:rsidRPr="007E3B25" w:rsidRDefault="00974B16" w:rsidP="00974B16">
            <w:pPr>
              <w:jc w:val="center"/>
              <w:rPr>
                <w:rFonts w:ascii="Times New Roman" w:hAnsi="Times New Roman"/>
                <w:sz w:val="20"/>
              </w:rPr>
            </w:pPr>
            <w:r w:rsidRPr="007E3B25">
              <w:rPr>
                <w:rFonts w:ascii="Times New Roman" w:hAnsi="Times New Roman"/>
                <w:sz w:val="20"/>
              </w:rPr>
              <w:t>2</w:t>
            </w:r>
            <w:r w:rsidR="00E94B0A">
              <w:rPr>
                <w:rFonts w:ascii="Times New Roman" w:hAnsi="Times New Roman"/>
                <w:sz w:val="20"/>
              </w:rPr>
              <w:t xml:space="preserve"> - 1</w:t>
            </w:r>
          </w:p>
        </w:tc>
        <w:tc>
          <w:tcPr>
            <w:tcW w:w="5310" w:type="dxa"/>
          </w:tcPr>
          <w:p w:rsidR="00974B16" w:rsidRPr="007E3B25" w:rsidRDefault="007E3B25" w:rsidP="007E3B25">
            <w:pPr>
              <w:rPr>
                <w:rFonts w:ascii="Times New Roman" w:hAnsi="Times New Roman"/>
                <w:sz w:val="20"/>
              </w:rPr>
            </w:pPr>
            <w:r w:rsidRPr="007E3B25">
              <w:rPr>
                <w:rFonts w:ascii="Times New Roman" w:hAnsi="Times New Roman"/>
                <w:b/>
                <w:sz w:val="20"/>
              </w:rPr>
              <w:t>Business View:</w:t>
            </w:r>
            <w:r w:rsidR="006C4762">
              <w:rPr>
                <w:rFonts w:ascii="Times New Roman" w:hAnsi="Times New Roman"/>
                <w:b/>
                <w:sz w:val="20"/>
              </w:rPr>
              <w:t xml:space="preserve"> </w:t>
            </w:r>
            <w:r w:rsidR="006C4762" w:rsidRPr="007E3B25">
              <w:rPr>
                <w:rFonts w:ascii="Times New Roman" w:hAnsi="Times New Roman"/>
                <w:sz w:val="20"/>
              </w:rPr>
              <w:t>Business Process Overview</w:t>
            </w:r>
            <w:r w:rsidR="0095429F">
              <w:rPr>
                <w:rFonts w:ascii="Times New Roman" w:hAnsi="Times New Roman"/>
                <w:sz w:val="20"/>
              </w:rPr>
              <w:t xml:space="preserve">, </w:t>
            </w:r>
            <w:r w:rsidR="0095429F" w:rsidRPr="007E3B25">
              <w:rPr>
                <w:rFonts w:ascii="Times New Roman" w:hAnsi="Times New Roman"/>
                <w:sz w:val="20"/>
              </w:rPr>
              <w:t xml:space="preserve">Strategic Role of </w:t>
            </w:r>
            <w:smartTag w:uri="urn:schemas-microsoft-com:office:smarttags" w:element="place">
              <w:smartTag w:uri="urn:schemas-microsoft-com:office:smarttags" w:element="City">
                <w:r w:rsidR="0095429F" w:rsidRPr="007E3B25">
                  <w:rPr>
                    <w:rFonts w:ascii="Times New Roman" w:hAnsi="Times New Roman"/>
                    <w:sz w:val="20"/>
                  </w:rPr>
                  <w:t>Enterprise</w:t>
                </w:r>
              </w:smartTag>
            </w:smartTag>
            <w:r w:rsidR="0095429F" w:rsidRPr="007E3B25">
              <w:rPr>
                <w:rFonts w:ascii="Times New Roman" w:hAnsi="Times New Roman"/>
                <w:sz w:val="20"/>
              </w:rPr>
              <w:t xml:space="preserve"> Modeling</w:t>
            </w:r>
          </w:p>
        </w:tc>
      </w:tr>
      <w:tr w:rsidR="0095429F">
        <w:tc>
          <w:tcPr>
            <w:tcW w:w="1548" w:type="dxa"/>
          </w:tcPr>
          <w:p w:rsidR="0095429F" w:rsidRPr="007E3B25" w:rsidRDefault="00D00A47" w:rsidP="003D21E3">
            <w:pPr>
              <w:jc w:val="center"/>
              <w:rPr>
                <w:rFonts w:ascii="Times New Roman" w:hAnsi="Times New Roman"/>
                <w:sz w:val="20"/>
              </w:rPr>
            </w:pPr>
            <w:r>
              <w:rPr>
                <w:rFonts w:ascii="Times New Roman" w:hAnsi="Times New Roman"/>
                <w:sz w:val="20"/>
              </w:rPr>
              <w:t xml:space="preserve">Jan </w:t>
            </w:r>
            <w:r w:rsidR="00FE6637">
              <w:rPr>
                <w:rFonts w:ascii="Times New Roman" w:hAnsi="Times New Roman"/>
                <w:sz w:val="20"/>
              </w:rPr>
              <w:t>1</w:t>
            </w:r>
            <w:r w:rsidR="002E501D">
              <w:rPr>
                <w:rFonts w:ascii="Times New Roman" w:hAnsi="Times New Roman"/>
                <w:sz w:val="20"/>
              </w:rPr>
              <w:t>4</w:t>
            </w:r>
          </w:p>
        </w:tc>
        <w:tc>
          <w:tcPr>
            <w:tcW w:w="1530" w:type="dxa"/>
          </w:tcPr>
          <w:p w:rsidR="0095429F" w:rsidRPr="007E3B25" w:rsidRDefault="0095429F" w:rsidP="003D21E3">
            <w:pPr>
              <w:jc w:val="center"/>
              <w:rPr>
                <w:rFonts w:ascii="Times New Roman" w:hAnsi="Times New Roman"/>
                <w:sz w:val="20"/>
              </w:rPr>
            </w:pPr>
            <w:r w:rsidRPr="007E3B25">
              <w:rPr>
                <w:rFonts w:ascii="Times New Roman" w:hAnsi="Times New Roman"/>
                <w:sz w:val="20"/>
              </w:rPr>
              <w:t>2</w:t>
            </w:r>
            <w:r w:rsidR="00E94B0A">
              <w:rPr>
                <w:rFonts w:ascii="Times New Roman" w:hAnsi="Times New Roman"/>
                <w:sz w:val="20"/>
              </w:rPr>
              <w:t xml:space="preserve"> - 2</w:t>
            </w:r>
          </w:p>
        </w:tc>
        <w:tc>
          <w:tcPr>
            <w:tcW w:w="5310" w:type="dxa"/>
          </w:tcPr>
          <w:p w:rsidR="0095429F" w:rsidRPr="006C4762" w:rsidRDefault="0095429F" w:rsidP="0095429F">
            <w:pPr>
              <w:rPr>
                <w:rFonts w:ascii="Times New Roman" w:hAnsi="Times New Roman"/>
                <w:sz w:val="20"/>
              </w:rPr>
            </w:pPr>
            <w:r w:rsidRPr="006C4762">
              <w:rPr>
                <w:rFonts w:ascii="Times New Roman" w:hAnsi="Times New Roman"/>
                <w:sz w:val="20"/>
              </w:rPr>
              <w:t xml:space="preserve">Using </w:t>
            </w:r>
            <w:smartTag w:uri="urn:schemas-microsoft-com:office:smarttags" w:element="place">
              <w:smartTag w:uri="urn:schemas-microsoft-com:office:smarttags" w:element="City">
                <w:r w:rsidRPr="006C4762">
                  <w:rPr>
                    <w:rFonts w:ascii="Times New Roman" w:hAnsi="Times New Roman"/>
                    <w:sz w:val="20"/>
                  </w:rPr>
                  <w:t>Enterprise</w:t>
                </w:r>
              </w:smartTag>
            </w:smartTag>
            <w:r w:rsidRPr="006C4762">
              <w:rPr>
                <w:rFonts w:ascii="Times New Roman" w:hAnsi="Times New Roman"/>
                <w:sz w:val="20"/>
              </w:rPr>
              <w:t xml:space="preserve"> Modeling Concepts, Collaborative Design Issues and the IPPD</w:t>
            </w:r>
          </w:p>
        </w:tc>
      </w:tr>
      <w:tr w:rsidR="0095429F">
        <w:tc>
          <w:tcPr>
            <w:tcW w:w="1548" w:type="dxa"/>
          </w:tcPr>
          <w:p w:rsidR="0095429F" w:rsidRPr="007E3B25" w:rsidRDefault="00C919B5" w:rsidP="00974B16">
            <w:pPr>
              <w:jc w:val="center"/>
              <w:rPr>
                <w:rFonts w:ascii="Times New Roman" w:hAnsi="Times New Roman"/>
                <w:sz w:val="20"/>
              </w:rPr>
            </w:pPr>
            <w:r>
              <w:rPr>
                <w:rFonts w:ascii="Times New Roman" w:hAnsi="Times New Roman"/>
                <w:sz w:val="20"/>
              </w:rPr>
              <w:t xml:space="preserve">Jan </w:t>
            </w:r>
            <w:r w:rsidR="002E501D">
              <w:rPr>
                <w:rFonts w:ascii="Times New Roman" w:hAnsi="Times New Roman"/>
                <w:sz w:val="20"/>
              </w:rPr>
              <w:t>16</w:t>
            </w:r>
          </w:p>
        </w:tc>
        <w:tc>
          <w:tcPr>
            <w:tcW w:w="1530" w:type="dxa"/>
          </w:tcPr>
          <w:p w:rsidR="0095429F" w:rsidRPr="007E3B25" w:rsidRDefault="0095429F" w:rsidP="00974B16">
            <w:pPr>
              <w:jc w:val="center"/>
              <w:rPr>
                <w:rFonts w:ascii="Times New Roman" w:hAnsi="Times New Roman"/>
                <w:sz w:val="20"/>
              </w:rPr>
            </w:pPr>
            <w:r w:rsidRPr="007E3B25">
              <w:rPr>
                <w:rFonts w:ascii="Times New Roman" w:hAnsi="Times New Roman"/>
                <w:sz w:val="20"/>
              </w:rPr>
              <w:t>2</w:t>
            </w:r>
            <w:r w:rsidR="00E94B0A">
              <w:rPr>
                <w:rFonts w:ascii="Times New Roman" w:hAnsi="Times New Roman"/>
                <w:sz w:val="20"/>
              </w:rPr>
              <w:t xml:space="preserve"> - 3</w:t>
            </w:r>
          </w:p>
        </w:tc>
        <w:tc>
          <w:tcPr>
            <w:tcW w:w="5310" w:type="dxa"/>
          </w:tcPr>
          <w:p w:rsidR="0095429F" w:rsidRPr="006C4762" w:rsidRDefault="0095429F" w:rsidP="0095429F">
            <w:pPr>
              <w:pStyle w:val="Heading7"/>
              <w:rPr>
                <w:rFonts w:ascii="Times New Roman" w:hAnsi="Times New Roman"/>
                <w:b w:val="0"/>
              </w:rPr>
            </w:pPr>
            <w:r w:rsidRPr="006C4762">
              <w:rPr>
                <w:rFonts w:ascii="Times New Roman" w:hAnsi="Times New Roman"/>
                <w:b w:val="0"/>
              </w:rPr>
              <w:t>Global Supply Network Integration Issues</w:t>
            </w:r>
          </w:p>
        </w:tc>
      </w:tr>
      <w:tr w:rsidR="002E501D">
        <w:tc>
          <w:tcPr>
            <w:tcW w:w="1548" w:type="dxa"/>
          </w:tcPr>
          <w:p w:rsidR="002E501D" w:rsidRDefault="002E501D" w:rsidP="00974B16">
            <w:pPr>
              <w:jc w:val="center"/>
              <w:rPr>
                <w:rFonts w:ascii="Times New Roman" w:hAnsi="Times New Roman"/>
                <w:sz w:val="20"/>
              </w:rPr>
            </w:pPr>
            <w:r>
              <w:rPr>
                <w:rFonts w:ascii="Times New Roman" w:hAnsi="Times New Roman"/>
                <w:sz w:val="20"/>
              </w:rPr>
              <w:t>Jan 21</w:t>
            </w:r>
          </w:p>
        </w:tc>
        <w:tc>
          <w:tcPr>
            <w:tcW w:w="1530" w:type="dxa"/>
          </w:tcPr>
          <w:p w:rsidR="002E501D" w:rsidRPr="007E3B25" w:rsidRDefault="002E501D" w:rsidP="00974B16">
            <w:pPr>
              <w:jc w:val="center"/>
              <w:rPr>
                <w:rFonts w:ascii="Times New Roman" w:hAnsi="Times New Roman"/>
                <w:sz w:val="20"/>
              </w:rPr>
            </w:pPr>
          </w:p>
        </w:tc>
        <w:tc>
          <w:tcPr>
            <w:tcW w:w="5310" w:type="dxa"/>
          </w:tcPr>
          <w:p w:rsidR="002E501D" w:rsidRPr="006C4762" w:rsidRDefault="002E501D" w:rsidP="0095429F">
            <w:pPr>
              <w:pStyle w:val="Heading7"/>
              <w:rPr>
                <w:rFonts w:ascii="Times New Roman" w:hAnsi="Times New Roman"/>
                <w:b w:val="0"/>
              </w:rPr>
            </w:pPr>
            <w:r>
              <w:rPr>
                <w:rFonts w:ascii="Times New Roman" w:hAnsi="Times New Roman"/>
                <w:b w:val="0"/>
              </w:rPr>
              <w:t>No Class – University Holiday</w:t>
            </w:r>
          </w:p>
        </w:tc>
      </w:tr>
      <w:tr w:rsidR="0095429F">
        <w:tc>
          <w:tcPr>
            <w:tcW w:w="1548" w:type="dxa"/>
          </w:tcPr>
          <w:p w:rsidR="0095429F" w:rsidRPr="007E3B25" w:rsidRDefault="00FE6637" w:rsidP="00974B16">
            <w:pPr>
              <w:jc w:val="center"/>
              <w:rPr>
                <w:rFonts w:ascii="Times New Roman" w:hAnsi="Times New Roman"/>
                <w:sz w:val="20"/>
              </w:rPr>
            </w:pPr>
            <w:r>
              <w:rPr>
                <w:rFonts w:ascii="Times New Roman" w:hAnsi="Times New Roman"/>
                <w:sz w:val="20"/>
              </w:rPr>
              <w:t xml:space="preserve">Jan </w:t>
            </w:r>
            <w:r w:rsidR="002E501D">
              <w:rPr>
                <w:rFonts w:ascii="Times New Roman" w:hAnsi="Times New Roman"/>
                <w:sz w:val="20"/>
              </w:rPr>
              <w:t>23</w:t>
            </w:r>
          </w:p>
        </w:tc>
        <w:tc>
          <w:tcPr>
            <w:tcW w:w="1530" w:type="dxa"/>
          </w:tcPr>
          <w:p w:rsidR="0095429F" w:rsidRPr="007E3B25" w:rsidRDefault="00E94B0A" w:rsidP="00974B16">
            <w:pPr>
              <w:jc w:val="center"/>
              <w:rPr>
                <w:rFonts w:ascii="Times New Roman" w:hAnsi="Times New Roman"/>
                <w:sz w:val="20"/>
              </w:rPr>
            </w:pPr>
            <w:r>
              <w:rPr>
                <w:rFonts w:ascii="Times New Roman" w:hAnsi="Times New Roman"/>
                <w:sz w:val="20"/>
              </w:rPr>
              <w:t>3 - 1</w:t>
            </w:r>
          </w:p>
        </w:tc>
        <w:tc>
          <w:tcPr>
            <w:tcW w:w="5310" w:type="dxa"/>
          </w:tcPr>
          <w:p w:rsidR="0095429F" w:rsidRPr="007E3B25" w:rsidRDefault="0095429F" w:rsidP="0095429F">
            <w:pPr>
              <w:rPr>
                <w:rFonts w:ascii="Times New Roman" w:hAnsi="Times New Roman"/>
                <w:sz w:val="20"/>
              </w:rPr>
            </w:pPr>
            <w:r w:rsidRPr="007E3B25">
              <w:rPr>
                <w:rFonts w:ascii="Times New Roman" w:hAnsi="Times New Roman"/>
                <w:b/>
                <w:sz w:val="20"/>
              </w:rPr>
              <w:t xml:space="preserve">Learning to See: </w:t>
            </w:r>
            <w:r w:rsidRPr="007E3B25">
              <w:rPr>
                <w:rFonts w:ascii="Times New Roman" w:hAnsi="Times New Roman"/>
                <w:sz w:val="20"/>
              </w:rPr>
              <w:t>A Global View of Lean</w:t>
            </w:r>
          </w:p>
        </w:tc>
      </w:tr>
      <w:tr w:rsidR="0095429F">
        <w:tc>
          <w:tcPr>
            <w:tcW w:w="1548" w:type="dxa"/>
          </w:tcPr>
          <w:p w:rsidR="0095429F" w:rsidRPr="007E3B25" w:rsidRDefault="00FE6637" w:rsidP="00974B16">
            <w:pPr>
              <w:jc w:val="center"/>
              <w:rPr>
                <w:rFonts w:ascii="Times New Roman" w:hAnsi="Times New Roman"/>
                <w:sz w:val="20"/>
              </w:rPr>
            </w:pPr>
            <w:r>
              <w:rPr>
                <w:rFonts w:ascii="Times New Roman" w:hAnsi="Times New Roman"/>
                <w:sz w:val="20"/>
              </w:rPr>
              <w:t xml:space="preserve">Jan </w:t>
            </w:r>
            <w:r w:rsidR="002E501D">
              <w:rPr>
                <w:rFonts w:ascii="Times New Roman" w:hAnsi="Times New Roman"/>
                <w:sz w:val="20"/>
              </w:rPr>
              <w:t>28</w:t>
            </w:r>
          </w:p>
        </w:tc>
        <w:tc>
          <w:tcPr>
            <w:tcW w:w="1530" w:type="dxa"/>
          </w:tcPr>
          <w:p w:rsidR="0095429F" w:rsidRPr="007E3B25" w:rsidRDefault="0095429F" w:rsidP="00974B16">
            <w:pPr>
              <w:jc w:val="center"/>
              <w:rPr>
                <w:rFonts w:ascii="Times New Roman" w:hAnsi="Times New Roman"/>
                <w:sz w:val="20"/>
              </w:rPr>
            </w:pPr>
            <w:r>
              <w:rPr>
                <w:rFonts w:ascii="Times New Roman" w:hAnsi="Times New Roman"/>
                <w:sz w:val="20"/>
              </w:rPr>
              <w:t>3</w:t>
            </w:r>
            <w:r w:rsidR="00E94B0A">
              <w:rPr>
                <w:rFonts w:ascii="Times New Roman" w:hAnsi="Times New Roman"/>
                <w:sz w:val="20"/>
              </w:rPr>
              <w:t xml:space="preserve"> - 2</w:t>
            </w:r>
          </w:p>
        </w:tc>
        <w:tc>
          <w:tcPr>
            <w:tcW w:w="5310" w:type="dxa"/>
          </w:tcPr>
          <w:p w:rsidR="0095429F" w:rsidRPr="007E3B25" w:rsidRDefault="0095429F" w:rsidP="0095429F">
            <w:pPr>
              <w:rPr>
                <w:rFonts w:ascii="Times New Roman" w:hAnsi="Times New Roman"/>
                <w:sz w:val="20"/>
              </w:rPr>
            </w:pPr>
            <w:r w:rsidRPr="007E3B25">
              <w:rPr>
                <w:rFonts w:ascii="Times New Roman" w:hAnsi="Times New Roman"/>
                <w:sz w:val="20"/>
              </w:rPr>
              <w:t>An Introduction to Value Stream Mapping and the Industry View on This</w:t>
            </w:r>
            <w:r w:rsidR="00E94B0A">
              <w:rPr>
                <w:rFonts w:ascii="Times New Roman" w:hAnsi="Times New Roman"/>
                <w:sz w:val="20"/>
              </w:rPr>
              <w:t xml:space="preserve"> + D1 Expectations</w:t>
            </w:r>
          </w:p>
        </w:tc>
      </w:tr>
      <w:tr w:rsidR="0095429F">
        <w:tc>
          <w:tcPr>
            <w:tcW w:w="1548" w:type="dxa"/>
          </w:tcPr>
          <w:p w:rsidR="0095429F" w:rsidRPr="007E3B25" w:rsidRDefault="002E501D" w:rsidP="00974B16">
            <w:pPr>
              <w:jc w:val="center"/>
              <w:rPr>
                <w:rFonts w:ascii="Times New Roman" w:hAnsi="Times New Roman"/>
                <w:sz w:val="20"/>
              </w:rPr>
            </w:pPr>
            <w:r>
              <w:rPr>
                <w:rFonts w:ascii="Times New Roman" w:hAnsi="Times New Roman"/>
                <w:sz w:val="20"/>
              </w:rPr>
              <w:t>Jan 30</w:t>
            </w:r>
          </w:p>
        </w:tc>
        <w:tc>
          <w:tcPr>
            <w:tcW w:w="1530" w:type="dxa"/>
          </w:tcPr>
          <w:p w:rsidR="0095429F" w:rsidRPr="007E3B25" w:rsidRDefault="0095429F" w:rsidP="00974B16">
            <w:pPr>
              <w:jc w:val="center"/>
              <w:rPr>
                <w:rFonts w:ascii="Times New Roman" w:hAnsi="Times New Roman"/>
                <w:sz w:val="20"/>
              </w:rPr>
            </w:pPr>
            <w:r w:rsidRPr="007E3B25">
              <w:rPr>
                <w:rFonts w:ascii="Times New Roman" w:hAnsi="Times New Roman"/>
                <w:sz w:val="20"/>
              </w:rPr>
              <w:t>3</w:t>
            </w:r>
            <w:r w:rsidR="00E94B0A">
              <w:rPr>
                <w:rFonts w:ascii="Times New Roman" w:hAnsi="Times New Roman"/>
                <w:sz w:val="20"/>
              </w:rPr>
              <w:t xml:space="preserve"> - 3</w:t>
            </w:r>
          </w:p>
        </w:tc>
        <w:tc>
          <w:tcPr>
            <w:tcW w:w="5310" w:type="dxa"/>
          </w:tcPr>
          <w:p w:rsidR="0095429F" w:rsidRPr="007E3B25" w:rsidRDefault="0095429F" w:rsidP="007E3B25">
            <w:pPr>
              <w:rPr>
                <w:rFonts w:ascii="Times New Roman" w:hAnsi="Times New Roman"/>
                <w:sz w:val="20"/>
              </w:rPr>
            </w:pPr>
            <w:r>
              <w:rPr>
                <w:rFonts w:ascii="Times New Roman" w:hAnsi="Times New Roman"/>
                <w:sz w:val="20"/>
              </w:rPr>
              <w:t>Practices</w:t>
            </w:r>
            <w:r w:rsidRPr="007E3B25">
              <w:rPr>
                <w:rFonts w:ascii="Times New Roman" w:hAnsi="Times New Roman"/>
                <w:sz w:val="20"/>
              </w:rPr>
              <w:t xml:space="preserve"> of Lean and What is Being Accomplished</w:t>
            </w:r>
          </w:p>
        </w:tc>
      </w:tr>
      <w:tr w:rsidR="0095429F">
        <w:tc>
          <w:tcPr>
            <w:tcW w:w="1548" w:type="dxa"/>
          </w:tcPr>
          <w:p w:rsidR="0095429F" w:rsidRPr="00F96769" w:rsidRDefault="0095429F" w:rsidP="00974B16">
            <w:pPr>
              <w:jc w:val="center"/>
              <w:rPr>
                <w:rFonts w:ascii="Times New Roman" w:hAnsi="Times New Roman"/>
                <w:b/>
                <w:sz w:val="20"/>
              </w:rPr>
            </w:pPr>
            <w:r w:rsidRPr="00F96769">
              <w:rPr>
                <w:rFonts w:ascii="Times New Roman" w:hAnsi="Times New Roman"/>
                <w:b/>
                <w:sz w:val="20"/>
              </w:rPr>
              <w:t xml:space="preserve">Feb </w:t>
            </w:r>
            <w:r w:rsidR="002E501D">
              <w:rPr>
                <w:rFonts w:ascii="Times New Roman" w:hAnsi="Times New Roman"/>
                <w:b/>
                <w:sz w:val="20"/>
              </w:rPr>
              <w:t>1</w:t>
            </w:r>
          </w:p>
          <w:p w:rsidR="00C36CDE" w:rsidRPr="00C36CDE" w:rsidRDefault="00C36CDE" w:rsidP="00974B16">
            <w:pPr>
              <w:jc w:val="center"/>
              <w:rPr>
                <w:rFonts w:ascii="Times New Roman" w:hAnsi="Times New Roman"/>
                <w:b/>
                <w:sz w:val="20"/>
              </w:rPr>
            </w:pPr>
            <w:r w:rsidRPr="00C36CDE">
              <w:rPr>
                <w:rFonts w:ascii="Times New Roman" w:hAnsi="Times New Roman"/>
                <w:b/>
                <w:sz w:val="20"/>
              </w:rPr>
              <w:t>Friday</w:t>
            </w:r>
          </w:p>
        </w:tc>
        <w:tc>
          <w:tcPr>
            <w:tcW w:w="1530" w:type="dxa"/>
          </w:tcPr>
          <w:p w:rsidR="0095429F" w:rsidRPr="007E3B25" w:rsidRDefault="0095429F" w:rsidP="00974B16">
            <w:pPr>
              <w:jc w:val="center"/>
              <w:rPr>
                <w:rFonts w:ascii="Times New Roman" w:hAnsi="Times New Roman"/>
                <w:sz w:val="20"/>
              </w:rPr>
            </w:pPr>
            <w:r>
              <w:rPr>
                <w:rFonts w:ascii="Times New Roman" w:hAnsi="Times New Roman"/>
                <w:sz w:val="20"/>
              </w:rPr>
              <w:t>50 points</w:t>
            </w:r>
          </w:p>
        </w:tc>
        <w:tc>
          <w:tcPr>
            <w:tcW w:w="5310" w:type="dxa"/>
          </w:tcPr>
          <w:p w:rsidR="0095429F" w:rsidRPr="007E3B25" w:rsidRDefault="0095429F" w:rsidP="007E3B25">
            <w:pPr>
              <w:rPr>
                <w:rFonts w:ascii="Times New Roman" w:hAnsi="Times New Roman"/>
                <w:b/>
                <w:sz w:val="20"/>
              </w:rPr>
            </w:pPr>
            <w:r w:rsidRPr="007E3B25">
              <w:rPr>
                <w:rFonts w:ascii="Times New Roman" w:hAnsi="Times New Roman"/>
                <w:b/>
                <w:sz w:val="20"/>
              </w:rPr>
              <w:t>Exercise #1 – Draw a Picture to Describe a Business Process, put on Power Point chart and post on the web – D1</w:t>
            </w:r>
          </w:p>
        </w:tc>
      </w:tr>
      <w:tr w:rsidR="00871542">
        <w:tc>
          <w:tcPr>
            <w:tcW w:w="1548" w:type="dxa"/>
          </w:tcPr>
          <w:p w:rsidR="00871542" w:rsidRPr="007E3B25" w:rsidRDefault="00871542" w:rsidP="00974B16">
            <w:pPr>
              <w:jc w:val="center"/>
              <w:rPr>
                <w:rFonts w:ascii="Times New Roman" w:hAnsi="Times New Roman"/>
                <w:sz w:val="20"/>
              </w:rPr>
            </w:pPr>
            <w:r>
              <w:rPr>
                <w:rFonts w:ascii="Times New Roman" w:hAnsi="Times New Roman"/>
                <w:sz w:val="20"/>
              </w:rPr>
              <w:t xml:space="preserve">Feb </w:t>
            </w:r>
            <w:r w:rsidR="002E501D">
              <w:rPr>
                <w:rFonts w:ascii="Times New Roman" w:hAnsi="Times New Roman"/>
                <w:sz w:val="20"/>
              </w:rPr>
              <w:t>4</w:t>
            </w:r>
          </w:p>
        </w:tc>
        <w:tc>
          <w:tcPr>
            <w:tcW w:w="1530" w:type="dxa"/>
          </w:tcPr>
          <w:p w:rsidR="00871542" w:rsidRPr="007E3B25" w:rsidRDefault="00871542" w:rsidP="00871542">
            <w:pPr>
              <w:jc w:val="center"/>
              <w:rPr>
                <w:rFonts w:ascii="Times New Roman" w:hAnsi="Times New Roman"/>
                <w:sz w:val="20"/>
              </w:rPr>
            </w:pPr>
            <w:r>
              <w:rPr>
                <w:rFonts w:ascii="Times New Roman" w:hAnsi="Times New Roman"/>
                <w:sz w:val="20"/>
              </w:rPr>
              <w:t>4 - 1</w:t>
            </w:r>
          </w:p>
        </w:tc>
        <w:tc>
          <w:tcPr>
            <w:tcW w:w="5310" w:type="dxa"/>
          </w:tcPr>
          <w:p w:rsidR="00871542" w:rsidRPr="007E3B25" w:rsidRDefault="00871542" w:rsidP="00871542">
            <w:pPr>
              <w:rPr>
                <w:rFonts w:ascii="Times New Roman" w:hAnsi="Times New Roman"/>
                <w:sz w:val="20"/>
              </w:rPr>
            </w:pPr>
            <w:r w:rsidRPr="007E3B25">
              <w:rPr>
                <w:rFonts w:ascii="Times New Roman" w:hAnsi="Times New Roman"/>
                <w:b/>
                <w:sz w:val="20"/>
              </w:rPr>
              <w:t xml:space="preserve">IDEF: </w:t>
            </w:r>
            <w:r w:rsidRPr="007E3B25">
              <w:rPr>
                <w:rFonts w:ascii="Times New Roman" w:hAnsi="Times New Roman"/>
                <w:sz w:val="20"/>
              </w:rPr>
              <w:t>Overview of IDEF</w:t>
            </w:r>
            <w:r>
              <w:rPr>
                <w:rFonts w:ascii="Times New Roman" w:hAnsi="Times New Roman"/>
                <w:sz w:val="20"/>
              </w:rPr>
              <w:t xml:space="preserve"> ~ “Should Be”</w:t>
            </w:r>
          </w:p>
        </w:tc>
      </w:tr>
      <w:tr w:rsidR="002E501D">
        <w:tc>
          <w:tcPr>
            <w:tcW w:w="1548" w:type="dxa"/>
          </w:tcPr>
          <w:p w:rsidR="002E501D" w:rsidRPr="007E3B25" w:rsidRDefault="002E501D" w:rsidP="00974B16">
            <w:pPr>
              <w:jc w:val="center"/>
              <w:rPr>
                <w:rFonts w:ascii="Times New Roman" w:hAnsi="Times New Roman"/>
                <w:sz w:val="20"/>
              </w:rPr>
            </w:pPr>
            <w:r>
              <w:rPr>
                <w:rFonts w:ascii="Times New Roman" w:hAnsi="Times New Roman"/>
                <w:sz w:val="20"/>
              </w:rPr>
              <w:t>Feb 6</w:t>
            </w:r>
          </w:p>
        </w:tc>
        <w:tc>
          <w:tcPr>
            <w:tcW w:w="1530" w:type="dxa"/>
          </w:tcPr>
          <w:p w:rsidR="002E501D" w:rsidRPr="007E3B25" w:rsidRDefault="002E501D" w:rsidP="001F4126">
            <w:pPr>
              <w:jc w:val="center"/>
              <w:rPr>
                <w:rFonts w:ascii="Times New Roman" w:hAnsi="Times New Roman"/>
                <w:sz w:val="20"/>
              </w:rPr>
            </w:pPr>
            <w:r>
              <w:rPr>
                <w:rFonts w:ascii="Times New Roman" w:hAnsi="Times New Roman"/>
                <w:sz w:val="20"/>
              </w:rPr>
              <w:t>4 - 2</w:t>
            </w:r>
          </w:p>
        </w:tc>
        <w:tc>
          <w:tcPr>
            <w:tcW w:w="5310" w:type="dxa"/>
          </w:tcPr>
          <w:p w:rsidR="002E501D" w:rsidRPr="00F96769" w:rsidRDefault="002E501D" w:rsidP="001F4126">
            <w:pPr>
              <w:rPr>
                <w:rFonts w:ascii="Times New Roman" w:hAnsi="Times New Roman"/>
                <w:sz w:val="20"/>
              </w:rPr>
            </w:pPr>
            <w:r>
              <w:rPr>
                <w:rFonts w:ascii="Times New Roman" w:hAnsi="Times New Roman"/>
                <w:sz w:val="20"/>
              </w:rPr>
              <w:t>“As Is” and “To Be”</w:t>
            </w:r>
          </w:p>
        </w:tc>
      </w:tr>
      <w:tr w:rsidR="002E501D">
        <w:tc>
          <w:tcPr>
            <w:tcW w:w="1548" w:type="dxa"/>
          </w:tcPr>
          <w:p w:rsidR="002E501D" w:rsidRPr="007E3B25" w:rsidRDefault="002E501D" w:rsidP="00974B16">
            <w:pPr>
              <w:jc w:val="center"/>
              <w:rPr>
                <w:rFonts w:ascii="Times New Roman" w:hAnsi="Times New Roman"/>
                <w:sz w:val="20"/>
              </w:rPr>
            </w:pPr>
            <w:r>
              <w:rPr>
                <w:rFonts w:ascii="Times New Roman" w:hAnsi="Times New Roman"/>
                <w:sz w:val="20"/>
              </w:rPr>
              <w:t>Feb 11</w:t>
            </w:r>
          </w:p>
        </w:tc>
        <w:tc>
          <w:tcPr>
            <w:tcW w:w="1530" w:type="dxa"/>
          </w:tcPr>
          <w:p w:rsidR="002E501D" w:rsidRPr="007E3B25" w:rsidRDefault="002E501D" w:rsidP="001F4126">
            <w:pPr>
              <w:jc w:val="center"/>
              <w:rPr>
                <w:rFonts w:ascii="Times New Roman" w:hAnsi="Times New Roman"/>
                <w:sz w:val="20"/>
              </w:rPr>
            </w:pPr>
            <w:r>
              <w:rPr>
                <w:rFonts w:ascii="Times New Roman" w:hAnsi="Times New Roman"/>
                <w:sz w:val="20"/>
              </w:rPr>
              <w:t>4 - 3</w:t>
            </w:r>
          </w:p>
        </w:tc>
        <w:tc>
          <w:tcPr>
            <w:tcW w:w="5310" w:type="dxa"/>
          </w:tcPr>
          <w:p w:rsidR="002E501D" w:rsidRPr="007E3B25" w:rsidRDefault="002E501D" w:rsidP="001F4126">
            <w:pPr>
              <w:rPr>
                <w:rFonts w:ascii="Times New Roman" w:hAnsi="Times New Roman"/>
                <w:sz w:val="20"/>
              </w:rPr>
            </w:pPr>
            <w:r w:rsidRPr="007E3B25">
              <w:rPr>
                <w:rFonts w:ascii="Times New Roman" w:hAnsi="Times New Roman"/>
                <w:sz w:val="20"/>
              </w:rPr>
              <w:t>Simplification and the IDEF 0 / triple diagonal Methodology</w:t>
            </w:r>
          </w:p>
        </w:tc>
      </w:tr>
      <w:tr w:rsidR="002E501D">
        <w:tc>
          <w:tcPr>
            <w:tcW w:w="1548" w:type="dxa"/>
          </w:tcPr>
          <w:p w:rsidR="002E501D" w:rsidRPr="007E3B25" w:rsidRDefault="002E501D" w:rsidP="002E501D">
            <w:pPr>
              <w:jc w:val="center"/>
              <w:rPr>
                <w:rFonts w:ascii="Times New Roman" w:hAnsi="Times New Roman"/>
                <w:sz w:val="20"/>
              </w:rPr>
            </w:pPr>
            <w:r>
              <w:rPr>
                <w:rFonts w:ascii="Times New Roman" w:hAnsi="Times New Roman"/>
                <w:sz w:val="20"/>
              </w:rPr>
              <w:t>Feb 13</w:t>
            </w:r>
          </w:p>
        </w:tc>
        <w:tc>
          <w:tcPr>
            <w:tcW w:w="1530" w:type="dxa"/>
          </w:tcPr>
          <w:p w:rsidR="002E501D" w:rsidRPr="007E3B25" w:rsidRDefault="002E501D" w:rsidP="001F4126">
            <w:pPr>
              <w:jc w:val="center"/>
              <w:rPr>
                <w:rFonts w:ascii="Times New Roman" w:hAnsi="Times New Roman"/>
                <w:sz w:val="20"/>
              </w:rPr>
            </w:pPr>
            <w:r w:rsidRPr="007E3B25">
              <w:rPr>
                <w:rFonts w:ascii="Times New Roman" w:hAnsi="Times New Roman"/>
                <w:sz w:val="20"/>
              </w:rPr>
              <w:t>4</w:t>
            </w:r>
            <w:r>
              <w:rPr>
                <w:rFonts w:ascii="Times New Roman" w:hAnsi="Times New Roman"/>
                <w:sz w:val="20"/>
              </w:rPr>
              <w:t xml:space="preserve"> - 4</w:t>
            </w:r>
          </w:p>
        </w:tc>
        <w:tc>
          <w:tcPr>
            <w:tcW w:w="5310" w:type="dxa"/>
          </w:tcPr>
          <w:p w:rsidR="002E501D" w:rsidRPr="007E3B25" w:rsidRDefault="002E501D" w:rsidP="001F4126">
            <w:pPr>
              <w:rPr>
                <w:rFonts w:ascii="Times New Roman" w:hAnsi="Times New Roman"/>
                <w:sz w:val="20"/>
              </w:rPr>
            </w:pPr>
            <w:r>
              <w:rPr>
                <w:rFonts w:ascii="Times New Roman" w:hAnsi="Times New Roman"/>
                <w:sz w:val="20"/>
              </w:rPr>
              <w:t>Detailed Exercise and Analysis of IDEF Model</w:t>
            </w:r>
          </w:p>
        </w:tc>
      </w:tr>
      <w:tr w:rsidR="002E501D">
        <w:tc>
          <w:tcPr>
            <w:tcW w:w="1548" w:type="dxa"/>
          </w:tcPr>
          <w:p w:rsidR="002E501D" w:rsidRPr="007E3B25" w:rsidRDefault="002E501D" w:rsidP="00974B16">
            <w:pPr>
              <w:jc w:val="center"/>
              <w:rPr>
                <w:rFonts w:ascii="Times New Roman" w:hAnsi="Times New Roman"/>
                <w:sz w:val="20"/>
              </w:rPr>
            </w:pPr>
            <w:r>
              <w:rPr>
                <w:rFonts w:ascii="Times New Roman" w:hAnsi="Times New Roman"/>
                <w:sz w:val="20"/>
              </w:rPr>
              <w:t>Feb 18</w:t>
            </w:r>
          </w:p>
        </w:tc>
        <w:tc>
          <w:tcPr>
            <w:tcW w:w="1530" w:type="dxa"/>
          </w:tcPr>
          <w:p w:rsidR="002E501D" w:rsidRPr="007E3B25" w:rsidRDefault="002E501D" w:rsidP="001F4126">
            <w:pPr>
              <w:jc w:val="center"/>
              <w:rPr>
                <w:rFonts w:ascii="Times New Roman" w:hAnsi="Times New Roman"/>
                <w:sz w:val="20"/>
              </w:rPr>
            </w:pPr>
            <w:r>
              <w:rPr>
                <w:rFonts w:ascii="Times New Roman" w:hAnsi="Times New Roman"/>
                <w:sz w:val="20"/>
              </w:rPr>
              <w:t>4 - 5</w:t>
            </w:r>
          </w:p>
        </w:tc>
        <w:tc>
          <w:tcPr>
            <w:tcW w:w="5310" w:type="dxa"/>
          </w:tcPr>
          <w:p w:rsidR="002E501D" w:rsidRPr="007E3B25" w:rsidRDefault="002E501D" w:rsidP="001F4126">
            <w:pPr>
              <w:rPr>
                <w:rFonts w:ascii="Times New Roman" w:hAnsi="Times New Roman"/>
                <w:sz w:val="20"/>
              </w:rPr>
            </w:pPr>
            <w:r w:rsidRPr="007E3B25">
              <w:rPr>
                <w:rFonts w:ascii="Times New Roman" w:hAnsi="Times New Roman"/>
                <w:sz w:val="20"/>
              </w:rPr>
              <w:t>Extended IDEF Modeling, IDEF 1, IDEF 3, IDEF 4</w:t>
            </w:r>
            <w:r>
              <w:rPr>
                <w:rFonts w:ascii="Times New Roman" w:hAnsi="Times New Roman"/>
                <w:sz w:val="20"/>
              </w:rPr>
              <w:t xml:space="preserve"> and Organizational Modeling + D2 Expectations</w:t>
            </w:r>
          </w:p>
        </w:tc>
      </w:tr>
      <w:tr w:rsidR="002E501D">
        <w:tc>
          <w:tcPr>
            <w:tcW w:w="1548" w:type="dxa"/>
          </w:tcPr>
          <w:p w:rsidR="002E501D" w:rsidRDefault="002E501D" w:rsidP="00974B16">
            <w:pPr>
              <w:jc w:val="center"/>
              <w:rPr>
                <w:rFonts w:ascii="Times New Roman" w:hAnsi="Times New Roman"/>
                <w:sz w:val="20"/>
              </w:rPr>
            </w:pPr>
            <w:r>
              <w:rPr>
                <w:rFonts w:ascii="Times New Roman" w:hAnsi="Times New Roman"/>
                <w:sz w:val="20"/>
              </w:rPr>
              <w:t>Feb 20</w:t>
            </w:r>
          </w:p>
        </w:tc>
        <w:tc>
          <w:tcPr>
            <w:tcW w:w="1530" w:type="dxa"/>
          </w:tcPr>
          <w:p w:rsidR="002E501D" w:rsidRPr="007E3B25" w:rsidRDefault="00981DC9" w:rsidP="001F4126">
            <w:pPr>
              <w:jc w:val="center"/>
              <w:rPr>
                <w:rFonts w:ascii="Times New Roman" w:hAnsi="Times New Roman"/>
                <w:sz w:val="20"/>
              </w:rPr>
            </w:pPr>
            <w:r>
              <w:rPr>
                <w:rFonts w:ascii="Times New Roman" w:hAnsi="Times New Roman"/>
                <w:sz w:val="20"/>
              </w:rPr>
              <w:t>4 - 6</w:t>
            </w:r>
          </w:p>
        </w:tc>
        <w:tc>
          <w:tcPr>
            <w:tcW w:w="5310" w:type="dxa"/>
          </w:tcPr>
          <w:p w:rsidR="002E501D" w:rsidRPr="007E3B25" w:rsidRDefault="00981DC9" w:rsidP="001F4126">
            <w:pPr>
              <w:rPr>
                <w:rFonts w:ascii="Times New Roman" w:hAnsi="Times New Roman"/>
                <w:sz w:val="20"/>
              </w:rPr>
            </w:pPr>
            <w:r>
              <w:rPr>
                <w:rFonts w:ascii="Times New Roman" w:hAnsi="Times New Roman"/>
                <w:sz w:val="20"/>
              </w:rPr>
              <w:t>Using the Value Stream Map to Lean an Enterprise</w:t>
            </w:r>
          </w:p>
        </w:tc>
      </w:tr>
      <w:tr w:rsidR="00981DC9">
        <w:tc>
          <w:tcPr>
            <w:tcW w:w="1548" w:type="dxa"/>
          </w:tcPr>
          <w:p w:rsidR="00981DC9" w:rsidRPr="007E3B25" w:rsidRDefault="00981DC9" w:rsidP="00F96769">
            <w:pPr>
              <w:jc w:val="center"/>
              <w:rPr>
                <w:rFonts w:ascii="Times New Roman" w:hAnsi="Times New Roman"/>
                <w:sz w:val="20"/>
              </w:rPr>
            </w:pPr>
            <w:r>
              <w:rPr>
                <w:rFonts w:ascii="Times New Roman" w:hAnsi="Times New Roman"/>
                <w:sz w:val="20"/>
              </w:rPr>
              <w:t>Feb 25</w:t>
            </w:r>
          </w:p>
        </w:tc>
        <w:tc>
          <w:tcPr>
            <w:tcW w:w="1530" w:type="dxa"/>
          </w:tcPr>
          <w:p w:rsidR="00981DC9" w:rsidRPr="007E3B25" w:rsidRDefault="00981DC9" w:rsidP="001F4126">
            <w:pPr>
              <w:jc w:val="center"/>
              <w:rPr>
                <w:rFonts w:ascii="Times New Roman" w:hAnsi="Times New Roman"/>
                <w:sz w:val="20"/>
              </w:rPr>
            </w:pPr>
            <w:r w:rsidRPr="007E3B25">
              <w:rPr>
                <w:rFonts w:ascii="Times New Roman" w:hAnsi="Times New Roman"/>
                <w:sz w:val="20"/>
              </w:rPr>
              <w:t>5</w:t>
            </w:r>
            <w:r>
              <w:rPr>
                <w:rFonts w:ascii="Times New Roman" w:hAnsi="Times New Roman"/>
                <w:sz w:val="20"/>
              </w:rPr>
              <w:t xml:space="preserve"> - 1</w:t>
            </w:r>
          </w:p>
        </w:tc>
        <w:tc>
          <w:tcPr>
            <w:tcW w:w="5310" w:type="dxa"/>
          </w:tcPr>
          <w:p w:rsidR="00981DC9" w:rsidRPr="007E3B25" w:rsidRDefault="00981DC9" w:rsidP="001F4126">
            <w:pPr>
              <w:rPr>
                <w:rFonts w:ascii="Times New Roman" w:hAnsi="Times New Roman"/>
                <w:sz w:val="20"/>
              </w:rPr>
            </w:pPr>
            <w:r w:rsidRPr="007E3B25">
              <w:rPr>
                <w:rFonts w:ascii="Times New Roman" w:hAnsi="Times New Roman"/>
                <w:b/>
                <w:sz w:val="20"/>
              </w:rPr>
              <w:t>Advanced Modeling Techniques</w:t>
            </w:r>
            <w:r w:rsidRPr="007E3B25">
              <w:rPr>
                <w:rFonts w:ascii="Times New Roman" w:hAnsi="Times New Roman"/>
                <w:sz w:val="20"/>
              </w:rPr>
              <w:t>: XML</w:t>
            </w:r>
            <w:r>
              <w:rPr>
                <w:rFonts w:ascii="Times New Roman" w:hAnsi="Times New Roman"/>
                <w:sz w:val="20"/>
              </w:rPr>
              <w:t xml:space="preserve">, </w:t>
            </w:r>
            <w:r w:rsidRPr="007E3B25">
              <w:rPr>
                <w:rFonts w:ascii="Times New Roman" w:hAnsi="Times New Roman"/>
                <w:sz w:val="20"/>
              </w:rPr>
              <w:t>UEML</w:t>
            </w:r>
          </w:p>
        </w:tc>
      </w:tr>
      <w:tr w:rsidR="00981DC9">
        <w:tc>
          <w:tcPr>
            <w:tcW w:w="1548" w:type="dxa"/>
          </w:tcPr>
          <w:p w:rsidR="00981DC9" w:rsidRPr="007E3B25" w:rsidRDefault="00981DC9" w:rsidP="00F96769">
            <w:pPr>
              <w:jc w:val="center"/>
              <w:rPr>
                <w:rFonts w:ascii="Times New Roman" w:hAnsi="Times New Roman"/>
                <w:sz w:val="20"/>
              </w:rPr>
            </w:pPr>
            <w:r>
              <w:rPr>
                <w:rFonts w:ascii="Times New Roman" w:hAnsi="Times New Roman"/>
                <w:sz w:val="20"/>
              </w:rPr>
              <w:t>Feb 27</w:t>
            </w:r>
          </w:p>
        </w:tc>
        <w:tc>
          <w:tcPr>
            <w:tcW w:w="1530" w:type="dxa"/>
          </w:tcPr>
          <w:p w:rsidR="00981DC9" w:rsidRPr="007E3B25" w:rsidRDefault="00981DC9" w:rsidP="001F4126">
            <w:pPr>
              <w:jc w:val="center"/>
              <w:rPr>
                <w:rFonts w:ascii="Times New Roman" w:hAnsi="Times New Roman"/>
                <w:sz w:val="20"/>
              </w:rPr>
            </w:pPr>
            <w:r w:rsidRPr="007E3B25">
              <w:rPr>
                <w:rFonts w:ascii="Times New Roman" w:hAnsi="Times New Roman"/>
                <w:sz w:val="20"/>
              </w:rPr>
              <w:t>5</w:t>
            </w:r>
            <w:r>
              <w:rPr>
                <w:rFonts w:ascii="Times New Roman" w:hAnsi="Times New Roman"/>
                <w:sz w:val="20"/>
              </w:rPr>
              <w:t xml:space="preserve"> - 2</w:t>
            </w:r>
          </w:p>
        </w:tc>
        <w:tc>
          <w:tcPr>
            <w:tcW w:w="5310" w:type="dxa"/>
          </w:tcPr>
          <w:p w:rsidR="00981DC9" w:rsidRPr="007E3B25" w:rsidRDefault="00981DC9" w:rsidP="001F4126">
            <w:pPr>
              <w:rPr>
                <w:rFonts w:ascii="Times New Roman" w:hAnsi="Times New Roman"/>
                <w:sz w:val="20"/>
              </w:rPr>
            </w:pPr>
            <w:r w:rsidRPr="007E3B25">
              <w:rPr>
                <w:rFonts w:ascii="Times New Roman" w:hAnsi="Times New Roman"/>
                <w:sz w:val="20"/>
              </w:rPr>
              <w:t>Petri Nets</w:t>
            </w:r>
          </w:p>
        </w:tc>
      </w:tr>
      <w:tr w:rsidR="00981DC9">
        <w:tc>
          <w:tcPr>
            <w:tcW w:w="1548" w:type="dxa"/>
          </w:tcPr>
          <w:p w:rsidR="00981DC9" w:rsidRPr="007E3B25" w:rsidRDefault="00981DC9" w:rsidP="003B657E">
            <w:pPr>
              <w:jc w:val="center"/>
              <w:rPr>
                <w:rFonts w:ascii="Times New Roman" w:hAnsi="Times New Roman"/>
                <w:sz w:val="20"/>
              </w:rPr>
            </w:pPr>
            <w:r>
              <w:rPr>
                <w:rFonts w:ascii="Times New Roman" w:hAnsi="Times New Roman"/>
                <w:sz w:val="20"/>
              </w:rPr>
              <w:t>Mar 4</w:t>
            </w:r>
          </w:p>
        </w:tc>
        <w:tc>
          <w:tcPr>
            <w:tcW w:w="1530" w:type="dxa"/>
          </w:tcPr>
          <w:p w:rsidR="00981DC9" w:rsidRPr="007E3B25" w:rsidRDefault="00981DC9" w:rsidP="001F4126">
            <w:pPr>
              <w:jc w:val="center"/>
              <w:rPr>
                <w:rFonts w:ascii="Times New Roman" w:hAnsi="Times New Roman"/>
                <w:sz w:val="20"/>
              </w:rPr>
            </w:pPr>
            <w:r w:rsidRPr="007E3B25">
              <w:rPr>
                <w:rFonts w:ascii="Times New Roman" w:hAnsi="Times New Roman"/>
                <w:sz w:val="20"/>
              </w:rPr>
              <w:t>5</w:t>
            </w:r>
            <w:r>
              <w:rPr>
                <w:rFonts w:ascii="Times New Roman" w:hAnsi="Times New Roman"/>
                <w:sz w:val="20"/>
              </w:rPr>
              <w:t xml:space="preserve"> - 3</w:t>
            </w:r>
          </w:p>
        </w:tc>
        <w:tc>
          <w:tcPr>
            <w:tcW w:w="5310" w:type="dxa"/>
          </w:tcPr>
          <w:p w:rsidR="00981DC9" w:rsidRPr="007E3B25" w:rsidRDefault="00981DC9" w:rsidP="001F4126">
            <w:pPr>
              <w:rPr>
                <w:rFonts w:ascii="Times New Roman" w:hAnsi="Times New Roman"/>
                <w:sz w:val="20"/>
              </w:rPr>
            </w:pPr>
            <w:r w:rsidRPr="007E3B25">
              <w:rPr>
                <w:rFonts w:ascii="Times New Roman" w:hAnsi="Times New Roman"/>
                <w:sz w:val="20"/>
              </w:rPr>
              <w:t>UML Principles</w:t>
            </w:r>
            <w:r>
              <w:rPr>
                <w:rFonts w:ascii="Times New Roman" w:hAnsi="Times New Roman"/>
                <w:sz w:val="20"/>
              </w:rPr>
              <w:t>, Creation and Usage</w:t>
            </w:r>
          </w:p>
        </w:tc>
      </w:tr>
      <w:tr w:rsidR="00981DC9">
        <w:tc>
          <w:tcPr>
            <w:tcW w:w="1548" w:type="dxa"/>
          </w:tcPr>
          <w:p w:rsidR="00981DC9" w:rsidRPr="007E3B25" w:rsidRDefault="00981DC9" w:rsidP="003B657E">
            <w:pPr>
              <w:jc w:val="center"/>
              <w:rPr>
                <w:rFonts w:ascii="Times New Roman" w:hAnsi="Times New Roman"/>
                <w:sz w:val="20"/>
              </w:rPr>
            </w:pPr>
            <w:r>
              <w:rPr>
                <w:rFonts w:ascii="Times New Roman" w:hAnsi="Times New Roman"/>
                <w:sz w:val="20"/>
              </w:rPr>
              <w:t>Mar 6</w:t>
            </w:r>
          </w:p>
        </w:tc>
        <w:tc>
          <w:tcPr>
            <w:tcW w:w="1530" w:type="dxa"/>
          </w:tcPr>
          <w:p w:rsidR="00981DC9" w:rsidRPr="007E3B25" w:rsidRDefault="00981DC9" w:rsidP="003B657E">
            <w:pPr>
              <w:jc w:val="center"/>
              <w:rPr>
                <w:rFonts w:ascii="Times New Roman" w:hAnsi="Times New Roman"/>
                <w:sz w:val="20"/>
              </w:rPr>
            </w:pPr>
          </w:p>
        </w:tc>
        <w:tc>
          <w:tcPr>
            <w:tcW w:w="5310" w:type="dxa"/>
          </w:tcPr>
          <w:p w:rsidR="00981DC9" w:rsidRPr="007E3B25" w:rsidRDefault="00981DC9" w:rsidP="003B657E">
            <w:pPr>
              <w:rPr>
                <w:rFonts w:ascii="Times New Roman" w:hAnsi="Times New Roman"/>
                <w:sz w:val="20"/>
              </w:rPr>
            </w:pPr>
            <w:r>
              <w:rPr>
                <w:rFonts w:ascii="Times New Roman" w:hAnsi="Times New Roman"/>
                <w:sz w:val="20"/>
              </w:rPr>
              <w:t>No Class - VULII</w:t>
            </w:r>
          </w:p>
        </w:tc>
      </w:tr>
      <w:tr w:rsidR="00981DC9">
        <w:tc>
          <w:tcPr>
            <w:tcW w:w="1548" w:type="dxa"/>
          </w:tcPr>
          <w:p w:rsidR="00981DC9" w:rsidRPr="00F96769" w:rsidRDefault="00981DC9" w:rsidP="003B657E">
            <w:pPr>
              <w:jc w:val="center"/>
              <w:rPr>
                <w:rFonts w:ascii="Times New Roman" w:hAnsi="Times New Roman"/>
                <w:b/>
                <w:sz w:val="20"/>
              </w:rPr>
            </w:pPr>
            <w:r>
              <w:rPr>
                <w:rFonts w:ascii="Times New Roman" w:hAnsi="Times New Roman"/>
                <w:b/>
                <w:sz w:val="20"/>
              </w:rPr>
              <w:t>Mar 8</w:t>
            </w:r>
          </w:p>
          <w:p w:rsidR="00981DC9" w:rsidRPr="00A74B26" w:rsidRDefault="00981DC9" w:rsidP="003B657E">
            <w:pPr>
              <w:jc w:val="center"/>
              <w:rPr>
                <w:rFonts w:ascii="Times New Roman" w:hAnsi="Times New Roman"/>
                <w:b/>
                <w:sz w:val="20"/>
              </w:rPr>
            </w:pPr>
            <w:r w:rsidRPr="00A74B26">
              <w:rPr>
                <w:rFonts w:ascii="Times New Roman" w:hAnsi="Times New Roman"/>
                <w:b/>
                <w:sz w:val="20"/>
              </w:rPr>
              <w:t>Friday</w:t>
            </w:r>
          </w:p>
        </w:tc>
        <w:tc>
          <w:tcPr>
            <w:tcW w:w="1530" w:type="dxa"/>
          </w:tcPr>
          <w:p w:rsidR="00981DC9" w:rsidRPr="007E3B25" w:rsidRDefault="00981DC9" w:rsidP="003B657E">
            <w:pPr>
              <w:jc w:val="center"/>
              <w:rPr>
                <w:rFonts w:ascii="Times New Roman" w:hAnsi="Times New Roman"/>
                <w:sz w:val="20"/>
              </w:rPr>
            </w:pPr>
            <w:r>
              <w:rPr>
                <w:rFonts w:ascii="Times New Roman" w:hAnsi="Times New Roman"/>
                <w:sz w:val="20"/>
              </w:rPr>
              <w:t>100 points</w:t>
            </w:r>
          </w:p>
        </w:tc>
        <w:tc>
          <w:tcPr>
            <w:tcW w:w="5310" w:type="dxa"/>
          </w:tcPr>
          <w:p w:rsidR="00981DC9" w:rsidRPr="007E3B25" w:rsidRDefault="00981DC9" w:rsidP="003B657E">
            <w:pPr>
              <w:rPr>
                <w:rFonts w:ascii="Times New Roman" w:hAnsi="Times New Roman"/>
                <w:sz w:val="20"/>
              </w:rPr>
            </w:pPr>
            <w:r w:rsidRPr="007E3B25">
              <w:rPr>
                <w:rFonts w:ascii="Times New Roman" w:hAnsi="Times New Roman"/>
                <w:b/>
                <w:sz w:val="20"/>
              </w:rPr>
              <w:t>Exercise #2 –Develop a Business Process Model, present HOW this could be used to resolve a business issue – create a Power Point presentation and post on the web -  D2</w:t>
            </w:r>
          </w:p>
        </w:tc>
      </w:tr>
      <w:tr w:rsidR="00981DC9">
        <w:tc>
          <w:tcPr>
            <w:tcW w:w="1548" w:type="dxa"/>
          </w:tcPr>
          <w:p w:rsidR="00981DC9" w:rsidRDefault="00981DC9" w:rsidP="003B657E">
            <w:pPr>
              <w:jc w:val="center"/>
              <w:rPr>
                <w:rFonts w:ascii="Times New Roman" w:hAnsi="Times New Roman"/>
                <w:b/>
                <w:sz w:val="20"/>
              </w:rPr>
            </w:pPr>
            <w:r>
              <w:rPr>
                <w:rFonts w:ascii="Times New Roman" w:hAnsi="Times New Roman"/>
                <w:b/>
                <w:sz w:val="20"/>
              </w:rPr>
              <w:t>Mar 9 - 17</w:t>
            </w:r>
          </w:p>
        </w:tc>
        <w:tc>
          <w:tcPr>
            <w:tcW w:w="1530" w:type="dxa"/>
          </w:tcPr>
          <w:p w:rsidR="00981DC9" w:rsidRDefault="00981DC9" w:rsidP="003B657E">
            <w:pPr>
              <w:jc w:val="center"/>
              <w:rPr>
                <w:rFonts w:ascii="Times New Roman" w:hAnsi="Times New Roman"/>
                <w:sz w:val="20"/>
              </w:rPr>
            </w:pPr>
          </w:p>
        </w:tc>
        <w:tc>
          <w:tcPr>
            <w:tcW w:w="5310" w:type="dxa"/>
          </w:tcPr>
          <w:p w:rsidR="00981DC9" w:rsidRPr="007E3B25" w:rsidRDefault="00981DC9" w:rsidP="003B657E">
            <w:pPr>
              <w:rPr>
                <w:rFonts w:ascii="Times New Roman" w:hAnsi="Times New Roman"/>
                <w:b/>
                <w:sz w:val="20"/>
              </w:rPr>
            </w:pPr>
            <w:r>
              <w:rPr>
                <w:rFonts w:ascii="Times New Roman" w:hAnsi="Times New Roman"/>
                <w:b/>
                <w:sz w:val="20"/>
              </w:rPr>
              <w:t>Spring Break – No Classes</w:t>
            </w:r>
          </w:p>
        </w:tc>
      </w:tr>
      <w:tr w:rsidR="00981DC9">
        <w:tc>
          <w:tcPr>
            <w:tcW w:w="1548" w:type="dxa"/>
          </w:tcPr>
          <w:p w:rsidR="00981DC9" w:rsidRPr="007E3B25" w:rsidRDefault="00981DC9" w:rsidP="003B657E">
            <w:pPr>
              <w:jc w:val="center"/>
              <w:rPr>
                <w:rFonts w:ascii="Times New Roman" w:hAnsi="Times New Roman"/>
                <w:sz w:val="20"/>
              </w:rPr>
            </w:pPr>
            <w:r>
              <w:rPr>
                <w:rFonts w:ascii="Times New Roman" w:hAnsi="Times New Roman"/>
                <w:sz w:val="20"/>
              </w:rPr>
              <w:t>Mar 18</w:t>
            </w:r>
          </w:p>
        </w:tc>
        <w:tc>
          <w:tcPr>
            <w:tcW w:w="1530" w:type="dxa"/>
          </w:tcPr>
          <w:p w:rsidR="00981DC9" w:rsidRPr="007E3B25" w:rsidRDefault="00981DC9" w:rsidP="001F4126">
            <w:pPr>
              <w:jc w:val="center"/>
              <w:rPr>
                <w:rFonts w:ascii="Times New Roman" w:hAnsi="Times New Roman"/>
                <w:sz w:val="20"/>
              </w:rPr>
            </w:pPr>
            <w:r w:rsidRPr="007E3B25">
              <w:rPr>
                <w:rFonts w:ascii="Times New Roman" w:hAnsi="Times New Roman"/>
                <w:sz w:val="20"/>
              </w:rPr>
              <w:t>5</w:t>
            </w:r>
            <w:r>
              <w:rPr>
                <w:rFonts w:ascii="Times New Roman" w:hAnsi="Times New Roman"/>
                <w:sz w:val="20"/>
              </w:rPr>
              <w:t xml:space="preserve"> - 4</w:t>
            </w:r>
          </w:p>
        </w:tc>
        <w:tc>
          <w:tcPr>
            <w:tcW w:w="5310" w:type="dxa"/>
          </w:tcPr>
          <w:p w:rsidR="00981DC9" w:rsidRPr="007E3B25" w:rsidRDefault="00981DC9" w:rsidP="001F4126">
            <w:pPr>
              <w:rPr>
                <w:rFonts w:ascii="Times New Roman" w:hAnsi="Times New Roman"/>
                <w:sz w:val="20"/>
              </w:rPr>
            </w:pPr>
            <w:proofErr w:type="spellStart"/>
            <w:r w:rsidRPr="007E3B25">
              <w:rPr>
                <w:rFonts w:ascii="Times New Roman" w:hAnsi="Times New Roman"/>
                <w:sz w:val="20"/>
              </w:rPr>
              <w:t>DoDAF</w:t>
            </w:r>
            <w:proofErr w:type="spellEnd"/>
            <w:r w:rsidRPr="007E3B25">
              <w:rPr>
                <w:rFonts w:ascii="Times New Roman" w:hAnsi="Times New Roman"/>
                <w:sz w:val="20"/>
              </w:rPr>
              <w:t xml:space="preserve">, </w:t>
            </w:r>
            <w:proofErr w:type="spellStart"/>
            <w:r w:rsidRPr="007E3B25">
              <w:rPr>
                <w:rFonts w:ascii="Times New Roman" w:hAnsi="Times New Roman"/>
                <w:sz w:val="20"/>
              </w:rPr>
              <w:t>SysML</w:t>
            </w:r>
            <w:proofErr w:type="spellEnd"/>
          </w:p>
        </w:tc>
      </w:tr>
      <w:tr w:rsidR="00981DC9">
        <w:tc>
          <w:tcPr>
            <w:tcW w:w="1548" w:type="dxa"/>
          </w:tcPr>
          <w:p w:rsidR="00981DC9" w:rsidRPr="007E3B25" w:rsidRDefault="00981DC9" w:rsidP="003B657E">
            <w:pPr>
              <w:jc w:val="center"/>
              <w:rPr>
                <w:rFonts w:ascii="Times New Roman" w:hAnsi="Times New Roman"/>
                <w:sz w:val="20"/>
              </w:rPr>
            </w:pPr>
            <w:r>
              <w:rPr>
                <w:rFonts w:ascii="Times New Roman" w:hAnsi="Times New Roman"/>
                <w:sz w:val="20"/>
              </w:rPr>
              <w:t>Mar 20</w:t>
            </w:r>
          </w:p>
        </w:tc>
        <w:tc>
          <w:tcPr>
            <w:tcW w:w="1530" w:type="dxa"/>
          </w:tcPr>
          <w:p w:rsidR="00981DC9" w:rsidRPr="007E3B25" w:rsidRDefault="00981DC9" w:rsidP="001F4126">
            <w:pPr>
              <w:jc w:val="center"/>
              <w:rPr>
                <w:rFonts w:ascii="Times New Roman" w:hAnsi="Times New Roman"/>
                <w:sz w:val="20"/>
              </w:rPr>
            </w:pPr>
            <w:r>
              <w:rPr>
                <w:rFonts w:ascii="Times New Roman" w:hAnsi="Times New Roman"/>
                <w:sz w:val="20"/>
              </w:rPr>
              <w:t>5 - 5</w:t>
            </w:r>
          </w:p>
        </w:tc>
        <w:tc>
          <w:tcPr>
            <w:tcW w:w="5310" w:type="dxa"/>
          </w:tcPr>
          <w:p w:rsidR="00981DC9" w:rsidRPr="007E3B25" w:rsidRDefault="00981DC9" w:rsidP="001F4126">
            <w:pPr>
              <w:rPr>
                <w:rFonts w:ascii="Times New Roman" w:hAnsi="Times New Roman"/>
                <w:sz w:val="20"/>
              </w:rPr>
            </w:pPr>
            <w:r>
              <w:rPr>
                <w:rFonts w:ascii="Times New Roman" w:hAnsi="Times New Roman"/>
                <w:sz w:val="20"/>
              </w:rPr>
              <w:t xml:space="preserve">BPMN </w:t>
            </w:r>
          </w:p>
        </w:tc>
      </w:tr>
      <w:tr w:rsidR="00981DC9">
        <w:tc>
          <w:tcPr>
            <w:tcW w:w="1548" w:type="dxa"/>
          </w:tcPr>
          <w:p w:rsidR="00981DC9" w:rsidRPr="007E3B25" w:rsidRDefault="00981DC9" w:rsidP="001F4126">
            <w:pPr>
              <w:jc w:val="center"/>
              <w:rPr>
                <w:rFonts w:ascii="Times New Roman" w:hAnsi="Times New Roman"/>
                <w:sz w:val="20"/>
              </w:rPr>
            </w:pPr>
            <w:r>
              <w:rPr>
                <w:rFonts w:ascii="Times New Roman" w:hAnsi="Times New Roman"/>
                <w:sz w:val="20"/>
              </w:rPr>
              <w:t>Mar 25</w:t>
            </w:r>
          </w:p>
        </w:tc>
        <w:tc>
          <w:tcPr>
            <w:tcW w:w="1530" w:type="dxa"/>
          </w:tcPr>
          <w:p w:rsidR="00981DC9" w:rsidRPr="007E3B25" w:rsidRDefault="00981DC9" w:rsidP="001F4126">
            <w:pPr>
              <w:jc w:val="center"/>
              <w:rPr>
                <w:rFonts w:ascii="Times New Roman" w:hAnsi="Times New Roman"/>
                <w:sz w:val="20"/>
              </w:rPr>
            </w:pPr>
            <w:r>
              <w:rPr>
                <w:rFonts w:ascii="Times New Roman" w:hAnsi="Times New Roman"/>
                <w:sz w:val="20"/>
              </w:rPr>
              <w:t>5 - 6</w:t>
            </w:r>
          </w:p>
        </w:tc>
        <w:tc>
          <w:tcPr>
            <w:tcW w:w="5310" w:type="dxa"/>
          </w:tcPr>
          <w:p w:rsidR="00981DC9" w:rsidRPr="007E3B25" w:rsidRDefault="00981DC9" w:rsidP="001F4126">
            <w:pPr>
              <w:rPr>
                <w:rFonts w:ascii="Times New Roman" w:hAnsi="Times New Roman"/>
                <w:sz w:val="20"/>
              </w:rPr>
            </w:pPr>
            <w:r>
              <w:rPr>
                <w:rFonts w:ascii="Times New Roman" w:hAnsi="Times New Roman"/>
                <w:sz w:val="20"/>
              </w:rPr>
              <w:t>BPEL Status and Operation</w:t>
            </w:r>
          </w:p>
        </w:tc>
      </w:tr>
      <w:tr w:rsidR="00981DC9">
        <w:tc>
          <w:tcPr>
            <w:tcW w:w="1548" w:type="dxa"/>
          </w:tcPr>
          <w:p w:rsidR="00981DC9" w:rsidRPr="007E3B25" w:rsidRDefault="00981DC9" w:rsidP="001F4126">
            <w:pPr>
              <w:jc w:val="center"/>
              <w:rPr>
                <w:rFonts w:ascii="Times New Roman" w:hAnsi="Times New Roman"/>
                <w:sz w:val="20"/>
              </w:rPr>
            </w:pPr>
            <w:r>
              <w:rPr>
                <w:rFonts w:ascii="Times New Roman" w:hAnsi="Times New Roman"/>
                <w:sz w:val="20"/>
              </w:rPr>
              <w:t>Mar 27</w:t>
            </w:r>
          </w:p>
        </w:tc>
        <w:tc>
          <w:tcPr>
            <w:tcW w:w="1530" w:type="dxa"/>
          </w:tcPr>
          <w:p w:rsidR="00981DC9" w:rsidRPr="007E3B25" w:rsidRDefault="00981DC9" w:rsidP="001F4126">
            <w:pPr>
              <w:jc w:val="center"/>
              <w:rPr>
                <w:rFonts w:ascii="Times New Roman" w:hAnsi="Times New Roman"/>
                <w:sz w:val="20"/>
              </w:rPr>
            </w:pPr>
            <w:r w:rsidRPr="007E3B25">
              <w:rPr>
                <w:rFonts w:ascii="Times New Roman" w:hAnsi="Times New Roman"/>
                <w:sz w:val="20"/>
              </w:rPr>
              <w:t>6</w:t>
            </w:r>
            <w:r>
              <w:rPr>
                <w:rFonts w:ascii="Times New Roman" w:hAnsi="Times New Roman"/>
                <w:sz w:val="20"/>
              </w:rPr>
              <w:t xml:space="preserve"> - 1</w:t>
            </w:r>
          </w:p>
        </w:tc>
        <w:tc>
          <w:tcPr>
            <w:tcW w:w="5310" w:type="dxa"/>
          </w:tcPr>
          <w:p w:rsidR="00981DC9" w:rsidRPr="007E3B25" w:rsidRDefault="00981DC9" w:rsidP="001F4126">
            <w:pPr>
              <w:rPr>
                <w:rFonts w:ascii="Times New Roman" w:hAnsi="Times New Roman"/>
                <w:sz w:val="20"/>
              </w:rPr>
            </w:pPr>
            <w:r w:rsidRPr="007E3B25">
              <w:rPr>
                <w:rFonts w:ascii="Times New Roman" w:hAnsi="Times New Roman"/>
                <w:b/>
                <w:sz w:val="20"/>
              </w:rPr>
              <w:t>Standard Reference Models</w:t>
            </w:r>
            <w:r w:rsidRPr="007E3B25">
              <w:rPr>
                <w:rFonts w:ascii="Times New Roman" w:hAnsi="Times New Roman"/>
                <w:sz w:val="20"/>
              </w:rPr>
              <w:t xml:space="preserve"> ~ </w:t>
            </w:r>
            <w:smartTag w:uri="urn:schemas-microsoft-com:office:smarttags" w:element="stockticker">
              <w:r w:rsidRPr="007E3B25">
                <w:rPr>
                  <w:rFonts w:ascii="Times New Roman" w:hAnsi="Times New Roman"/>
                  <w:sz w:val="20"/>
                </w:rPr>
                <w:t>SCOR</w:t>
              </w:r>
            </w:smartTag>
          </w:p>
        </w:tc>
      </w:tr>
      <w:tr w:rsidR="00981DC9">
        <w:tc>
          <w:tcPr>
            <w:tcW w:w="1548" w:type="dxa"/>
          </w:tcPr>
          <w:p w:rsidR="00981DC9" w:rsidRPr="007E3B25" w:rsidRDefault="00981DC9" w:rsidP="001F4126">
            <w:pPr>
              <w:jc w:val="center"/>
              <w:rPr>
                <w:rFonts w:ascii="Times New Roman" w:hAnsi="Times New Roman"/>
                <w:sz w:val="20"/>
              </w:rPr>
            </w:pPr>
            <w:r>
              <w:rPr>
                <w:rFonts w:ascii="Times New Roman" w:hAnsi="Times New Roman"/>
                <w:sz w:val="20"/>
              </w:rPr>
              <w:t>April 1</w:t>
            </w:r>
          </w:p>
        </w:tc>
        <w:tc>
          <w:tcPr>
            <w:tcW w:w="1530" w:type="dxa"/>
          </w:tcPr>
          <w:p w:rsidR="00981DC9" w:rsidRPr="007E3B25" w:rsidRDefault="00981DC9" w:rsidP="001F4126">
            <w:pPr>
              <w:jc w:val="center"/>
              <w:rPr>
                <w:rFonts w:ascii="Times New Roman" w:hAnsi="Times New Roman"/>
                <w:sz w:val="20"/>
              </w:rPr>
            </w:pPr>
            <w:r>
              <w:rPr>
                <w:rFonts w:ascii="Times New Roman" w:hAnsi="Times New Roman"/>
                <w:sz w:val="20"/>
              </w:rPr>
              <w:t>6 - 2</w:t>
            </w:r>
          </w:p>
        </w:tc>
        <w:tc>
          <w:tcPr>
            <w:tcW w:w="5310" w:type="dxa"/>
          </w:tcPr>
          <w:p w:rsidR="00981DC9" w:rsidRPr="007E3B25" w:rsidRDefault="00981DC9" w:rsidP="001F4126">
            <w:pPr>
              <w:rPr>
                <w:rFonts w:ascii="Times New Roman" w:hAnsi="Times New Roman"/>
                <w:sz w:val="20"/>
              </w:rPr>
            </w:pPr>
            <w:r w:rsidRPr="007E3B25">
              <w:rPr>
                <w:rFonts w:ascii="Times New Roman" w:hAnsi="Times New Roman"/>
                <w:sz w:val="20"/>
              </w:rPr>
              <w:t>Rosetta Net</w:t>
            </w:r>
          </w:p>
        </w:tc>
      </w:tr>
      <w:tr w:rsidR="00981DC9">
        <w:tc>
          <w:tcPr>
            <w:tcW w:w="1548" w:type="dxa"/>
          </w:tcPr>
          <w:p w:rsidR="00981DC9" w:rsidRPr="007E3B25" w:rsidRDefault="00981DC9" w:rsidP="001F4126">
            <w:pPr>
              <w:jc w:val="center"/>
              <w:rPr>
                <w:rFonts w:ascii="Times New Roman" w:hAnsi="Times New Roman"/>
                <w:sz w:val="20"/>
              </w:rPr>
            </w:pPr>
            <w:r>
              <w:rPr>
                <w:rFonts w:ascii="Times New Roman" w:hAnsi="Times New Roman"/>
                <w:sz w:val="20"/>
              </w:rPr>
              <w:t>April 3</w:t>
            </w:r>
          </w:p>
        </w:tc>
        <w:tc>
          <w:tcPr>
            <w:tcW w:w="1530" w:type="dxa"/>
          </w:tcPr>
          <w:p w:rsidR="00981DC9" w:rsidRPr="007E3B25" w:rsidRDefault="00981DC9" w:rsidP="001F4126">
            <w:pPr>
              <w:jc w:val="center"/>
              <w:rPr>
                <w:rFonts w:ascii="Times New Roman" w:hAnsi="Times New Roman"/>
                <w:sz w:val="20"/>
              </w:rPr>
            </w:pPr>
            <w:r>
              <w:rPr>
                <w:rFonts w:ascii="Times New Roman" w:hAnsi="Times New Roman"/>
                <w:sz w:val="20"/>
              </w:rPr>
              <w:t>6 - 3</w:t>
            </w:r>
          </w:p>
        </w:tc>
        <w:tc>
          <w:tcPr>
            <w:tcW w:w="5310" w:type="dxa"/>
          </w:tcPr>
          <w:p w:rsidR="00981DC9" w:rsidRPr="007E3B25" w:rsidRDefault="00981DC9" w:rsidP="001F4126">
            <w:pPr>
              <w:rPr>
                <w:rFonts w:ascii="Times New Roman" w:hAnsi="Times New Roman"/>
                <w:sz w:val="20"/>
              </w:rPr>
            </w:pPr>
            <w:r w:rsidRPr="007E3B25">
              <w:rPr>
                <w:rFonts w:ascii="Times New Roman" w:hAnsi="Times New Roman"/>
                <w:sz w:val="20"/>
              </w:rPr>
              <w:t>VCOR</w:t>
            </w:r>
            <w:r>
              <w:rPr>
                <w:rFonts w:ascii="Times New Roman" w:hAnsi="Times New Roman"/>
                <w:sz w:val="20"/>
              </w:rPr>
              <w:t xml:space="preserve"> + D3 Expectations</w:t>
            </w:r>
          </w:p>
        </w:tc>
      </w:tr>
      <w:tr w:rsidR="00981DC9">
        <w:tc>
          <w:tcPr>
            <w:tcW w:w="1548" w:type="dxa"/>
          </w:tcPr>
          <w:p w:rsidR="00981DC9" w:rsidRPr="007E3B25" w:rsidRDefault="00981DC9" w:rsidP="001F4126">
            <w:pPr>
              <w:jc w:val="center"/>
              <w:rPr>
                <w:rFonts w:ascii="Times New Roman" w:hAnsi="Times New Roman"/>
                <w:sz w:val="20"/>
              </w:rPr>
            </w:pPr>
            <w:r>
              <w:rPr>
                <w:rFonts w:ascii="Times New Roman" w:hAnsi="Times New Roman"/>
                <w:sz w:val="20"/>
              </w:rPr>
              <w:t>April 8</w:t>
            </w:r>
          </w:p>
        </w:tc>
        <w:tc>
          <w:tcPr>
            <w:tcW w:w="1530" w:type="dxa"/>
          </w:tcPr>
          <w:p w:rsidR="00981DC9" w:rsidRPr="007E3B25" w:rsidRDefault="00981DC9" w:rsidP="001F4126">
            <w:pPr>
              <w:jc w:val="center"/>
              <w:rPr>
                <w:rFonts w:ascii="Times New Roman" w:hAnsi="Times New Roman"/>
                <w:sz w:val="20"/>
              </w:rPr>
            </w:pPr>
            <w:r w:rsidRPr="007E3B25">
              <w:rPr>
                <w:rFonts w:ascii="Times New Roman" w:hAnsi="Times New Roman"/>
                <w:sz w:val="20"/>
              </w:rPr>
              <w:t>7</w:t>
            </w:r>
            <w:r>
              <w:rPr>
                <w:rFonts w:ascii="Times New Roman" w:hAnsi="Times New Roman"/>
                <w:sz w:val="20"/>
              </w:rPr>
              <w:t xml:space="preserve"> - 1</w:t>
            </w:r>
          </w:p>
        </w:tc>
        <w:tc>
          <w:tcPr>
            <w:tcW w:w="5310" w:type="dxa"/>
          </w:tcPr>
          <w:p w:rsidR="00981DC9" w:rsidRPr="007E3B25" w:rsidRDefault="00981DC9" w:rsidP="001F4126">
            <w:pPr>
              <w:rPr>
                <w:rFonts w:ascii="Times New Roman" w:hAnsi="Times New Roman"/>
                <w:sz w:val="20"/>
              </w:rPr>
            </w:pPr>
            <w:r w:rsidRPr="007E3B25">
              <w:rPr>
                <w:rFonts w:ascii="Times New Roman" w:hAnsi="Times New Roman"/>
                <w:b/>
                <w:sz w:val="20"/>
              </w:rPr>
              <w:t>Business Issues and Trends:</w:t>
            </w:r>
            <w:r w:rsidRPr="007E3B25">
              <w:rPr>
                <w:rFonts w:ascii="Times New Roman" w:hAnsi="Times New Roman"/>
                <w:sz w:val="20"/>
              </w:rPr>
              <w:t xml:space="preserve"> Business Issues</w:t>
            </w:r>
            <w:r>
              <w:rPr>
                <w:rFonts w:ascii="Times New Roman" w:hAnsi="Times New Roman"/>
                <w:sz w:val="20"/>
              </w:rPr>
              <w:t xml:space="preserve">, </w:t>
            </w:r>
            <w:r w:rsidRPr="007E3B25">
              <w:rPr>
                <w:rFonts w:ascii="Times New Roman" w:hAnsi="Times New Roman"/>
                <w:sz w:val="20"/>
              </w:rPr>
              <w:t>EBA</w:t>
            </w:r>
            <w:r>
              <w:rPr>
                <w:rFonts w:ascii="Times New Roman" w:hAnsi="Times New Roman"/>
                <w:sz w:val="20"/>
              </w:rPr>
              <w:t xml:space="preserve"> </w:t>
            </w:r>
          </w:p>
        </w:tc>
      </w:tr>
      <w:tr w:rsidR="00981DC9">
        <w:tc>
          <w:tcPr>
            <w:tcW w:w="1548" w:type="dxa"/>
          </w:tcPr>
          <w:p w:rsidR="00981DC9" w:rsidRPr="007E3B25" w:rsidRDefault="00981DC9" w:rsidP="001F4126">
            <w:pPr>
              <w:jc w:val="center"/>
              <w:rPr>
                <w:rFonts w:ascii="Times New Roman" w:hAnsi="Times New Roman"/>
                <w:sz w:val="20"/>
              </w:rPr>
            </w:pPr>
            <w:r>
              <w:rPr>
                <w:rFonts w:ascii="Times New Roman" w:hAnsi="Times New Roman"/>
                <w:sz w:val="20"/>
              </w:rPr>
              <w:t>April 10</w:t>
            </w:r>
          </w:p>
        </w:tc>
        <w:tc>
          <w:tcPr>
            <w:tcW w:w="1530" w:type="dxa"/>
          </w:tcPr>
          <w:p w:rsidR="00981DC9" w:rsidRPr="007E3B25" w:rsidRDefault="00981DC9" w:rsidP="001F4126">
            <w:pPr>
              <w:jc w:val="center"/>
              <w:rPr>
                <w:rFonts w:ascii="Times New Roman" w:hAnsi="Times New Roman"/>
                <w:sz w:val="20"/>
              </w:rPr>
            </w:pPr>
            <w:r>
              <w:rPr>
                <w:rFonts w:ascii="Times New Roman" w:hAnsi="Times New Roman"/>
                <w:sz w:val="20"/>
              </w:rPr>
              <w:t>7 - 2</w:t>
            </w:r>
          </w:p>
        </w:tc>
        <w:tc>
          <w:tcPr>
            <w:tcW w:w="5310" w:type="dxa"/>
          </w:tcPr>
          <w:p w:rsidR="00981DC9" w:rsidRPr="007E3B25" w:rsidRDefault="00981DC9" w:rsidP="001F4126">
            <w:pPr>
              <w:rPr>
                <w:rFonts w:ascii="Times New Roman" w:hAnsi="Times New Roman"/>
                <w:sz w:val="20"/>
              </w:rPr>
            </w:pPr>
            <w:r>
              <w:rPr>
                <w:rFonts w:ascii="Times New Roman" w:hAnsi="Times New Roman"/>
                <w:sz w:val="20"/>
              </w:rPr>
              <w:t>FIDO</w:t>
            </w:r>
          </w:p>
        </w:tc>
      </w:tr>
      <w:tr w:rsidR="00981DC9">
        <w:tc>
          <w:tcPr>
            <w:tcW w:w="1548" w:type="dxa"/>
          </w:tcPr>
          <w:p w:rsidR="00981DC9" w:rsidRPr="007E3B25" w:rsidRDefault="00981DC9" w:rsidP="00974B16">
            <w:pPr>
              <w:jc w:val="center"/>
              <w:rPr>
                <w:rFonts w:ascii="Times New Roman" w:hAnsi="Times New Roman"/>
                <w:sz w:val="20"/>
              </w:rPr>
            </w:pPr>
            <w:r>
              <w:rPr>
                <w:rFonts w:ascii="Times New Roman" w:hAnsi="Times New Roman"/>
                <w:sz w:val="20"/>
              </w:rPr>
              <w:t>April 15</w:t>
            </w:r>
          </w:p>
        </w:tc>
        <w:tc>
          <w:tcPr>
            <w:tcW w:w="1530" w:type="dxa"/>
          </w:tcPr>
          <w:p w:rsidR="00981DC9" w:rsidRPr="007E3B25" w:rsidRDefault="00981DC9" w:rsidP="001F4126">
            <w:pPr>
              <w:jc w:val="center"/>
              <w:rPr>
                <w:rFonts w:ascii="Times New Roman" w:hAnsi="Times New Roman"/>
                <w:sz w:val="20"/>
              </w:rPr>
            </w:pPr>
            <w:r>
              <w:rPr>
                <w:rFonts w:ascii="Times New Roman" w:hAnsi="Times New Roman"/>
                <w:sz w:val="20"/>
              </w:rPr>
              <w:t>7 - 3</w:t>
            </w:r>
          </w:p>
        </w:tc>
        <w:tc>
          <w:tcPr>
            <w:tcW w:w="5310" w:type="dxa"/>
          </w:tcPr>
          <w:p w:rsidR="00981DC9" w:rsidRPr="007E3B25" w:rsidRDefault="00981DC9" w:rsidP="001F4126">
            <w:pPr>
              <w:rPr>
                <w:rFonts w:ascii="Times New Roman" w:hAnsi="Times New Roman"/>
                <w:sz w:val="20"/>
              </w:rPr>
            </w:pPr>
            <w:r>
              <w:rPr>
                <w:rFonts w:ascii="Times New Roman" w:hAnsi="Times New Roman"/>
                <w:sz w:val="20"/>
              </w:rPr>
              <w:t>Course Closure and Complete Recap</w:t>
            </w:r>
          </w:p>
        </w:tc>
      </w:tr>
      <w:tr w:rsidR="00981DC9">
        <w:tc>
          <w:tcPr>
            <w:tcW w:w="1548" w:type="dxa"/>
          </w:tcPr>
          <w:p w:rsidR="00981DC9" w:rsidRPr="007E3B25" w:rsidRDefault="00981DC9" w:rsidP="00974B16">
            <w:pPr>
              <w:jc w:val="center"/>
              <w:rPr>
                <w:rFonts w:ascii="Times New Roman" w:hAnsi="Times New Roman"/>
                <w:sz w:val="20"/>
              </w:rPr>
            </w:pPr>
            <w:r>
              <w:rPr>
                <w:rFonts w:ascii="Times New Roman" w:hAnsi="Times New Roman"/>
                <w:sz w:val="20"/>
              </w:rPr>
              <w:t>April 17</w:t>
            </w:r>
          </w:p>
        </w:tc>
        <w:tc>
          <w:tcPr>
            <w:tcW w:w="1530" w:type="dxa"/>
          </w:tcPr>
          <w:p w:rsidR="00981DC9" w:rsidRPr="007E3B25" w:rsidRDefault="00981DC9" w:rsidP="004F7992">
            <w:pPr>
              <w:jc w:val="center"/>
              <w:rPr>
                <w:rFonts w:ascii="Times New Roman" w:hAnsi="Times New Roman"/>
                <w:sz w:val="20"/>
              </w:rPr>
            </w:pPr>
          </w:p>
        </w:tc>
        <w:tc>
          <w:tcPr>
            <w:tcW w:w="5310" w:type="dxa"/>
          </w:tcPr>
          <w:p w:rsidR="00981DC9" w:rsidRPr="002E501D" w:rsidRDefault="00981DC9" w:rsidP="004F7992">
            <w:pPr>
              <w:rPr>
                <w:rFonts w:ascii="Times New Roman" w:hAnsi="Times New Roman"/>
                <w:sz w:val="20"/>
              </w:rPr>
            </w:pPr>
            <w:r>
              <w:rPr>
                <w:rFonts w:ascii="Times New Roman" w:hAnsi="Times New Roman"/>
                <w:sz w:val="20"/>
              </w:rPr>
              <w:t>No Class – VULII</w:t>
            </w:r>
          </w:p>
        </w:tc>
      </w:tr>
      <w:tr w:rsidR="00981DC9">
        <w:tc>
          <w:tcPr>
            <w:tcW w:w="1548" w:type="dxa"/>
          </w:tcPr>
          <w:p w:rsidR="00981DC9" w:rsidRPr="007E3B25" w:rsidRDefault="00981DC9" w:rsidP="00974B16">
            <w:pPr>
              <w:jc w:val="center"/>
              <w:rPr>
                <w:rFonts w:ascii="Times New Roman" w:hAnsi="Times New Roman"/>
                <w:sz w:val="20"/>
              </w:rPr>
            </w:pPr>
            <w:r>
              <w:rPr>
                <w:rFonts w:ascii="Times New Roman" w:hAnsi="Times New Roman"/>
                <w:sz w:val="20"/>
              </w:rPr>
              <w:t>April 22</w:t>
            </w:r>
          </w:p>
        </w:tc>
        <w:tc>
          <w:tcPr>
            <w:tcW w:w="1530" w:type="dxa"/>
          </w:tcPr>
          <w:p w:rsidR="00981DC9" w:rsidRPr="007E3B25" w:rsidRDefault="00981DC9" w:rsidP="00D00A47">
            <w:pPr>
              <w:jc w:val="center"/>
              <w:rPr>
                <w:rFonts w:ascii="Times New Roman" w:hAnsi="Times New Roman"/>
                <w:sz w:val="20"/>
              </w:rPr>
            </w:pPr>
            <w:r>
              <w:rPr>
                <w:rFonts w:ascii="Times New Roman" w:hAnsi="Times New Roman"/>
                <w:sz w:val="20"/>
              </w:rPr>
              <w:t>200 points</w:t>
            </w:r>
          </w:p>
        </w:tc>
        <w:tc>
          <w:tcPr>
            <w:tcW w:w="5310" w:type="dxa"/>
          </w:tcPr>
          <w:p w:rsidR="00981DC9" w:rsidRPr="007E3B25" w:rsidRDefault="00981DC9" w:rsidP="00D00A47">
            <w:pPr>
              <w:rPr>
                <w:rFonts w:ascii="Times New Roman" w:hAnsi="Times New Roman"/>
                <w:sz w:val="20"/>
              </w:rPr>
            </w:pPr>
            <w:r w:rsidRPr="007E3B25">
              <w:rPr>
                <w:rFonts w:ascii="Times New Roman" w:hAnsi="Times New Roman"/>
                <w:b/>
                <w:sz w:val="20"/>
              </w:rPr>
              <w:t xml:space="preserve">Exercise #3 – Develop a Detailed Management Presentation of How </w:t>
            </w:r>
            <w:smartTag w:uri="urn:schemas-microsoft-com:office:smarttags" w:element="place">
              <w:smartTag w:uri="urn:schemas-microsoft-com:office:smarttags" w:element="City">
                <w:r w:rsidRPr="007E3B25">
                  <w:rPr>
                    <w:rFonts w:ascii="Times New Roman" w:hAnsi="Times New Roman"/>
                    <w:b/>
                    <w:sz w:val="20"/>
                  </w:rPr>
                  <w:t>Enterprise</w:t>
                </w:r>
              </w:smartTag>
            </w:smartTag>
            <w:r w:rsidRPr="007E3B25">
              <w:rPr>
                <w:rFonts w:ascii="Times New Roman" w:hAnsi="Times New Roman"/>
                <w:b/>
                <w:sz w:val="20"/>
              </w:rPr>
              <w:t xml:space="preserve"> Modeling Can Effectively Address the Business Process Issues– create a Power Point presentation and post on the web. – D3</w:t>
            </w:r>
          </w:p>
        </w:tc>
      </w:tr>
      <w:tr w:rsidR="00981DC9">
        <w:tc>
          <w:tcPr>
            <w:tcW w:w="1548" w:type="dxa"/>
          </w:tcPr>
          <w:p w:rsidR="00981DC9" w:rsidRPr="007E3B25" w:rsidRDefault="00981DC9" w:rsidP="00974B16">
            <w:pPr>
              <w:jc w:val="center"/>
              <w:rPr>
                <w:rFonts w:ascii="Times New Roman" w:hAnsi="Times New Roman"/>
                <w:sz w:val="20"/>
              </w:rPr>
            </w:pPr>
            <w:r>
              <w:rPr>
                <w:rFonts w:ascii="Times New Roman" w:hAnsi="Times New Roman"/>
                <w:sz w:val="20"/>
              </w:rPr>
              <w:t>April 24</w:t>
            </w:r>
          </w:p>
        </w:tc>
        <w:tc>
          <w:tcPr>
            <w:tcW w:w="1530" w:type="dxa"/>
          </w:tcPr>
          <w:p w:rsidR="00981DC9" w:rsidRPr="007E3B25" w:rsidRDefault="00981DC9" w:rsidP="00D00A47">
            <w:pPr>
              <w:jc w:val="center"/>
              <w:rPr>
                <w:rFonts w:ascii="Times New Roman" w:hAnsi="Times New Roman"/>
                <w:sz w:val="20"/>
              </w:rPr>
            </w:pPr>
            <w:r>
              <w:rPr>
                <w:rFonts w:ascii="Times New Roman" w:hAnsi="Times New Roman"/>
                <w:sz w:val="20"/>
              </w:rPr>
              <w:t>200 points</w:t>
            </w:r>
          </w:p>
        </w:tc>
        <w:tc>
          <w:tcPr>
            <w:tcW w:w="5310" w:type="dxa"/>
          </w:tcPr>
          <w:p w:rsidR="00981DC9" w:rsidRPr="007E3B25" w:rsidRDefault="00981DC9" w:rsidP="00D00A47">
            <w:pPr>
              <w:rPr>
                <w:rFonts w:ascii="Times New Roman" w:hAnsi="Times New Roman"/>
                <w:sz w:val="20"/>
              </w:rPr>
            </w:pPr>
            <w:r w:rsidRPr="007E3B25">
              <w:rPr>
                <w:rFonts w:ascii="Times New Roman" w:hAnsi="Times New Roman"/>
                <w:b/>
                <w:sz w:val="20"/>
              </w:rPr>
              <w:t xml:space="preserve">Exercise #3 – Develop a Detailed Management Presentation of How </w:t>
            </w:r>
            <w:smartTag w:uri="urn:schemas-microsoft-com:office:smarttags" w:element="place">
              <w:smartTag w:uri="urn:schemas-microsoft-com:office:smarttags" w:element="City">
                <w:r w:rsidRPr="007E3B25">
                  <w:rPr>
                    <w:rFonts w:ascii="Times New Roman" w:hAnsi="Times New Roman"/>
                    <w:b/>
                    <w:sz w:val="20"/>
                  </w:rPr>
                  <w:t>Enterprise</w:t>
                </w:r>
              </w:smartTag>
            </w:smartTag>
            <w:r w:rsidRPr="007E3B25">
              <w:rPr>
                <w:rFonts w:ascii="Times New Roman" w:hAnsi="Times New Roman"/>
                <w:b/>
                <w:sz w:val="20"/>
              </w:rPr>
              <w:t xml:space="preserve"> Modeling Can Effectively Address the Business Process Issues– create a Power Point presentation and post on the web. – D3 </w:t>
            </w:r>
          </w:p>
        </w:tc>
      </w:tr>
      <w:tr w:rsidR="00981DC9">
        <w:tc>
          <w:tcPr>
            <w:tcW w:w="1548" w:type="dxa"/>
          </w:tcPr>
          <w:p w:rsidR="00981DC9" w:rsidRPr="007E3B25" w:rsidRDefault="00981DC9" w:rsidP="00974B16">
            <w:pPr>
              <w:jc w:val="center"/>
              <w:rPr>
                <w:rFonts w:ascii="Times New Roman" w:hAnsi="Times New Roman"/>
                <w:sz w:val="20"/>
              </w:rPr>
            </w:pPr>
            <w:r>
              <w:rPr>
                <w:rFonts w:ascii="Times New Roman" w:hAnsi="Times New Roman"/>
                <w:sz w:val="20"/>
              </w:rPr>
              <w:t>April 29</w:t>
            </w:r>
          </w:p>
        </w:tc>
        <w:tc>
          <w:tcPr>
            <w:tcW w:w="1530" w:type="dxa"/>
          </w:tcPr>
          <w:p w:rsidR="00981DC9" w:rsidRPr="007E3B25" w:rsidRDefault="00981DC9" w:rsidP="004F7992">
            <w:pPr>
              <w:jc w:val="center"/>
              <w:rPr>
                <w:rFonts w:ascii="Times New Roman" w:hAnsi="Times New Roman"/>
                <w:sz w:val="20"/>
              </w:rPr>
            </w:pPr>
          </w:p>
        </w:tc>
        <w:tc>
          <w:tcPr>
            <w:tcW w:w="5310" w:type="dxa"/>
          </w:tcPr>
          <w:p w:rsidR="00981DC9" w:rsidRPr="007E3B25" w:rsidRDefault="00981DC9" w:rsidP="004F7992">
            <w:pPr>
              <w:rPr>
                <w:rFonts w:ascii="Times New Roman" w:hAnsi="Times New Roman"/>
                <w:sz w:val="20"/>
              </w:rPr>
            </w:pPr>
            <w:r>
              <w:rPr>
                <w:rFonts w:ascii="Times New Roman" w:hAnsi="Times New Roman"/>
                <w:sz w:val="20"/>
              </w:rPr>
              <w:t>No Class</w:t>
            </w:r>
          </w:p>
        </w:tc>
      </w:tr>
      <w:tr w:rsidR="00981DC9">
        <w:tc>
          <w:tcPr>
            <w:tcW w:w="1548" w:type="dxa"/>
          </w:tcPr>
          <w:p w:rsidR="00981DC9" w:rsidRPr="007E3B25" w:rsidRDefault="00981DC9" w:rsidP="00FE6637">
            <w:pPr>
              <w:jc w:val="center"/>
              <w:rPr>
                <w:rFonts w:ascii="Times New Roman" w:hAnsi="Times New Roman"/>
                <w:sz w:val="20"/>
              </w:rPr>
            </w:pPr>
            <w:r>
              <w:rPr>
                <w:rFonts w:ascii="Times New Roman" w:hAnsi="Times New Roman"/>
                <w:sz w:val="20"/>
              </w:rPr>
              <w:t>May 6</w:t>
            </w:r>
          </w:p>
        </w:tc>
        <w:tc>
          <w:tcPr>
            <w:tcW w:w="1530" w:type="dxa"/>
          </w:tcPr>
          <w:p w:rsidR="00981DC9" w:rsidRPr="007E3B25" w:rsidRDefault="00981DC9" w:rsidP="00974B16">
            <w:pPr>
              <w:jc w:val="center"/>
              <w:rPr>
                <w:rFonts w:ascii="Times New Roman" w:hAnsi="Times New Roman"/>
                <w:sz w:val="20"/>
              </w:rPr>
            </w:pPr>
            <w:r>
              <w:rPr>
                <w:rFonts w:ascii="Times New Roman" w:hAnsi="Times New Roman"/>
                <w:sz w:val="20"/>
              </w:rPr>
              <w:t>200 points</w:t>
            </w:r>
          </w:p>
        </w:tc>
        <w:tc>
          <w:tcPr>
            <w:tcW w:w="5310" w:type="dxa"/>
          </w:tcPr>
          <w:p w:rsidR="00981DC9" w:rsidRPr="007E3B25" w:rsidRDefault="00981DC9" w:rsidP="007E3B25">
            <w:pPr>
              <w:rPr>
                <w:rFonts w:ascii="Times New Roman" w:hAnsi="Times New Roman"/>
                <w:b/>
                <w:sz w:val="20"/>
              </w:rPr>
            </w:pPr>
            <w:r>
              <w:rPr>
                <w:rFonts w:ascii="Times New Roman" w:hAnsi="Times New Roman"/>
                <w:b/>
                <w:sz w:val="20"/>
              </w:rPr>
              <w:t>Lit Review is Due – start of business ~ 7:00 am</w:t>
            </w:r>
          </w:p>
        </w:tc>
      </w:tr>
    </w:tbl>
    <w:p w:rsidR="00C66C37" w:rsidRDefault="00C66C37">
      <w:pPr>
        <w:jc w:val="center"/>
        <w:rPr>
          <w:rFonts w:ascii="Times New Roman" w:hAnsi="Times New Roman"/>
          <w:b/>
          <w:szCs w:val="24"/>
        </w:rPr>
      </w:pPr>
    </w:p>
    <w:p w:rsidR="000579AA" w:rsidRPr="00827FB1" w:rsidRDefault="0063395E">
      <w:pPr>
        <w:jc w:val="center"/>
        <w:rPr>
          <w:rFonts w:ascii="Times New Roman" w:hAnsi="Times New Roman"/>
          <w:b/>
          <w:szCs w:val="24"/>
        </w:rPr>
      </w:pPr>
      <w:smartTag w:uri="urn:schemas-microsoft-com:office:smarttags" w:element="stockticker">
        <w:r>
          <w:rPr>
            <w:rFonts w:ascii="Times New Roman" w:hAnsi="Times New Roman"/>
            <w:b/>
            <w:szCs w:val="24"/>
          </w:rPr>
          <w:t>IEE</w:t>
        </w:r>
      </w:smartTag>
      <w:r w:rsidR="007F5E74">
        <w:rPr>
          <w:rFonts w:ascii="Times New Roman" w:hAnsi="Times New Roman"/>
          <w:b/>
          <w:szCs w:val="24"/>
        </w:rPr>
        <w:t xml:space="preserve"> 530 – Spring 2013</w:t>
      </w:r>
      <w:r w:rsidR="000579AA" w:rsidRPr="00827FB1">
        <w:rPr>
          <w:rFonts w:ascii="Times New Roman" w:hAnsi="Times New Roman"/>
          <w:b/>
          <w:szCs w:val="24"/>
        </w:rPr>
        <w:t xml:space="preserve"> -  </w:t>
      </w:r>
    </w:p>
    <w:p w:rsidR="000579AA" w:rsidRPr="00827FB1" w:rsidRDefault="003879DA">
      <w:pPr>
        <w:jc w:val="center"/>
        <w:rPr>
          <w:rFonts w:ascii="Times New Roman" w:hAnsi="Times New Roman"/>
          <w:b/>
          <w:szCs w:val="24"/>
        </w:rPr>
      </w:pPr>
      <w:r>
        <w:rPr>
          <w:rFonts w:ascii="Times New Roman" w:hAnsi="Times New Roman"/>
          <w:b/>
          <w:szCs w:val="24"/>
        </w:rPr>
        <w:t xml:space="preserve">Class Topical </w:t>
      </w:r>
      <w:r w:rsidR="000579AA" w:rsidRPr="00827FB1">
        <w:rPr>
          <w:rFonts w:ascii="Times New Roman" w:hAnsi="Times New Roman"/>
          <w:b/>
          <w:szCs w:val="24"/>
        </w:rPr>
        <w:t>Assignments Sign-up Sheet</w:t>
      </w:r>
    </w:p>
    <w:p w:rsidR="000579AA" w:rsidRPr="00827FB1" w:rsidRDefault="000579AA">
      <w:pPr>
        <w:jc w:val="center"/>
        <w:rPr>
          <w:rFonts w:ascii="Times New Roman" w:hAnsi="Times New Roman"/>
          <w:b/>
          <w:szCs w:val="24"/>
        </w:rPr>
      </w:pPr>
    </w:p>
    <w:p w:rsidR="000579AA" w:rsidRPr="00E94B0A" w:rsidRDefault="000579AA">
      <w:pPr>
        <w:rPr>
          <w:rFonts w:ascii="Times New Roman" w:hAnsi="Times New Roman"/>
          <w:b/>
          <w:sz w:val="20"/>
        </w:rPr>
      </w:pPr>
      <w:r w:rsidRPr="00E94B0A">
        <w:rPr>
          <w:rFonts w:ascii="Times New Roman" w:hAnsi="Times New Roman"/>
          <w:b/>
          <w:sz w:val="20"/>
        </w:rPr>
        <w:t xml:space="preserve">Assignment: </w:t>
      </w:r>
    </w:p>
    <w:p w:rsidR="0040562D" w:rsidRDefault="000579AA">
      <w:pPr>
        <w:rPr>
          <w:sz w:val="20"/>
        </w:rPr>
      </w:pPr>
      <w:r w:rsidRPr="00E94B0A">
        <w:rPr>
          <w:sz w:val="20"/>
        </w:rPr>
        <w:tab/>
        <w:t>Select a ses</w:t>
      </w:r>
      <w:r w:rsidR="00C32087" w:rsidRPr="00E94B0A">
        <w:rPr>
          <w:sz w:val="20"/>
        </w:rPr>
        <w:t>sion topic for your literature review topic</w:t>
      </w:r>
      <w:r w:rsidRPr="00E94B0A">
        <w:rPr>
          <w:sz w:val="20"/>
        </w:rPr>
        <w:t xml:space="preserve"> and alert the instructor of the session topic you have selected.  </w:t>
      </w:r>
    </w:p>
    <w:p w:rsidR="0040562D" w:rsidRPr="0040562D" w:rsidRDefault="0040562D" w:rsidP="0040562D">
      <w:pPr>
        <w:ind w:firstLine="720"/>
        <w:rPr>
          <w:b/>
          <w:i/>
          <w:sz w:val="20"/>
        </w:rPr>
      </w:pPr>
      <w:r>
        <w:rPr>
          <w:sz w:val="20"/>
        </w:rPr>
        <w:t xml:space="preserve">For in-class students: </w:t>
      </w:r>
      <w:r>
        <w:rPr>
          <w:b/>
          <w:i/>
          <w:sz w:val="20"/>
        </w:rPr>
        <w:t xml:space="preserve">Be prepared to present your </w:t>
      </w:r>
      <w:proofErr w:type="spellStart"/>
      <w:r>
        <w:rPr>
          <w:b/>
          <w:i/>
          <w:sz w:val="20"/>
        </w:rPr>
        <w:t>preso</w:t>
      </w:r>
      <w:proofErr w:type="spellEnd"/>
      <w:r>
        <w:rPr>
          <w:b/>
          <w:i/>
          <w:sz w:val="20"/>
        </w:rPr>
        <w:t xml:space="preserve"> on the day the topic is to be discussed.</w:t>
      </w:r>
    </w:p>
    <w:p w:rsidR="005E608E" w:rsidRPr="00E94B0A" w:rsidRDefault="0040562D" w:rsidP="0040562D">
      <w:pPr>
        <w:ind w:firstLine="720"/>
        <w:rPr>
          <w:sz w:val="20"/>
        </w:rPr>
      </w:pPr>
      <w:r>
        <w:rPr>
          <w:sz w:val="20"/>
        </w:rPr>
        <w:t xml:space="preserve">For on-line students: </w:t>
      </w:r>
      <w:r w:rsidR="00B00C96" w:rsidRPr="00E94B0A">
        <w:rPr>
          <w:b/>
          <w:i/>
          <w:sz w:val="20"/>
        </w:rPr>
        <w:t>Be prepa</w:t>
      </w:r>
      <w:r>
        <w:rPr>
          <w:b/>
          <w:i/>
          <w:sz w:val="20"/>
        </w:rPr>
        <w:t xml:space="preserve">red to submit your Power Point </w:t>
      </w:r>
      <w:proofErr w:type="spellStart"/>
      <w:r>
        <w:rPr>
          <w:b/>
          <w:i/>
          <w:sz w:val="20"/>
        </w:rPr>
        <w:t>preso</w:t>
      </w:r>
      <w:proofErr w:type="spellEnd"/>
      <w:r>
        <w:rPr>
          <w:b/>
          <w:i/>
          <w:sz w:val="20"/>
        </w:rPr>
        <w:t xml:space="preserve"> into the Assignments Folder </w:t>
      </w:r>
      <w:r w:rsidR="00B00C96" w:rsidRPr="00E94B0A">
        <w:rPr>
          <w:b/>
          <w:i/>
          <w:sz w:val="20"/>
        </w:rPr>
        <w:t>on the day the to</w:t>
      </w:r>
      <w:r w:rsidR="00DB4058">
        <w:rPr>
          <w:b/>
          <w:i/>
          <w:sz w:val="20"/>
        </w:rPr>
        <w:t>pic is to be discussed</w:t>
      </w:r>
      <w:r w:rsidR="00B00C96" w:rsidRPr="00E94B0A">
        <w:rPr>
          <w:sz w:val="20"/>
        </w:rPr>
        <w:t xml:space="preserve">.  </w:t>
      </w:r>
    </w:p>
    <w:p w:rsidR="00C32087" w:rsidRPr="00E94B0A" w:rsidRDefault="000579AA">
      <w:pPr>
        <w:rPr>
          <w:sz w:val="20"/>
        </w:rPr>
      </w:pPr>
      <w:r w:rsidRPr="00E94B0A">
        <w:rPr>
          <w:sz w:val="20"/>
        </w:rPr>
        <w:tab/>
        <w:t xml:space="preserve">From websites, analyze 4-6 references and develop a literature review document as an overview of the </w:t>
      </w:r>
      <w:proofErr w:type="spellStart"/>
      <w:r w:rsidRPr="00E94B0A">
        <w:rPr>
          <w:sz w:val="20"/>
        </w:rPr>
        <w:t>learnings</w:t>
      </w:r>
      <w:proofErr w:type="spellEnd"/>
      <w:r w:rsidRPr="00E94B0A">
        <w:rPr>
          <w:sz w:val="20"/>
        </w:rPr>
        <w:t xml:space="preserve"> you gleaned fr</w:t>
      </w:r>
      <w:r w:rsidR="00C32087" w:rsidRPr="00E94B0A">
        <w:rPr>
          <w:sz w:val="20"/>
        </w:rPr>
        <w:t>om the site.  Please post your presentation on the web.</w:t>
      </w:r>
    </w:p>
    <w:p w:rsidR="0040562D" w:rsidRDefault="007F5E74">
      <w:pPr>
        <w:rPr>
          <w:sz w:val="20"/>
        </w:rPr>
      </w:pPr>
      <w:r>
        <w:rPr>
          <w:sz w:val="20"/>
        </w:rPr>
        <w:tab/>
      </w:r>
      <w:r w:rsidR="0040562D">
        <w:rPr>
          <w:sz w:val="20"/>
        </w:rPr>
        <w:t>For in-class, teams of up to 2 are allowed with up to 2 teams presenting each topic</w:t>
      </w:r>
    </w:p>
    <w:p w:rsidR="003A502E" w:rsidRPr="00E94B0A" w:rsidRDefault="0040562D" w:rsidP="0040562D">
      <w:pPr>
        <w:ind w:firstLine="720"/>
        <w:rPr>
          <w:sz w:val="20"/>
        </w:rPr>
      </w:pPr>
      <w:r>
        <w:rPr>
          <w:sz w:val="20"/>
        </w:rPr>
        <w:t>For on-line t</w:t>
      </w:r>
      <w:r w:rsidR="007F5E74">
        <w:rPr>
          <w:sz w:val="20"/>
        </w:rPr>
        <w:t>eams of</w:t>
      </w:r>
      <w:r>
        <w:rPr>
          <w:sz w:val="20"/>
        </w:rPr>
        <w:t xml:space="preserve"> 1or 2</w:t>
      </w:r>
      <w:r w:rsidR="003A502E" w:rsidRPr="00E94B0A">
        <w:rPr>
          <w:sz w:val="20"/>
        </w:rPr>
        <w:t xml:space="preserve"> students</w:t>
      </w:r>
      <w:r w:rsidR="00B00C96" w:rsidRPr="00E94B0A">
        <w:rPr>
          <w:sz w:val="20"/>
        </w:rPr>
        <w:t xml:space="preserve"> </w:t>
      </w:r>
      <w:r w:rsidR="003A502E" w:rsidRPr="00E94B0A">
        <w:rPr>
          <w:sz w:val="20"/>
        </w:rPr>
        <w:t>are allowed:</w:t>
      </w:r>
    </w:p>
    <w:p w:rsidR="003A502E" w:rsidRDefault="003A502E"/>
    <w:p w:rsidR="000579AA" w:rsidRPr="00E94B0A" w:rsidRDefault="00C32087" w:rsidP="00C32087">
      <w:pPr>
        <w:pStyle w:val="Heading1"/>
        <w:rPr>
          <w:sz w:val="18"/>
          <w:szCs w:val="18"/>
        </w:rPr>
      </w:pPr>
      <w:r w:rsidRPr="008707B1">
        <w:rPr>
          <w:szCs w:val="24"/>
        </w:rPr>
        <w:t xml:space="preserve">      </w:t>
      </w:r>
      <w:r w:rsidRPr="00E94B0A">
        <w:rPr>
          <w:sz w:val="18"/>
          <w:szCs w:val="18"/>
        </w:rPr>
        <w:t>Student</w:t>
      </w:r>
      <w:r w:rsidR="003A502E" w:rsidRPr="00E94B0A">
        <w:rPr>
          <w:sz w:val="18"/>
          <w:szCs w:val="18"/>
        </w:rPr>
        <w:t>s</w:t>
      </w:r>
      <w:r w:rsidR="00506F30" w:rsidRPr="00E94B0A">
        <w:rPr>
          <w:sz w:val="18"/>
          <w:szCs w:val="18"/>
        </w:rPr>
        <w:t xml:space="preserve"> Selecting             </w:t>
      </w:r>
      <w:r w:rsidR="00506F30" w:rsidRPr="00E94B0A">
        <w:rPr>
          <w:sz w:val="18"/>
          <w:szCs w:val="18"/>
        </w:rPr>
        <w:tab/>
        <w:t>Module</w:t>
      </w:r>
      <w:r w:rsidR="00506F30" w:rsidRPr="00E94B0A">
        <w:rPr>
          <w:sz w:val="18"/>
          <w:szCs w:val="18"/>
        </w:rPr>
        <w:tab/>
      </w:r>
      <w:r w:rsidR="00506F30" w:rsidRPr="00E94B0A">
        <w:rPr>
          <w:sz w:val="18"/>
          <w:szCs w:val="18"/>
        </w:rPr>
        <w:tab/>
      </w:r>
      <w:r w:rsidR="00506F30" w:rsidRPr="00E94B0A">
        <w:rPr>
          <w:sz w:val="18"/>
          <w:szCs w:val="18"/>
        </w:rPr>
        <w:tab/>
      </w:r>
      <w:r w:rsidR="000579AA" w:rsidRPr="00E94B0A">
        <w:rPr>
          <w:sz w:val="18"/>
          <w:szCs w:val="18"/>
        </w:rPr>
        <w:t xml:space="preserve">Topic </w:t>
      </w:r>
      <w:r w:rsidR="000579AA" w:rsidRPr="00E94B0A">
        <w:rPr>
          <w:sz w:val="18"/>
          <w:szCs w:val="18"/>
        </w:rPr>
        <w:tab/>
      </w:r>
      <w:r w:rsidR="000579AA" w:rsidRPr="00E94B0A">
        <w:rPr>
          <w:sz w:val="18"/>
          <w:szCs w:val="18"/>
        </w:rPr>
        <w:tab/>
      </w:r>
      <w:r w:rsidR="000579AA" w:rsidRPr="00E94B0A">
        <w:rPr>
          <w:sz w:val="18"/>
          <w:szCs w:val="18"/>
        </w:rPr>
        <w:tab/>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08"/>
        <w:gridCol w:w="900"/>
        <w:gridCol w:w="4860"/>
      </w:tblGrid>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506F30" w:rsidP="00506F30">
            <w:pPr>
              <w:jc w:val="center"/>
              <w:rPr>
                <w:sz w:val="18"/>
                <w:szCs w:val="18"/>
              </w:rPr>
            </w:pPr>
            <w:r w:rsidRPr="00E94B0A">
              <w:rPr>
                <w:sz w:val="18"/>
                <w:szCs w:val="18"/>
              </w:rPr>
              <w:t>2</w:t>
            </w:r>
            <w:r w:rsidR="00E94B0A" w:rsidRPr="00E94B0A">
              <w:rPr>
                <w:sz w:val="18"/>
                <w:szCs w:val="18"/>
              </w:rPr>
              <w:t xml:space="preserve"> - 2</w:t>
            </w:r>
          </w:p>
        </w:tc>
        <w:tc>
          <w:tcPr>
            <w:tcW w:w="4860" w:type="dxa"/>
          </w:tcPr>
          <w:p w:rsidR="00506F30" w:rsidRPr="00E94B0A" w:rsidRDefault="00506F30">
            <w:pPr>
              <w:rPr>
                <w:sz w:val="18"/>
                <w:szCs w:val="18"/>
              </w:rPr>
            </w:pPr>
            <w:r w:rsidRPr="00E94B0A">
              <w:rPr>
                <w:sz w:val="18"/>
                <w:szCs w:val="18"/>
              </w:rPr>
              <w:t xml:space="preserve">Complete lit review on the overview and history of </w:t>
            </w:r>
            <w:r w:rsidRPr="00E94B0A">
              <w:rPr>
                <w:b/>
                <w:sz w:val="18"/>
                <w:szCs w:val="18"/>
              </w:rPr>
              <w:t>enterprise modeling</w:t>
            </w:r>
            <w:r w:rsidRPr="00E94B0A">
              <w:rPr>
                <w:sz w:val="18"/>
                <w:szCs w:val="18"/>
              </w:rPr>
              <w:t xml:space="preserve"> – as found on the web.</w:t>
            </w:r>
          </w:p>
          <w:p w:rsidR="00506F30" w:rsidRPr="00E94B0A" w:rsidRDefault="00506F30">
            <w:pPr>
              <w:rPr>
                <w:sz w:val="18"/>
                <w:szCs w:val="18"/>
              </w:rPr>
            </w:pP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506F30" w:rsidP="00506F30">
            <w:pPr>
              <w:jc w:val="center"/>
              <w:rPr>
                <w:sz w:val="18"/>
                <w:szCs w:val="18"/>
              </w:rPr>
            </w:pPr>
            <w:r w:rsidRPr="00E94B0A">
              <w:rPr>
                <w:sz w:val="18"/>
                <w:szCs w:val="18"/>
              </w:rPr>
              <w:t>3</w:t>
            </w:r>
            <w:r w:rsidR="00E94B0A" w:rsidRPr="00E94B0A">
              <w:rPr>
                <w:sz w:val="18"/>
                <w:szCs w:val="18"/>
              </w:rPr>
              <w:t xml:space="preserve"> - </w:t>
            </w:r>
            <w:r w:rsidR="00871542">
              <w:rPr>
                <w:sz w:val="18"/>
                <w:szCs w:val="18"/>
              </w:rPr>
              <w:t>2</w:t>
            </w:r>
          </w:p>
        </w:tc>
        <w:tc>
          <w:tcPr>
            <w:tcW w:w="4860" w:type="dxa"/>
          </w:tcPr>
          <w:p w:rsidR="00506F30" w:rsidRPr="00E94B0A" w:rsidRDefault="00506F30">
            <w:pPr>
              <w:rPr>
                <w:sz w:val="18"/>
                <w:szCs w:val="18"/>
              </w:rPr>
            </w:pPr>
            <w:r w:rsidRPr="00E94B0A">
              <w:rPr>
                <w:sz w:val="18"/>
                <w:szCs w:val="18"/>
              </w:rPr>
              <w:t xml:space="preserve">Complete lit review of </w:t>
            </w:r>
            <w:r w:rsidRPr="00E94B0A">
              <w:rPr>
                <w:b/>
                <w:sz w:val="18"/>
                <w:szCs w:val="18"/>
              </w:rPr>
              <w:t>Learning to See</w:t>
            </w:r>
            <w:r w:rsidRPr="00E94B0A">
              <w:rPr>
                <w:sz w:val="18"/>
                <w:szCs w:val="18"/>
              </w:rPr>
              <w:t xml:space="preserve"> as the basis for Lean Value Stream Mapping</w:t>
            </w:r>
          </w:p>
          <w:p w:rsidR="00506F30" w:rsidRPr="00E94B0A" w:rsidRDefault="00506F30">
            <w:pPr>
              <w:rPr>
                <w:sz w:val="18"/>
                <w:szCs w:val="18"/>
              </w:rPr>
            </w:pP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506F30" w:rsidP="00506F30">
            <w:pPr>
              <w:jc w:val="center"/>
              <w:rPr>
                <w:sz w:val="18"/>
                <w:szCs w:val="18"/>
              </w:rPr>
            </w:pPr>
            <w:r w:rsidRPr="00E94B0A">
              <w:rPr>
                <w:sz w:val="18"/>
                <w:szCs w:val="18"/>
              </w:rPr>
              <w:t>4</w:t>
            </w:r>
            <w:r w:rsidR="00E94B0A" w:rsidRPr="00E94B0A">
              <w:rPr>
                <w:sz w:val="18"/>
                <w:szCs w:val="18"/>
              </w:rPr>
              <w:t xml:space="preserve"> – 2</w:t>
            </w:r>
          </w:p>
        </w:tc>
        <w:tc>
          <w:tcPr>
            <w:tcW w:w="4860" w:type="dxa"/>
          </w:tcPr>
          <w:p w:rsidR="00506F30" w:rsidRPr="00E94B0A" w:rsidRDefault="00506F30">
            <w:pPr>
              <w:rPr>
                <w:sz w:val="18"/>
                <w:szCs w:val="18"/>
              </w:rPr>
            </w:pPr>
            <w:r w:rsidRPr="00E94B0A">
              <w:rPr>
                <w:sz w:val="18"/>
                <w:szCs w:val="18"/>
              </w:rPr>
              <w:t xml:space="preserve">Complete lit review on the overview and history of </w:t>
            </w:r>
            <w:r w:rsidRPr="00E94B0A">
              <w:rPr>
                <w:b/>
                <w:sz w:val="18"/>
                <w:szCs w:val="18"/>
              </w:rPr>
              <w:t>IDEF</w:t>
            </w:r>
            <w:r w:rsidR="00E94B0A" w:rsidRPr="00E94B0A">
              <w:rPr>
                <w:b/>
                <w:sz w:val="18"/>
                <w:szCs w:val="18"/>
              </w:rPr>
              <w:t xml:space="preserve"> 0</w:t>
            </w:r>
            <w:r w:rsidRPr="00E94B0A">
              <w:rPr>
                <w:b/>
                <w:sz w:val="18"/>
                <w:szCs w:val="18"/>
              </w:rPr>
              <w:t xml:space="preserve"> </w:t>
            </w:r>
            <w:r w:rsidRPr="00E94B0A">
              <w:rPr>
                <w:sz w:val="18"/>
                <w:szCs w:val="18"/>
              </w:rPr>
              <w:t>– as found on the web.</w:t>
            </w:r>
          </w:p>
          <w:p w:rsidR="00506F30" w:rsidRPr="00E94B0A" w:rsidRDefault="00506F30">
            <w:pPr>
              <w:rPr>
                <w:sz w:val="18"/>
                <w:szCs w:val="18"/>
              </w:rPr>
            </w:pPr>
          </w:p>
        </w:tc>
      </w:tr>
      <w:tr w:rsidR="00E94B0A" w:rsidRPr="00E94B0A">
        <w:tc>
          <w:tcPr>
            <w:tcW w:w="3708" w:type="dxa"/>
          </w:tcPr>
          <w:p w:rsidR="00E94B0A" w:rsidRPr="00E94B0A" w:rsidRDefault="00E94B0A"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E94B0A" w:rsidRPr="00E94B0A" w:rsidRDefault="00E94B0A" w:rsidP="003A502E">
            <w:pPr>
              <w:rPr>
                <w:sz w:val="18"/>
                <w:szCs w:val="18"/>
              </w:rPr>
            </w:pPr>
            <w:r w:rsidRPr="00E94B0A">
              <w:rPr>
                <w:sz w:val="18"/>
                <w:szCs w:val="18"/>
              </w:rPr>
              <w:t xml:space="preserve">T2 – </w:t>
            </w:r>
          </w:p>
          <w:p w:rsidR="00E94B0A" w:rsidRDefault="00E94B0A" w:rsidP="003A502E">
            <w:pPr>
              <w:rPr>
                <w:sz w:val="18"/>
                <w:szCs w:val="18"/>
              </w:rPr>
            </w:pPr>
          </w:p>
          <w:p w:rsidR="0040562D" w:rsidRPr="00E94B0A" w:rsidRDefault="0040562D" w:rsidP="003A502E">
            <w:pPr>
              <w:rPr>
                <w:sz w:val="18"/>
                <w:szCs w:val="18"/>
              </w:rPr>
            </w:pPr>
          </w:p>
        </w:tc>
        <w:tc>
          <w:tcPr>
            <w:tcW w:w="900" w:type="dxa"/>
          </w:tcPr>
          <w:p w:rsidR="00E94B0A" w:rsidRPr="00E94B0A" w:rsidRDefault="00E94B0A" w:rsidP="00506F30">
            <w:pPr>
              <w:jc w:val="center"/>
              <w:rPr>
                <w:sz w:val="18"/>
                <w:szCs w:val="18"/>
              </w:rPr>
            </w:pPr>
            <w:r w:rsidRPr="00E94B0A">
              <w:rPr>
                <w:sz w:val="18"/>
                <w:szCs w:val="18"/>
              </w:rPr>
              <w:t>4 - 5</w:t>
            </w:r>
          </w:p>
        </w:tc>
        <w:tc>
          <w:tcPr>
            <w:tcW w:w="4860" w:type="dxa"/>
          </w:tcPr>
          <w:p w:rsidR="00E94B0A" w:rsidRPr="00E94B0A" w:rsidRDefault="00E94B0A">
            <w:pPr>
              <w:rPr>
                <w:sz w:val="18"/>
                <w:szCs w:val="18"/>
              </w:rPr>
            </w:pPr>
            <w:r w:rsidRPr="00E94B0A">
              <w:rPr>
                <w:sz w:val="18"/>
                <w:szCs w:val="18"/>
              </w:rPr>
              <w:t xml:space="preserve">Complete lit review on the overview and history of </w:t>
            </w:r>
            <w:r w:rsidRPr="00E94B0A">
              <w:rPr>
                <w:b/>
                <w:sz w:val="18"/>
                <w:szCs w:val="18"/>
              </w:rPr>
              <w:t>IDEF 1 and IDEF 1x</w:t>
            </w: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Pr="00E94B0A" w:rsidRDefault="00506F30" w:rsidP="003A502E">
            <w:pPr>
              <w:rPr>
                <w:sz w:val="18"/>
                <w:szCs w:val="18"/>
              </w:rPr>
            </w:pPr>
            <w:r w:rsidRPr="00E94B0A">
              <w:rPr>
                <w:sz w:val="18"/>
                <w:szCs w:val="18"/>
              </w:rPr>
              <w:t xml:space="preserve">T2 </w:t>
            </w:r>
            <w:r w:rsidR="00E94B0A" w:rsidRPr="00E94B0A">
              <w:rPr>
                <w:sz w:val="18"/>
                <w:szCs w:val="18"/>
              </w:rPr>
              <w:t>–</w:t>
            </w:r>
          </w:p>
          <w:p w:rsidR="00E94B0A" w:rsidRDefault="00E94B0A" w:rsidP="003A502E">
            <w:pPr>
              <w:rPr>
                <w:sz w:val="18"/>
                <w:szCs w:val="18"/>
              </w:rPr>
            </w:pPr>
          </w:p>
          <w:p w:rsidR="0040562D" w:rsidRPr="00E94B0A" w:rsidRDefault="0040562D" w:rsidP="003A502E">
            <w:pPr>
              <w:rPr>
                <w:sz w:val="18"/>
                <w:szCs w:val="18"/>
              </w:rPr>
            </w:pPr>
          </w:p>
        </w:tc>
        <w:tc>
          <w:tcPr>
            <w:tcW w:w="900" w:type="dxa"/>
          </w:tcPr>
          <w:p w:rsidR="00506F30" w:rsidRPr="00E94B0A" w:rsidRDefault="00506F30" w:rsidP="00506F30">
            <w:pPr>
              <w:jc w:val="center"/>
              <w:rPr>
                <w:sz w:val="18"/>
                <w:szCs w:val="18"/>
              </w:rPr>
            </w:pPr>
            <w:r w:rsidRPr="00E94B0A">
              <w:rPr>
                <w:sz w:val="18"/>
                <w:szCs w:val="18"/>
              </w:rPr>
              <w:t>5</w:t>
            </w:r>
            <w:r w:rsidR="00E94B0A" w:rsidRPr="00E94B0A">
              <w:rPr>
                <w:sz w:val="18"/>
                <w:szCs w:val="18"/>
              </w:rPr>
              <w:t xml:space="preserve"> - 1</w:t>
            </w:r>
          </w:p>
        </w:tc>
        <w:tc>
          <w:tcPr>
            <w:tcW w:w="4860" w:type="dxa"/>
          </w:tcPr>
          <w:p w:rsidR="00506F30" w:rsidRPr="00E94B0A" w:rsidRDefault="00506F30">
            <w:pPr>
              <w:rPr>
                <w:b/>
                <w:sz w:val="18"/>
                <w:szCs w:val="18"/>
              </w:rPr>
            </w:pPr>
            <w:r w:rsidRPr="00E94B0A">
              <w:rPr>
                <w:sz w:val="18"/>
                <w:szCs w:val="18"/>
              </w:rPr>
              <w:t>Complete lit review on the overview and history of</w:t>
            </w:r>
            <w:r w:rsidRPr="00E94B0A">
              <w:rPr>
                <w:b/>
                <w:sz w:val="18"/>
                <w:szCs w:val="18"/>
              </w:rPr>
              <w:t xml:space="preserve"> XML</w:t>
            </w:r>
          </w:p>
          <w:p w:rsidR="00506F30" w:rsidRPr="00E94B0A" w:rsidRDefault="00506F30">
            <w:pPr>
              <w:rPr>
                <w:sz w:val="18"/>
                <w:szCs w:val="18"/>
              </w:rPr>
            </w:pP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40562D">
            <w:pPr>
              <w:rPr>
                <w:sz w:val="18"/>
                <w:szCs w:val="18"/>
              </w:rPr>
            </w:pPr>
            <w:r w:rsidRPr="00E94B0A">
              <w:rPr>
                <w:sz w:val="18"/>
                <w:szCs w:val="18"/>
              </w:rPr>
              <w:t xml:space="preserve">T2 </w:t>
            </w:r>
          </w:p>
          <w:p w:rsidR="0040562D" w:rsidRDefault="0040562D" w:rsidP="0040562D">
            <w:pPr>
              <w:rPr>
                <w:sz w:val="18"/>
                <w:szCs w:val="18"/>
              </w:rPr>
            </w:pPr>
          </w:p>
          <w:p w:rsidR="0040562D" w:rsidRPr="00E94B0A" w:rsidRDefault="0040562D" w:rsidP="0040562D">
            <w:pPr>
              <w:rPr>
                <w:sz w:val="18"/>
                <w:szCs w:val="18"/>
              </w:rPr>
            </w:pPr>
          </w:p>
        </w:tc>
        <w:tc>
          <w:tcPr>
            <w:tcW w:w="900" w:type="dxa"/>
          </w:tcPr>
          <w:p w:rsidR="00506F30" w:rsidRPr="00E94B0A" w:rsidRDefault="00506F30" w:rsidP="00506F30">
            <w:pPr>
              <w:jc w:val="center"/>
              <w:rPr>
                <w:sz w:val="18"/>
                <w:szCs w:val="18"/>
              </w:rPr>
            </w:pPr>
            <w:r w:rsidRPr="00E94B0A">
              <w:rPr>
                <w:sz w:val="18"/>
                <w:szCs w:val="18"/>
              </w:rPr>
              <w:t>5</w:t>
            </w:r>
            <w:r w:rsidR="00E94B0A" w:rsidRPr="00E94B0A">
              <w:rPr>
                <w:sz w:val="18"/>
                <w:szCs w:val="18"/>
              </w:rPr>
              <w:t xml:space="preserve"> - 1</w:t>
            </w:r>
          </w:p>
        </w:tc>
        <w:tc>
          <w:tcPr>
            <w:tcW w:w="4860" w:type="dxa"/>
          </w:tcPr>
          <w:p w:rsidR="00506F30" w:rsidRPr="00E94B0A" w:rsidRDefault="00506F30">
            <w:pPr>
              <w:rPr>
                <w:b/>
                <w:sz w:val="18"/>
                <w:szCs w:val="18"/>
              </w:rPr>
            </w:pPr>
            <w:r w:rsidRPr="00E94B0A">
              <w:rPr>
                <w:sz w:val="18"/>
                <w:szCs w:val="18"/>
              </w:rPr>
              <w:t>Complete lit review on the overview and history of</w:t>
            </w:r>
            <w:r w:rsidRPr="00E94B0A">
              <w:rPr>
                <w:b/>
                <w:sz w:val="18"/>
                <w:szCs w:val="18"/>
              </w:rPr>
              <w:t xml:space="preserve"> UEML</w:t>
            </w:r>
          </w:p>
          <w:p w:rsidR="00506F30" w:rsidRPr="00E94B0A" w:rsidRDefault="00506F30">
            <w:pPr>
              <w:rPr>
                <w:sz w:val="18"/>
                <w:szCs w:val="18"/>
              </w:rPr>
            </w:pP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506F30" w:rsidP="00506F30">
            <w:pPr>
              <w:jc w:val="center"/>
              <w:rPr>
                <w:sz w:val="18"/>
                <w:szCs w:val="18"/>
              </w:rPr>
            </w:pPr>
            <w:r w:rsidRPr="00E94B0A">
              <w:rPr>
                <w:sz w:val="18"/>
                <w:szCs w:val="18"/>
              </w:rPr>
              <w:t>5</w:t>
            </w:r>
            <w:r w:rsidR="00E94B0A" w:rsidRPr="00E94B0A">
              <w:rPr>
                <w:sz w:val="18"/>
                <w:szCs w:val="18"/>
              </w:rPr>
              <w:t xml:space="preserve"> - 2</w:t>
            </w:r>
          </w:p>
        </w:tc>
        <w:tc>
          <w:tcPr>
            <w:tcW w:w="4860" w:type="dxa"/>
          </w:tcPr>
          <w:p w:rsidR="00506F30" w:rsidRPr="00E94B0A" w:rsidRDefault="00506F30">
            <w:pPr>
              <w:rPr>
                <w:sz w:val="18"/>
                <w:szCs w:val="18"/>
              </w:rPr>
            </w:pPr>
            <w:r w:rsidRPr="00E94B0A">
              <w:rPr>
                <w:sz w:val="18"/>
                <w:szCs w:val="18"/>
              </w:rPr>
              <w:t xml:space="preserve">Complete lit review of </w:t>
            </w:r>
            <w:r w:rsidRPr="00E94B0A">
              <w:rPr>
                <w:b/>
                <w:sz w:val="18"/>
                <w:szCs w:val="18"/>
              </w:rPr>
              <w:t>Petri Nets</w:t>
            </w:r>
            <w:r w:rsidRPr="00E94B0A">
              <w:rPr>
                <w:sz w:val="18"/>
                <w:szCs w:val="18"/>
              </w:rPr>
              <w:t xml:space="preserve"> as a basis for dynamic enterprise modeling.</w:t>
            </w:r>
          </w:p>
          <w:p w:rsidR="00506F30" w:rsidRPr="00E94B0A" w:rsidRDefault="00506F30">
            <w:pPr>
              <w:rPr>
                <w:sz w:val="18"/>
                <w:szCs w:val="18"/>
              </w:rPr>
            </w:pPr>
          </w:p>
        </w:tc>
      </w:tr>
      <w:tr w:rsidR="00506F30" w:rsidRPr="00E94B0A">
        <w:tc>
          <w:tcPr>
            <w:tcW w:w="3708" w:type="dxa"/>
          </w:tcPr>
          <w:p w:rsidR="00506F30" w:rsidRPr="00E94B0A" w:rsidRDefault="00506F30" w:rsidP="003A502E">
            <w:pPr>
              <w:rPr>
                <w:sz w:val="18"/>
                <w:szCs w:val="18"/>
              </w:rPr>
            </w:pPr>
            <w:r w:rsidRPr="00E94B0A">
              <w:rPr>
                <w:sz w:val="18"/>
                <w:szCs w:val="18"/>
              </w:rPr>
              <w:lastRenderedPageBreak/>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506F30" w:rsidP="00506F30">
            <w:pPr>
              <w:jc w:val="center"/>
              <w:rPr>
                <w:sz w:val="18"/>
                <w:szCs w:val="18"/>
              </w:rPr>
            </w:pPr>
            <w:r w:rsidRPr="00E94B0A">
              <w:rPr>
                <w:sz w:val="18"/>
                <w:szCs w:val="18"/>
              </w:rPr>
              <w:t>5</w:t>
            </w:r>
            <w:r w:rsidR="00E94B0A" w:rsidRPr="00E94B0A">
              <w:rPr>
                <w:sz w:val="18"/>
                <w:szCs w:val="18"/>
              </w:rPr>
              <w:t xml:space="preserve"> - 3</w:t>
            </w:r>
          </w:p>
        </w:tc>
        <w:tc>
          <w:tcPr>
            <w:tcW w:w="4860" w:type="dxa"/>
          </w:tcPr>
          <w:p w:rsidR="00506F30" w:rsidRPr="00E94B0A" w:rsidRDefault="00506F30">
            <w:pPr>
              <w:rPr>
                <w:sz w:val="18"/>
                <w:szCs w:val="18"/>
              </w:rPr>
            </w:pPr>
            <w:r w:rsidRPr="00E94B0A">
              <w:rPr>
                <w:sz w:val="18"/>
                <w:szCs w:val="18"/>
              </w:rPr>
              <w:t xml:space="preserve">Complete lit review on the overview and history of </w:t>
            </w:r>
            <w:r w:rsidRPr="00E94B0A">
              <w:rPr>
                <w:b/>
                <w:sz w:val="18"/>
                <w:szCs w:val="18"/>
              </w:rPr>
              <w:t xml:space="preserve">UML </w:t>
            </w:r>
            <w:r w:rsidRPr="00E94B0A">
              <w:rPr>
                <w:sz w:val="18"/>
                <w:szCs w:val="18"/>
              </w:rPr>
              <w:t>– as found on the web.</w:t>
            </w:r>
          </w:p>
          <w:p w:rsidR="00506F30" w:rsidRPr="00E94B0A" w:rsidRDefault="00506F30">
            <w:pPr>
              <w:rPr>
                <w:sz w:val="18"/>
                <w:szCs w:val="18"/>
              </w:rPr>
            </w:pP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E94B0A">
              <w:rPr>
                <w:sz w:val="18"/>
                <w:szCs w:val="18"/>
              </w:rPr>
              <w:t>–</w:t>
            </w:r>
          </w:p>
          <w:p w:rsidR="00E94B0A" w:rsidRDefault="00E94B0A" w:rsidP="003A502E">
            <w:pPr>
              <w:rPr>
                <w:sz w:val="18"/>
                <w:szCs w:val="18"/>
              </w:rPr>
            </w:pPr>
          </w:p>
          <w:p w:rsidR="0040562D" w:rsidRPr="00E94B0A" w:rsidRDefault="0040562D" w:rsidP="003A502E">
            <w:pPr>
              <w:rPr>
                <w:sz w:val="18"/>
                <w:szCs w:val="18"/>
              </w:rPr>
            </w:pPr>
          </w:p>
        </w:tc>
        <w:tc>
          <w:tcPr>
            <w:tcW w:w="900" w:type="dxa"/>
          </w:tcPr>
          <w:p w:rsidR="00506F30" w:rsidRPr="00E94B0A" w:rsidRDefault="008D1B64" w:rsidP="00506F30">
            <w:pPr>
              <w:jc w:val="center"/>
              <w:rPr>
                <w:sz w:val="18"/>
                <w:szCs w:val="18"/>
              </w:rPr>
            </w:pPr>
            <w:r w:rsidRPr="00E94B0A">
              <w:rPr>
                <w:sz w:val="18"/>
                <w:szCs w:val="18"/>
              </w:rPr>
              <w:t>5</w:t>
            </w:r>
            <w:r w:rsidR="00E94B0A" w:rsidRPr="00E94B0A">
              <w:rPr>
                <w:sz w:val="18"/>
                <w:szCs w:val="18"/>
              </w:rPr>
              <w:t xml:space="preserve"> - 4</w:t>
            </w:r>
          </w:p>
        </w:tc>
        <w:tc>
          <w:tcPr>
            <w:tcW w:w="4860" w:type="dxa"/>
          </w:tcPr>
          <w:p w:rsidR="00506F30" w:rsidRPr="00E94B0A" w:rsidRDefault="00506F30">
            <w:pPr>
              <w:rPr>
                <w:b/>
                <w:sz w:val="18"/>
                <w:szCs w:val="18"/>
              </w:rPr>
            </w:pPr>
            <w:r w:rsidRPr="00E94B0A">
              <w:rPr>
                <w:sz w:val="18"/>
                <w:szCs w:val="18"/>
              </w:rPr>
              <w:t>Complete lit review on the application of</w:t>
            </w:r>
            <w:r w:rsidRPr="00E94B0A">
              <w:rPr>
                <w:b/>
                <w:sz w:val="18"/>
                <w:szCs w:val="18"/>
              </w:rPr>
              <w:t xml:space="preserve"> </w:t>
            </w:r>
            <w:proofErr w:type="spellStart"/>
            <w:r w:rsidRPr="00E94B0A">
              <w:rPr>
                <w:b/>
                <w:sz w:val="18"/>
                <w:szCs w:val="18"/>
              </w:rPr>
              <w:t>DoDAF</w:t>
            </w:r>
            <w:proofErr w:type="spellEnd"/>
            <w:r w:rsidRPr="00E94B0A">
              <w:rPr>
                <w:b/>
                <w:sz w:val="18"/>
                <w:szCs w:val="18"/>
              </w:rPr>
              <w:t xml:space="preserve"> and </w:t>
            </w:r>
            <w:proofErr w:type="spellStart"/>
            <w:r w:rsidRPr="00E94B0A">
              <w:rPr>
                <w:b/>
                <w:sz w:val="18"/>
                <w:szCs w:val="18"/>
              </w:rPr>
              <w:t>SysML</w:t>
            </w:r>
            <w:proofErr w:type="spellEnd"/>
          </w:p>
          <w:p w:rsidR="00506F30" w:rsidRPr="00E94B0A" w:rsidRDefault="00506F30">
            <w:pPr>
              <w:rPr>
                <w:sz w:val="18"/>
                <w:szCs w:val="18"/>
              </w:rPr>
            </w:pP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Pr="00E94B0A" w:rsidRDefault="00506F30" w:rsidP="003A502E">
            <w:pPr>
              <w:rPr>
                <w:sz w:val="18"/>
                <w:szCs w:val="18"/>
              </w:rPr>
            </w:pPr>
            <w:r w:rsidRPr="00E94B0A">
              <w:rPr>
                <w:sz w:val="18"/>
                <w:szCs w:val="18"/>
              </w:rPr>
              <w:t xml:space="preserve">T2 </w:t>
            </w:r>
            <w:r w:rsidR="00E94B0A" w:rsidRPr="00E94B0A">
              <w:rPr>
                <w:sz w:val="18"/>
                <w:szCs w:val="18"/>
              </w:rPr>
              <w:t>–</w:t>
            </w:r>
          </w:p>
          <w:p w:rsidR="00E94B0A" w:rsidRDefault="00E94B0A" w:rsidP="003A502E">
            <w:pPr>
              <w:rPr>
                <w:sz w:val="18"/>
                <w:szCs w:val="18"/>
              </w:rPr>
            </w:pPr>
          </w:p>
          <w:p w:rsidR="0040562D" w:rsidRPr="00E94B0A" w:rsidRDefault="0040562D" w:rsidP="003A502E">
            <w:pPr>
              <w:rPr>
                <w:sz w:val="18"/>
                <w:szCs w:val="18"/>
              </w:rPr>
            </w:pPr>
          </w:p>
        </w:tc>
        <w:tc>
          <w:tcPr>
            <w:tcW w:w="900" w:type="dxa"/>
          </w:tcPr>
          <w:p w:rsidR="00506F30" w:rsidRPr="00E94B0A" w:rsidRDefault="008D1B64" w:rsidP="00506F30">
            <w:pPr>
              <w:jc w:val="center"/>
              <w:rPr>
                <w:sz w:val="18"/>
                <w:szCs w:val="18"/>
              </w:rPr>
            </w:pPr>
            <w:r w:rsidRPr="00E94B0A">
              <w:rPr>
                <w:sz w:val="18"/>
                <w:szCs w:val="18"/>
              </w:rPr>
              <w:t>5</w:t>
            </w:r>
            <w:r w:rsidR="00E94B0A" w:rsidRPr="00E94B0A">
              <w:rPr>
                <w:sz w:val="18"/>
                <w:szCs w:val="18"/>
              </w:rPr>
              <w:t xml:space="preserve"> - 5</w:t>
            </w:r>
          </w:p>
        </w:tc>
        <w:tc>
          <w:tcPr>
            <w:tcW w:w="4860" w:type="dxa"/>
          </w:tcPr>
          <w:p w:rsidR="00506F30" w:rsidRPr="00E94B0A" w:rsidRDefault="00E94B0A">
            <w:pPr>
              <w:rPr>
                <w:b/>
                <w:sz w:val="18"/>
                <w:szCs w:val="18"/>
              </w:rPr>
            </w:pPr>
            <w:r w:rsidRPr="00E94B0A">
              <w:rPr>
                <w:sz w:val="18"/>
                <w:szCs w:val="18"/>
              </w:rPr>
              <w:t xml:space="preserve">Complete lit review and application of </w:t>
            </w:r>
            <w:r w:rsidRPr="00E94B0A">
              <w:rPr>
                <w:b/>
                <w:sz w:val="18"/>
                <w:szCs w:val="18"/>
              </w:rPr>
              <w:t>BPMN</w:t>
            </w:r>
          </w:p>
          <w:p w:rsidR="00506F30" w:rsidRPr="00E94B0A" w:rsidRDefault="00506F30">
            <w:pPr>
              <w:rPr>
                <w:sz w:val="18"/>
                <w:szCs w:val="18"/>
              </w:rPr>
            </w:pPr>
          </w:p>
        </w:tc>
      </w:tr>
      <w:tr w:rsidR="00E94B0A" w:rsidRPr="00E94B0A">
        <w:tc>
          <w:tcPr>
            <w:tcW w:w="3708" w:type="dxa"/>
          </w:tcPr>
          <w:p w:rsidR="00E94B0A" w:rsidRPr="00E94B0A" w:rsidRDefault="00E94B0A" w:rsidP="003A502E">
            <w:pPr>
              <w:rPr>
                <w:sz w:val="18"/>
                <w:szCs w:val="18"/>
              </w:rPr>
            </w:pPr>
            <w:r w:rsidRPr="00E94B0A">
              <w:rPr>
                <w:sz w:val="18"/>
                <w:szCs w:val="18"/>
              </w:rPr>
              <w:t>T1 –</w:t>
            </w:r>
          </w:p>
          <w:p w:rsidR="0040562D" w:rsidRDefault="0040562D" w:rsidP="003A502E">
            <w:pPr>
              <w:rPr>
                <w:sz w:val="18"/>
                <w:szCs w:val="18"/>
              </w:rPr>
            </w:pPr>
          </w:p>
          <w:p w:rsidR="0040562D" w:rsidRDefault="0040562D" w:rsidP="003A502E">
            <w:pPr>
              <w:rPr>
                <w:sz w:val="18"/>
                <w:szCs w:val="18"/>
              </w:rPr>
            </w:pPr>
          </w:p>
          <w:p w:rsidR="00E94B0A" w:rsidRPr="00E94B0A" w:rsidRDefault="00E94B0A" w:rsidP="003A502E">
            <w:pPr>
              <w:rPr>
                <w:sz w:val="18"/>
                <w:szCs w:val="18"/>
              </w:rPr>
            </w:pPr>
            <w:r w:rsidRPr="00E94B0A">
              <w:rPr>
                <w:sz w:val="18"/>
                <w:szCs w:val="18"/>
              </w:rPr>
              <w:t>T2 –</w:t>
            </w:r>
          </w:p>
          <w:p w:rsidR="00E94B0A" w:rsidRDefault="00E94B0A" w:rsidP="003A502E">
            <w:pPr>
              <w:rPr>
                <w:sz w:val="18"/>
                <w:szCs w:val="18"/>
              </w:rPr>
            </w:pPr>
          </w:p>
          <w:p w:rsidR="0040562D" w:rsidRPr="00E94B0A" w:rsidRDefault="0040562D" w:rsidP="003A502E">
            <w:pPr>
              <w:rPr>
                <w:sz w:val="18"/>
                <w:szCs w:val="18"/>
              </w:rPr>
            </w:pPr>
          </w:p>
        </w:tc>
        <w:tc>
          <w:tcPr>
            <w:tcW w:w="900" w:type="dxa"/>
          </w:tcPr>
          <w:p w:rsidR="00E94B0A" w:rsidRPr="00E94B0A" w:rsidRDefault="00871542" w:rsidP="00506F30">
            <w:pPr>
              <w:jc w:val="center"/>
              <w:rPr>
                <w:sz w:val="18"/>
                <w:szCs w:val="18"/>
              </w:rPr>
            </w:pPr>
            <w:r>
              <w:rPr>
                <w:sz w:val="18"/>
                <w:szCs w:val="18"/>
              </w:rPr>
              <w:t>5 - 6</w:t>
            </w:r>
          </w:p>
        </w:tc>
        <w:tc>
          <w:tcPr>
            <w:tcW w:w="4860" w:type="dxa"/>
          </w:tcPr>
          <w:p w:rsidR="00E94B0A" w:rsidRPr="00E94B0A" w:rsidRDefault="00E94B0A">
            <w:pPr>
              <w:rPr>
                <w:sz w:val="18"/>
                <w:szCs w:val="18"/>
              </w:rPr>
            </w:pPr>
            <w:r w:rsidRPr="00E94B0A">
              <w:rPr>
                <w:sz w:val="18"/>
                <w:szCs w:val="18"/>
              </w:rPr>
              <w:t xml:space="preserve">Complete lit review and status of </w:t>
            </w:r>
            <w:r w:rsidRPr="00E94B0A">
              <w:rPr>
                <w:b/>
                <w:sz w:val="18"/>
                <w:szCs w:val="18"/>
              </w:rPr>
              <w:t>BPEL</w:t>
            </w: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8D1B64" w:rsidP="00506F30">
            <w:pPr>
              <w:jc w:val="center"/>
              <w:rPr>
                <w:sz w:val="18"/>
                <w:szCs w:val="18"/>
              </w:rPr>
            </w:pPr>
            <w:r w:rsidRPr="00E94B0A">
              <w:rPr>
                <w:sz w:val="18"/>
                <w:szCs w:val="18"/>
              </w:rPr>
              <w:t>6</w:t>
            </w:r>
            <w:r w:rsidR="00E94B0A" w:rsidRPr="00E94B0A">
              <w:rPr>
                <w:sz w:val="18"/>
                <w:szCs w:val="18"/>
              </w:rPr>
              <w:t xml:space="preserve"> - 1</w:t>
            </w:r>
          </w:p>
        </w:tc>
        <w:tc>
          <w:tcPr>
            <w:tcW w:w="4860" w:type="dxa"/>
          </w:tcPr>
          <w:p w:rsidR="00506F30" w:rsidRPr="00E94B0A" w:rsidRDefault="00506F30" w:rsidP="00E63C53">
            <w:pPr>
              <w:rPr>
                <w:sz w:val="18"/>
                <w:szCs w:val="18"/>
              </w:rPr>
            </w:pPr>
            <w:r w:rsidRPr="00E94B0A">
              <w:rPr>
                <w:sz w:val="18"/>
                <w:szCs w:val="18"/>
              </w:rPr>
              <w:t xml:space="preserve">Complete lit review on the overview and history of </w:t>
            </w:r>
            <w:smartTag w:uri="urn:schemas-microsoft-com:office:smarttags" w:element="stockticker">
              <w:r w:rsidRPr="00E94B0A">
                <w:rPr>
                  <w:b/>
                  <w:bCs/>
                  <w:sz w:val="18"/>
                  <w:szCs w:val="18"/>
                </w:rPr>
                <w:t>SCOR</w:t>
              </w:r>
            </w:smartTag>
            <w:r w:rsidRPr="00E94B0A">
              <w:rPr>
                <w:b/>
                <w:bCs/>
                <w:sz w:val="18"/>
                <w:szCs w:val="18"/>
              </w:rPr>
              <w:t xml:space="preserve"> </w:t>
            </w:r>
            <w:r w:rsidRPr="00E94B0A">
              <w:rPr>
                <w:b/>
                <w:sz w:val="18"/>
                <w:szCs w:val="18"/>
              </w:rPr>
              <w:t>reference models and reference architectures</w:t>
            </w:r>
            <w:r w:rsidRPr="00E94B0A">
              <w:rPr>
                <w:sz w:val="18"/>
                <w:szCs w:val="18"/>
              </w:rPr>
              <w:t xml:space="preserve"> – as found on the web.</w:t>
            </w: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8D1B64" w:rsidP="00506F30">
            <w:pPr>
              <w:jc w:val="center"/>
              <w:rPr>
                <w:sz w:val="18"/>
                <w:szCs w:val="18"/>
              </w:rPr>
            </w:pPr>
            <w:r w:rsidRPr="00E94B0A">
              <w:rPr>
                <w:sz w:val="18"/>
                <w:szCs w:val="18"/>
              </w:rPr>
              <w:t>6</w:t>
            </w:r>
            <w:r w:rsidR="00E94B0A" w:rsidRPr="00E94B0A">
              <w:rPr>
                <w:sz w:val="18"/>
                <w:szCs w:val="18"/>
              </w:rPr>
              <w:t xml:space="preserve"> - 2</w:t>
            </w:r>
          </w:p>
        </w:tc>
        <w:tc>
          <w:tcPr>
            <w:tcW w:w="4860" w:type="dxa"/>
          </w:tcPr>
          <w:p w:rsidR="00506F30" w:rsidRPr="00E94B0A" w:rsidRDefault="00506F30">
            <w:pPr>
              <w:rPr>
                <w:sz w:val="18"/>
                <w:szCs w:val="18"/>
              </w:rPr>
            </w:pPr>
            <w:r w:rsidRPr="00E94B0A">
              <w:rPr>
                <w:sz w:val="18"/>
                <w:szCs w:val="18"/>
              </w:rPr>
              <w:t xml:space="preserve">Complete lit review on the overview and history of </w:t>
            </w:r>
            <w:r w:rsidRPr="00E94B0A">
              <w:rPr>
                <w:b/>
                <w:bCs/>
                <w:sz w:val="18"/>
                <w:szCs w:val="18"/>
              </w:rPr>
              <w:t xml:space="preserve">Rosetta Net </w:t>
            </w:r>
            <w:r w:rsidRPr="00E94B0A">
              <w:rPr>
                <w:b/>
                <w:sz w:val="18"/>
                <w:szCs w:val="18"/>
              </w:rPr>
              <w:t>reference models and reference architectures</w:t>
            </w:r>
            <w:r w:rsidRPr="00E94B0A">
              <w:rPr>
                <w:sz w:val="18"/>
                <w:szCs w:val="18"/>
              </w:rPr>
              <w:t xml:space="preserve"> – as found on the web.</w:t>
            </w: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8D1B64" w:rsidP="00506F30">
            <w:pPr>
              <w:jc w:val="center"/>
              <w:rPr>
                <w:sz w:val="18"/>
                <w:szCs w:val="18"/>
              </w:rPr>
            </w:pPr>
            <w:r w:rsidRPr="00E94B0A">
              <w:rPr>
                <w:sz w:val="18"/>
                <w:szCs w:val="18"/>
              </w:rPr>
              <w:t>6</w:t>
            </w:r>
            <w:r w:rsidR="00E94B0A" w:rsidRPr="00E94B0A">
              <w:rPr>
                <w:sz w:val="18"/>
                <w:szCs w:val="18"/>
              </w:rPr>
              <w:t xml:space="preserve"> - 3</w:t>
            </w:r>
          </w:p>
        </w:tc>
        <w:tc>
          <w:tcPr>
            <w:tcW w:w="4860" w:type="dxa"/>
          </w:tcPr>
          <w:p w:rsidR="00506F30" w:rsidRPr="00E94B0A" w:rsidRDefault="00506F30">
            <w:pPr>
              <w:rPr>
                <w:b/>
                <w:sz w:val="18"/>
                <w:szCs w:val="18"/>
              </w:rPr>
            </w:pPr>
            <w:r w:rsidRPr="00E94B0A">
              <w:rPr>
                <w:sz w:val="18"/>
                <w:szCs w:val="18"/>
              </w:rPr>
              <w:t xml:space="preserve">Complete lit review on the overview and history of </w:t>
            </w:r>
            <w:r w:rsidRPr="00E94B0A">
              <w:rPr>
                <w:b/>
                <w:bCs/>
                <w:sz w:val="18"/>
                <w:szCs w:val="18"/>
              </w:rPr>
              <w:t xml:space="preserve">VCOR </w:t>
            </w:r>
            <w:r w:rsidRPr="00E94B0A">
              <w:rPr>
                <w:b/>
                <w:sz w:val="18"/>
                <w:szCs w:val="18"/>
              </w:rPr>
              <w:t xml:space="preserve">reference models and reference </w:t>
            </w:r>
          </w:p>
          <w:p w:rsidR="00506F30" w:rsidRPr="00E94B0A" w:rsidRDefault="00506F30">
            <w:pPr>
              <w:rPr>
                <w:sz w:val="18"/>
                <w:szCs w:val="18"/>
              </w:rPr>
            </w:pPr>
            <w:proofErr w:type="gramStart"/>
            <w:r w:rsidRPr="00E94B0A">
              <w:rPr>
                <w:b/>
                <w:sz w:val="18"/>
                <w:szCs w:val="18"/>
              </w:rPr>
              <w:t>architectures</w:t>
            </w:r>
            <w:proofErr w:type="gramEnd"/>
            <w:r w:rsidRPr="00E94B0A">
              <w:rPr>
                <w:sz w:val="18"/>
                <w:szCs w:val="18"/>
              </w:rPr>
              <w:t xml:space="preserve"> – as found on the web from the Value Chain Group.</w:t>
            </w:r>
          </w:p>
        </w:tc>
      </w:tr>
      <w:tr w:rsidR="00506F30" w:rsidRPr="00E94B0A">
        <w:tc>
          <w:tcPr>
            <w:tcW w:w="3708" w:type="dxa"/>
          </w:tcPr>
          <w:p w:rsidR="00506F30" w:rsidRPr="00E94B0A" w:rsidRDefault="00506F30" w:rsidP="003A502E">
            <w:pPr>
              <w:rPr>
                <w:sz w:val="18"/>
                <w:szCs w:val="18"/>
              </w:rPr>
            </w:pPr>
            <w:r w:rsidRPr="00E94B0A">
              <w:rPr>
                <w:sz w:val="18"/>
                <w:szCs w:val="18"/>
              </w:rPr>
              <w:t xml:space="preserve">T1 – </w:t>
            </w:r>
          </w:p>
          <w:p w:rsidR="0040562D" w:rsidRDefault="0040562D" w:rsidP="003A502E">
            <w:pPr>
              <w:rPr>
                <w:sz w:val="18"/>
                <w:szCs w:val="18"/>
              </w:rPr>
            </w:pPr>
          </w:p>
          <w:p w:rsidR="0040562D" w:rsidRDefault="0040562D" w:rsidP="003A502E">
            <w:pPr>
              <w:rPr>
                <w:sz w:val="18"/>
                <w:szCs w:val="18"/>
              </w:rPr>
            </w:pPr>
          </w:p>
          <w:p w:rsidR="00506F30" w:rsidRDefault="00506F30" w:rsidP="003A502E">
            <w:pPr>
              <w:rPr>
                <w:sz w:val="18"/>
                <w:szCs w:val="18"/>
              </w:rPr>
            </w:pPr>
            <w:r w:rsidRPr="00E94B0A">
              <w:rPr>
                <w:sz w:val="18"/>
                <w:szCs w:val="18"/>
              </w:rPr>
              <w:t xml:space="preserve">T2 </w:t>
            </w:r>
            <w:r w:rsidR="0040562D">
              <w:rPr>
                <w:sz w:val="18"/>
                <w:szCs w:val="18"/>
              </w:rPr>
              <w:t>–</w:t>
            </w:r>
          </w:p>
          <w:p w:rsidR="0040562D" w:rsidRDefault="0040562D" w:rsidP="003A502E">
            <w:pPr>
              <w:rPr>
                <w:sz w:val="18"/>
                <w:szCs w:val="18"/>
              </w:rPr>
            </w:pPr>
          </w:p>
          <w:p w:rsidR="0040562D" w:rsidRPr="00E94B0A" w:rsidRDefault="0040562D" w:rsidP="003A502E">
            <w:pPr>
              <w:rPr>
                <w:sz w:val="18"/>
                <w:szCs w:val="18"/>
              </w:rPr>
            </w:pPr>
          </w:p>
        </w:tc>
        <w:tc>
          <w:tcPr>
            <w:tcW w:w="900" w:type="dxa"/>
          </w:tcPr>
          <w:p w:rsidR="00506F30" w:rsidRPr="00E94B0A" w:rsidRDefault="008D1B64" w:rsidP="00506F30">
            <w:pPr>
              <w:jc w:val="center"/>
              <w:rPr>
                <w:sz w:val="18"/>
                <w:szCs w:val="18"/>
              </w:rPr>
            </w:pPr>
            <w:r w:rsidRPr="00E94B0A">
              <w:rPr>
                <w:sz w:val="18"/>
                <w:szCs w:val="18"/>
              </w:rPr>
              <w:t>7</w:t>
            </w:r>
            <w:r w:rsidR="00E94B0A" w:rsidRPr="00E94B0A">
              <w:rPr>
                <w:sz w:val="18"/>
                <w:szCs w:val="18"/>
              </w:rPr>
              <w:t xml:space="preserve"> - 1</w:t>
            </w:r>
          </w:p>
        </w:tc>
        <w:tc>
          <w:tcPr>
            <w:tcW w:w="4860" w:type="dxa"/>
          </w:tcPr>
          <w:p w:rsidR="00506F30" w:rsidRPr="00E94B0A" w:rsidRDefault="00506F30">
            <w:pPr>
              <w:rPr>
                <w:sz w:val="18"/>
                <w:szCs w:val="18"/>
              </w:rPr>
            </w:pPr>
            <w:r w:rsidRPr="00E94B0A">
              <w:rPr>
                <w:sz w:val="18"/>
                <w:szCs w:val="18"/>
              </w:rPr>
              <w:t xml:space="preserve">Complete lit review of </w:t>
            </w:r>
            <w:r w:rsidRPr="00E94B0A">
              <w:rPr>
                <w:b/>
                <w:sz w:val="18"/>
                <w:szCs w:val="18"/>
              </w:rPr>
              <w:t>Enterprise Business Architecture</w:t>
            </w:r>
            <w:r w:rsidRPr="00E94B0A">
              <w:rPr>
                <w:sz w:val="18"/>
                <w:szCs w:val="18"/>
              </w:rPr>
              <w:t xml:space="preserve"> and its role in enterprise modeling.</w:t>
            </w:r>
          </w:p>
          <w:p w:rsidR="00506F30" w:rsidRPr="00E94B0A" w:rsidRDefault="00506F30">
            <w:pPr>
              <w:rPr>
                <w:sz w:val="18"/>
                <w:szCs w:val="18"/>
              </w:rPr>
            </w:pPr>
          </w:p>
        </w:tc>
      </w:tr>
    </w:tbl>
    <w:p w:rsidR="000579AA" w:rsidRPr="00E94B0A" w:rsidRDefault="003A502E">
      <w:pPr>
        <w:rPr>
          <w:sz w:val="18"/>
          <w:szCs w:val="18"/>
          <w:u w:val="single"/>
        </w:rPr>
      </w:pPr>
      <w:r w:rsidRPr="00E94B0A">
        <w:rPr>
          <w:sz w:val="18"/>
          <w:szCs w:val="18"/>
          <w:u w:val="single"/>
        </w:rPr>
        <w:br w:type="page"/>
      </w:r>
    </w:p>
    <w:p w:rsidR="002F7D37" w:rsidRPr="00827FB1" w:rsidRDefault="002871D6" w:rsidP="002F7D37">
      <w:pPr>
        <w:jc w:val="center"/>
        <w:rPr>
          <w:rFonts w:ascii="Times New Roman" w:hAnsi="Times New Roman"/>
          <w:b/>
          <w:szCs w:val="24"/>
        </w:rPr>
      </w:pPr>
      <w:r>
        <w:rPr>
          <w:rFonts w:ascii="Times New Roman" w:hAnsi="Times New Roman"/>
          <w:b/>
          <w:szCs w:val="24"/>
        </w:rPr>
        <w:lastRenderedPageBreak/>
        <w:t>IEE 530 – Spring 2013</w:t>
      </w:r>
      <w:r w:rsidR="002F7D37" w:rsidRPr="00827FB1">
        <w:rPr>
          <w:rFonts w:ascii="Times New Roman" w:hAnsi="Times New Roman"/>
          <w:b/>
          <w:szCs w:val="24"/>
        </w:rPr>
        <w:t xml:space="preserve"> -  </w:t>
      </w:r>
    </w:p>
    <w:p w:rsidR="002F7D37" w:rsidRDefault="002F7D37" w:rsidP="002F7D37">
      <w:pPr>
        <w:pStyle w:val="Heading1"/>
        <w:jc w:val="center"/>
      </w:pPr>
      <w:r>
        <w:t>Course Deliverables</w:t>
      </w:r>
    </w:p>
    <w:p w:rsidR="002F7D37" w:rsidRDefault="002F7D37">
      <w:pPr>
        <w:pStyle w:val="Heading1"/>
      </w:pPr>
    </w:p>
    <w:p w:rsidR="000579AA" w:rsidRDefault="00BC1F12">
      <w:pPr>
        <w:pStyle w:val="Heading1"/>
      </w:pPr>
      <w:r>
        <w:t xml:space="preserve">Course </w:t>
      </w:r>
      <w:r w:rsidR="000579AA">
        <w:t>Delivery Policy</w:t>
      </w:r>
    </w:p>
    <w:p w:rsidR="00780959" w:rsidRDefault="000579AA">
      <w:r>
        <w:t xml:space="preserve">All deliverables have due dates.  </w:t>
      </w:r>
    </w:p>
    <w:p w:rsidR="00A55308" w:rsidRDefault="00A55308" w:rsidP="00E10A81"/>
    <w:p w:rsidR="00E10A81" w:rsidRDefault="00E10A81" w:rsidP="00E10A81">
      <w:r>
        <w:t>Due Dates</w:t>
      </w:r>
      <w:r w:rsidR="00F96769">
        <w:t>*</w:t>
      </w:r>
      <w:r>
        <w:t xml:space="preserve"> are as follows</w:t>
      </w:r>
      <w:r w:rsidR="003879DA">
        <w:t xml:space="preserve"> (all are listed as “close of business” dates</w:t>
      </w:r>
      <w:r>
        <w:t>:</w:t>
      </w:r>
    </w:p>
    <w:p w:rsidR="008707B1" w:rsidRDefault="0063395E" w:rsidP="008707B1">
      <w:pPr>
        <w:numPr>
          <w:ilvl w:val="0"/>
          <w:numId w:val="11"/>
        </w:numPr>
      </w:pPr>
      <w:r>
        <w:t xml:space="preserve">For D1 – due </w:t>
      </w:r>
      <w:r w:rsidR="00A55308">
        <w:t>week 4</w:t>
      </w:r>
      <w:r w:rsidR="008707B1">
        <w:t xml:space="preserve"> ~ </w:t>
      </w:r>
      <w:r w:rsidR="004D2331">
        <w:t>February 1, 2013</w:t>
      </w:r>
    </w:p>
    <w:p w:rsidR="008707B1" w:rsidRDefault="0063395E" w:rsidP="008707B1">
      <w:pPr>
        <w:numPr>
          <w:ilvl w:val="0"/>
          <w:numId w:val="11"/>
        </w:numPr>
      </w:pPr>
      <w:r>
        <w:t xml:space="preserve">For D2 – due </w:t>
      </w:r>
      <w:r w:rsidR="00A55308">
        <w:t>week 9</w:t>
      </w:r>
      <w:r w:rsidR="004D2331">
        <w:t xml:space="preserve"> ~ March 8, 2013</w:t>
      </w:r>
    </w:p>
    <w:p w:rsidR="008707B1" w:rsidRDefault="008707B1" w:rsidP="008707B1">
      <w:pPr>
        <w:numPr>
          <w:ilvl w:val="0"/>
          <w:numId w:val="11"/>
        </w:numPr>
      </w:pPr>
      <w:r>
        <w:t>For</w:t>
      </w:r>
      <w:r w:rsidR="0063395E">
        <w:t xml:space="preserve"> D</w:t>
      </w:r>
      <w:r w:rsidR="0040562D">
        <w:t xml:space="preserve">3 – due week 14 ~  April </w:t>
      </w:r>
      <w:r w:rsidR="002871D6">
        <w:t xml:space="preserve">22 and </w:t>
      </w:r>
      <w:r w:rsidR="004D2331">
        <w:t>24, 2013</w:t>
      </w:r>
    </w:p>
    <w:p w:rsidR="008707B1" w:rsidRDefault="003879DA" w:rsidP="008707B1">
      <w:pPr>
        <w:numPr>
          <w:ilvl w:val="0"/>
          <w:numId w:val="11"/>
        </w:numPr>
      </w:pPr>
      <w:r>
        <w:t xml:space="preserve">For Lit </w:t>
      </w:r>
      <w:r w:rsidR="00D215A7">
        <w:t>Review – due May 6 at 7:00 am</w:t>
      </w:r>
    </w:p>
    <w:p w:rsidR="00C86B4F" w:rsidRDefault="00C86B4F" w:rsidP="00C86B4F"/>
    <w:p w:rsidR="00C86B4F" w:rsidRDefault="003879DA" w:rsidP="00C86B4F">
      <w:r>
        <w:t xml:space="preserve">For the Class Topical Assignment </w:t>
      </w:r>
      <w:r w:rsidR="00C86B4F">
        <w:t>Presentations:</w:t>
      </w:r>
    </w:p>
    <w:p w:rsidR="00C86B4F" w:rsidRDefault="00C86B4F" w:rsidP="00C86B4F">
      <w:pPr>
        <w:numPr>
          <w:ilvl w:val="0"/>
          <w:numId w:val="10"/>
        </w:numPr>
        <w:tabs>
          <w:tab w:val="clear" w:pos="1440"/>
        </w:tabs>
        <w:ind w:left="720"/>
      </w:pPr>
      <w:r>
        <w:t>It is exp</w:t>
      </w:r>
      <w:r w:rsidR="00D215A7">
        <w:t>ected that the Topical Assignment</w:t>
      </w:r>
      <w:r>
        <w:t xml:space="preserve"> Presentations will be by te</w:t>
      </w:r>
      <w:r w:rsidR="00D215A7">
        <w:t>am and take the equivalent of 10-15</w:t>
      </w:r>
      <w:r>
        <w:t xml:space="preserve"> minutes.</w:t>
      </w:r>
    </w:p>
    <w:p w:rsidR="00D215A7" w:rsidRDefault="00C86B4F" w:rsidP="00C86B4F">
      <w:pPr>
        <w:numPr>
          <w:ilvl w:val="0"/>
          <w:numId w:val="10"/>
        </w:numPr>
        <w:tabs>
          <w:tab w:val="clear" w:pos="1440"/>
        </w:tabs>
        <w:ind w:left="720"/>
      </w:pPr>
      <w:r>
        <w:t>All presentations will be via P</w:t>
      </w:r>
      <w:r w:rsidR="00D215A7">
        <w:t>ower Point</w:t>
      </w:r>
    </w:p>
    <w:p w:rsidR="00C86B4F" w:rsidRDefault="00D215A7" w:rsidP="00D215A7">
      <w:pPr>
        <w:numPr>
          <w:ilvl w:val="1"/>
          <w:numId w:val="10"/>
        </w:numPr>
      </w:pPr>
      <w:r>
        <w:t>In-class students will present in the class</w:t>
      </w:r>
      <w:r w:rsidR="00C86B4F">
        <w:t>.</w:t>
      </w:r>
    </w:p>
    <w:p w:rsidR="00D215A7" w:rsidRDefault="00D215A7" w:rsidP="00D215A7">
      <w:pPr>
        <w:numPr>
          <w:ilvl w:val="1"/>
          <w:numId w:val="10"/>
        </w:numPr>
      </w:pPr>
      <w:r>
        <w:t>On-line students will post in the appropriate Assignments folder.</w:t>
      </w:r>
    </w:p>
    <w:p w:rsidR="003879DA" w:rsidRDefault="003879DA" w:rsidP="003879DA"/>
    <w:p w:rsidR="003879DA" w:rsidRDefault="003879DA" w:rsidP="003879DA">
      <w:r>
        <w:t>For the Lit Review:</w:t>
      </w:r>
    </w:p>
    <w:p w:rsidR="003879DA" w:rsidRDefault="003879DA" w:rsidP="003879DA">
      <w:pPr>
        <w:numPr>
          <w:ilvl w:val="0"/>
          <w:numId w:val="12"/>
        </w:numPr>
      </w:pPr>
      <w:r>
        <w:t>Choose a topic we cover in class of greatest interest to you.  It can be the Topical Assignment Presentation topic ~ but need not be this.</w:t>
      </w:r>
    </w:p>
    <w:p w:rsidR="003879DA" w:rsidRDefault="003879DA" w:rsidP="003879DA">
      <w:pPr>
        <w:numPr>
          <w:ilvl w:val="0"/>
          <w:numId w:val="12"/>
        </w:numPr>
      </w:pPr>
      <w:r>
        <w:t xml:space="preserve">Dig into the literature and create </w:t>
      </w:r>
      <w:proofErr w:type="gramStart"/>
      <w:r>
        <w:t>a taxonomy</w:t>
      </w:r>
      <w:proofErr w:type="gramEnd"/>
      <w:r>
        <w:t xml:space="preserve"> (fish bone diagram) of the topic.</w:t>
      </w:r>
    </w:p>
    <w:p w:rsidR="003879DA" w:rsidRDefault="003879DA" w:rsidP="003879DA">
      <w:pPr>
        <w:numPr>
          <w:ilvl w:val="0"/>
          <w:numId w:val="12"/>
        </w:numPr>
      </w:pPr>
      <w:r>
        <w:t>For each “bone” of the fish bone, document a deep understanding of what the current thinking is on that topic and what the current issues are.</w:t>
      </w:r>
    </w:p>
    <w:p w:rsidR="003879DA" w:rsidRDefault="003879DA" w:rsidP="003879DA">
      <w:pPr>
        <w:numPr>
          <w:ilvl w:val="0"/>
          <w:numId w:val="12"/>
        </w:numPr>
      </w:pPr>
      <w:r>
        <w:t xml:space="preserve">Summarize your work and highlight what your “take </w:t>
      </w:r>
      <w:proofErr w:type="spellStart"/>
      <w:r>
        <w:t>aways</w:t>
      </w:r>
      <w:proofErr w:type="spellEnd"/>
      <w:r>
        <w:t>” are for the topic.</w:t>
      </w:r>
    </w:p>
    <w:p w:rsidR="003879DA" w:rsidRDefault="003879DA" w:rsidP="003879DA">
      <w:pPr>
        <w:numPr>
          <w:ilvl w:val="0"/>
          <w:numId w:val="12"/>
        </w:numPr>
      </w:pPr>
      <w:r>
        <w:t>Be sure to reference ALL sources.</w:t>
      </w:r>
    </w:p>
    <w:p w:rsidR="00C86B4F" w:rsidRDefault="00C86B4F" w:rsidP="00C86B4F"/>
    <w:p w:rsidR="003B0868" w:rsidRDefault="003B0868" w:rsidP="003B0868"/>
    <w:p w:rsidR="003B0868" w:rsidRDefault="00F96769" w:rsidP="003B0868">
      <w:proofErr w:type="gramStart"/>
      <w:r>
        <w:t xml:space="preserve">*  </w:t>
      </w:r>
      <w:r w:rsidR="003B0868">
        <w:t>There</w:t>
      </w:r>
      <w:proofErr w:type="gramEnd"/>
      <w:r w:rsidR="003B0868">
        <w:t xml:space="preserve"> is a 10% per weekday late fee for any deliverables submitted after these dates!!</w:t>
      </w:r>
    </w:p>
    <w:sectPr w:rsidR="003B0868">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C926A0"/>
    <w:multiLevelType w:val="singleLevel"/>
    <w:tmpl w:val="0409000F"/>
    <w:lvl w:ilvl="0">
      <w:start w:val="1"/>
      <w:numFmt w:val="decimal"/>
      <w:lvlText w:val="%1."/>
      <w:lvlJc w:val="left"/>
      <w:pPr>
        <w:tabs>
          <w:tab w:val="num" w:pos="360"/>
        </w:tabs>
        <w:ind w:left="360" w:hanging="360"/>
      </w:pPr>
    </w:lvl>
  </w:abstractNum>
  <w:abstractNum w:abstractNumId="2">
    <w:nsid w:val="101C416E"/>
    <w:multiLevelType w:val="hybridMultilevel"/>
    <w:tmpl w:val="A5AEAB7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1E07107"/>
    <w:multiLevelType w:val="singleLevel"/>
    <w:tmpl w:val="4DA409AC"/>
    <w:lvl w:ilvl="0">
      <w:numFmt w:val="bullet"/>
      <w:lvlText w:val="-"/>
      <w:lvlJc w:val="left"/>
      <w:pPr>
        <w:tabs>
          <w:tab w:val="num" w:pos="840"/>
        </w:tabs>
        <w:ind w:left="840" w:hanging="360"/>
      </w:pPr>
      <w:rPr>
        <w:rFonts w:ascii="Times New Roman" w:hAnsi="Times New Roman" w:hint="default"/>
      </w:rPr>
    </w:lvl>
  </w:abstractNum>
  <w:abstractNum w:abstractNumId="4">
    <w:nsid w:val="15FC1AF6"/>
    <w:multiLevelType w:val="singleLevel"/>
    <w:tmpl w:val="0409000F"/>
    <w:lvl w:ilvl="0">
      <w:start w:val="1"/>
      <w:numFmt w:val="decimal"/>
      <w:lvlText w:val="%1."/>
      <w:lvlJc w:val="left"/>
      <w:pPr>
        <w:tabs>
          <w:tab w:val="num" w:pos="360"/>
        </w:tabs>
        <w:ind w:left="360" w:hanging="360"/>
      </w:pPr>
    </w:lvl>
  </w:abstractNum>
  <w:abstractNum w:abstractNumId="5">
    <w:nsid w:val="32B34C3A"/>
    <w:multiLevelType w:val="multilevel"/>
    <w:tmpl w:val="3ED03B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7F44678"/>
    <w:multiLevelType w:val="hybridMultilevel"/>
    <w:tmpl w:val="690ED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130F5D"/>
    <w:multiLevelType w:val="singleLevel"/>
    <w:tmpl w:val="4DA409AC"/>
    <w:lvl w:ilvl="0">
      <w:numFmt w:val="bullet"/>
      <w:lvlText w:val="-"/>
      <w:lvlJc w:val="left"/>
      <w:pPr>
        <w:tabs>
          <w:tab w:val="num" w:pos="840"/>
        </w:tabs>
        <w:ind w:left="840" w:hanging="360"/>
      </w:pPr>
      <w:rPr>
        <w:rFonts w:ascii="Times New Roman" w:hAnsi="Times New Roman" w:hint="default"/>
      </w:rPr>
    </w:lvl>
  </w:abstractNum>
  <w:abstractNum w:abstractNumId="8">
    <w:nsid w:val="433C057A"/>
    <w:multiLevelType w:val="hybridMultilevel"/>
    <w:tmpl w:val="8E060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020633"/>
    <w:multiLevelType w:val="singleLevel"/>
    <w:tmpl w:val="012C3E4A"/>
    <w:lvl w:ilvl="0">
      <w:numFmt w:val="bullet"/>
      <w:lvlText w:val="-"/>
      <w:lvlJc w:val="left"/>
      <w:pPr>
        <w:tabs>
          <w:tab w:val="num" w:pos="360"/>
        </w:tabs>
        <w:ind w:left="360" w:hanging="360"/>
      </w:pPr>
      <w:rPr>
        <w:rFonts w:ascii="Times New Roman" w:hAnsi="Times New Roman" w:hint="default"/>
      </w:rPr>
    </w:lvl>
  </w:abstractNum>
  <w:abstractNum w:abstractNumId="10">
    <w:nsid w:val="5A412CAD"/>
    <w:multiLevelType w:val="singleLevel"/>
    <w:tmpl w:val="4DA409AC"/>
    <w:lvl w:ilvl="0">
      <w:numFmt w:val="bullet"/>
      <w:lvlText w:val="-"/>
      <w:lvlJc w:val="left"/>
      <w:pPr>
        <w:tabs>
          <w:tab w:val="num" w:pos="840"/>
        </w:tabs>
        <w:ind w:left="840" w:hanging="360"/>
      </w:pPr>
      <w:rPr>
        <w:rFonts w:ascii="Times New Roman" w:hAnsi="Times New Roman" w:hint="default"/>
      </w:rPr>
    </w:lvl>
  </w:abstractNum>
  <w:abstractNum w:abstractNumId="11">
    <w:nsid w:val="7467703E"/>
    <w:multiLevelType w:val="singleLevel"/>
    <w:tmpl w:val="4DA409AC"/>
    <w:lvl w:ilvl="0">
      <w:numFmt w:val="bullet"/>
      <w:lvlText w:val="-"/>
      <w:lvlJc w:val="left"/>
      <w:pPr>
        <w:tabs>
          <w:tab w:val="num" w:pos="840"/>
        </w:tabs>
        <w:ind w:left="840" w:hanging="360"/>
      </w:pPr>
      <w:rPr>
        <w:rFonts w:ascii="Times New Roman" w:hAnsi="Times New Roman" w:hint="default"/>
      </w:rPr>
    </w:lvl>
  </w:abstractNum>
  <w:abstractNum w:abstractNumId="12">
    <w:nsid w:val="789242B9"/>
    <w:multiLevelType w:val="singleLevel"/>
    <w:tmpl w:val="4DA409AC"/>
    <w:lvl w:ilvl="0">
      <w:numFmt w:val="bullet"/>
      <w:lvlText w:val="-"/>
      <w:lvlJc w:val="left"/>
      <w:pPr>
        <w:tabs>
          <w:tab w:val="num" w:pos="840"/>
        </w:tabs>
        <w:ind w:left="840" w:hanging="360"/>
      </w:pPr>
      <w:rPr>
        <w:rFonts w:ascii="Times New Roman" w:hAnsi="Times New Roman" w:hint="default"/>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rPr>
      </w:lvl>
    </w:lvlOverride>
  </w:num>
  <w:num w:numId="2">
    <w:abstractNumId w:val="9"/>
  </w:num>
  <w:num w:numId="3">
    <w:abstractNumId w:val="1"/>
  </w:num>
  <w:num w:numId="4">
    <w:abstractNumId w:val="10"/>
  </w:num>
  <w:num w:numId="5">
    <w:abstractNumId w:val="7"/>
  </w:num>
  <w:num w:numId="6">
    <w:abstractNumId w:val="4"/>
  </w:num>
  <w:num w:numId="7">
    <w:abstractNumId w:val="3"/>
  </w:num>
  <w:num w:numId="8">
    <w:abstractNumId w:val="12"/>
  </w:num>
  <w:num w:numId="9">
    <w:abstractNumId w:val="11"/>
  </w:num>
  <w:num w:numId="10">
    <w:abstractNumId w:val="2"/>
  </w:num>
  <w:num w:numId="11">
    <w:abstractNumId w:val="6"/>
  </w:num>
  <w:num w:numId="12">
    <w:abstractNumId w:va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318"/>
    <w:rsid w:val="00007491"/>
    <w:rsid w:val="00011ADE"/>
    <w:rsid w:val="000579AA"/>
    <w:rsid w:val="00071E1B"/>
    <w:rsid w:val="000743EB"/>
    <w:rsid w:val="000C2274"/>
    <w:rsid w:val="001073C8"/>
    <w:rsid w:val="0011638E"/>
    <w:rsid w:val="00162BA4"/>
    <w:rsid w:val="00182F59"/>
    <w:rsid w:val="001A162C"/>
    <w:rsid w:val="001A2F57"/>
    <w:rsid w:val="001F6405"/>
    <w:rsid w:val="00221827"/>
    <w:rsid w:val="00240B04"/>
    <w:rsid w:val="00241573"/>
    <w:rsid w:val="002871D6"/>
    <w:rsid w:val="002C1036"/>
    <w:rsid w:val="002D2698"/>
    <w:rsid w:val="002D2BBA"/>
    <w:rsid w:val="002D6FE3"/>
    <w:rsid w:val="002E501D"/>
    <w:rsid w:val="002F7D37"/>
    <w:rsid w:val="00310500"/>
    <w:rsid w:val="003124F5"/>
    <w:rsid w:val="00342EBB"/>
    <w:rsid w:val="00357D1E"/>
    <w:rsid w:val="00381D97"/>
    <w:rsid w:val="003879DA"/>
    <w:rsid w:val="003A502E"/>
    <w:rsid w:val="003B0868"/>
    <w:rsid w:val="003B45F1"/>
    <w:rsid w:val="003D21E3"/>
    <w:rsid w:val="0040562D"/>
    <w:rsid w:val="004143DA"/>
    <w:rsid w:val="00416931"/>
    <w:rsid w:val="004D2331"/>
    <w:rsid w:val="004E613C"/>
    <w:rsid w:val="004F7992"/>
    <w:rsid w:val="00506F30"/>
    <w:rsid w:val="00520B4C"/>
    <w:rsid w:val="00536914"/>
    <w:rsid w:val="005A29D3"/>
    <w:rsid w:val="005B0AC6"/>
    <w:rsid w:val="005C38A0"/>
    <w:rsid w:val="005C5C71"/>
    <w:rsid w:val="005C6059"/>
    <w:rsid w:val="005E608E"/>
    <w:rsid w:val="005F5A07"/>
    <w:rsid w:val="00600F98"/>
    <w:rsid w:val="00607127"/>
    <w:rsid w:val="0063395E"/>
    <w:rsid w:val="00674297"/>
    <w:rsid w:val="0069593C"/>
    <w:rsid w:val="006B4D1B"/>
    <w:rsid w:val="006C2741"/>
    <w:rsid w:val="006C4762"/>
    <w:rsid w:val="0070369C"/>
    <w:rsid w:val="00731867"/>
    <w:rsid w:val="00760318"/>
    <w:rsid w:val="00780959"/>
    <w:rsid w:val="007B462C"/>
    <w:rsid w:val="007E3B25"/>
    <w:rsid w:val="007F5E74"/>
    <w:rsid w:val="00806DD1"/>
    <w:rsid w:val="00814F19"/>
    <w:rsid w:val="00820970"/>
    <w:rsid w:val="0082420D"/>
    <w:rsid w:val="00827FB1"/>
    <w:rsid w:val="00856337"/>
    <w:rsid w:val="008707B1"/>
    <w:rsid w:val="00871542"/>
    <w:rsid w:val="008842B9"/>
    <w:rsid w:val="00887DFA"/>
    <w:rsid w:val="008A2621"/>
    <w:rsid w:val="008A5EC6"/>
    <w:rsid w:val="008B6A9A"/>
    <w:rsid w:val="008D1B64"/>
    <w:rsid w:val="00920D3B"/>
    <w:rsid w:val="00937CE0"/>
    <w:rsid w:val="00953BFC"/>
    <w:rsid w:val="0095429F"/>
    <w:rsid w:val="00974B16"/>
    <w:rsid w:val="00981DC9"/>
    <w:rsid w:val="00997CC8"/>
    <w:rsid w:val="009A75DA"/>
    <w:rsid w:val="009D1B29"/>
    <w:rsid w:val="00A000B3"/>
    <w:rsid w:val="00A15582"/>
    <w:rsid w:val="00A55308"/>
    <w:rsid w:val="00A6167D"/>
    <w:rsid w:val="00A61EB2"/>
    <w:rsid w:val="00A74B26"/>
    <w:rsid w:val="00AB4211"/>
    <w:rsid w:val="00AD5929"/>
    <w:rsid w:val="00B00C96"/>
    <w:rsid w:val="00B11832"/>
    <w:rsid w:val="00B17FBE"/>
    <w:rsid w:val="00B37E55"/>
    <w:rsid w:val="00BA71A9"/>
    <w:rsid w:val="00BC1F12"/>
    <w:rsid w:val="00C12264"/>
    <w:rsid w:val="00C156AC"/>
    <w:rsid w:val="00C32087"/>
    <w:rsid w:val="00C36CDE"/>
    <w:rsid w:val="00C37D3A"/>
    <w:rsid w:val="00C66C37"/>
    <w:rsid w:val="00C86B4F"/>
    <w:rsid w:val="00C919B5"/>
    <w:rsid w:val="00CC06CB"/>
    <w:rsid w:val="00D00A47"/>
    <w:rsid w:val="00D141B9"/>
    <w:rsid w:val="00D17250"/>
    <w:rsid w:val="00D215A7"/>
    <w:rsid w:val="00DA6F55"/>
    <w:rsid w:val="00DB4058"/>
    <w:rsid w:val="00DD64CF"/>
    <w:rsid w:val="00E0439F"/>
    <w:rsid w:val="00E10A81"/>
    <w:rsid w:val="00E63C53"/>
    <w:rsid w:val="00E87B9E"/>
    <w:rsid w:val="00E94B0A"/>
    <w:rsid w:val="00ED0BEA"/>
    <w:rsid w:val="00ED0DC6"/>
    <w:rsid w:val="00F21E9E"/>
    <w:rsid w:val="00F555E6"/>
    <w:rsid w:val="00F96769"/>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u w:val="single"/>
    </w:rPr>
  </w:style>
  <w:style w:type="paragraph" w:styleId="Heading3">
    <w:name w:val="heading 3"/>
    <w:basedOn w:val="Normal"/>
    <w:next w:val="Normal"/>
    <w:qFormat/>
    <w:pPr>
      <w:keepNext/>
      <w:jc w:val="center"/>
      <w:outlineLvl w:val="2"/>
    </w:pPr>
    <w:rPr>
      <w:b/>
      <w:sz w:val="56"/>
    </w:rPr>
  </w:style>
  <w:style w:type="paragraph" w:styleId="Heading4">
    <w:name w:val="heading 4"/>
    <w:basedOn w:val="Normal"/>
    <w:next w:val="Normal"/>
    <w:qFormat/>
    <w:pPr>
      <w:keepNext/>
      <w:jc w:val="center"/>
      <w:outlineLvl w:val="3"/>
    </w:pPr>
    <w:rPr>
      <w:sz w:val="56"/>
    </w:rPr>
  </w:style>
  <w:style w:type="paragraph" w:styleId="Heading5">
    <w:name w:val="heading 5"/>
    <w:basedOn w:val="Normal"/>
    <w:next w:val="Normal"/>
    <w:qFormat/>
    <w:pPr>
      <w:keepNext/>
      <w:outlineLvl w:val="4"/>
    </w:pPr>
    <w:rPr>
      <w:sz w:val="56"/>
      <w:u w:val="single"/>
    </w:rPr>
  </w:style>
  <w:style w:type="paragraph" w:styleId="Heading6">
    <w:name w:val="heading 6"/>
    <w:basedOn w:val="Normal"/>
    <w:next w:val="Normal"/>
    <w:qFormat/>
    <w:pPr>
      <w:keepNext/>
      <w:jc w:val="center"/>
      <w:outlineLvl w:val="5"/>
    </w:pPr>
    <w:rPr>
      <w:b/>
      <w:sz w:val="28"/>
    </w:rPr>
  </w:style>
  <w:style w:type="paragraph" w:styleId="Heading7">
    <w:name w:val="heading 7"/>
    <w:basedOn w:val="Normal"/>
    <w:next w:val="Normal"/>
    <w:qFormat/>
    <w:pPr>
      <w:keepNext/>
      <w:outlineLvl w:val="6"/>
    </w:pPr>
    <w:rPr>
      <w:b/>
      <w:sz w:val="20"/>
    </w:rPr>
  </w:style>
  <w:style w:type="paragraph" w:styleId="Heading8">
    <w:name w:val="heading 8"/>
    <w:basedOn w:val="Normal"/>
    <w:next w:val="Normal"/>
    <w:qFormat/>
    <w:pPr>
      <w:keepNext/>
      <w:ind w:right="-720"/>
      <w:jc w:val="center"/>
      <w:outlineLvl w:val="7"/>
    </w:pPr>
    <w:rPr>
      <w:b/>
      <w:sz w:val="28"/>
    </w:rPr>
  </w:style>
  <w:style w:type="paragraph" w:styleId="Heading9">
    <w:name w:val="heading 9"/>
    <w:basedOn w:val="Normal"/>
    <w:next w:val="Normal"/>
    <w:qFormat/>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imes New Roman" w:hAnsi="Times New Roman"/>
    </w:rPr>
  </w:style>
  <w:style w:type="paragraph" w:styleId="BodyText2">
    <w:name w:val="Body Text 2"/>
    <w:basedOn w:val="Normal"/>
    <w:pPr>
      <w:jc w:val="center"/>
    </w:pPr>
    <w:rPr>
      <w:sz w:val="72"/>
    </w:rPr>
  </w:style>
  <w:style w:type="paragraph" w:styleId="BodyText3">
    <w:name w:val="Body Text 3"/>
    <w:basedOn w:val="Normal"/>
    <w:rPr>
      <w:b/>
      <w:i/>
    </w:rPr>
  </w:style>
  <w:style w:type="table" w:styleId="TableGrid">
    <w:name w:val="Table Grid"/>
    <w:basedOn w:val="TableNormal"/>
    <w:rsid w:val="00974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06DD1"/>
    <w:rPr>
      <w:rFonts w:ascii="Tahoma" w:hAnsi="Tahoma" w:cs="Tahoma"/>
      <w:sz w:val="16"/>
      <w:szCs w:val="16"/>
    </w:rPr>
  </w:style>
  <w:style w:type="character" w:customStyle="1" w:styleId="BalloonTextChar">
    <w:name w:val="Balloon Text Char"/>
    <w:basedOn w:val="DefaultParagraphFont"/>
    <w:link w:val="BalloonText"/>
    <w:rsid w:val="00806DD1"/>
    <w:rPr>
      <w:rFonts w:ascii="Tahoma" w:hAnsi="Tahoma" w:cs="Tahoma"/>
      <w:sz w:val="16"/>
      <w:szCs w:val="16"/>
    </w:rPr>
  </w:style>
  <w:style w:type="character" w:styleId="Hyperlink">
    <w:name w:val="Hyperlink"/>
    <w:basedOn w:val="DefaultParagraphFont"/>
    <w:uiPriority w:val="99"/>
    <w:unhideWhenUsed/>
    <w:rsid w:val="000074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u w:val="single"/>
    </w:rPr>
  </w:style>
  <w:style w:type="paragraph" w:styleId="Heading3">
    <w:name w:val="heading 3"/>
    <w:basedOn w:val="Normal"/>
    <w:next w:val="Normal"/>
    <w:qFormat/>
    <w:pPr>
      <w:keepNext/>
      <w:jc w:val="center"/>
      <w:outlineLvl w:val="2"/>
    </w:pPr>
    <w:rPr>
      <w:b/>
      <w:sz w:val="56"/>
    </w:rPr>
  </w:style>
  <w:style w:type="paragraph" w:styleId="Heading4">
    <w:name w:val="heading 4"/>
    <w:basedOn w:val="Normal"/>
    <w:next w:val="Normal"/>
    <w:qFormat/>
    <w:pPr>
      <w:keepNext/>
      <w:jc w:val="center"/>
      <w:outlineLvl w:val="3"/>
    </w:pPr>
    <w:rPr>
      <w:sz w:val="56"/>
    </w:rPr>
  </w:style>
  <w:style w:type="paragraph" w:styleId="Heading5">
    <w:name w:val="heading 5"/>
    <w:basedOn w:val="Normal"/>
    <w:next w:val="Normal"/>
    <w:qFormat/>
    <w:pPr>
      <w:keepNext/>
      <w:outlineLvl w:val="4"/>
    </w:pPr>
    <w:rPr>
      <w:sz w:val="56"/>
      <w:u w:val="single"/>
    </w:rPr>
  </w:style>
  <w:style w:type="paragraph" w:styleId="Heading6">
    <w:name w:val="heading 6"/>
    <w:basedOn w:val="Normal"/>
    <w:next w:val="Normal"/>
    <w:qFormat/>
    <w:pPr>
      <w:keepNext/>
      <w:jc w:val="center"/>
      <w:outlineLvl w:val="5"/>
    </w:pPr>
    <w:rPr>
      <w:b/>
      <w:sz w:val="28"/>
    </w:rPr>
  </w:style>
  <w:style w:type="paragraph" w:styleId="Heading7">
    <w:name w:val="heading 7"/>
    <w:basedOn w:val="Normal"/>
    <w:next w:val="Normal"/>
    <w:qFormat/>
    <w:pPr>
      <w:keepNext/>
      <w:outlineLvl w:val="6"/>
    </w:pPr>
    <w:rPr>
      <w:b/>
      <w:sz w:val="20"/>
    </w:rPr>
  </w:style>
  <w:style w:type="paragraph" w:styleId="Heading8">
    <w:name w:val="heading 8"/>
    <w:basedOn w:val="Normal"/>
    <w:next w:val="Normal"/>
    <w:qFormat/>
    <w:pPr>
      <w:keepNext/>
      <w:ind w:right="-720"/>
      <w:jc w:val="center"/>
      <w:outlineLvl w:val="7"/>
    </w:pPr>
    <w:rPr>
      <w:b/>
      <w:sz w:val="28"/>
    </w:rPr>
  </w:style>
  <w:style w:type="paragraph" w:styleId="Heading9">
    <w:name w:val="heading 9"/>
    <w:basedOn w:val="Normal"/>
    <w:next w:val="Normal"/>
    <w:qFormat/>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Times New Roman" w:hAnsi="Times New Roman"/>
    </w:rPr>
  </w:style>
  <w:style w:type="paragraph" w:styleId="BodyText2">
    <w:name w:val="Body Text 2"/>
    <w:basedOn w:val="Normal"/>
    <w:pPr>
      <w:jc w:val="center"/>
    </w:pPr>
    <w:rPr>
      <w:sz w:val="72"/>
    </w:rPr>
  </w:style>
  <w:style w:type="paragraph" w:styleId="BodyText3">
    <w:name w:val="Body Text 3"/>
    <w:basedOn w:val="Normal"/>
    <w:rPr>
      <w:b/>
      <w:i/>
    </w:rPr>
  </w:style>
  <w:style w:type="table" w:styleId="TableGrid">
    <w:name w:val="Table Grid"/>
    <w:basedOn w:val="TableNormal"/>
    <w:rsid w:val="00974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06DD1"/>
    <w:rPr>
      <w:rFonts w:ascii="Tahoma" w:hAnsi="Tahoma" w:cs="Tahoma"/>
      <w:sz w:val="16"/>
      <w:szCs w:val="16"/>
    </w:rPr>
  </w:style>
  <w:style w:type="character" w:customStyle="1" w:styleId="BalloonTextChar">
    <w:name w:val="Balloon Text Char"/>
    <w:basedOn w:val="DefaultParagraphFont"/>
    <w:link w:val="BalloonText"/>
    <w:rsid w:val="00806DD1"/>
    <w:rPr>
      <w:rFonts w:ascii="Tahoma" w:hAnsi="Tahoma" w:cs="Tahoma"/>
      <w:sz w:val="16"/>
      <w:szCs w:val="16"/>
    </w:rPr>
  </w:style>
  <w:style w:type="character" w:styleId="Hyperlink">
    <w:name w:val="Hyperlink"/>
    <w:basedOn w:val="DefaultParagraphFont"/>
    <w:uiPriority w:val="99"/>
    <w:unhideWhenUsed/>
    <w:rsid w:val="00007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vost.asu.edu/academicinteg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1604</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IEE 564</vt:lpstr>
    </vt:vector>
  </TitlesOfParts>
  <Company>A.S.U.</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 564</dc:title>
  <dc:creator>Henderson</dc:creator>
  <cp:lastModifiedBy>Dan Shunk</cp:lastModifiedBy>
  <cp:revision>15</cp:revision>
  <cp:lastPrinted>2012-11-29T16:59:00Z</cp:lastPrinted>
  <dcterms:created xsi:type="dcterms:W3CDTF">2012-11-27T22:26:00Z</dcterms:created>
  <dcterms:modified xsi:type="dcterms:W3CDTF">2012-11-29T16:59:00Z</dcterms:modified>
</cp:coreProperties>
</file>