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lci438hij4a4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Rubric: The Bridge Interview (Paper-to-Logic)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Candidate Name: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Interviewer:</w:t>
      </w:r>
      <w:r w:rsidDel="00000000" w:rsidR="00000000" w:rsidRPr="00000000">
        <w:rPr>
          <w:color w:val="1f1f1f"/>
          <w:rtl w:val="0"/>
        </w:rPr>
        <w:t xml:space="preserve"> ________________________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_______________________________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fbts7kk51mm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📝 The Task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Provide the candidate with a 1-page excerpt from a CVIT research paper containing at least one significant equation or logic flow. Give them 15 minutes of silent reading time.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3h7n114kbd8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📊 Evaluation Categories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1545"/>
        <w:gridCol w:w="4950"/>
        <w:tblGridChange w:id="0">
          <w:tblGrid>
            <w:gridCol w:w="2505"/>
            <w:gridCol w:w="1545"/>
            <w:gridCol w:w="49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Scoring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Notes /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Mathematical Intuition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 they explain the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intent</w:t>
            </w:r>
            <w:r w:rsidDel="00000000" w:rsidR="00000000" w:rsidRPr="00000000">
              <w:rPr>
                <w:color w:val="1f1f1f"/>
                <w:rtl w:val="0"/>
              </w:rPr>
              <w:t xml:space="preserve"> of the equation in plain English?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Logic Mapping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How accurately did they translate the math into a function signature?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Edge Case Awareness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Did they identify where the model might crash (e.g., div by zero, null inputs)?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Engineering Pragmatism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Did they suggest production concerns (e.g., latency, data types)?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Intellectual Humility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How do they react when corrected or asked about missing variables?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tkzdrsgcnmt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🛠 Technical Questions to Ask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"Look at variable $\alpha$ in the equation. In a production API, what would you name this variable to ensure a developer understands it?"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"If this model takes 2 seconds to run, how should the UI handle the waiting state for the user?"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"Draft the JSON input schema required for this logic block."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ecjvj6cqqw5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🏁 Recommendation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Strong Hire (The Hybrid):</w:t>
      </w:r>
      <w:r w:rsidDel="00000000" w:rsidR="00000000" w:rsidRPr="00000000">
        <w:rPr>
          <w:color w:val="1f1f1f"/>
          <w:rtl w:val="0"/>
        </w:rPr>
        <w:t xml:space="preserve"> Excels at both math intuition and code structure.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Hire (The Builder):</w:t>
      </w:r>
      <w:r w:rsidDel="00000000" w:rsidR="00000000" w:rsidRPr="00000000">
        <w:rPr>
          <w:color w:val="1f1f1f"/>
          <w:rtl w:val="0"/>
        </w:rPr>
        <w:t xml:space="preserve"> Strong code, but needs some help with complex math translation.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Hire (The Researcher):</w:t>
      </w:r>
      <w:r w:rsidDel="00000000" w:rsidR="00000000" w:rsidRPr="00000000">
        <w:rPr>
          <w:color w:val="1f1f1f"/>
          <w:rtl w:val="0"/>
        </w:rPr>
        <w:t xml:space="preserve"> Strong math, but needs training on production standards.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 Hire:</w:t>
      </w:r>
      <w:r w:rsidDel="00000000" w:rsidR="00000000" w:rsidRPr="00000000">
        <w:rPr>
          <w:color w:val="1f1f1f"/>
          <w:rtl w:val="0"/>
        </w:rPr>
        <w:t xml:space="preserve"> Struggled significantly with the "Bridge" between theory and logic.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Verdict:</w:t>
      </w:r>
      <w:r w:rsidDel="00000000" w:rsidR="00000000" w:rsidRPr="00000000">
        <w:rPr>
          <w:color w:val="1f1f1f"/>
          <w:rtl w:val="0"/>
        </w:rPr>
        <w:t xml:space="preserve"> __________________________________________________________________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