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wnemk451cwqi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Visibility Stage 1: The Project Charter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Client:</w:t>
      </w:r>
      <w:r w:rsidDel="00000000" w:rsidR="00000000" w:rsidRPr="00000000">
        <w:rPr>
          <w:color w:val="1f1f1f"/>
          <w:rtl w:val="0"/>
        </w:rPr>
        <w:t xml:space="preserve"> ___________________________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color w:val="1f1f1f"/>
          <w:rtl w:val="0"/>
        </w:rPr>
        <w:t xml:space="preserve"> [Start Date] to [End Date]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amfw8sn104o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📖 1. Project Mission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Summarize the goal based on the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Value Metric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oenpvbdq3gw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🤝 2. The Triad (Project Team)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Manager (PM):</w:t>
      </w:r>
      <w:r w:rsidDel="00000000" w:rsidR="00000000" w:rsidRPr="00000000">
        <w:rPr>
          <w:color w:val="1f1f1f"/>
          <w:rtl w:val="0"/>
        </w:rPr>
        <w:t xml:space="preserve"> ____________________ (100% Commitment)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Research Owner:</w:t>
      </w:r>
      <w:r w:rsidDel="00000000" w:rsidR="00000000" w:rsidRPr="00000000">
        <w:rPr>
          <w:color w:val="1f1f1f"/>
          <w:rtl w:val="0"/>
        </w:rPr>
        <w:t xml:space="preserve"> _________________________ (5-10% Consultative)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Engineering Interns:</w:t>
      </w:r>
      <w:r w:rsidDel="00000000" w:rsidR="00000000" w:rsidRPr="00000000">
        <w:rPr>
          <w:color w:val="1f1f1f"/>
          <w:rtl w:val="0"/>
        </w:rPr>
        <w:t xml:space="preserve"> 1. __________________ 2. __________________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ge5i3ggej2o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🛠 3. Strategic Guardrails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Bridge:</w:t>
      </w:r>
      <w:r w:rsidDel="00000000" w:rsidR="00000000" w:rsidRPr="00000000">
        <w:rPr>
          <w:color w:val="1f1f1f"/>
          <w:rtl w:val="0"/>
        </w:rPr>
        <w:t xml:space="preserve"> (Reference the Technical Audit baseline)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Rhythm:</w:t>
      </w:r>
      <w:r w:rsidDel="00000000" w:rsidR="00000000" w:rsidRPr="00000000">
        <w:rPr>
          <w:color w:val="1f1f1f"/>
          <w:rtl w:val="0"/>
        </w:rPr>
        <w:t xml:space="preserve"> 60/20/20 (Mon-Wed: Build | Thu: Learn | Fri: Culture)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Heartbeat:</w:t>
      </w:r>
      <w:r w:rsidDel="00000000" w:rsidR="00000000" w:rsidRPr="00000000">
        <w:rPr>
          <w:color w:val="1f1f1f"/>
          <w:rtl w:val="0"/>
        </w:rPr>
        <w:t xml:space="preserve"> Weekly 15-minute sync on [Day/Time] via [Channel].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fwufzgbromt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📑 4. Deliverables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Technical Audit:</w:t>
      </w:r>
      <w:r w:rsidDel="00000000" w:rsidR="00000000" w:rsidRPr="00000000">
        <w:rPr>
          <w:color w:val="1f1f1f"/>
          <w:rtl w:val="0"/>
        </w:rPr>
        <w:t xml:space="preserve"> Due Week 1.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Functional MVP:</w:t>
      </w:r>
      <w:r w:rsidDel="00000000" w:rsidR="00000000" w:rsidRPr="00000000">
        <w:rPr>
          <w:color w:val="1f1f1f"/>
          <w:rtl w:val="0"/>
        </w:rPr>
        <w:t xml:space="preserve"> Due Week 3.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Handover Kit:</w:t>
      </w:r>
      <w:r w:rsidDel="00000000" w:rsidR="00000000" w:rsidRPr="00000000">
        <w:rPr>
          <w:color w:val="1f1f1f"/>
          <w:rtl w:val="0"/>
        </w:rPr>
        <w:t xml:space="preserve"> Due Week 4.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ax0ialqhq0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✅ 5. Sign-off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We agree to the roles, boundaries, and metrics defined in this Charter and the attached Role Boundary Matrix.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PM:</w:t>
      </w:r>
      <w:r w:rsidDel="00000000" w:rsidR="00000000" w:rsidRPr="00000000">
        <w:rPr>
          <w:color w:val="1f1f1f"/>
          <w:rtl w:val="0"/>
        </w:rPr>
        <w:t xml:space="preserve"> ____________________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Researcher:</w:t>
      </w:r>
      <w:r w:rsidDel="00000000" w:rsidR="00000000" w:rsidRPr="00000000">
        <w:rPr>
          <w:color w:val="1f1f1f"/>
          <w:rtl w:val="0"/>
        </w:rPr>
        <w:t xml:space="preserve"> ____________________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Lead Intern: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