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qhh0rys540gr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Validation &amp; Deployment: Scientific Delta Report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 of Audit:</w:t>
      </w:r>
      <w:r w:rsidDel="00000000" w:rsidR="00000000" w:rsidRPr="00000000">
        <w:rPr>
          <w:color w:val="1f1f1f"/>
          <w:rtl w:val="0"/>
        </w:rPr>
        <w:t xml:space="preserve"> 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Research Owner:</w:t>
      </w:r>
      <w:r w:rsidDel="00000000" w:rsidR="00000000" w:rsidRPr="00000000">
        <w:rPr>
          <w:color w:val="1f1f1f"/>
          <w:rtl w:val="0"/>
        </w:rPr>
        <w:t xml:space="preserve"> 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Engineering Lead:</w:t>
      </w:r>
      <w:r w:rsidDel="00000000" w:rsidR="00000000" w:rsidRPr="00000000">
        <w:rPr>
          <w:color w:val="1f1f1f"/>
          <w:rtl w:val="0"/>
        </w:rPr>
        <w:t xml:space="preserve"> __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21z5dshxcs5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🔬 1. The Validation Objective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purpose of this report is to verify that the high-velocity engineering optimizations (Stage 2) have not compromised the scientific integrity of the research (Stage 1). We compare the final production build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Frozen Baseline Spec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q7wprxe37c3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📊 2. Numerical Variance Analysis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Run the "Truth Dataset" through the production API and compare against the baseline.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295"/>
        <w:gridCol w:w="2565"/>
        <w:gridCol w:w="1185"/>
        <w:gridCol w:w="1515"/>
        <w:tblGridChange w:id="0">
          <w:tblGrid>
            <w:gridCol w:w="1410"/>
            <w:gridCol w:w="2295"/>
            <w:gridCol w:w="2565"/>
            <w:gridCol w:w="1185"/>
            <w:gridCol w:w="15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Baseline Output (ybase​)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Production Output (yprod​)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Delta (Δ)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[Pass/Fail]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[Pass/Fail]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[Pass/Fail]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Acceptance Threshold:</w:t>
      </w:r>
      <w:r w:rsidDel="00000000" w:rsidR="00000000" w:rsidRPr="00000000">
        <w:rPr>
          <w:color w:val="1f1f1f"/>
          <w:rtl w:val="0"/>
        </w:rPr>
        <w:t xml:space="preserve"> $\Delta &lt; 10^{-6}$ (unless otherwise specified in the Charter).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b6ivzm5h93i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🧪 3. Edge Case Consistency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How does the production system handle the "bad data" identified in the Technical Audit?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Case [X]:</w:t>
      </w:r>
      <w:r w:rsidDel="00000000" w:rsidR="00000000" w:rsidRPr="00000000">
        <w:rPr>
          <w:color w:val="1f1f1f"/>
          <w:rtl w:val="0"/>
        </w:rPr>
        <w:t xml:space="preserve"> [Result/Observation]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Case [Y]:</w:t>
      </w:r>
      <w:r w:rsidDel="00000000" w:rsidR="00000000" w:rsidRPr="00000000">
        <w:rPr>
          <w:color w:val="1f1f1f"/>
          <w:rtl w:val="0"/>
        </w:rPr>
        <w:t xml:space="preserve"> [Result/Observation]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dcoevt666y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⚠️ 4. Discrepancy Notes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Identify any "drift" caused by quantization, pruning, or environment shifts.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7pmde54lo4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5. Scientific Sign-off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signing this report, the Research Owner certifies that the production implementation is a faithful representation of the original research.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Research Owner Signature:</w:t>
      </w:r>
      <w:r w:rsidDel="00000000" w:rsidR="00000000" w:rsidRPr="00000000">
        <w:rPr>
          <w:color w:val="1f1f1f"/>
          <w:rtl w:val="0"/>
        </w:rPr>
        <w:t xml:space="preserve"> 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