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667vapv79zt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Visibility Stage 1: The Value Metric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vajzveru1hp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🌟 The "North Star" Definition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Value Metric is a single, high-impact sentence that defines success for both the Client and the Lab. It should move from a "feature" to a "result."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"Success is a system that [Action] with [Accuracy/Performance] so that [Business Result]."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snuoa9plqp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📍 The Agreed Metric: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"Success is a system that __________________________________________________ with ________________________________________________________________________ so that ____________________________________________________________________."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wii1y5q5j5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Alignment Sign-off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By signing below, the Client and the Research Owner agree that this is the primary benchmark for project success.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Representative:</w:t>
      </w:r>
      <w:r w:rsidDel="00000000" w:rsidR="00000000" w:rsidRPr="00000000">
        <w:rPr>
          <w:color w:val="1f1f1f"/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 Owner:</w:t>
      </w:r>
      <w:r w:rsidDel="00000000" w:rsidR="00000000" w:rsidRPr="00000000">
        <w:rPr>
          <w:color w:val="1f1f1f"/>
          <w:rtl w:val="0"/>
        </w:rPr>
        <w:t xml:space="preserve"> __________________________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