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2DD0" w:rsidRPr="00C1151C" w:rsidRDefault="00E22DD0" w:rsidP="00E83A58">
      <w:pPr>
        <w:jc w:val="center"/>
        <w:rPr>
          <w:b/>
          <w:sz w:val="24"/>
          <w:szCs w:val="24"/>
        </w:rPr>
      </w:pPr>
      <w:r w:rsidRPr="00C1151C">
        <w:rPr>
          <w:b/>
          <w:sz w:val="24"/>
          <w:szCs w:val="24"/>
        </w:rPr>
        <w:t>Предсказание HOMO–LUMO gap на QM9 с использованием SchNet и гибридной модели SchNet + TDA</w:t>
      </w:r>
    </w:p>
    <w:p w:rsidR="00742964" w:rsidRDefault="00742964" w:rsidP="00500166">
      <w:pPr>
        <w:rPr>
          <w:b/>
        </w:rPr>
      </w:pPr>
      <w:r>
        <w:rPr>
          <w:b/>
        </w:rPr>
        <w:t>Работа носит методический характер.</w:t>
      </w:r>
    </w:p>
    <w:p w:rsidR="00500166" w:rsidRPr="00C1151C" w:rsidRDefault="00500166" w:rsidP="00500166">
      <w:pPr>
        <w:rPr>
          <w:b/>
        </w:rPr>
      </w:pPr>
      <w:r w:rsidRPr="00C1151C">
        <w:rPr>
          <w:b/>
        </w:rPr>
        <w:t>Гипотеза</w:t>
      </w:r>
    </w:p>
    <w:p w:rsidR="00500166" w:rsidRDefault="00500166" w:rsidP="00C37D81">
      <w:pPr>
        <w:jc w:val="both"/>
      </w:pPr>
      <w:r>
        <w:t xml:space="preserve">- Мы проверяем гипотезу: при обучении на датасете QM9 с исключением молекул заданного размера </w:t>
      </w:r>
      <w:r>
        <w:rPr>
          <w:rFonts w:ascii="Calibri" w:hAnsi="Calibri" w:cs="Calibri"/>
        </w:rPr>
        <w:t>модель</w:t>
      </w:r>
      <w:r>
        <w:t xml:space="preserve">, </w:t>
      </w:r>
      <w:r>
        <w:rPr>
          <w:rFonts w:ascii="Calibri" w:hAnsi="Calibri" w:cs="Calibri"/>
        </w:rPr>
        <w:t>использующая</w:t>
      </w:r>
      <w:r>
        <w:t xml:space="preserve"> </w:t>
      </w:r>
      <w:r>
        <w:rPr>
          <w:rFonts w:ascii="Calibri" w:hAnsi="Calibri" w:cs="Calibri"/>
        </w:rPr>
        <w:t>локальную</w:t>
      </w:r>
      <w:r>
        <w:t xml:space="preserve"> </w:t>
      </w:r>
      <w:r>
        <w:rPr>
          <w:rFonts w:ascii="Calibri" w:hAnsi="Calibri" w:cs="Calibri"/>
        </w:rPr>
        <w:t>геометрическую</w:t>
      </w:r>
      <w:r>
        <w:t xml:space="preserve"> </w:t>
      </w:r>
      <w:r>
        <w:rPr>
          <w:rFonts w:ascii="Calibri" w:hAnsi="Calibri" w:cs="Calibri"/>
        </w:rPr>
        <w:t>информацию</w:t>
      </w:r>
      <w:r>
        <w:t xml:space="preserve"> (SchNet), </w:t>
      </w:r>
      <w:r>
        <w:rPr>
          <w:rFonts w:ascii="Calibri" w:hAnsi="Calibri" w:cs="Calibri"/>
        </w:rPr>
        <w:t>может</w:t>
      </w:r>
      <w:r>
        <w:t xml:space="preserve"> </w:t>
      </w:r>
      <w:r>
        <w:rPr>
          <w:rFonts w:ascii="Calibri" w:hAnsi="Calibri" w:cs="Calibri"/>
        </w:rPr>
        <w:t>улучшить</w:t>
      </w:r>
      <w:r>
        <w:t xml:space="preserve"> </w:t>
      </w:r>
      <w:r>
        <w:rPr>
          <w:rFonts w:ascii="Calibri" w:hAnsi="Calibri" w:cs="Calibri"/>
        </w:rPr>
        <w:t>обобщение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молекулах</w:t>
      </w:r>
      <w:r>
        <w:t xml:space="preserve"> </w:t>
      </w:r>
      <w:r>
        <w:rPr>
          <w:rFonts w:ascii="Calibri" w:hAnsi="Calibri" w:cs="Calibri"/>
        </w:rPr>
        <w:t>вне</w:t>
      </w:r>
      <w:r>
        <w:t xml:space="preserve"> </w:t>
      </w:r>
      <w:r>
        <w:rPr>
          <w:rFonts w:ascii="Calibri" w:hAnsi="Calibri" w:cs="Calibri"/>
        </w:rPr>
        <w:t>распределения</w:t>
      </w:r>
      <w:r>
        <w:t xml:space="preserve"> (N=5 </w:t>
      </w:r>
      <w:r>
        <w:rPr>
          <w:rFonts w:ascii="Calibri" w:hAnsi="Calibri" w:cs="Calibri"/>
        </w:rPr>
        <w:t>и</w:t>
      </w:r>
      <w:r>
        <w:t xml:space="preserve"> N=9), </w:t>
      </w:r>
      <w:r>
        <w:rPr>
          <w:rFonts w:ascii="Calibri" w:hAnsi="Calibri" w:cs="Calibri"/>
        </w:rPr>
        <w:t>а</w:t>
      </w:r>
      <w:r>
        <w:t xml:space="preserve"> </w:t>
      </w:r>
      <w:r>
        <w:rPr>
          <w:rFonts w:ascii="Calibri" w:hAnsi="Calibri" w:cs="Calibri"/>
        </w:rPr>
        <w:t>добавлени</w:t>
      </w:r>
      <w:r>
        <w:t>е глобальных топологических признаков (TDA) — ещё улучшит качество предсказания HOMO–LUMO gap.</w:t>
      </w:r>
    </w:p>
    <w:p w:rsidR="00E22DD0" w:rsidRDefault="00500166" w:rsidP="00C37D81">
      <w:pPr>
        <w:jc w:val="both"/>
      </w:pPr>
      <w:r>
        <w:t xml:space="preserve">- Формально: обучаем модели на QM9 \ (молекулы у которых </w:t>
      </w:r>
      <w:r>
        <w:rPr>
          <w:lang w:val="en-US"/>
        </w:rPr>
        <w:t>N</w:t>
      </w:r>
      <w:r w:rsidRPr="00500166">
        <w:t xml:space="preserve"> </w:t>
      </w:r>
      <w:r>
        <w:t xml:space="preserve">не равно сперва 5, потом </w:t>
      </w:r>
      <w:r>
        <w:rPr>
          <w:lang w:val="en-US"/>
        </w:rPr>
        <w:t>N</w:t>
      </w:r>
      <w:r w:rsidRPr="00500166">
        <w:t xml:space="preserve"> </w:t>
      </w:r>
      <w:r>
        <w:t xml:space="preserve">не равно 9) и тестируем на молекулах с N = k (соответственно, сперва k = 5 и после </w:t>
      </w:r>
      <w:r w:rsidR="00C1151C">
        <w:t>этого k</w:t>
      </w:r>
      <w:r>
        <w:t xml:space="preserve"> = 9). Сравниваем базовый SchNet и гибрид SchNet+TDA по MAE и статистической значимости улучшения.</w:t>
      </w:r>
    </w:p>
    <w:p w:rsidR="00FF258C" w:rsidRPr="00C1151C" w:rsidRDefault="00FF258C" w:rsidP="00C37D81">
      <w:pPr>
        <w:jc w:val="both"/>
        <w:rPr>
          <w:b/>
        </w:rPr>
      </w:pPr>
      <w:r w:rsidRPr="00C1151C">
        <w:rPr>
          <w:b/>
        </w:rPr>
        <w:t>Кратко о выборе модели</w:t>
      </w:r>
    </w:p>
    <w:p w:rsidR="00FF258C" w:rsidRDefault="00FF258C" w:rsidP="00C37D81">
      <w:pPr>
        <w:jc w:val="both"/>
      </w:pPr>
      <w:r>
        <w:t>- Выбран SchNet потому что:</w:t>
      </w:r>
    </w:p>
    <w:p w:rsidR="00FF258C" w:rsidRDefault="00FF258C" w:rsidP="00C37D81">
      <w:pPr>
        <w:jc w:val="both"/>
      </w:pPr>
      <w:r>
        <w:t xml:space="preserve"> - это проверенная геометрическая (graph-based) нейросеть для молекул, специально сконструированная для работы с координатами/типами атомов;</w:t>
      </w:r>
    </w:p>
    <w:p w:rsidR="00FF258C" w:rsidRDefault="00FF258C" w:rsidP="00C37D81">
      <w:pPr>
        <w:jc w:val="both"/>
      </w:pPr>
      <w:r>
        <w:t xml:space="preserve"> - она инвариантна к сдвигам и поворотам (работает с расстояниями и локальной соседской информацией), что критично для физических свойств молекул;</w:t>
      </w:r>
    </w:p>
    <w:p w:rsidR="00FF258C" w:rsidRDefault="00FF258C" w:rsidP="00C37D81">
      <w:pPr>
        <w:jc w:val="both"/>
      </w:pPr>
      <w:r>
        <w:t xml:space="preserve"> - SchNet показала хорошее качество на задачах QM9 в литературе, поэтому служит адекватным сильным baseline.</w:t>
      </w:r>
    </w:p>
    <w:p w:rsidR="00FF258C" w:rsidRDefault="00FF258C" w:rsidP="00C37D81">
      <w:pPr>
        <w:jc w:val="both"/>
      </w:pPr>
      <w:r>
        <w:t>- Цель добавления TDA: компенсировать «локальность» SchNet глобальными описателями формы молекулы (форма, отверстия/циклы, компактность), которые могут помочь при обобщении.</w:t>
      </w:r>
    </w:p>
    <w:p w:rsidR="00B640C4" w:rsidRDefault="00B640C4" w:rsidP="00C37D81">
      <w:pPr>
        <w:jc w:val="both"/>
        <w:rPr>
          <w:b/>
        </w:rPr>
      </w:pPr>
    </w:p>
    <w:p w:rsidR="00634FC9" w:rsidRPr="00C1151C" w:rsidRDefault="00634FC9" w:rsidP="00C37D81">
      <w:pPr>
        <w:jc w:val="both"/>
        <w:rPr>
          <w:b/>
        </w:rPr>
      </w:pPr>
      <w:r w:rsidRPr="00C1151C">
        <w:rPr>
          <w:b/>
        </w:rPr>
        <w:t xml:space="preserve">Как </w:t>
      </w:r>
      <w:r w:rsidR="00C1151C">
        <w:rPr>
          <w:b/>
        </w:rPr>
        <w:t>были получены</w:t>
      </w:r>
      <w:r w:rsidRPr="00C1151C">
        <w:rPr>
          <w:b/>
        </w:rPr>
        <w:t xml:space="preserve"> TDA-фичи</w:t>
      </w:r>
    </w:p>
    <w:p w:rsidR="00634FC9" w:rsidRDefault="00634FC9" w:rsidP="00C37D81">
      <w:pPr>
        <w:jc w:val="both"/>
      </w:pPr>
      <w:r>
        <w:t>- Используется Vietoris–Rips Persistence (giotto-tda) для точек атомных координат.</w:t>
      </w:r>
    </w:p>
    <w:p w:rsidR="00634FC9" w:rsidRDefault="00634FC9" w:rsidP="00C37D81">
      <w:pPr>
        <w:jc w:val="both"/>
      </w:pPr>
      <w:r>
        <w:t>- Для каждой молекулы извлекли персистентную диаграмму и затем рассчитали Persistence Entropy (PE) по гомологиям:</w:t>
      </w:r>
    </w:p>
    <w:p w:rsidR="00634FC9" w:rsidRDefault="00634FC9" w:rsidP="00C37D81">
      <w:pPr>
        <w:jc w:val="both"/>
      </w:pPr>
      <w:r>
        <w:t xml:space="preserve"> - H0 — компоненты связности (интерпретация: компактность / «распространение» молекулы);</w:t>
      </w:r>
    </w:p>
    <w:p w:rsidR="00634FC9" w:rsidRDefault="00634FC9" w:rsidP="00C37D81">
      <w:pPr>
        <w:jc w:val="both"/>
      </w:pPr>
      <w:r>
        <w:t xml:space="preserve"> - H1 — циклы/кольца (интерпретация: наличие замкнутых циклов в структуре).</w:t>
      </w:r>
    </w:p>
    <w:p w:rsidR="00634FC9" w:rsidRDefault="00634FC9" w:rsidP="00C37D81">
      <w:pPr>
        <w:jc w:val="both"/>
      </w:pPr>
      <w:r>
        <w:t>- Причина выбора именно H0 и H1: H0 всегда информативен (показывает, как компоненты сливаются при увеличении радиуса) — полезно для оценки формы/разветвлённости; H1 напрямую связан с кольцами, которые часто сильно влияют на электронные свойства молекул.</w:t>
      </w:r>
      <w:r w:rsidR="007D0656">
        <w:t xml:space="preserve"> </w:t>
      </w:r>
    </w:p>
    <w:p w:rsidR="007D0656" w:rsidRDefault="007D0656" w:rsidP="00634FC9"/>
    <w:p w:rsidR="007D0656" w:rsidRDefault="007D0656" w:rsidP="00634FC9"/>
    <w:p w:rsidR="007D0656" w:rsidRDefault="007D0656" w:rsidP="00634FC9"/>
    <w:p w:rsidR="007D0656" w:rsidRDefault="007D0656" w:rsidP="00634FC9"/>
    <w:p w:rsidR="007D0656" w:rsidRDefault="007D0656" w:rsidP="00634FC9"/>
    <w:p w:rsidR="007D0656" w:rsidRDefault="007D0656" w:rsidP="00634FC9"/>
    <w:p w:rsidR="007D0656" w:rsidRDefault="007D0656" w:rsidP="00634FC9"/>
    <w:p w:rsidR="00F80A85" w:rsidRDefault="00F80A85" w:rsidP="007D0656">
      <w:pPr>
        <w:jc w:val="center"/>
        <w:rPr>
          <w:b/>
        </w:rPr>
      </w:pPr>
    </w:p>
    <w:p w:rsidR="007D0656" w:rsidRPr="007D0656" w:rsidRDefault="007D0656" w:rsidP="007D0656">
      <w:pPr>
        <w:jc w:val="center"/>
        <w:rPr>
          <w:b/>
        </w:rPr>
      </w:pPr>
      <w:r w:rsidRPr="007D0656">
        <w:rPr>
          <w:b/>
        </w:rPr>
        <w:t>Результат численного эксперимента</w:t>
      </w:r>
    </w:p>
    <w:p w:rsidR="007D0656" w:rsidRPr="00126F52" w:rsidRDefault="007D0656" w:rsidP="00634FC9">
      <w:pPr>
        <w:rPr>
          <w:b/>
          <w:sz w:val="28"/>
          <w:szCs w:val="28"/>
          <w:lang w:val="en-US"/>
        </w:rPr>
      </w:pPr>
      <w:r w:rsidRPr="00126F52">
        <w:rPr>
          <w:b/>
          <w:sz w:val="28"/>
          <w:szCs w:val="28"/>
          <w:lang w:val="en-US"/>
        </w:rPr>
        <w:t>N=5</w:t>
      </w:r>
    </w:p>
    <w:p w:rsidR="00787F1B" w:rsidRDefault="00E22DD0">
      <w:r w:rsidRPr="00E22DD0">
        <w:rPr>
          <w:noProof/>
          <w:lang w:eastAsia="ru-RU"/>
        </w:rPr>
        <w:drawing>
          <wp:inline distT="0" distB="0" distL="0" distR="0">
            <wp:extent cx="5940425" cy="2970213"/>
            <wp:effectExtent l="0" t="0" r="3175" b="1905"/>
            <wp:docPr id="4" name="Рисунок 4" descr="F:\0000\ood_mae_comparison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0000\ood_mae_comparison_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0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2DD0" w:rsidRDefault="00502996">
      <w:r w:rsidRPr="00EF1E66">
        <w:rPr>
          <w:b/>
        </w:rPr>
        <w:t>Рис.1</w:t>
      </w:r>
      <w:r>
        <w:t xml:space="preserve">. Изменение </w:t>
      </w:r>
      <w:r>
        <w:rPr>
          <w:lang w:val="en-US"/>
        </w:rPr>
        <w:t>MAE</w:t>
      </w:r>
      <w:r w:rsidRPr="00502996">
        <w:t xml:space="preserve"> </w:t>
      </w:r>
      <w:r>
        <w:t>в ходе обучения моделей</w:t>
      </w:r>
      <w:r w:rsidR="00164D43">
        <w:t xml:space="preserve"> (</w:t>
      </w:r>
      <w:r w:rsidR="00164D43">
        <w:rPr>
          <w:lang w:val="en-US"/>
        </w:rPr>
        <w:t>N</w:t>
      </w:r>
      <w:r w:rsidR="00164D43" w:rsidRPr="00164D43">
        <w:t>=5)</w:t>
      </w:r>
      <w:r>
        <w:t>.</w:t>
      </w:r>
      <w:r w:rsidR="00E22DD0" w:rsidRPr="00E22DD0">
        <w:rPr>
          <w:noProof/>
          <w:lang w:eastAsia="ru-RU"/>
        </w:rPr>
        <w:drawing>
          <wp:inline distT="0" distB="0" distL="0" distR="0">
            <wp:extent cx="2880000" cy="2880000"/>
            <wp:effectExtent l="0" t="0" r="0" b="0"/>
            <wp:docPr id="6" name="Рисунок 6" descr="F:\0000\Pred_VS_Truth_SchNet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0000\Pred_VS_Truth_SchNet_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C12CC" w:rsidRPr="00DC12CC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DC12CC" w:rsidRPr="00DC12CC">
        <w:rPr>
          <w:noProof/>
          <w:lang w:eastAsia="ru-RU"/>
        </w:rPr>
        <w:drawing>
          <wp:inline distT="0" distB="0" distL="0" distR="0">
            <wp:extent cx="2880000" cy="2880000"/>
            <wp:effectExtent l="0" t="0" r="0" b="0"/>
            <wp:docPr id="7" name="Рисунок 7" descr="F:\0000\Pred_VS_Truth_SchNet_TDA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0000\Pred_VS_Truth_SchNet_TDA_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2996" w:rsidRDefault="00502996">
      <w:r>
        <w:tab/>
      </w:r>
      <w:r>
        <w:tab/>
      </w:r>
      <w:r>
        <w:tab/>
        <w:t>а</w:t>
      </w:r>
      <w:r>
        <w:tab/>
      </w:r>
      <w:r>
        <w:tab/>
      </w:r>
      <w:r>
        <w:tab/>
      </w:r>
      <w:r>
        <w:tab/>
      </w:r>
      <w:r>
        <w:tab/>
      </w:r>
      <w:r>
        <w:tab/>
        <w:t>б</w:t>
      </w:r>
    </w:p>
    <w:p w:rsidR="00502996" w:rsidRPr="00502996" w:rsidRDefault="00502996">
      <w:r w:rsidRPr="00EF1E66">
        <w:rPr>
          <w:b/>
        </w:rPr>
        <w:t>Рис.2</w:t>
      </w:r>
      <w:r>
        <w:t xml:space="preserve">. Зависимость предсказанного </w:t>
      </w:r>
      <w:r>
        <w:rPr>
          <w:lang w:val="en-US"/>
        </w:rPr>
        <w:t>HOMO</w:t>
      </w:r>
      <w:r w:rsidRPr="00502996">
        <w:t>-</w:t>
      </w:r>
      <w:r>
        <w:rPr>
          <w:lang w:val="en-US"/>
        </w:rPr>
        <w:t>LUMO</w:t>
      </w:r>
      <w:r w:rsidRPr="00502996">
        <w:t xml:space="preserve"> </w:t>
      </w:r>
      <w:r>
        <w:rPr>
          <w:lang w:val="en-US"/>
        </w:rPr>
        <w:t>gap</w:t>
      </w:r>
      <w:r w:rsidRPr="00502996">
        <w:t xml:space="preserve"> </w:t>
      </w:r>
      <w:r>
        <w:t>от истинного: а- SchNet</w:t>
      </w:r>
      <w:r w:rsidRPr="00502996">
        <w:t xml:space="preserve">, </w:t>
      </w:r>
      <w:r>
        <w:t>б-</w:t>
      </w:r>
      <w:r w:rsidRPr="00502996">
        <w:t xml:space="preserve"> </w:t>
      </w:r>
      <w:r>
        <w:t>SchNet+TDA.</w:t>
      </w:r>
    </w:p>
    <w:p w:rsidR="007140AC" w:rsidRPr="00502996" w:rsidRDefault="007140AC" w:rsidP="007140AC">
      <w:pPr>
        <w:rPr>
          <w:b/>
        </w:rPr>
      </w:pPr>
    </w:p>
    <w:p w:rsidR="007140AC" w:rsidRPr="00502996" w:rsidRDefault="007140AC" w:rsidP="007140AC">
      <w:pPr>
        <w:rPr>
          <w:b/>
        </w:rPr>
      </w:pPr>
    </w:p>
    <w:p w:rsidR="007140AC" w:rsidRPr="00502996" w:rsidRDefault="007140AC" w:rsidP="007140AC">
      <w:pPr>
        <w:rPr>
          <w:b/>
        </w:rPr>
      </w:pPr>
    </w:p>
    <w:p w:rsidR="007140AC" w:rsidRPr="00502996" w:rsidRDefault="007140AC" w:rsidP="007140AC">
      <w:pPr>
        <w:rPr>
          <w:b/>
        </w:rPr>
      </w:pPr>
    </w:p>
    <w:p w:rsidR="007140AC" w:rsidRPr="00502996" w:rsidRDefault="007140AC" w:rsidP="007140AC">
      <w:pPr>
        <w:rPr>
          <w:b/>
        </w:rPr>
      </w:pPr>
    </w:p>
    <w:p w:rsidR="007140AC" w:rsidRPr="00502996" w:rsidRDefault="007140AC" w:rsidP="007140AC">
      <w:pPr>
        <w:rPr>
          <w:b/>
        </w:rPr>
      </w:pPr>
    </w:p>
    <w:p w:rsidR="007140AC" w:rsidRPr="00502996" w:rsidRDefault="007140AC" w:rsidP="007140AC">
      <w:pPr>
        <w:rPr>
          <w:b/>
        </w:rPr>
      </w:pPr>
    </w:p>
    <w:p w:rsidR="009C5567" w:rsidRDefault="007140AC">
      <w:r w:rsidRPr="00126F52">
        <w:rPr>
          <w:b/>
          <w:sz w:val="28"/>
          <w:szCs w:val="28"/>
          <w:lang w:val="en-US"/>
        </w:rPr>
        <w:t>N</w:t>
      </w:r>
      <w:r w:rsidRPr="00126F52">
        <w:rPr>
          <w:b/>
          <w:sz w:val="28"/>
          <w:szCs w:val="28"/>
        </w:rPr>
        <w:t>=9</w:t>
      </w:r>
      <w:r w:rsidR="009C5567" w:rsidRPr="009C5567">
        <w:rPr>
          <w:noProof/>
          <w:lang w:eastAsia="ru-RU"/>
        </w:rPr>
        <w:drawing>
          <wp:inline distT="0" distB="0" distL="0" distR="0">
            <wp:extent cx="5940425" cy="2970213"/>
            <wp:effectExtent l="0" t="0" r="3175" b="1905"/>
            <wp:docPr id="3" name="Рисунок 3" descr="D:\Magellan\Pyton\MFTI\Molecules\results\ood_mae_comparison_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Magellan\Pyton\MFTI\Molecules\results\ood_mae_comparison_9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0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5567" w:rsidRDefault="00863B30">
      <w:r>
        <w:rPr>
          <w:b/>
        </w:rPr>
        <w:t>Рис.3</w:t>
      </w:r>
      <w:r>
        <w:t xml:space="preserve">. Изменение </w:t>
      </w:r>
      <w:r>
        <w:rPr>
          <w:lang w:val="en-US"/>
        </w:rPr>
        <w:t>MAE</w:t>
      </w:r>
      <w:r w:rsidRPr="00502996">
        <w:t xml:space="preserve"> </w:t>
      </w:r>
      <w:r>
        <w:t>в ходе обучения моделей</w:t>
      </w:r>
      <w:r w:rsidR="00164D43" w:rsidRPr="00DC12CC">
        <w:t xml:space="preserve"> (</w:t>
      </w:r>
      <w:r w:rsidR="00164D43">
        <w:rPr>
          <w:lang w:val="en-US"/>
        </w:rPr>
        <w:t>N</w:t>
      </w:r>
      <w:r w:rsidR="00164D43" w:rsidRPr="00DC12CC">
        <w:t>=9)</w:t>
      </w:r>
      <w:r>
        <w:t>.</w:t>
      </w:r>
    </w:p>
    <w:p w:rsidR="009C5567" w:rsidRDefault="009C5567">
      <w:r w:rsidRPr="009C5567">
        <w:rPr>
          <w:noProof/>
          <w:lang w:eastAsia="ru-RU"/>
        </w:rPr>
        <w:drawing>
          <wp:inline distT="0" distB="0" distL="0" distR="0">
            <wp:extent cx="2880000" cy="2880000"/>
            <wp:effectExtent l="0" t="0" r="0" b="0"/>
            <wp:docPr id="2" name="Рисунок 2" descr="D:\Magellan\Pyton\MFTI\Molecules\Pred_VS_Truth_SchNet_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Magellan\Pyton\MFTI\Molecules\Pred_VS_Truth_SchNet_9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5567">
        <w:rPr>
          <w:noProof/>
          <w:lang w:eastAsia="ru-RU"/>
        </w:rPr>
        <w:drawing>
          <wp:inline distT="0" distB="0" distL="0" distR="0">
            <wp:extent cx="2880000" cy="2880000"/>
            <wp:effectExtent l="0" t="0" r="0" b="0"/>
            <wp:docPr id="1" name="Рисунок 1" descr="D:\Magellan\Pyton\MFTI\Molecules\Pred_VS_Truth_SchNet_TDA_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Magellan\Pyton\MFTI\Molecules\Pred_VS_Truth_SchNet_TDA_9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5567" w:rsidRDefault="00863B30">
      <w:r>
        <w:rPr>
          <w:b/>
        </w:rPr>
        <w:t>Рис.4</w:t>
      </w:r>
      <w:r>
        <w:t xml:space="preserve">. Зависимость предсказанного </w:t>
      </w:r>
      <w:r>
        <w:rPr>
          <w:lang w:val="en-US"/>
        </w:rPr>
        <w:t>HOMO</w:t>
      </w:r>
      <w:r w:rsidRPr="00502996">
        <w:t>-</w:t>
      </w:r>
      <w:r>
        <w:rPr>
          <w:lang w:val="en-US"/>
        </w:rPr>
        <w:t>LUMO</w:t>
      </w:r>
      <w:r w:rsidRPr="00502996">
        <w:t xml:space="preserve"> </w:t>
      </w:r>
      <w:r>
        <w:rPr>
          <w:lang w:val="en-US"/>
        </w:rPr>
        <w:t>gap</w:t>
      </w:r>
      <w:r w:rsidRPr="00502996">
        <w:t xml:space="preserve"> </w:t>
      </w:r>
      <w:r>
        <w:t>от истинного: а- SchNet</w:t>
      </w:r>
      <w:r w:rsidRPr="00502996">
        <w:t xml:space="preserve">, </w:t>
      </w:r>
      <w:r>
        <w:t>б-</w:t>
      </w:r>
      <w:r w:rsidRPr="00502996">
        <w:t xml:space="preserve"> </w:t>
      </w:r>
      <w:r>
        <w:t>SchNet+TDA.</w:t>
      </w:r>
    </w:p>
    <w:p w:rsidR="00BC0A67" w:rsidRDefault="00BC0A67" w:rsidP="002941B5">
      <w:pPr>
        <w:jc w:val="both"/>
      </w:pPr>
      <w:r>
        <w:t>- Для N = 9 добавление TDA даёт явное и статистически значимое улучшение MAE (~10%). Это указывает, что топологические глобальные признаки дополняют локальную геометрию SchNet и помогают модели лучше экстраполировать на большие (или иной структуры) молекулы.</w:t>
      </w:r>
    </w:p>
    <w:p w:rsidR="00BC0A67" w:rsidRDefault="00BC0A67" w:rsidP="002941B5">
      <w:pPr>
        <w:jc w:val="both"/>
      </w:pPr>
      <w:r>
        <w:t>- Для N = 5 общий эффект отсутствует.</w:t>
      </w:r>
    </w:p>
    <w:p w:rsidR="00E11BBA" w:rsidRDefault="00E11BBA" w:rsidP="002941B5">
      <w:pPr>
        <w:jc w:val="both"/>
      </w:pPr>
    </w:p>
    <w:p w:rsidR="00611899" w:rsidRDefault="00611899" w:rsidP="002941B5">
      <w:pPr>
        <w:jc w:val="both"/>
        <w:rPr>
          <w:b/>
        </w:rPr>
      </w:pPr>
    </w:p>
    <w:p w:rsidR="00611899" w:rsidRDefault="00611899" w:rsidP="002941B5">
      <w:pPr>
        <w:jc w:val="both"/>
        <w:rPr>
          <w:b/>
        </w:rPr>
      </w:pPr>
    </w:p>
    <w:p w:rsidR="0014334A" w:rsidRPr="00C1151C" w:rsidRDefault="0014334A" w:rsidP="002941B5">
      <w:pPr>
        <w:jc w:val="both"/>
        <w:rPr>
          <w:b/>
        </w:rPr>
      </w:pPr>
      <w:r w:rsidRPr="00C1151C">
        <w:rPr>
          <w:b/>
        </w:rPr>
        <w:t>Краткое резюме</w:t>
      </w:r>
    </w:p>
    <w:p w:rsidR="0014334A" w:rsidRDefault="0014334A" w:rsidP="002941B5">
      <w:pPr>
        <w:jc w:val="both"/>
      </w:pPr>
      <w:r>
        <w:t>- Эксперимент показал, что интеграция глобальных топологических признаков (H0, H1) с локальной геометрической моделью SchNet может давать значимый выигрыш (</w:t>
      </w:r>
      <w:r>
        <w:rPr>
          <w:rFonts w:ascii="Calibri" w:hAnsi="Calibri" w:cs="Calibri"/>
        </w:rPr>
        <w:t>для</w:t>
      </w:r>
      <w:r>
        <w:t xml:space="preserve"> N=9 </w:t>
      </w:r>
      <w:r>
        <w:rPr>
          <w:rFonts w:ascii="Calibri" w:hAnsi="Calibri" w:cs="Calibri"/>
        </w:rPr>
        <w:t>—</w:t>
      </w:r>
      <w:r>
        <w:t xml:space="preserve"> </w:t>
      </w:r>
      <w:r>
        <w:rPr>
          <w:rFonts w:ascii="Calibri" w:hAnsi="Calibri" w:cs="Calibri"/>
        </w:rPr>
        <w:t>≈</w:t>
      </w:r>
      <w:r>
        <w:t xml:space="preserve">10.6% </w:t>
      </w:r>
      <w:r>
        <w:rPr>
          <w:rFonts w:ascii="Calibri" w:hAnsi="Calibri" w:cs="Calibri"/>
        </w:rPr>
        <w:t>улучшение</w:t>
      </w:r>
      <w:r>
        <w:t xml:space="preserve"> MAE, </w:t>
      </w:r>
      <w:r>
        <w:rPr>
          <w:rFonts w:ascii="Calibri" w:hAnsi="Calibri" w:cs="Calibri"/>
        </w:rPr>
        <w:t>с</w:t>
      </w:r>
      <w:r>
        <w:t>татистически значимо).</w:t>
      </w:r>
    </w:p>
    <w:p w:rsidR="0014334A" w:rsidRDefault="0014334A" w:rsidP="002941B5">
      <w:pPr>
        <w:jc w:val="both"/>
      </w:pPr>
      <w:r>
        <w:t>- Одновременно, в другом OOD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случае</w:t>
      </w:r>
      <w:r>
        <w:t xml:space="preserve"> (N=5) TDA </w:t>
      </w:r>
      <w:r>
        <w:rPr>
          <w:rFonts w:ascii="Calibri" w:hAnsi="Calibri" w:cs="Calibri"/>
        </w:rPr>
        <w:t>не</w:t>
      </w:r>
      <w:r>
        <w:t xml:space="preserve"> </w:t>
      </w:r>
      <w:r>
        <w:rPr>
          <w:rFonts w:ascii="Calibri" w:hAnsi="Calibri" w:cs="Calibri"/>
        </w:rPr>
        <w:t>помогла —</w:t>
      </w:r>
      <w:r>
        <w:t xml:space="preserve"> </w:t>
      </w:r>
      <w:r>
        <w:rPr>
          <w:rFonts w:ascii="Calibri" w:hAnsi="Calibri" w:cs="Calibri"/>
        </w:rPr>
        <w:t>это</w:t>
      </w:r>
      <w:r>
        <w:t xml:space="preserve"> </w:t>
      </w:r>
      <w:r>
        <w:rPr>
          <w:rFonts w:ascii="Calibri" w:hAnsi="Calibri" w:cs="Calibri"/>
        </w:rPr>
        <w:t>подчёркивает</w:t>
      </w:r>
      <w:r>
        <w:t xml:space="preserve">, </w:t>
      </w:r>
      <w:r>
        <w:rPr>
          <w:rFonts w:ascii="Calibri" w:hAnsi="Calibri" w:cs="Calibri"/>
        </w:rPr>
        <w:t>что</w:t>
      </w:r>
      <w:r>
        <w:t xml:space="preserve"> TDA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фичи</w:t>
      </w:r>
      <w:r>
        <w:t xml:space="preserve"> </w:t>
      </w:r>
      <w:r>
        <w:rPr>
          <w:rFonts w:ascii="Calibri" w:hAnsi="Calibri" w:cs="Calibri"/>
        </w:rPr>
        <w:t>не</w:t>
      </w:r>
      <w:r>
        <w:t xml:space="preserve"> </w:t>
      </w:r>
      <w:r>
        <w:rPr>
          <w:rFonts w:ascii="Calibri" w:hAnsi="Calibri" w:cs="Calibri"/>
        </w:rPr>
        <w:t>универсальны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требуют</w:t>
      </w:r>
      <w:r>
        <w:t xml:space="preserve"> </w:t>
      </w:r>
      <w:r>
        <w:rPr>
          <w:rFonts w:ascii="Calibri" w:hAnsi="Calibri" w:cs="Calibri"/>
        </w:rPr>
        <w:t>аккуратной</w:t>
      </w:r>
      <w:r>
        <w:t xml:space="preserve"> </w:t>
      </w:r>
      <w:r>
        <w:rPr>
          <w:rFonts w:ascii="Calibri" w:hAnsi="Calibri" w:cs="Calibri"/>
        </w:rPr>
        <w:t>настройки</w:t>
      </w:r>
      <w:r>
        <w:t>/</w:t>
      </w:r>
      <w:r>
        <w:rPr>
          <w:rFonts w:ascii="Calibri" w:hAnsi="Calibri" w:cs="Calibri"/>
        </w:rPr>
        <w:t>интерпретации и результат зависит от типа задачи</w:t>
      </w:r>
      <w:r>
        <w:t>.</w:t>
      </w:r>
    </w:p>
    <w:p w:rsidR="00B35161" w:rsidRDefault="00B35161" w:rsidP="002941B5">
      <w:pPr>
        <w:jc w:val="both"/>
      </w:pPr>
    </w:p>
    <w:p w:rsidR="009C5567" w:rsidRDefault="0014334A" w:rsidP="002941B5">
      <w:pPr>
        <w:jc w:val="both"/>
      </w:pPr>
      <w:r>
        <w:t xml:space="preserve">- </w:t>
      </w:r>
      <w:r w:rsidRPr="003E674F">
        <w:rPr>
          <w:b/>
        </w:rPr>
        <w:t>Полученные выводы</w:t>
      </w:r>
      <w:r>
        <w:t xml:space="preserve"> — полезный практический результат: TDA может быть мощным дополнением, но его влияние зависит от характера задачи и данных.</w:t>
      </w:r>
    </w:p>
    <w:p w:rsidR="00742964" w:rsidRDefault="00742964" w:rsidP="002941B5">
      <w:pPr>
        <w:jc w:val="both"/>
      </w:pPr>
    </w:p>
    <w:p w:rsidR="00742964" w:rsidRPr="00742964" w:rsidRDefault="00742964" w:rsidP="002941B5">
      <w:pPr>
        <w:jc w:val="both"/>
      </w:pPr>
      <w:r>
        <w:rPr>
          <w:lang w:val="en-US"/>
        </w:rPr>
        <w:t>SchNet</w:t>
      </w:r>
      <w:r w:rsidRPr="00742964">
        <w:t>.</w:t>
      </w:r>
      <w:r>
        <w:rPr>
          <w:lang w:val="en-US"/>
        </w:rPr>
        <w:t>py</w:t>
      </w:r>
      <w:r w:rsidRPr="00742964">
        <w:t xml:space="preserve"> – </w:t>
      </w:r>
      <w:r>
        <w:t xml:space="preserve">код для формирования датасета, инициализация модели </w:t>
      </w:r>
      <w:r>
        <w:rPr>
          <w:lang w:val="en-US"/>
        </w:rPr>
        <w:t>SchNet</w:t>
      </w:r>
      <w:r w:rsidRPr="00742964">
        <w:t xml:space="preserve"> </w:t>
      </w:r>
      <w:r>
        <w:t xml:space="preserve">и цикл обучения на 200 эпох с сохранением логов и лучшей модели по </w:t>
      </w:r>
      <w:r>
        <w:rPr>
          <w:lang w:val="en-US"/>
        </w:rPr>
        <w:t>MAE</w:t>
      </w:r>
      <w:r w:rsidRPr="00742964">
        <w:t>.</w:t>
      </w:r>
    </w:p>
    <w:p w:rsidR="00742964" w:rsidRDefault="00742964" w:rsidP="002941B5">
      <w:pPr>
        <w:jc w:val="both"/>
      </w:pPr>
      <w:r>
        <w:rPr>
          <w:lang w:val="en-US"/>
        </w:rPr>
        <w:t>SchNet</w:t>
      </w:r>
      <w:r w:rsidRPr="00742964">
        <w:t>_</w:t>
      </w:r>
      <w:r>
        <w:rPr>
          <w:lang w:val="en-US"/>
        </w:rPr>
        <w:t>TDA</w:t>
      </w:r>
      <w:r w:rsidRPr="00742964">
        <w:t>.</w:t>
      </w:r>
      <w:r>
        <w:rPr>
          <w:lang w:val="en-US"/>
        </w:rPr>
        <w:t>py</w:t>
      </w:r>
      <w:r w:rsidRPr="00742964">
        <w:t xml:space="preserve">  – </w:t>
      </w:r>
      <w:r>
        <w:t>то же самое, но уже для гибридной модели с извлечением и учетом топологических фич.</w:t>
      </w:r>
    </w:p>
    <w:p w:rsidR="00742964" w:rsidRDefault="00742964" w:rsidP="002941B5">
      <w:pPr>
        <w:jc w:val="both"/>
      </w:pPr>
      <w:r>
        <w:rPr>
          <w:lang w:val="en-US"/>
        </w:rPr>
        <w:t>Analiz</w:t>
      </w:r>
      <w:r w:rsidRPr="00742964">
        <w:t>_</w:t>
      </w:r>
      <w:r>
        <w:rPr>
          <w:lang w:val="en-US"/>
        </w:rPr>
        <w:t>SchNet</w:t>
      </w:r>
      <w:r w:rsidRPr="00742964">
        <w:t>.</w:t>
      </w:r>
      <w:r>
        <w:rPr>
          <w:lang w:val="en-US"/>
        </w:rPr>
        <w:t>py</w:t>
      </w:r>
      <w:r w:rsidRPr="00742964">
        <w:t xml:space="preserve"> – </w:t>
      </w:r>
      <w:r>
        <w:t xml:space="preserve">код для построения графика  - предсказанный </w:t>
      </w:r>
      <w:r>
        <w:rPr>
          <w:lang w:val="en-US"/>
        </w:rPr>
        <w:t>HOMO</w:t>
      </w:r>
      <w:r w:rsidRPr="00742964">
        <w:t>-</w:t>
      </w:r>
      <w:r>
        <w:rPr>
          <w:lang w:val="en-US"/>
        </w:rPr>
        <w:t>LUMO</w:t>
      </w:r>
      <w:r w:rsidRPr="00742964">
        <w:t xml:space="preserve"> </w:t>
      </w:r>
      <w:r>
        <w:rPr>
          <w:lang w:val="en-US"/>
        </w:rPr>
        <w:t>gap</w:t>
      </w:r>
      <w:r w:rsidRPr="00742964">
        <w:t xml:space="preserve"> </w:t>
      </w:r>
      <w:r>
        <w:rPr>
          <w:lang w:val="en-US"/>
        </w:rPr>
        <w:t>VS</w:t>
      </w:r>
      <w:r w:rsidRPr="00742964">
        <w:t xml:space="preserve"> </w:t>
      </w:r>
      <w:r>
        <w:t xml:space="preserve">истинное значение. Создаются датасеты, подгружается сохраненная лучшая модель. И делаются предсказания для молекул с </w:t>
      </w:r>
      <w:r>
        <w:rPr>
          <w:lang w:val="en-US"/>
        </w:rPr>
        <w:t>N</w:t>
      </w:r>
      <w:r w:rsidRPr="00742964">
        <w:t xml:space="preserve">=5 </w:t>
      </w:r>
      <w:r>
        <w:t xml:space="preserve">или </w:t>
      </w:r>
      <w:r>
        <w:rPr>
          <w:lang w:val="en-US"/>
        </w:rPr>
        <w:t>N</w:t>
      </w:r>
      <w:r w:rsidRPr="00742964">
        <w:t xml:space="preserve">=9. </w:t>
      </w:r>
      <w:r>
        <w:t>Строится график.</w:t>
      </w:r>
    </w:p>
    <w:p w:rsidR="00742964" w:rsidRDefault="00742964" w:rsidP="002941B5">
      <w:pPr>
        <w:jc w:val="both"/>
      </w:pPr>
      <w:r>
        <w:rPr>
          <w:lang w:val="en-US"/>
        </w:rPr>
        <w:t>Analiz</w:t>
      </w:r>
      <w:r w:rsidRPr="00742964">
        <w:t>_</w:t>
      </w:r>
      <w:r>
        <w:rPr>
          <w:lang w:val="en-US"/>
        </w:rPr>
        <w:t>SchNet</w:t>
      </w:r>
      <w:r>
        <w:t>_</w:t>
      </w:r>
      <w:r>
        <w:rPr>
          <w:lang w:val="en-US"/>
        </w:rPr>
        <w:t>TDA</w:t>
      </w:r>
      <w:r w:rsidRPr="00742964">
        <w:t>.</w:t>
      </w:r>
      <w:r>
        <w:rPr>
          <w:lang w:val="en-US"/>
        </w:rPr>
        <w:t>py</w:t>
      </w:r>
      <w:r w:rsidRPr="00742964">
        <w:t xml:space="preserve"> – </w:t>
      </w:r>
      <w:r>
        <w:t xml:space="preserve">аналогично строит график предсказанный </w:t>
      </w:r>
      <w:r>
        <w:rPr>
          <w:lang w:val="en-US"/>
        </w:rPr>
        <w:t>HOMO</w:t>
      </w:r>
      <w:r w:rsidRPr="00742964">
        <w:t>-</w:t>
      </w:r>
      <w:r>
        <w:rPr>
          <w:lang w:val="en-US"/>
        </w:rPr>
        <w:t>LUMO</w:t>
      </w:r>
      <w:r w:rsidRPr="00742964">
        <w:t xml:space="preserve"> </w:t>
      </w:r>
      <w:r>
        <w:rPr>
          <w:lang w:val="en-US"/>
        </w:rPr>
        <w:t>gap</w:t>
      </w:r>
      <w:r w:rsidRPr="00742964">
        <w:t xml:space="preserve"> </w:t>
      </w:r>
      <w:r>
        <w:rPr>
          <w:lang w:val="en-US"/>
        </w:rPr>
        <w:t>VS</w:t>
      </w:r>
      <w:r w:rsidRPr="00742964">
        <w:t xml:space="preserve"> </w:t>
      </w:r>
      <w:r>
        <w:t>истинное значение, но уже для гибридной модели.</w:t>
      </w:r>
    </w:p>
    <w:p w:rsidR="00742964" w:rsidRPr="00742964" w:rsidRDefault="00742964" w:rsidP="002941B5">
      <w:pPr>
        <w:jc w:val="both"/>
      </w:pPr>
      <w:r>
        <w:rPr>
          <w:lang w:val="en-US"/>
        </w:rPr>
        <w:t>Sovm</w:t>
      </w:r>
      <w:r w:rsidRPr="00742964">
        <w:t>_</w:t>
      </w:r>
      <w:r>
        <w:rPr>
          <w:lang w:val="en-US"/>
        </w:rPr>
        <w:t>graf</w:t>
      </w:r>
      <w:r w:rsidRPr="00742964">
        <w:t>.</w:t>
      </w:r>
      <w:r>
        <w:rPr>
          <w:lang w:val="en-US"/>
        </w:rPr>
        <w:t>py</w:t>
      </w:r>
      <w:r w:rsidRPr="00742964">
        <w:t xml:space="preserve"> – </w:t>
      </w:r>
      <w:r>
        <w:t xml:space="preserve">код для совместного представления изменения </w:t>
      </w:r>
      <w:r>
        <w:rPr>
          <w:lang w:val="en-US"/>
        </w:rPr>
        <w:t>MAE</w:t>
      </w:r>
      <w:r w:rsidRPr="00742964">
        <w:t xml:space="preserve"> </w:t>
      </w:r>
      <w:r>
        <w:t>в ходе обучения для обеих</w:t>
      </w:r>
      <w:r w:rsidR="00C738D6">
        <w:t xml:space="preserve"> – геометрической и гибридной м</w:t>
      </w:r>
      <w:r>
        <w:t>оделей.</w:t>
      </w:r>
      <w:bookmarkStart w:id="0" w:name="_GoBack"/>
      <w:bookmarkEnd w:id="0"/>
    </w:p>
    <w:sectPr w:rsidR="00742964" w:rsidRPr="007429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2C1F" w:rsidRDefault="00F72C1F" w:rsidP="007D0656">
      <w:pPr>
        <w:spacing w:after="0" w:line="240" w:lineRule="auto"/>
      </w:pPr>
      <w:r>
        <w:separator/>
      </w:r>
    </w:p>
  </w:endnote>
  <w:endnote w:type="continuationSeparator" w:id="0">
    <w:p w:rsidR="00F72C1F" w:rsidRDefault="00F72C1F" w:rsidP="007D06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2C1F" w:rsidRDefault="00F72C1F" w:rsidP="007D0656">
      <w:pPr>
        <w:spacing w:after="0" w:line="240" w:lineRule="auto"/>
      </w:pPr>
      <w:r>
        <w:separator/>
      </w:r>
    </w:p>
  </w:footnote>
  <w:footnote w:type="continuationSeparator" w:id="0">
    <w:p w:rsidR="00F72C1F" w:rsidRDefault="00F72C1F" w:rsidP="007D06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567"/>
    <w:rsid w:val="000051BA"/>
    <w:rsid w:val="00126F52"/>
    <w:rsid w:val="0014334A"/>
    <w:rsid w:val="00164D43"/>
    <w:rsid w:val="002941B5"/>
    <w:rsid w:val="003E674F"/>
    <w:rsid w:val="00500166"/>
    <w:rsid w:val="00502996"/>
    <w:rsid w:val="00560DA0"/>
    <w:rsid w:val="00611899"/>
    <w:rsid w:val="00634FC9"/>
    <w:rsid w:val="007140AC"/>
    <w:rsid w:val="00742964"/>
    <w:rsid w:val="00743963"/>
    <w:rsid w:val="00787F1B"/>
    <w:rsid w:val="007D0656"/>
    <w:rsid w:val="00863B30"/>
    <w:rsid w:val="009C5567"/>
    <w:rsid w:val="00B35161"/>
    <w:rsid w:val="00B640C4"/>
    <w:rsid w:val="00BC0A67"/>
    <w:rsid w:val="00C1151C"/>
    <w:rsid w:val="00C37D81"/>
    <w:rsid w:val="00C738D6"/>
    <w:rsid w:val="00DC12CC"/>
    <w:rsid w:val="00E11BBA"/>
    <w:rsid w:val="00E22DD0"/>
    <w:rsid w:val="00E83A58"/>
    <w:rsid w:val="00EF1E66"/>
    <w:rsid w:val="00F72C1F"/>
    <w:rsid w:val="00F80A85"/>
    <w:rsid w:val="00FF2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4960F"/>
  <w15:chartTrackingRefBased/>
  <w15:docId w15:val="{2E854700-20D5-4151-97DB-25BCEC747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D06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D0656"/>
  </w:style>
  <w:style w:type="paragraph" w:styleId="a5">
    <w:name w:val="footer"/>
    <w:basedOn w:val="a"/>
    <w:link w:val="a6"/>
    <w:uiPriority w:val="99"/>
    <w:unhideWhenUsed/>
    <w:rsid w:val="007D06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D06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27</cp:revision>
  <dcterms:created xsi:type="dcterms:W3CDTF">2026-02-07T16:07:00Z</dcterms:created>
  <dcterms:modified xsi:type="dcterms:W3CDTF">2026-02-08T15:23:00Z</dcterms:modified>
</cp:coreProperties>
</file>