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kinsoku/>
        <w:wordWrap/>
        <w:overflowPunct/>
        <w:topLinePunct w:val="0"/>
        <w:autoSpaceDE/>
        <w:autoSpaceDN/>
        <w:bidi w:val="0"/>
        <w:adjustRightInd/>
        <w:snapToGrid/>
        <w:spacing w:after="1134" w:afterAutospacing="0"/>
        <w:jc w:val="center"/>
        <w:textAlignment w:val="auto"/>
        <w:rPr>
          <w:rFonts w:hint="default" w:ascii="Times New Roman" w:hAnsi="Times New Roman" w:cs="Times New Roman"/>
          <w:sz w:val="48"/>
          <w:szCs w:val="48"/>
          <w:lang w:val="hu-HU"/>
        </w:rPr>
      </w:pPr>
      <w:r>
        <w:rPr>
          <w:rFonts w:hint="default" w:ascii="Times New Roman" w:hAnsi="Times New Roman" w:cs="Times New Roman"/>
          <w:sz w:val="48"/>
          <w:szCs w:val="48"/>
          <w:lang w:val="hu-HU"/>
        </w:rPr>
        <w:t>Sprotify Projekt</w:t>
      </w:r>
    </w:p>
    <w:p>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Ez a sportrendezvények szervezésére és kezelésére kifejlesztett webalkalmazás egy átfogó és dinamikus platformot nyújt a felhasználók számára. A főoldal interaktív módon prezentálja a projekt célját és használati lehetőségeit, emellett egy kapcsolati űrlap is rendelkezésre áll a könnyű kommunikációhoz.</w:t>
      </w:r>
    </w:p>
    <w:p>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 bejelentkezés és regisztráció funkciók lehetővé teszik a felhasználók számára, hogy szervezőként vagy játékosként vegyenek részt az eseményeken. Miután a felhasználók bejelentkeztek, egy személyre szabott profiloldalra kerülnek, amely dinamikusan változik a felhasználói jogosultságoknak megfelelően.</w:t>
      </w:r>
    </w:p>
    <w:p>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Az adminisztrátoroknak kivételes jogosultságaik révén lehetőségük van az összes felhasználó és esemény adatainak módosítására. A szervezők és adminisztrátorok az "Események Kezelése" felületen új eseményeket hozhatnak létre vagy módosíthatnak meglévőeket, míg a szervezők megtekinthetik saját eseményeiket és a hozzájuk csatlakozott felhasználókat.</w:t>
      </w:r>
    </w:p>
    <w:p>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 "Esemény Lista" oldal lehetővé teszi a felhasználók számára, hogy böngésszék és csatlakozzanak az elérhető sporteseményekhez, melyeket a rendszer szervezői hoztak létre. A regisztráció folyamata jól strukturált és részletes információkkal segíti a felhasználókat a szerepkörük (szervező vagy játékos) kiválasztásában.</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regisztráció menetét a következőképpen írhatjuk le:</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webalkalmazás főoldalán az </w:t>
      </w:r>
      <w:r>
        <w:rPr>
          <w:rStyle w:val="4"/>
          <w:rFonts w:hint="default" w:ascii="Times New Roman" w:hAnsi="Times New Roman" w:cs="Times New Roman"/>
          <w:sz w:val="24"/>
          <w:szCs w:val="24"/>
        </w:rPr>
        <w:t>index.php</w:t>
      </w:r>
      <w:r>
        <w:rPr>
          <w:rFonts w:hint="default" w:ascii="Times New Roman" w:hAnsi="Times New Roman" w:cs="Times New Roman"/>
          <w:sz w:val="24"/>
          <w:szCs w:val="24"/>
        </w:rPr>
        <w:t xml:space="preserve"> fájl megnyitása után a navigációs sáv használatával lépjünk a "Login/Register" oldalra. Itt regisztrálhatunk, ha még nem rendelkezünk felhasználóval, vagy bejelentkezhetünk, ha már van fiókunk. A rendszer lehetővé teszi szervezőként történő regisztrációt is, azonban ehhez előzetes admin adatok szükségesek.</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Az adminisztrátor belépési adatai a következők:</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Felhasználónév: admin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Jelszó: 123</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Az események kezelése során új eseményeket hozhatunk létre vagy csatlakozhatunk meglévőkhöz. A létrehozáshoz először be kell jelentkezni adminisztrátorként vagy szervezőként, majd a profil oldalon az "Események Kezelése" fül alatt lehetőség nyílik új események létrehozására. Csatlakozáshoz egyszerű felhasználóként bejelentkezve az "Esemény Lista" fül alatt választhatunk és csatlakozhatunk a rendelkezésre álló eseményekhez.</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kezelőfelület és funkciók bemutatása során a profil menü működését különböző felhasználói típusok esetén részletezzük. Egyszerű felhasználók profiladataikat megtekinthetik és eseményekhez csatlakozhatnak. Adminisztrátoroknak lehetőségük van az összes felhasználó és esemény módosítására, de ehhez minden adatot meg kell adniuk a megfelelő űrlapon. Szervezők saját profiladataikat módosíthatják és új eseményeket hozhatnak létre.</w:t>
      </w:r>
    </w:p>
    <w:p>
      <w:pPr>
        <w:pStyle w:val="5"/>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A szervernek és kliensnek egyaránt követelményeknek kell megfelelnie. A szervernek működő SQL adatbázissal kell rendelkeznie, míg a kliensnek megfelelő elérési útvonallal és webböngészővel kell rendelkeznie.</w:t>
      </w:r>
    </w:p>
    <w:p>
      <w:pPr>
        <w:pStyle w:val="5"/>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Az alkalmazás telepítése a következő lépéseket foglalja magában:</w:t>
      </w:r>
    </w:p>
    <w:p>
      <w:pPr>
        <w:pStyle w:val="5"/>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Előkészületeként a kívánt alkalmazásfájlokat ki kell csomagolni, ideális esetben a xampp htdocs mappába.</w:t>
      </w:r>
    </w:p>
    <w:p>
      <w:pPr>
        <w:pStyle w:val="5"/>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A második lépés az SQL fájl importálása a kívánt adatbázisba, amit phpMyAdmin segítségével célszerű elvégezni.</w:t>
      </w:r>
    </w:p>
    <w:p>
      <w:pPr>
        <w:pStyle w:val="5"/>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Ha a telepítés sikeres volt, az alkalmazás elérhetővé válik a böngészőben, például: localhost/sport/sport/index.php (az elérési útvonal a kicsomagolás helyétől függ).</w:t>
      </w:r>
    </w:p>
    <w:p>
      <w:pPr>
        <w:pStyle w:val="5"/>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A karbantartási feladatok magukban foglalják a felhasználók adminisztrációját, jogosultságok kezelését, esetlegesen felmerülő adatbázishibák javítását, például rosszul bevitt adatokat, valamint az adatbázis és esemény lehetőségek bővítését, a rendszer funkcionalitásának kiterjesztését.</w:t>
      </w:r>
    </w:p>
    <w:p>
      <w:pPr>
        <w:pStyle w:val="5"/>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Az alkalmazás teszteléséhez a következő teszteseteket érdemes végrehajtani:</w:t>
      </w:r>
    </w:p>
    <w:p>
      <w:pPr>
        <w:pStyle w:val="5"/>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Az adatbázis helyes telepítésének ellenőrzése során a kezdeti adatok elérhetőségét kell ellenőrizni a profil oldalon. Ha ezek megjelennek, az azt mutatja, hogy az adatbázis elérhető és adatainak módosítása is lehetséges.</w:t>
      </w:r>
    </w:p>
    <w:p>
      <w:pPr>
        <w:pStyle w:val="5"/>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A regisztráció, bejelentkezés és egyéb funkciók teszteléséhez különböző adatokkal végezhetünk próbákat. A regisztrációt és bejelentkezést bármilyen, korábban létrehozott vagy újonnan létrehozott felhasználóval lehet tesztelni. Ajánlott saját felhasználókkal végezni a teszteket annak érdekében, hogy a regisztrációs folyamat minden aspektusát átfogóan ellenőrizzük.</w:t>
      </w:r>
    </w:p>
    <w:p>
      <w:pPr>
        <w:pStyle w:val="5"/>
        <w:keepNext w:val="0"/>
        <w:keepLines w:val="0"/>
        <w:pageBreakBefore w:val="0"/>
        <w:widowControl/>
        <w:suppressLineNumbers w:val="0"/>
        <w:kinsoku/>
        <w:wordWrap/>
        <w:overflowPunct/>
        <w:topLinePunct w:val="0"/>
        <w:autoSpaceDE/>
        <w:autoSpaceDN/>
        <w:bidi w:val="0"/>
        <w:adjustRightInd/>
        <w:snapToGrid/>
        <w:spacing w:afterAutospacing="0"/>
        <w:jc w:val="both"/>
        <w:textAlignment w:val="auto"/>
        <w:rPr>
          <w:rFonts w:hint="default" w:ascii="Times New Roman" w:hAnsi="Times New Roman"/>
          <w:sz w:val="24"/>
          <w:szCs w:val="24"/>
          <w:lang w:val="hu-HU"/>
        </w:rPr>
      </w:pPr>
      <w:r>
        <w:rPr>
          <w:rFonts w:hint="default" w:ascii="Times New Roman" w:hAnsi="Times New Roman"/>
          <w:sz w:val="24"/>
          <w:szCs w:val="24"/>
          <w:lang w:val="hu-HU"/>
        </w:rPr>
        <w:t>Készítette:</w:t>
      </w:r>
      <w:r>
        <w:rPr>
          <w:rFonts w:hint="default" w:ascii="Times New Roman" w:hAnsi="Times New Roman"/>
          <w:sz w:val="24"/>
          <w:szCs w:val="24"/>
          <w:lang w:val="hu-HU"/>
        </w:rPr>
        <w:br w:type="textWrapping"/>
      </w:r>
      <w:r>
        <w:rPr>
          <w:rFonts w:hint="default" w:ascii="Times New Roman" w:hAnsi="Times New Roman"/>
          <w:sz w:val="24"/>
          <w:szCs w:val="24"/>
          <w:lang w:val="hu-HU"/>
        </w:rPr>
        <w:t>Nádasi Dániel</w:t>
      </w:r>
    </w:p>
    <w:p>
      <w:pPr>
        <w:pStyle w:val="5"/>
        <w:keepNext w:val="0"/>
        <w:keepLines w:val="0"/>
        <w:pageBreakBefore w:val="0"/>
        <w:widowControl/>
        <w:suppressLineNumbers w:val="0"/>
        <w:kinsoku/>
        <w:wordWrap/>
        <w:overflowPunct/>
        <w:topLinePunct w:val="0"/>
        <w:autoSpaceDE/>
        <w:autoSpaceDN/>
        <w:bidi w:val="0"/>
        <w:adjustRightInd/>
        <w:snapToGrid/>
        <w:spacing w:beforeAutospacing="0"/>
        <w:jc w:val="both"/>
        <w:textAlignment w:val="auto"/>
        <w:rPr>
          <w:rFonts w:hint="default" w:ascii="Times New Roman" w:hAnsi="Times New Roman"/>
          <w:sz w:val="24"/>
          <w:szCs w:val="24"/>
          <w:lang w:val="hu-HU"/>
        </w:rPr>
      </w:pPr>
      <w:r>
        <w:rPr>
          <w:rFonts w:hint="default" w:ascii="Times New Roman" w:hAnsi="Times New Roman"/>
          <w:sz w:val="24"/>
          <w:szCs w:val="24"/>
          <w:lang w:val="hu-HU"/>
        </w:rPr>
        <w:t>Gácsi Erik</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115907"/>
    <w:multiLevelType w:val="multilevel"/>
    <w:tmpl w:val="DB1159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7C1276"/>
    <w:rsid w:val="04A20EF5"/>
    <w:rsid w:val="07B62466"/>
    <w:rsid w:val="2D7C1276"/>
    <w:rsid w:val="72AA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2023-12-07T21:13:00Z</dcterms:created>
  <dc:creator>google1570209816</dc:creator>
  <cp:lastModifiedBy>google1570209816</cp:lastModifiedBy>
  <dcterms:modified xsi:type="dcterms:W3CDTF">2023-12-08T01:38:28Z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6C0F8F8CA9A74CED9A31009C690AD380_11</vt:lpwstr>
  </property>
</Properties>
</file>