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01" w:rsidRDefault="00044BDD" w:rsidP="00044BDD">
      <w:pPr>
        <w:pStyle w:val="Heading1"/>
        <w:jc w:val="center"/>
      </w:pPr>
      <w:r>
        <w:t>Distribution Analytics Architecture</w:t>
      </w:r>
    </w:p>
    <w:p w:rsidR="00044BDD" w:rsidRDefault="00232FF9" w:rsidP="00044BDD">
      <w:pPr>
        <w:pStyle w:val="Heading2"/>
        <w:jc w:val="center"/>
      </w:pPr>
      <w:r>
        <w:t>First Phase: Governance &amp;</w:t>
      </w:r>
      <w:r w:rsidR="008A2AB5">
        <w:t xml:space="preserve"> </w:t>
      </w:r>
      <w:r w:rsidR="008875F6">
        <w:t>Retooling KPIs</w:t>
      </w:r>
    </w:p>
    <w:p w:rsidR="002F3F8E" w:rsidRDefault="00866230" w:rsidP="00044BDD">
      <w:r>
        <w:t>Begin by defining and creating tools to monit</w:t>
      </w:r>
      <w:r w:rsidR="008875F6">
        <w:t>or all basic production metrics/data points</w:t>
      </w:r>
    </w:p>
    <w:p w:rsidR="00866230" w:rsidRDefault="008B7E7E" w:rsidP="00524857">
      <w:pPr>
        <w:pStyle w:val="ListParagraph"/>
        <w:numPr>
          <w:ilvl w:val="0"/>
          <w:numId w:val="1"/>
        </w:numPr>
      </w:pPr>
      <w:r>
        <w:t>Identify potential meaningful KPIs</w:t>
      </w:r>
    </w:p>
    <w:p w:rsidR="00524857" w:rsidRDefault="00524857" w:rsidP="00524857">
      <w:pPr>
        <w:pStyle w:val="ListParagraph"/>
        <w:numPr>
          <w:ilvl w:val="0"/>
          <w:numId w:val="1"/>
        </w:numPr>
      </w:pPr>
      <w:r>
        <w:t>For each, establish the data footprint needed, excluding all unnecessary data, to compute that KPI</w:t>
      </w:r>
    </w:p>
    <w:p w:rsidR="00524857" w:rsidRDefault="008902DB" w:rsidP="00524857">
      <w:pPr>
        <w:pStyle w:val="ListParagraph"/>
        <w:numPr>
          <w:ilvl w:val="1"/>
          <w:numId w:val="1"/>
        </w:numPr>
      </w:pPr>
      <w:r>
        <w:t>Collect all columns &amp; calculated fields into a connection file and/or query</w:t>
      </w:r>
    </w:p>
    <w:p w:rsidR="008902DB" w:rsidRDefault="008902DB" w:rsidP="008902DB">
      <w:pPr>
        <w:pStyle w:val="ListParagraph"/>
        <w:numPr>
          <w:ilvl w:val="0"/>
          <w:numId w:val="1"/>
        </w:numPr>
      </w:pPr>
      <w:r>
        <w:t xml:space="preserve">Validate </w:t>
      </w:r>
      <w:r w:rsidR="00F63D1F">
        <w:t>calculations</w:t>
      </w:r>
      <w:r w:rsidR="00286D90">
        <w:t xml:space="preserve">: meet with </w:t>
      </w:r>
      <w:r w:rsidR="00890F5D">
        <w:t>domain expertise (operations, systems, etc.) to verify metric, review code</w:t>
      </w:r>
    </w:p>
    <w:p w:rsidR="00F63D1F" w:rsidRDefault="00F63D1F" w:rsidP="00F63D1F">
      <w:pPr>
        <w:pStyle w:val="ListParagraph"/>
        <w:numPr>
          <w:ilvl w:val="0"/>
          <w:numId w:val="1"/>
        </w:numPr>
      </w:pPr>
      <w:r>
        <w:t>Combine with other metrics and decide on reporting medium, if necessary, &amp; schedule</w:t>
      </w:r>
    </w:p>
    <w:p w:rsidR="001B316B" w:rsidRDefault="001B316B" w:rsidP="004227EA">
      <w:pPr>
        <w:pStyle w:val="Heading3"/>
        <w:jc w:val="center"/>
      </w:pPr>
      <w:r>
        <w:t>First Tier Metrics: The Baseline</w:t>
      </w:r>
    </w:p>
    <w:p w:rsidR="00276C61" w:rsidRDefault="00F812E6" w:rsidP="004227EA">
      <w:pPr>
        <w:pStyle w:val="Heading4"/>
        <w:jc w:val="center"/>
      </w:pPr>
      <w:r>
        <w:t>Order Fulfillment Production Metrics</w:t>
      </w:r>
    </w:p>
    <w:p w:rsidR="00F812E6" w:rsidRPr="00F812E6" w:rsidRDefault="00F812E6" w:rsidP="004227EA">
      <w:pPr>
        <w:pStyle w:val="Heading5"/>
        <w:jc w:val="center"/>
      </w:pPr>
      <w:r>
        <w:t>Receiving &amp; Replenishment • Picking • Small Pack •</w:t>
      </w:r>
      <w:r w:rsidR="00210D55">
        <w:t xml:space="preserve"> Multi-Tote •</w:t>
      </w:r>
      <w:r>
        <w:t xml:space="preserve"> Bulk • International</w:t>
      </w:r>
    </w:p>
    <w:p w:rsidR="00210D55" w:rsidRDefault="00210D55" w:rsidP="00A9736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8956D1" wp14:editId="03D489B0">
                <wp:simplePos x="0" y="0"/>
                <wp:positionH relativeFrom="margin">
                  <wp:posOffset>2482215</wp:posOffset>
                </wp:positionH>
                <wp:positionV relativeFrom="paragraph">
                  <wp:posOffset>713105</wp:posOffset>
                </wp:positionV>
                <wp:extent cx="1651000" cy="507365"/>
                <wp:effectExtent l="0" t="0" r="25400" b="26035"/>
                <wp:wrapThrough wrapText="bothSides">
                  <wp:wrapPolygon edited="0">
                    <wp:start x="0" y="0"/>
                    <wp:lineTo x="0" y="21897"/>
                    <wp:lineTo x="21683" y="21897"/>
                    <wp:lineTo x="21683" y="0"/>
                    <wp:lineTo x="0" y="0"/>
                  </wp:wrapPolygon>
                </wp:wrapThrough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5073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D55" w:rsidRDefault="00210D55" w:rsidP="004227EA">
                            <w:pPr>
                              <w:pStyle w:val="Heading5"/>
                              <w:jc w:val="center"/>
                            </w:pPr>
                            <w:r>
                              <w:t>Ancillary Messages</w:t>
                            </w:r>
                          </w:p>
                          <w:p w:rsidR="00210D55" w:rsidRPr="00D1197E" w:rsidRDefault="00210D55" w:rsidP="00210D55">
                            <w:pPr>
                              <w:spacing w:after="0"/>
                              <w:ind w:left="14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Rollback, Cancel etc.</w:t>
                            </w:r>
                          </w:p>
                          <w:p w:rsidR="00210D55" w:rsidRPr="00A9736E" w:rsidRDefault="00210D55" w:rsidP="00210D55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956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.45pt;margin-top:56.15pt;width:130pt;height:39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" fillcolor="white [3201]" strokecolor="black [3200]" strokeweight="1pt">
                <v:textbox>
                  <w:txbxContent>
                    <w:p w:rsidR="00210D55" w:rsidRDefault="00210D55" w:rsidP="004227EA">
                      <w:pPr>
                        <w:pStyle w:val="Heading5"/>
                        <w:jc w:val="center"/>
                      </w:pPr>
                      <w:r>
                        <w:t>Ancillary Messages</w:t>
                      </w:r>
                    </w:p>
                    <w:p w:rsidR="00210D55" w:rsidRPr="00D1197E" w:rsidRDefault="00210D55" w:rsidP="00210D55">
                      <w:pPr>
                        <w:spacing w:after="0"/>
                        <w:ind w:left="14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Rollback, Cancel etc.</w:t>
                      </w:r>
                    </w:p>
                    <w:p w:rsidR="00210D55" w:rsidRPr="00A9736E" w:rsidRDefault="00210D55" w:rsidP="00210D55">
                      <w:pPr>
                        <w:ind w:left="360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0F86FF" wp14:editId="3FBA9CD5">
                <wp:simplePos x="0" y="0"/>
                <wp:positionH relativeFrom="margin">
                  <wp:posOffset>2482215</wp:posOffset>
                </wp:positionH>
                <wp:positionV relativeFrom="paragraph">
                  <wp:posOffset>128905</wp:posOffset>
                </wp:positionV>
                <wp:extent cx="1651000" cy="507365"/>
                <wp:effectExtent l="0" t="0" r="25400" b="26035"/>
                <wp:wrapThrough wrapText="bothSides">
                  <wp:wrapPolygon edited="0">
                    <wp:start x="0" y="0"/>
                    <wp:lineTo x="0" y="21897"/>
                    <wp:lineTo x="21683" y="21897"/>
                    <wp:lineTo x="21683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5073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36E" w:rsidRDefault="001B316B" w:rsidP="004227EA">
                            <w:pPr>
                              <w:pStyle w:val="Heading5"/>
                              <w:jc w:val="center"/>
                            </w:pPr>
                            <w:r>
                              <w:t>Unit Quantity</w:t>
                            </w:r>
                          </w:p>
                          <w:p w:rsidR="00A9736E" w:rsidRPr="00D1197E" w:rsidRDefault="001B316B" w:rsidP="001B316B">
                            <w:pPr>
                              <w:spacing w:after="0"/>
                              <w:ind w:left="14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Orders, Lines, &amp; Units</w:t>
                            </w:r>
                          </w:p>
                          <w:p w:rsidR="006E5A64" w:rsidRPr="00A9736E" w:rsidRDefault="006E5A64" w:rsidP="00E373F5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86FF" id="_x0000_s1027" type="#_x0000_t202" style="position:absolute;margin-left:195.45pt;margin-top:10.15pt;width:130pt;height:39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" fillcolor="white [3201]" strokecolor="black [3200]" strokeweight="1pt">
                <v:textbox>
                  <w:txbxContent>
                    <w:p w:rsidR="00A9736E" w:rsidRDefault="001B316B" w:rsidP="004227EA">
                      <w:pPr>
                        <w:pStyle w:val="Heading5"/>
                        <w:jc w:val="center"/>
                      </w:pPr>
                      <w:r>
                        <w:t>Unit Quantity</w:t>
                      </w:r>
                    </w:p>
                    <w:p w:rsidR="00A9736E" w:rsidRPr="00D1197E" w:rsidRDefault="001B316B" w:rsidP="001B316B">
                      <w:pPr>
                        <w:spacing w:after="0"/>
                        <w:ind w:left="14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Orders, Lines, &amp; Units</w:t>
                      </w:r>
                    </w:p>
                    <w:p w:rsidR="006E5A64" w:rsidRPr="00A9736E" w:rsidRDefault="006E5A64" w:rsidP="00E373F5">
                      <w:pPr>
                        <w:ind w:left="360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4656DE" wp14:editId="387F41E4">
                <wp:simplePos x="0" y="0"/>
                <wp:positionH relativeFrom="margin">
                  <wp:posOffset>427355</wp:posOffset>
                </wp:positionH>
                <wp:positionV relativeFrom="paragraph">
                  <wp:posOffset>120015</wp:posOffset>
                </wp:positionV>
                <wp:extent cx="1651000" cy="668655"/>
                <wp:effectExtent l="0" t="0" r="25400" b="17145"/>
                <wp:wrapThrough wrapText="bothSides">
                  <wp:wrapPolygon edited="0">
                    <wp:start x="0" y="0"/>
                    <wp:lineTo x="0" y="21538"/>
                    <wp:lineTo x="21683" y="21538"/>
                    <wp:lineTo x="21683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6686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2E5" w:rsidRDefault="00ED42E5" w:rsidP="004227EA">
                            <w:pPr>
                              <w:pStyle w:val="Heading5"/>
                              <w:jc w:val="center"/>
                            </w:pPr>
                            <w:r>
                              <w:t>Activity</w:t>
                            </w:r>
                          </w:p>
                          <w:p w:rsidR="00ED42E5" w:rsidRPr="00D1197E" w:rsidRDefault="00ED42E5" w:rsidP="00ED42E5">
                            <w:pPr>
                              <w:spacing w:after="0"/>
                              <w:ind w:left="14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PTL Pick, Bulk Pick, Ship etc.</w:t>
                            </w:r>
                          </w:p>
                          <w:p w:rsidR="00ED42E5" w:rsidRPr="00A9736E" w:rsidRDefault="00ED42E5" w:rsidP="00ED42E5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656DE" id="_x0000_s1028" type="#_x0000_t202" style="position:absolute;margin-left:33.65pt;margin-top:9.45pt;width:130pt;height:52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" fillcolor="white [3201]" strokecolor="black [3200]" strokeweight="1pt">
                <v:textbox>
                  <w:txbxContent>
                    <w:p w:rsidR="00ED42E5" w:rsidRDefault="00ED42E5" w:rsidP="004227EA">
                      <w:pPr>
                        <w:pStyle w:val="Heading5"/>
                        <w:jc w:val="center"/>
                      </w:pPr>
                      <w:r>
                        <w:t>Activity</w:t>
                      </w:r>
                    </w:p>
                    <w:p w:rsidR="00ED42E5" w:rsidRPr="00D1197E" w:rsidRDefault="00ED42E5" w:rsidP="00ED42E5">
                      <w:pPr>
                        <w:spacing w:after="0"/>
                        <w:ind w:left="14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PTL Pick, Bulk Pick, Ship etc.</w:t>
                      </w:r>
                    </w:p>
                    <w:p w:rsidR="00ED42E5" w:rsidRPr="00A9736E" w:rsidRDefault="00ED42E5" w:rsidP="00ED42E5">
                      <w:pPr>
                        <w:ind w:left="360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849105" wp14:editId="55BC2E3A">
                <wp:simplePos x="0" y="0"/>
                <wp:positionH relativeFrom="margin">
                  <wp:posOffset>4508712</wp:posOffset>
                </wp:positionH>
                <wp:positionV relativeFrom="paragraph">
                  <wp:posOffset>128270</wp:posOffset>
                </wp:positionV>
                <wp:extent cx="1905000" cy="626110"/>
                <wp:effectExtent l="0" t="0" r="19050" b="21590"/>
                <wp:wrapThrough wrapText="bothSides">
                  <wp:wrapPolygon edited="0">
                    <wp:start x="0" y="0"/>
                    <wp:lineTo x="0" y="21688"/>
                    <wp:lineTo x="21600" y="21688"/>
                    <wp:lineTo x="21600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6261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613" w:rsidRDefault="001B316B" w:rsidP="004227EA">
                            <w:pPr>
                              <w:pStyle w:val="Heading5"/>
                              <w:jc w:val="center"/>
                            </w:pPr>
                            <w:r>
                              <w:t>Labor Quantity</w:t>
                            </w:r>
                          </w:p>
                          <w:p w:rsidR="001B316B" w:rsidRPr="00D1197E" w:rsidRDefault="001B316B" w:rsidP="001B316B">
                            <w:pPr>
                              <w:spacing w:after="0"/>
                              <w:ind w:left="14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Direct &amp; Indirect Hours</w:t>
                            </w:r>
                          </w:p>
                          <w:p w:rsidR="00F40613" w:rsidRPr="00A9736E" w:rsidRDefault="00F40613" w:rsidP="00F40613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49105" id="_x0000_s1029" type="#_x0000_t202" style="position:absolute;margin-left:355pt;margin-top:10.1pt;width:150pt;height:4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" fillcolor="white [3201]" strokecolor="black [3200]" strokeweight="1pt">
                <v:textbox>
                  <w:txbxContent>
                    <w:p w:rsidR="00F40613" w:rsidRDefault="001B316B" w:rsidP="004227EA">
                      <w:pPr>
                        <w:pStyle w:val="Heading5"/>
                        <w:jc w:val="center"/>
                      </w:pPr>
                      <w:r>
                        <w:t>Labor Quantity</w:t>
                      </w:r>
                    </w:p>
                    <w:p w:rsidR="001B316B" w:rsidRPr="00D1197E" w:rsidRDefault="001B316B" w:rsidP="001B316B">
                      <w:pPr>
                        <w:spacing w:after="0"/>
                        <w:ind w:left="14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Direct &amp; Indirect Hours</w:t>
                      </w:r>
                    </w:p>
                    <w:p w:rsidR="00F40613" w:rsidRPr="00A9736E" w:rsidRDefault="00F40613" w:rsidP="00F40613">
                      <w:pPr>
                        <w:ind w:left="360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210D55" w:rsidRPr="00210D55" w:rsidRDefault="00210D55" w:rsidP="00210D55"/>
    <w:p w:rsidR="00210D55" w:rsidRPr="00210D55" w:rsidRDefault="00210D55" w:rsidP="00210D55"/>
    <w:p w:rsidR="00210D55" w:rsidRDefault="00210D55" w:rsidP="00210D55"/>
    <w:p w:rsidR="00210D55" w:rsidRDefault="00210D55" w:rsidP="00210D55">
      <w:pPr>
        <w:pStyle w:val="Heading3"/>
      </w:pPr>
    </w:p>
    <w:p w:rsidR="00210D55" w:rsidRDefault="002937CA" w:rsidP="004227EA">
      <w:pPr>
        <w:pStyle w:val="Heading4"/>
        <w:jc w:val="center"/>
      </w:pPr>
      <w:r>
        <w:t>Other First Tier Categories</w:t>
      </w:r>
    </w:p>
    <w:p w:rsidR="002937CA" w:rsidRDefault="00543180" w:rsidP="00543180">
      <w:pPr>
        <w:pStyle w:val="ListParagraph"/>
        <w:numPr>
          <w:ilvl w:val="0"/>
          <w:numId w:val="4"/>
        </w:numPr>
      </w:pPr>
      <w:r>
        <w:t>Cycle Time</w:t>
      </w:r>
    </w:p>
    <w:p w:rsidR="00543180" w:rsidRDefault="00543180" w:rsidP="00543180">
      <w:pPr>
        <w:pStyle w:val="ListParagraph"/>
        <w:numPr>
          <w:ilvl w:val="1"/>
          <w:numId w:val="4"/>
        </w:numPr>
      </w:pPr>
      <w:r>
        <w:t>Several cycles from all relevant timestamps of an order</w:t>
      </w:r>
    </w:p>
    <w:p w:rsidR="00543180" w:rsidRDefault="00543180" w:rsidP="00543180">
      <w:pPr>
        <w:pStyle w:val="ListParagraph"/>
        <w:numPr>
          <w:ilvl w:val="0"/>
          <w:numId w:val="4"/>
        </w:numPr>
      </w:pPr>
      <w:r>
        <w:t>SKU Profile</w:t>
      </w:r>
    </w:p>
    <w:p w:rsidR="00543180" w:rsidRDefault="00543180" w:rsidP="00543180">
      <w:pPr>
        <w:pStyle w:val="ListParagraph"/>
        <w:numPr>
          <w:ilvl w:val="1"/>
          <w:numId w:val="4"/>
        </w:numPr>
      </w:pPr>
      <w:r>
        <w:t>Move rates per SKU</w:t>
      </w:r>
      <w:r w:rsidR="007038D0">
        <w:t xml:space="preserve"> by </w:t>
      </w:r>
      <w:proofErr w:type="spellStart"/>
      <w:r>
        <w:t>date</w:t>
      </w:r>
      <w:r w:rsidR="007038D0">
        <w:t>time</w:t>
      </w:r>
      <w:proofErr w:type="spellEnd"/>
    </w:p>
    <w:p w:rsidR="007F1D69" w:rsidRDefault="007F1D69" w:rsidP="007F1D69">
      <w:pPr>
        <w:pStyle w:val="ListParagraph"/>
        <w:numPr>
          <w:ilvl w:val="0"/>
          <w:numId w:val="4"/>
        </w:numPr>
      </w:pPr>
      <w:r>
        <w:t>Slotting Monitor</w:t>
      </w:r>
    </w:p>
    <w:p w:rsidR="00543180" w:rsidRDefault="00543180" w:rsidP="00543180">
      <w:pPr>
        <w:pStyle w:val="ListParagraph"/>
        <w:numPr>
          <w:ilvl w:val="0"/>
          <w:numId w:val="4"/>
        </w:numPr>
      </w:pPr>
      <w:r>
        <w:t>General Order Profile</w:t>
      </w:r>
    </w:p>
    <w:p w:rsidR="00543180" w:rsidRDefault="007038D0" w:rsidP="00543180">
      <w:pPr>
        <w:pStyle w:val="ListParagraph"/>
        <w:numPr>
          <w:ilvl w:val="1"/>
          <w:numId w:val="4"/>
        </w:numPr>
      </w:pPr>
      <w:r>
        <w:t>All relevant information on an order contained on a single line</w:t>
      </w:r>
    </w:p>
    <w:p w:rsidR="007038D0" w:rsidRDefault="007F1D69" w:rsidP="007038D0">
      <w:pPr>
        <w:pStyle w:val="ListParagraph"/>
        <w:numPr>
          <w:ilvl w:val="0"/>
          <w:numId w:val="4"/>
        </w:numPr>
      </w:pPr>
      <w:r>
        <w:t>DC Cube/Space Reporting</w:t>
      </w:r>
    </w:p>
    <w:p w:rsidR="007F1D69" w:rsidRDefault="007F1D69" w:rsidP="007038D0">
      <w:pPr>
        <w:pStyle w:val="ListParagraph"/>
        <w:numPr>
          <w:ilvl w:val="0"/>
          <w:numId w:val="4"/>
        </w:numPr>
      </w:pPr>
      <w:r>
        <w:t>Financial data</w:t>
      </w:r>
    </w:p>
    <w:p w:rsidR="007F1D69" w:rsidRDefault="007F1D69" w:rsidP="004227EA">
      <w:pPr>
        <w:pStyle w:val="Heading3"/>
        <w:jc w:val="center"/>
      </w:pPr>
      <w:r>
        <w:t>Second Tier Metrics: Higher Order, Composite Calculation</w:t>
      </w:r>
    </w:p>
    <w:p w:rsidR="007F1D69" w:rsidRDefault="007F1D69" w:rsidP="007F1D69">
      <w:pPr>
        <w:pStyle w:val="ListParagraph"/>
        <w:numPr>
          <w:ilvl w:val="0"/>
          <w:numId w:val="5"/>
        </w:numPr>
      </w:pPr>
      <w:r>
        <w:t>Budgeting &amp; Linear forecasting</w:t>
      </w:r>
    </w:p>
    <w:p w:rsidR="007F1D69" w:rsidRDefault="007F1D69" w:rsidP="007F1D69">
      <w:pPr>
        <w:pStyle w:val="ListParagraph"/>
        <w:numPr>
          <w:ilvl w:val="1"/>
          <w:numId w:val="5"/>
        </w:numPr>
      </w:pPr>
      <w:r>
        <w:t>Generating FTE from production metrics and comparing to throughput and financial data</w:t>
      </w:r>
    </w:p>
    <w:p w:rsidR="007F1D69" w:rsidRDefault="007F1D69" w:rsidP="007F1D69">
      <w:pPr>
        <w:pStyle w:val="ListParagraph"/>
        <w:numPr>
          <w:ilvl w:val="1"/>
          <w:numId w:val="5"/>
        </w:numPr>
      </w:pPr>
      <w:r>
        <w:t>Cost per unit &amp; Cost to serve</w:t>
      </w:r>
    </w:p>
    <w:p w:rsidR="007F1D69" w:rsidRDefault="007F1D69" w:rsidP="007F1D69">
      <w:pPr>
        <w:pStyle w:val="ListParagraph"/>
        <w:numPr>
          <w:ilvl w:val="0"/>
          <w:numId w:val="5"/>
        </w:numPr>
      </w:pPr>
      <w:r>
        <w:t xml:space="preserve">Wave details </w:t>
      </w:r>
      <w:r w:rsidR="00165A15">
        <w:t>&amp; trends</w:t>
      </w:r>
    </w:p>
    <w:p w:rsidR="00165A15" w:rsidRDefault="00165A15" w:rsidP="007F1D69">
      <w:pPr>
        <w:pStyle w:val="ListParagraph"/>
        <w:numPr>
          <w:ilvl w:val="0"/>
          <w:numId w:val="5"/>
        </w:numPr>
      </w:pPr>
      <w:r>
        <w:t>Kit production reports</w:t>
      </w:r>
    </w:p>
    <w:p w:rsidR="00165A15" w:rsidRDefault="00165A15" w:rsidP="007F1D69">
      <w:pPr>
        <w:pStyle w:val="ListParagraph"/>
        <w:numPr>
          <w:ilvl w:val="0"/>
          <w:numId w:val="5"/>
        </w:numPr>
      </w:pPr>
      <w:r>
        <w:t>Advanced order profile</w:t>
      </w:r>
    </w:p>
    <w:p w:rsidR="00165A15" w:rsidRDefault="00165A15" w:rsidP="00AC6F56">
      <w:pPr>
        <w:pStyle w:val="ListParagraph"/>
        <w:numPr>
          <w:ilvl w:val="1"/>
          <w:numId w:val="5"/>
        </w:numPr>
      </w:pPr>
      <w:r>
        <w:t>Estimated cycle time by order profile</w:t>
      </w:r>
    </w:p>
    <w:p w:rsidR="00232FF9" w:rsidRDefault="00232FF9" w:rsidP="00232FF9">
      <w:pPr>
        <w:pStyle w:val="Heading2"/>
        <w:jc w:val="center"/>
      </w:pPr>
      <w:r>
        <w:t>Second Phase: Data Exploration &amp; Trends</w:t>
      </w:r>
    </w:p>
    <w:p w:rsidR="00232FF9" w:rsidRPr="00232FF9" w:rsidRDefault="00232FF9" w:rsidP="00232FF9">
      <w:pPr>
        <w:pStyle w:val="Heading2"/>
        <w:jc w:val="center"/>
      </w:pPr>
      <w:r>
        <w:t>Third Phase: Proposals &amp; Hypothesis Testing</w:t>
      </w:r>
    </w:p>
    <w:sectPr w:rsidR="00232FF9" w:rsidRPr="00232FF9" w:rsidSect="00F207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F4468"/>
    <w:multiLevelType w:val="hybridMultilevel"/>
    <w:tmpl w:val="FC10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019B1"/>
    <w:multiLevelType w:val="hybridMultilevel"/>
    <w:tmpl w:val="B11AB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262A4"/>
    <w:multiLevelType w:val="hybridMultilevel"/>
    <w:tmpl w:val="03E4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D4115"/>
    <w:multiLevelType w:val="hybridMultilevel"/>
    <w:tmpl w:val="1C5EA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652D9"/>
    <w:multiLevelType w:val="hybridMultilevel"/>
    <w:tmpl w:val="362E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01"/>
    <w:rsid w:val="00044BDD"/>
    <w:rsid w:val="00165A15"/>
    <w:rsid w:val="0018301F"/>
    <w:rsid w:val="00184C2E"/>
    <w:rsid w:val="001B316B"/>
    <w:rsid w:val="00210D55"/>
    <w:rsid w:val="00232FF9"/>
    <w:rsid w:val="00276C61"/>
    <w:rsid w:val="00286D90"/>
    <w:rsid w:val="002937CA"/>
    <w:rsid w:val="002F3F8E"/>
    <w:rsid w:val="004227EA"/>
    <w:rsid w:val="00424C97"/>
    <w:rsid w:val="00524857"/>
    <w:rsid w:val="00543180"/>
    <w:rsid w:val="0056192F"/>
    <w:rsid w:val="005E3114"/>
    <w:rsid w:val="006E5A64"/>
    <w:rsid w:val="007038D0"/>
    <w:rsid w:val="007F1D69"/>
    <w:rsid w:val="00866230"/>
    <w:rsid w:val="008875F6"/>
    <w:rsid w:val="008902DB"/>
    <w:rsid w:val="00890F5D"/>
    <w:rsid w:val="008A2AB5"/>
    <w:rsid w:val="008B7E7E"/>
    <w:rsid w:val="008D21C7"/>
    <w:rsid w:val="00913839"/>
    <w:rsid w:val="00933B3A"/>
    <w:rsid w:val="00A9736E"/>
    <w:rsid w:val="00AC6F56"/>
    <w:rsid w:val="00BD439B"/>
    <w:rsid w:val="00BD460C"/>
    <w:rsid w:val="00CF4CA1"/>
    <w:rsid w:val="00D1197E"/>
    <w:rsid w:val="00E373F5"/>
    <w:rsid w:val="00ED42E5"/>
    <w:rsid w:val="00F20701"/>
    <w:rsid w:val="00F40613"/>
    <w:rsid w:val="00F63D1F"/>
    <w:rsid w:val="00F8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7DDBB-CAF4-4E26-BB8A-8A409B6F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7EA"/>
  </w:style>
  <w:style w:type="paragraph" w:styleId="Heading1">
    <w:name w:val="heading 1"/>
    <w:basedOn w:val="Normal"/>
    <w:next w:val="Normal"/>
    <w:link w:val="Heading1Char"/>
    <w:uiPriority w:val="9"/>
    <w:qFormat/>
    <w:rsid w:val="004227E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7E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7E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27E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27E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7E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7E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7E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7E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7E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7E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ListParagraph">
    <w:name w:val="List Paragraph"/>
    <w:basedOn w:val="Normal"/>
    <w:uiPriority w:val="34"/>
    <w:qFormat/>
    <w:rsid w:val="008662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27E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9736E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4227E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F56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227E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7E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7E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7E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7E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27E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27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227E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7E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7E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227EA"/>
    <w:rPr>
      <w:b/>
      <w:bCs/>
    </w:rPr>
  </w:style>
  <w:style w:type="character" w:styleId="Emphasis">
    <w:name w:val="Emphasis"/>
    <w:basedOn w:val="DefaultParagraphFont"/>
    <w:uiPriority w:val="20"/>
    <w:qFormat/>
    <w:rsid w:val="004227EA"/>
    <w:rPr>
      <w:i/>
      <w:iCs/>
      <w:color w:val="000000" w:themeColor="text1"/>
    </w:rPr>
  </w:style>
  <w:style w:type="paragraph" w:styleId="NoSpacing">
    <w:name w:val="No Spacing"/>
    <w:uiPriority w:val="1"/>
    <w:qFormat/>
    <w:rsid w:val="004227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27E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27E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7E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7E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227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27E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227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27E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227E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7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1379D-2ABD-4283-8207-8E220B284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19679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Coopervision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Fricke</dc:creator>
  <cp:keywords/>
  <dc:description/>
  <cp:lastModifiedBy>George Fricke</cp:lastModifiedBy>
  <cp:revision>10</cp:revision>
  <cp:lastPrinted>2016-05-05T13:51:00Z</cp:lastPrinted>
  <dcterms:created xsi:type="dcterms:W3CDTF">2016-03-09T16:05:00Z</dcterms:created>
  <dcterms:modified xsi:type="dcterms:W3CDTF">2016-07-06T13:17:00Z</dcterms:modified>
</cp:coreProperties>
</file>