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1E549902" w:rsidR="0074695E" w:rsidRPr="00670CEB" w:rsidRDefault="0015730F"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2</w:t>
      </w:r>
      <w:r w:rsidR="00FA4593">
        <w:rPr>
          <w:rFonts w:eastAsia="Calibri" w:cs="Arial"/>
          <w:b/>
          <w:bCs/>
          <w:color w:val="000000"/>
          <w:sz w:val="32"/>
          <w:szCs w:val="32"/>
          <w:shd w:val="clear" w:color="auto" w:fill="FFFFFF"/>
          <w:lang w:val="en-GB" w:eastAsia="en-US"/>
        </w:rPr>
        <w:t>.3</w:t>
      </w:r>
      <w:r w:rsidR="0074695E" w:rsidRPr="0074695E">
        <w:rPr>
          <w:rFonts w:ascii="Calibri" w:eastAsia="Calibri" w:hAnsi="Calibri" w:cs="Calibri"/>
          <w:color w:val="000000"/>
          <w:sz w:val="32"/>
          <w:szCs w:val="32"/>
          <w:shd w:val="clear" w:color="auto" w:fill="FFFFFF"/>
          <w:lang w:val="en-GB" w:eastAsia="en-US"/>
        </w:rPr>
        <w:tab/>
      </w:r>
      <w:r w:rsidR="006E07C4">
        <w:rPr>
          <w:rFonts w:eastAsia="Calibri" w:cs="Arial"/>
          <w:b/>
          <w:bCs/>
          <w:color w:val="000000"/>
          <w:sz w:val="32"/>
          <w:szCs w:val="32"/>
          <w:shd w:val="clear" w:color="auto" w:fill="FFFFFF"/>
          <w:lang w:val="en-GB" w:eastAsia="en-US"/>
        </w:rPr>
        <w:t>Electromagnetic Radiation</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Look w:val="04A0" w:firstRow="1" w:lastRow="0" w:firstColumn="1" w:lastColumn="0" w:noHBand="0" w:noVBand="1"/>
      </w:tblPr>
      <w:tblGrid>
        <w:gridCol w:w="9146"/>
      </w:tblGrid>
      <w:tr w:rsidR="0074695E" w:rsidRPr="006E07C4" w14:paraId="690403FD" w14:textId="77777777" w:rsidTr="00670CEB">
        <w:trPr>
          <w:cnfStyle w:val="100000000000" w:firstRow="1" w:lastRow="0" w:firstColumn="0" w:lastColumn="0" w:oddVBand="0" w:evenVBand="0" w:oddHBand="0" w:evenHBand="0" w:firstRowFirstColumn="0" w:firstRowLastColumn="0" w:lastRowFirstColumn="0" w:lastRowLastColumn="0"/>
        </w:trPr>
        <w:tc>
          <w:tcPr>
            <w:tcW w:w="9146" w:type="dxa"/>
          </w:tcPr>
          <w:p w14:paraId="29A77D5C" w14:textId="77777777" w:rsidR="006E07C4" w:rsidRPr="006E07C4" w:rsidRDefault="006E07C4" w:rsidP="006E07C4">
            <w:pPr>
              <w:spacing w:after="160" w:line="259" w:lineRule="auto"/>
              <w:rPr>
                <w:sz w:val="22"/>
                <w:lang w:val="en-ZA"/>
              </w:rPr>
            </w:pPr>
            <w:r w:rsidRPr="006E07C4">
              <w:rPr>
                <w:sz w:val="22"/>
                <w:lang w:val="en-ZA"/>
              </w:rPr>
              <w:t>Now that you know about the basic principles of remote sensing and how they are applied, in this second session, we will briefly touch upon the physics and show what satellite signals are.</w:t>
            </w:r>
          </w:p>
          <w:p w14:paraId="6D7CD4FE" w14:textId="19810AB1" w:rsidR="0074695E" w:rsidRPr="0074695E" w:rsidRDefault="006E07C4" w:rsidP="006E07C4">
            <w:pPr>
              <w:spacing w:after="160" w:line="259" w:lineRule="auto"/>
              <w:rPr>
                <w:sz w:val="22"/>
                <w:lang w:val="en-ZA"/>
              </w:rPr>
            </w:pPr>
            <w:r w:rsidRPr="006E07C4">
              <w:rPr>
                <w:sz w:val="22"/>
                <w:lang w:val="en-ZA"/>
              </w:rPr>
              <w:t xml:space="preserve">In this session you will explore electromagnetic radiation, including wave characteristics and spectrum.  </w:t>
            </w:r>
          </w:p>
        </w:tc>
      </w:tr>
      <w:tr w:rsidR="0074695E" w:rsidRPr="004A419E" w14:paraId="0E395754" w14:textId="77777777" w:rsidTr="00670CEB">
        <w:tc>
          <w:tcPr>
            <w:tcW w:w="9146" w:type="dxa"/>
          </w:tcPr>
          <w:p w14:paraId="3006F6A0" w14:textId="097A9A7A" w:rsidR="004A419E" w:rsidRPr="004A419E" w:rsidRDefault="004A419E" w:rsidP="004A419E">
            <w:pPr>
              <w:spacing w:after="160" w:line="259" w:lineRule="auto"/>
              <w:jc w:val="both"/>
              <w:rPr>
                <w:b/>
                <w:sz w:val="22"/>
                <w:lang w:val="en-ZA"/>
              </w:rPr>
            </w:pPr>
            <w:r w:rsidRPr="004A419E">
              <w:rPr>
                <w:b/>
                <w:sz w:val="22"/>
                <w:lang w:val="en-ZA"/>
              </w:rPr>
              <w:t>The concept of remote sensing</w:t>
            </w:r>
          </w:p>
          <w:p w14:paraId="163018B7" w14:textId="77777777" w:rsidR="004A419E" w:rsidRPr="004A419E" w:rsidRDefault="004A419E" w:rsidP="004A419E">
            <w:pPr>
              <w:spacing w:after="160" w:line="259" w:lineRule="auto"/>
              <w:jc w:val="both"/>
              <w:rPr>
                <w:sz w:val="22"/>
                <w:lang w:val="en-ZA"/>
              </w:rPr>
            </w:pPr>
            <w:r w:rsidRPr="004A419E">
              <w:rPr>
                <w:sz w:val="22"/>
                <w:lang w:val="en-ZA"/>
              </w:rPr>
              <w:t>Electro-magnetic radiation which is reflected or emitted from an object is the usual source of remote sensing data. Satellites or spacecrafts always consists of sensors which, therefore, capture and record that emitted or reflected radiation.</w:t>
            </w:r>
          </w:p>
          <w:p w14:paraId="4E30EDFC" w14:textId="149586F3" w:rsidR="004A419E" w:rsidRPr="004A419E" w:rsidRDefault="004A419E" w:rsidP="004A419E">
            <w:pPr>
              <w:spacing w:after="160" w:line="259" w:lineRule="auto"/>
              <w:jc w:val="both"/>
              <w:rPr>
                <w:b/>
                <w:sz w:val="22"/>
                <w:lang w:val="fr-FR"/>
              </w:rPr>
            </w:pPr>
            <w:r w:rsidRPr="004A419E">
              <w:rPr>
                <w:b/>
                <w:sz w:val="22"/>
                <w:lang w:val="fr-FR"/>
              </w:rPr>
              <w:t xml:space="preserve"> </w:t>
            </w:r>
            <w:r>
              <w:rPr>
                <w:noProof/>
                <w:lang w:val="en-GB" w:eastAsia="en-GB"/>
              </w:rPr>
              <w:drawing>
                <wp:inline distT="0" distB="0" distL="0" distR="0" wp14:anchorId="4766D006" wp14:editId="4E4763C8">
                  <wp:extent cx="3343274" cy="2363540"/>
                  <wp:effectExtent l="0" t="0" r="0" b="0"/>
                  <wp:docPr id="1693415379" name="Grafik 169341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93415379"/>
                          <pic:cNvPicPr/>
                        </pic:nvPicPr>
                        <pic:blipFill>
                          <a:blip r:embed="rId8">
                            <a:extLst>
                              <a:ext uri="{28A0092B-C50C-407E-A947-70E740481C1C}">
                                <a14:useLocalDpi xmlns:a14="http://schemas.microsoft.com/office/drawing/2010/main" val="0"/>
                              </a:ext>
                            </a:extLst>
                          </a:blip>
                          <a:stretch>
                            <a:fillRect/>
                          </a:stretch>
                        </pic:blipFill>
                        <pic:spPr>
                          <a:xfrm>
                            <a:off x="0" y="0"/>
                            <a:ext cx="3343274" cy="2363540"/>
                          </a:xfrm>
                          <a:prstGeom prst="rect">
                            <a:avLst/>
                          </a:prstGeom>
                        </pic:spPr>
                      </pic:pic>
                    </a:graphicData>
                  </a:graphic>
                </wp:inline>
              </w:drawing>
            </w:r>
          </w:p>
          <w:p w14:paraId="44806F44" w14:textId="673887C7" w:rsidR="004A419E" w:rsidRPr="004A419E" w:rsidRDefault="004A419E" w:rsidP="00C368D0">
            <w:pPr>
              <w:spacing w:after="160" w:line="259" w:lineRule="auto"/>
              <w:jc w:val="both"/>
              <w:rPr>
                <w:sz w:val="22"/>
                <w:lang w:val="fr-FR"/>
              </w:rPr>
            </w:pPr>
            <w:r w:rsidRPr="004A419E">
              <w:rPr>
                <w:sz w:val="22"/>
                <w:lang w:val="fr-FR"/>
              </w:rPr>
              <w:t>Source : https://www.earthdata.nasa.gov/lear</w:t>
            </w:r>
            <w:r>
              <w:rPr>
                <w:sz w:val="22"/>
                <w:lang w:val="fr-FR"/>
              </w:rPr>
              <w:t xml:space="preserve">n/backgrounders/remote-sensing </w:t>
            </w:r>
          </w:p>
        </w:tc>
      </w:tr>
      <w:tr w:rsidR="00C368D0" w:rsidRPr="00C368D0" w14:paraId="0952E8A9" w14:textId="77777777" w:rsidTr="00670CEB">
        <w:tc>
          <w:tcPr>
            <w:tcW w:w="9146" w:type="dxa"/>
          </w:tcPr>
          <w:p w14:paraId="69AA160C" w14:textId="77777777" w:rsidR="00C368D0" w:rsidRDefault="00C368D0" w:rsidP="00C368D0">
            <w:pPr>
              <w:spacing w:after="160" w:line="259" w:lineRule="auto"/>
              <w:rPr>
                <w:sz w:val="22"/>
                <w:lang w:val="en-ZA"/>
              </w:rPr>
            </w:pPr>
            <w:r w:rsidRPr="004A419E">
              <w:rPr>
                <w:b/>
                <w:sz w:val="22"/>
                <w:lang w:val="en-ZA"/>
              </w:rPr>
              <w:t>Electromagnetic radiation</w:t>
            </w:r>
            <w:r w:rsidRPr="004A419E">
              <w:rPr>
                <w:sz w:val="22"/>
                <w:lang w:val="en-ZA"/>
              </w:rPr>
              <w:t xml:space="preserve"> or </w:t>
            </w:r>
            <w:r w:rsidRPr="004A419E">
              <w:rPr>
                <w:b/>
                <w:sz w:val="22"/>
                <w:lang w:val="en-ZA"/>
              </w:rPr>
              <w:t>EMR</w:t>
            </w:r>
            <w:r w:rsidRPr="004A419E">
              <w:rPr>
                <w:sz w:val="22"/>
                <w:lang w:val="en-ZA"/>
              </w:rPr>
              <w:t xml:space="preserve"> is a key component in the process of remote sensing. Remote sensing works depending on about four types of radiating features of EMR– absorption, transmission, reflection, and emission. </w:t>
            </w:r>
          </w:p>
          <w:p w14:paraId="1151C72E" w14:textId="682EE23C" w:rsidR="00C368D0" w:rsidRPr="00C368D0" w:rsidRDefault="00C368D0" w:rsidP="00C368D0">
            <w:pPr>
              <w:spacing w:after="160" w:line="259" w:lineRule="auto"/>
              <w:rPr>
                <w:sz w:val="22"/>
                <w:lang w:val="en-ZA"/>
              </w:rPr>
            </w:pPr>
            <w:r w:rsidRPr="004A419E">
              <w:rPr>
                <w:sz w:val="22"/>
                <w:lang w:val="en-ZA"/>
              </w:rPr>
              <w:t>While electromagnetic radiation falls upon any object surface, it might be absorbed by the object or transmitted, reflected, or sometimes the object emit might radiation from itself (such as in the form of heat).</w:t>
            </w:r>
          </w:p>
        </w:tc>
      </w:tr>
      <w:tr w:rsidR="00C368D0" w:rsidRPr="00C368D0" w14:paraId="5E8BE6E4" w14:textId="77777777" w:rsidTr="00670CEB">
        <w:tc>
          <w:tcPr>
            <w:tcW w:w="9146" w:type="dxa"/>
          </w:tcPr>
          <w:p w14:paraId="6FC6F30E" w14:textId="77777777" w:rsidR="00C368D0" w:rsidRDefault="00C368D0" w:rsidP="00C368D0">
            <w:pPr>
              <w:spacing w:after="160" w:line="259" w:lineRule="auto"/>
              <w:rPr>
                <w:sz w:val="22"/>
                <w:lang w:val="en-ZA"/>
              </w:rPr>
            </w:pPr>
            <w:r>
              <w:rPr>
                <w:noProof/>
                <w:lang w:val="en-GB" w:eastAsia="en-GB"/>
              </w:rPr>
              <w:lastRenderedPageBreak/>
              <w:drawing>
                <wp:inline distT="0" distB="0" distL="0" distR="0" wp14:anchorId="1CB261FB" wp14:editId="02659648">
                  <wp:extent cx="5524498" cy="3636962"/>
                  <wp:effectExtent l="0" t="0" r="0" b="0"/>
                  <wp:docPr id="2014170773" name="Grafik 2014170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14170773"/>
                          <pic:cNvPicPr/>
                        </pic:nvPicPr>
                        <pic:blipFill>
                          <a:blip r:embed="rId9">
                            <a:extLst>
                              <a:ext uri="{28A0092B-C50C-407E-A947-70E740481C1C}">
                                <a14:useLocalDpi xmlns:a14="http://schemas.microsoft.com/office/drawing/2010/main" val="0"/>
                              </a:ext>
                            </a:extLst>
                          </a:blip>
                          <a:stretch>
                            <a:fillRect/>
                          </a:stretch>
                        </pic:blipFill>
                        <pic:spPr>
                          <a:xfrm>
                            <a:off x="0" y="0"/>
                            <a:ext cx="5524498" cy="3636962"/>
                          </a:xfrm>
                          <a:prstGeom prst="rect">
                            <a:avLst/>
                          </a:prstGeom>
                        </pic:spPr>
                      </pic:pic>
                    </a:graphicData>
                  </a:graphic>
                </wp:inline>
              </w:drawing>
            </w:r>
          </w:p>
          <w:p w14:paraId="21C35B22" w14:textId="3E67519A" w:rsidR="00C368D0" w:rsidRPr="00C368D0" w:rsidRDefault="00C368D0" w:rsidP="00C368D0">
            <w:pPr>
              <w:spacing w:after="160" w:line="259" w:lineRule="auto"/>
              <w:rPr>
                <w:b/>
                <w:lang w:val="fr-FR"/>
              </w:rPr>
            </w:pPr>
            <w:proofErr w:type="gramStart"/>
            <w:r w:rsidRPr="004A419E">
              <w:rPr>
                <w:sz w:val="22"/>
                <w:lang w:val="fr-FR"/>
              </w:rPr>
              <w:t>Source:</w:t>
            </w:r>
            <w:proofErr w:type="gramEnd"/>
            <w:r w:rsidRPr="004A419E">
              <w:rPr>
                <w:sz w:val="22"/>
                <w:lang w:val="fr-FR"/>
              </w:rPr>
              <w:t xml:space="preserve"> https://eo-college.org</w:t>
            </w:r>
          </w:p>
        </w:tc>
      </w:tr>
      <w:tr w:rsidR="008727D2" w:rsidRPr="006E07C4" w14:paraId="479D74A7" w14:textId="77777777" w:rsidTr="00670CEB">
        <w:tc>
          <w:tcPr>
            <w:tcW w:w="9146" w:type="dxa"/>
          </w:tcPr>
          <w:p w14:paraId="3CB5B5A3" w14:textId="77777777" w:rsidR="004A419E" w:rsidRPr="004A419E" w:rsidRDefault="004A419E" w:rsidP="004A419E">
            <w:pPr>
              <w:spacing w:after="160" w:line="259" w:lineRule="auto"/>
              <w:rPr>
                <w:b/>
                <w:sz w:val="22"/>
                <w:lang w:val="en-ZA"/>
              </w:rPr>
            </w:pPr>
            <w:r w:rsidRPr="004A419E">
              <w:rPr>
                <w:b/>
                <w:sz w:val="22"/>
                <w:lang w:val="en-ZA"/>
              </w:rPr>
              <w:t xml:space="preserve">EMR waves characteristics </w:t>
            </w:r>
          </w:p>
          <w:p w14:paraId="220600DD" w14:textId="77777777" w:rsidR="004A419E" w:rsidRPr="004A419E" w:rsidRDefault="004A419E" w:rsidP="004A419E">
            <w:pPr>
              <w:spacing w:after="160" w:line="259" w:lineRule="auto"/>
              <w:rPr>
                <w:sz w:val="22"/>
                <w:lang w:val="en-ZA"/>
              </w:rPr>
            </w:pPr>
            <w:r w:rsidRPr="004A419E">
              <w:rPr>
                <w:sz w:val="22"/>
                <w:lang w:val="en-ZA"/>
              </w:rPr>
              <w:t xml:space="preserve">All types of EMR are transmitted, or propagated, as waves. In common with all waves, the two most fundamental properties of electromagnetic waves are length and frequency. The longer the </w:t>
            </w:r>
            <w:proofErr w:type="gramStart"/>
            <w:r w:rsidRPr="004A419E">
              <w:rPr>
                <w:sz w:val="22"/>
                <w:lang w:val="en-ZA"/>
              </w:rPr>
              <w:t>wave length</w:t>
            </w:r>
            <w:proofErr w:type="gramEnd"/>
            <w:r w:rsidRPr="004A419E">
              <w:rPr>
                <w:sz w:val="22"/>
                <w:lang w:val="en-ZA"/>
              </w:rPr>
              <w:t xml:space="preserve"> the lower the frequency and vice versa. </w:t>
            </w:r>
          </w:p>
          <w:p w14:paraId="791EE368" w14:textId="3CB09DEB" w:rsidR="008727D2" w:rsidRDefault="004A419E" w:rsidP="004A419E">
            <w:pPr>
              <w:spacing w:after="160" w:line="259" w:lineRule="auto"/>
              <w:rPr>
                <w:sz w:val="22"/>
                <w:lang w:val="en-ZA"/>
              </w:rPr>
            </w:pPr>
            <w:r w:rsidRPr="004A419E">
              <w:rPr>
                <w:b/>
                <w:sz w:val="22"/>
                <w:lang w:val="en-ZA"/>
              </w:rPr>
              <w:t>Electromagnetic wave</w:t>
            </w:r>
            <w:r w:rsidRPr="004A419E">
              <w:rPr>
                <w:sz w:val="22"/>
                <w:lang w:val="en-ZA"/>
              </w:rPr>
              <w:t xml:space="preserve"> consists of an </w:t>
            </w:r>
            <w:r w:rsidRPr="004A419E">
              <w:rPr>
                <w:b/>
                <w:sz w:val="22"/>
                <w:lang w:val="en-ZA"/>
              </w:rPr>
              <w:t>electrical field (E)</w:t>
            </w:r>
            <w:r w:rsidRPr="004A419E">
              <w:rPr>
                <w:sz w:val="22"/>
                <w:lang w:val="en-ZA"/>
              </w:rPr>
              <w:t xml:space="preserve"> which varies in magnitude in a direction perpendicular to the direction in which the radiation is traveling, and a </w:t>
            </w:r>
            <w:r w:rsidRPr="004A419E">
              <w:rPr>
                <w:b/>
                <w:sz w:val="22"/>
                <w:lang w:val="en-ZA"/>
              </w:rPr>
              <w:t>magnetic field (M)</w:t>
            </w:r>
            <w:r w:rsidRPr="004A419E">
              <w:rPr>
                <w:sz w:val="22"/>
                <w:lang w:val="en-ZA"/>
              </w:rPr>
              <w:t xml:space="preserve"> oriented at right angles to the electrical field. Both these fields travel at the </w:t>
            </w:r>
            <w:r w:rsidRPr="004A419E">
              <w:rPr>
                <w:b/>
                <w:sz w:val="22"/>
                <w:lang w:val="en-ZA"/>
              </w:rPr>
              <w:t>speed of light (c).</w:t>
            </w:r>
          </w:p>
          <w:p w14:paraId="5EA70767" w14:textId="7EBA534C" w:rsidR="004A419E" w:rsidRDefault="004A419E" w:rsidP="004A419E">
            <w:pPr>
              <w:spacing w:after="160" w:line="259" w:lineRule="auto"/>
              <w:rPr>
                <w:sz w:val="22"/>
                <w:lang w:val="en-ZA"/>
              </w:rPr>
            </w:pPr>
            <w:r>
              <w:rPr>
                <w:noProof/>
                <w:lang w:val="en-GB" w:eastAsia="en-GB"/>
              </w:rPr>
              <w:lastRenderedPageBreak/>
              <w:drawing>
                <wp:inline distT="0" distB="0" distL="0" distR="0" wp14:anchorId="4D1A82DE" wp14:editId="0D1B6D05">
                  <wp:extent cx="3812876" cy="2532931"/>
                  <wp:effectExtent l="0" t="0" r="0" b="1270"/>
                  <wp:docPr id="655169788" name="Grafik 655169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55169788"/>
                          <pic:cNvPicPr/>
                        </pic:nvPicPr>
                        <pic:blipFill>
                          <a:blip r:embed="rId10">
                            <a:extLst>
                              <a:ext uri="{28A0092B-C50C-407E-A947-70E740481C1C}">
                                <a14:useLocalDpi xmlns:a14="http://schemas.microsoft.com/office/drawing/2010/main" val="0"/>
                              </a:ext>
                            </a:extLst>
                          </a:blip>
                          <a:stretch>
                            <a:fillRect/>
                          </a:stretch>
                        </pic:blipFill>
                        <pic:spPr>
                          <a:xfrm>
                            <a:off x="0" y="0"/>
                            <a:ext cx="3812876" cy="2532931"/>
                          </a:xfrm>
                          <a:prstGeom prst="rect">
                            <a:avLst/>
                          </a:prstGeom>
                        </pic:spPr>
                      </pic:pic>
                    </a:graphicData>
                  </a:graphic>
                </wp:inline>
              </w:drawing>
            </w:r>
          </w:p>
          <w:p w14:paraId="3B585353" w14:textId="3AEEFEE5" w:rsidR="008727D2" w:rsidRDefault="008727D2" w:rsidP="008727D2">
            <w:pPr>
              <w:spacing w:after="160" w:line="259" w:lineRule="auto"/>
              <w:rPr>
                <w:sz w:val="22"/>
                <w:lang w:val="en-ZA"/>
              </w:rPr>
            </w:pPr>
            <w:r w:rsidRPr="0015730F">
              <w:rPr>
                <w:sz w:val="22"/>
                <w:lang w:val="en-ZA"/>
              </w:rPr>
              <w:t xml:space="preserve">Source: </w:t>
            </w:r>
            <w:r w:rsidR="002570A0" w:rsidRPr="0015730F">
              <w:rPr>
                <w:sz w:val="22"/>
                <w:lang w:val="en-ZA"/>
              </w:rPr>
              <w:t>John R. Jensen (2014)</w:t>
            </w:r>
            <w:r w:rsidR="002570A0">
              <w:rPr>
                <w:sz w:val="22"/>
                <w:lang w:val="en-ZA"/>
              </w:rPr>
              <w:t xml:space="preserve">: </w:t>
            </w:r>
            <w:r w:rsidRPr="0015730F">
              <w:rPr>
                <w:sz w:val="22"/>
                <w:lang w:val="en-ZA"/>
              </w:rPr>
              <w:t>Remote Sensing of the Environment: An Earth Resource Perspective</w:t>
            </w:r>
          </w:p>
          <w:p w14:paraId="16060E34" w14:textId="77777777" w:rsidR="004A419E" w:rsidRDefault="004A419E" w:rsidP="008727D2">
            <w:pPr>
              <w:spacing w:after="160" w:line="259" w:lineRule="auto"/>
              <w:rPr>
                <w:sz w:val="22"/>
                <w:lang w:val="en-ZA"/>
              </w:rPr>
            </w:pPr>
            <w:r>
              <w:rPr>
                <w:noProof/>
                <w:lang w:val="en-GB" w:eastAsia="en-GB"/>
              </w:rPr>
              <w:drawing>
                <wp:inline distT="0" distB="0" distL="0" distR="0" wp14:anchorId="24C1DB80" wp14:editId="3C0E8655">
                  <wp:extent cx="4226451" cy="2226801"/>
                  <wp:effectExtent l="0" t="0" r="0" b="0"/>
                  <wp:docPr id="579216636" name="Grafik 57921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79216636"/>
                          <pic:cNvPicPr/>
                        </pic:nvPicPr>
                        <pic:blipFill>
                          <a:blip r:embed="rId11">
                            <a:extLst>
                              <a:ext uri="{28A0092B-C50C-407E-A947-70E740481C1C}">
                                <a14:useLocalDpi xmlns:a14="http://schemas.microsoft.com/office/drawing/2010/main" val="0"/>
                              </a:ext>
                            </a:extLst>
                          </a:blip>
                          <a:srcRect r="2207" b="2631"/>
                          <a:stretch>
                            <a:fillRect/>
                          </a:stretch>
                        </pic:blipFill>
                        <pic:spPr>
                          <a:xfrm>
                            <a:off x="0" y="0"/>
                            <a:ext cx="4226451" cy="2226801"/>
                          </a:xfrm>
                          <a:prstGeom prst="rect">
                            <a:avLst/>
                          </a:prstGeom>
                        </pic:spPr>
                      </pic:pic>
                    </a:graphicData>
                  </a:graphic>
                </wp:inline>
              </w:drawing>
            </w:r>
          </w:p>
          <w:p w14:paraId="34CD6B63" w14:textId="6B918368" w:rsidR="004A419E" w:rsidRPr="008727D2" w:rsidRDefault="004A419E" w:rsidP="004A419E">
            <w:pPr>
              <w:spacing w:after="160" w:line="259" w:lineRule="auto"/>
              <w:rPr>
                <w:sz w:val="22"/>
                <w:lang w:val="en-ZA"/>
              </w:rPr>
            </w:pPr>
            <w:r w:rsidRPr="004A419E">
              <w:rPr>
                <w:sz w:val="22"/>
                <w:lang w:val="en-ZA"/>
              </w:rPr>
              <w:t xml:space="preserve">Source: </w:t>
            </w:r>
            <w:r w:rsidR="002570A0" w:rsidRPr="0015730F">
              <w:rPr>
                <w:sz w:val="22"/>
                <w:lang w:val="en-ZA"/>
              </w:rPr>
              <w:t>John R. Jensen (2014)</w:t>
            </w:r>
            <w:r w:rsidR="002570A0">
              <w:rPr>
                <w:sz w:val="22"/>
                <w:lang w:val="en-ZA"/>
              </w:rPr>
              <w:t xml:space="preserve">: </w:t>
            </w:r>
            <w:r w:rsidR="002570A0" w:rsidRPr="0015730F">
              <w:rPr>
                <w:sz w:val="22"/>
                <w:lang w:val="en-ZA"/>
              </w:rPr>
              <w:t>Remote Sensing of the Environment: An Earth Resource Perspective</w:t>
            </w:r>
          </w:p>
        </w:tc>
      </w:tr>
      <w:tr w:rsidR="00C368D0" w:rsidRPr="006E07C4" w14:paraId="606E1EB4" w14:textId="77777777" w:rsidTr="00670CEB">
        <w:tc>
          <w:tcPr>
            <w:tcW w:w="9146" w:type="dxa"/>
          </w:tcPr>
          <w:p w14:paraId="7B7C6B53" w14:textId="77777777" w:rsidR="00C368D0" w:rsidRPr="004A419E" w:rsidRDefault="00C368D0" w:rsidP="00C368D0">
            <w:pPr>
              <w:pStyle w:val="ListParagraph"/>
              <w:numPr>
                <w:ilvl w:val="0"/>
                <w:numId w:val="8"/>
              </w:numPr>
              <w:spacing w:after="160" w:line="259" w:lineRule="auto"/>
              <w:rPr>
                <w:sz w:val="22"/>
                <w:lang w:val="en-ZA"/>
              </w:rPr>
            </w:pPr>
            <w:r w:rsidRPr="004A419E">
              <w:rPr>
                <w:sz w:val="22"/>
                <w:lang w:val="en-ZA"/>
              </w:rPr>
              <w:lastRenderedPageBreak/>
              <w:t>velocity is the speed of light, c=3 x 108 m/s</w:t>
            </w:r>
          </w:p>
          <w:p w14:paraId="6F2E5951" w14:textId="77777777" w:rsidR="00C368D0" w:rsidRPr="004A419E" w:rsidRDefault="00C368D0" w:rsidP="00C368D0">
            <w:pPr>
              <w:pStyle w:val="ListParagraph"/>
              <w:numPr>
                <w:ilvl w:val="0"/>
                <w:numId w:val="8"/>
              </w:numPr>
              <w:spacing w:after="160" w:line="259" w:lineRule="auto"/>
              <w:rPr>
                <w:sz w:val="22"/>
                <w:lang w:val="en-ZA"/>
              </w:rPr>
            </w:pPr>
            <w:r w:rsidRPr="004A419E">
              <w:rPr>
                <w:sz w:val="22"/>
                <w:lang w:val="en-ZA"/>
              </w:rPr>
              <w:t xml:space="preserve">wavelength (ג) is the length of one wave cycle, is measured in metres (m) or some factor of metres such as </w:t>
            </w:r>
          </w:p>
          <w:p w14:paraId="60257687" w14:textId="77777777" w:rsidR="00C368D0" w:rsidRPr="004A419E" w:rsidRDefault="00C368D0" w:rsidP="00C368D0">
            <w:pPr>
              <w:pStyle w:val="ListParagraph"/>
              <w:numPr>
                <w:ilvl w:val="1"/>
                <w:numId w:val="8"/>
              </w:numPr>
              <w:spacing w:after="160" w:line="259" w:lineRule="auto"/>
              <w:rPr>
                <w:sz w:val="22"/>
                <w:lang w:val="en-ZA"/>
              </w:rPr>
            </w:pPr>
            <w:proofErr w:type="spellStart"/>
            <w:r w:rsidRPr="004A419E">
              <w:rPr>
                <w:sz w:val="22"/>
                <w:lang w:val="en-ZA"/>
              </w:rPr>
              <w:t>centimeters</w:t>
            </w:r>
            <w:proofErr w:type="spellEnd"/>
            <w:r w:rsidRPr="004A419E">
              <w:rPr>
                <w:sz w:val="22"/>
                <w:lang w:val="en-ZA"/>
              </w:rPr>
              <w:t xml:space="preserve"> (cm)</w:t>
            </w:r>
            <w:r w:rsidRPr="004A419E">
              <w:rPr>
                <w:sz w:val="22"/>
                <w:lang w:val="en-ZA"/>
              </w:rPr>
              <w:tab/>
            </w:r>
            <w:r w:rsidRPr="004A419E">
              <w:rPr>
                <w:sz w:val="22"/>
                <w:lang w:val="en-ZA"/>
              </w:rPr>
              <w:tab/>
              <w:t xml:space="preserve">10-2 m </w:t>
            </w:r>
          </w:p>
          <w:p w14:paraId="18410DDC" w14:textId="77777777" w:rsidR="00C368D0" w:rsidRPr="004A419E" w:rsidRDefault="00C368D0" w:rsidP="00C368D0">
            <w:pPr>
              <w:pStyle w:val="ListParagraph"/>
              <w:numPr>
                <w:ilvl w:val="1"/>
                <w:numId w:val="8"/>
              </w:numPr>
              <w:spacing w:after="160" w:line="259" w:lineRule="auto"/>
              <w:rPr>
                <w:sz w:val="22"/>
                <w:lang w:val="en-ZA"/>
              </w:rPr>
            </w:pPr>
            <w:proofErr w:type="spellStart"/>
            <w:r w:rsidRPr="004A419E">
              <w:rPr>
                <w:sz w:val="22"/>
                <w:lang w:val="en-ZA"/>
              </w:rPr>
              <w:t>micrometers</w:t>
            </w:r>
            <w:proofErr w:type="spellEnd"/>
            <w:r w:rsidRPr="004A419E">
              <w:rPr>
                <w:sz w:val="22"/>
                <w:lang w:val="en-ZA"/>
              </w:rPr>
              <w:t xml:space="preserve"> (µm)</w:t>
            </w:r>
            <w:r w:rsidRPr="004A419E">
              <w:rPr>
                <w:sz w:val="22"/>
                <w:lang w:val="en-ZA"/>
              </w:rPr>
              <w:tab/>
            </w:r>
            <w:r w:rsidRPr="004A419E">
              <w:rPr>
                <w:sz w:val="22"/>
                <w:lang w:val="en-ZA"/>
              </w:rPr>
              <w:tab/>
              <w:t>10-6 m</w:t>
            </w:r>
          </w:p>
          <w:p w14:paraId="12BD6B38" w14:textId="77777777" w:rsidR="00C368D0" w:rsidRPr="004A419E" w:rsidRDefault="00C368D0" w:rsidP="00C368D0">
            <w:pPr>
              <w:pStyle w:val="ListParagraph"/>
              <w:numPr>
                <w:ilvl w:val="1"/>
                <w:numId w:val="8"/>
              </w:numPr>
              <w:spacing w:after="160" w:line="259" w:lineRule="auto"/>
              <w:rPr>
                <w:sz w:val="22"/>
                <w:lang w:val="en-ZA"/>
              </w:rPr>
            </w:pPr>
            <w:proofErr w:type="spellStart"/>
            <w:r w:rsidRPr="004A419E">
              <w:rPr>
                <w:sz w:val="22"/>
                <w:lang w:val="en-ZA"/>
              </w:rPr>
              <w:t>nanometers</w:t>
            </w:r>
            <w:proofErr w:type="spellEnd"/>
            <w:r w:rsidRPr="004A419E">
              <w:rPr>
                <w:sz w:val="22"/>
                <w:lang w:val="en-ZA"/>
              </w:rPr>
              <w:t xml:space="preserve"> (nm)</w:t>
            </w:r>
            <w:r w:rsidRPr="004A419E">
              <w:rPr>
                <w:sz w:val="22"/>
                <w:lang w:val="en-ZA"/>
              </w:rPr>
              <w:tab/>
            </w:r>
            <w:r w:rsidRPr="004A419E">
              <w:rPr>
                <w:sz w:val="22"/>
                <w:lang w:val="en-ZA"/>
              </w:rPr>
              <w:tab/>
              <w:t>10-9 m</w:t>
            </w:r>
          </w:p>
          <w:p w14:paraId="07C702F6" w14:textId="77777777" w:rsidR="00C368D0" w:rsidRPr="004A419E" w:rsidRDefault="00C368D0" w:rsidP="00C368D0">
            <w:pPr>
              <w:pStyle w:val="ListParagraph"/>
              <w:numPr>
                <w:ilvl w:val="0"/>
                <w:numId w:val="8"/>
              </w:numPr>
              <w:spacing w:after="160" w:line="259" w:lineRule="auto"/>
              <w:rPr>
                <w:sz w:val="22"/>
                <w:lang w:val="en-ZA"/>
              </w:rPr>
            </w:pPr>
            <w:r w:rsidRPr="004A419E">
              <w:rPr>
                <w:sz w:val="22"/>
                <w:lang w:val="en-ZA"/>
              </w:rPr>
              <w:t>frequency (v) refers to the number of cycles of a wave passing a fixed point per unit of time. Frequency is normally measured in hertz (Hz), equivalent to one cycle per second, and various multiples of hertz.</w:t>
            </w:r>
          </w:p>
          <w:p w14:paraId="414A3975" w14:textId="77777777" w:rsidR="00C368D0" w:rsidRDefault="00C368D0" w:rsidP="00C368D0">
            <w:pPr>
              <w:pStyle w:val="ListParagraph"/>
              <w:numPr>
                <w:ilvl w:val="0"/>
                <w:numId w:val="8"/>
              </w:numPr>
              <w:spacing w:after="160" w:line="259" w:lineRule="auto"/>
              <w:rPr>
                <w:sz w:val="22"/>
                <w:lang w:val="en-ZA"/>
              </w:rPr>
            </w:pPr>
            <w:r w:rsidRPr="004A419E">
              <w:rPr>
                <w:sz w:val="22"/>
                <w:lang w:val="en-ZA"/>
              </w:rPr>
              <w:t>unlike c and ג changing as propagated through media of different densities, v remains constant.</w:t>
            </w:r>
          </w:p>
          <w:p w14:paraId="4D661630" w14:textId="64641F0D" w:rsidR="00C368D0" w:rsidRPr="00C368D0" w:rsidRDefault="00C368D0" w:rsidP="00C368D0">
            <w:pPr>
              <w:spacing w:after="160" w:line="259" w:lineRule="auto"/>
              <w:ind w:left="360"/>
              <w:rPr>
                <w:sz w:val="22"/>
                <w:lang w:val="en-ZA"/>
              </w:rPr>
            </w:pPr>
            <w:r>
              <w:rPr>
                <w:noProof/>
                <w:lang w:val="en-GB" w:eastAsia="en-GB"/>
              </w:rPr>
              <w:lastRenderedPageBreak/>
              <w:drawing>
                <wp:inline distT="0" distB="0" distL="0" distR="0" wp14:anchorId="70082464" wp14:editId="0368F509">
                  <wp:extent cx="2981325" cy="1134283"/>
                  <wp:effectExtent l="0" t="0" r="0" b="0"/>
                  <wp:docPr id="1389340596" name="Grafik 138934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89340596"/>
                          <pic:cNvPicPr/>
                        </pic:nvPicPr>
                        <pic:blipFill>
                          <a:blip r:embed="rId12">
                            <a:extLst>
                              <a:ext uri="{28A0092B-C50C-407E-A947-70E740481C1C}">
                                <a14:useLocalDpi xmlns:a14="http://schemas.microsoft.com/office/drawing/2010/main" val="0"/>
                              </a:ext>
                            </a:extLst>
                          </a:blip>
                          <a:stretch>
                            <a:fillRect/>
                          </a:stretch>
                        </pic:blipFill>
                        <pic:spPr>
                          <a:xfrm>
                            <a:off x="0" y="0"/>
                            <a:ext cx="2981325" cy="1134283"/>
                          </a:xfrm>
                          <a:prstGeom prst="rect">
                            <a:avLst/>
                          </a:prstGeom>
                        </pic:spPr>
                      </pic:pic>
                    </a:graphicData>
                  </a:graphic>
                </wp:inline>
              </w:drawing>
            </w:r>
          </w:p>
        </w:tc>
      </w:tr>
      <w:tr w:rsidR="00C368D0" w:rsidRPr="006E07C4" w14:paraId="2487A809" w14:textId="77777777" w:rsidTr="00670CEB">
        <w:tc>
          <w:tcPr>
            <w:tcW w:w="9146" w:type="dxa"/>
          </w:tcPr>
          <w:p w14:paraId="73B86669" w14:textId="77777777" w:rsidR="00C368D0" w:rsidRPr="004A419E" w:rsidRDefault="00C368D0" w:rsidP="00C368D0">
            <w:pPr>
              <w:spacing w:after="160" w:line="259" w:lineRule="auto"/>
              <w:rPr>
                <w:sz w:val="22"/>
                <w:lang w:val="en-ZA"/>
              </w:rPr>
            </w:pPr>
            <w:r w:rsidRPr="004A419E">
              <w:rPr>
                <w:sz w:val="22"/>
                <w:lang w:val="en-ZA"/>
              </w:rPr>
              <w:lastRenderedPageBreak/>
              <w:t xml:space="preserve">The </w:t>
            </w:r>
            <w:r w:rsidRPr="004A419E">
              <w:rPr>
                <w:b/>
                <w:sz w:val="22"/>
                <w:lang w:val="en-ZA"/>
              </w:rPr>
              <w:t>amplitude</w:t>
            </w:r>
            <w:r w:rsidRPr="004A419E">
              <w:rPr>
                <w:sz w:val="22"/>
                <w:lang w:val="en-ZA"/>
              </w:rPr>
              <w:t xml:space="preserve"> of an electromagnetic wave is the height of the wave crest above the undisturbed position.</w:t>
            </w:r>
          </w:p>
          <w:p w14:paraId="14F20A73" w14:textId="043DB2AC" w:rsidR="00C368D0" w:rsidRPr="00C368D0" w:rsidRDefault="00C368D0" w:rsidP="00C368D0">
            <w:pPr>
              <w:spacing w:after="160" w:line="259" w:lineRule="auto"/>
              <w:rPr>
                <w:lang w:val="en-ZA"/>
              </w:rPr>
            </w:pPr>
            <w:r w:rsidRPr="004A419E">
              <w:rPr>
                <w:sz w:val="22"/>
                <w:lang w:val="en-ZA"/>
              </w:rPr>
              <w:t xml:space="preserve">The </w:t>
            </w:r>
            <w:r w:rsidRPr="004A419E">
              <w:rPr>
                <w:b/>
                <w:sz w:val="22"/>
                <w:lang w:val="en-ZA"/>
              </w:rPr>
              <w:t>electromagnetic spectrum</w:t>
            </w:r>
            <w:r w:rsidRPr="004A419E">
              <w:rPr>
                <w:sz w:val="22"/>
                <w:lang w:val="en-ZA"/>
              </w:rPr>
              <w:t xml:space="preserve"> may be defined as the entire range of radiation wave lengths.</w:t>
            </w:r>
          </w:p>
        </w:tc>
      </w:tr>
      <w:tr w:rsidR="0015730F" w:rsidRPr="006E07C4" w14:paraId="6AEDAE30" w14:textId="77777777" w:rsidTr="00670CEB">
        <w:tc>
          <w:tcPr>
            <w:tcW w:w="9146" w:type="dxa"/>
          </w:tcPr>
          <w:p w14:paraId="11C7592B" w14:textId="77777777" w:rsidR="004A419E" w:rsidRPr="004A419E" w:rsidRDefault="004A419E" w:rsidP="004A419E">
            <w:pPr>
              <w:rPr>
                <w:sz w:val="22"/>
                <w:lang w:val="en-ZA"/>
              </w:rPr>
            </w:pPr>
            <w:r w:rsidRPr="004A419E">
              <w:rPr>
                <w:sz w:val="22"/>
                <w:lang w:val="en-ZA"/>
              </w:rPr>
              <w:t>A simple explanation of electromagnetic spectrum and how does it affect us in our everyday life.</w:t>
            </w:r>
          </w:p>
          <w:p w14:paraId="27B48005" w14:textId="77777777" w:rsidR="004A419E" w:rsidRPr="004A419E" w:rsidRDefault="004A419E" w:rsidP="004A419E">
            <w:pPr>
              <w:rPr>
                <w:sz w:val="22"/>
                <w:lang w:val="en-ZA"/>
              </w:rPr>
            </w:pPr>
          </w:p>
          <w:p w14:paraId="529FF889" w14:textId="77777777" w:rsidR="004A419E" w:rsidRPr="004A419E" w:rsidRDefault="004A419E" w:rsidP="004A419E">
            <w:pPr>
              <w:rPr>
                <w:sz w:val="22"/>
                <w:lang w:val="en-ZA"/>
              </w:rPr>
            </w:pPr>
            <w:r w:rsidRPr="004A419E">
              <w:rPr>
                <w:sz w:val="22"/>
                <w:lang w:val="en-ZA"/>
              </w:rPr>
              <w:t>What is Light? Maxwell and the Electromagnetic Spectrum - YouTube (time duration 3:55)</w:t>
            </w:r>
          </w:p>
          <w:p w14:paraId="7133E620" w14:textId="60F02E1C" w:rsidR="004A419E" w:rsidRPr="004A419E" w:rsidRDefault="00000000" w:rsidP="004A419E">
            <w:pPr>
              <w:rPr>
                <w:sz w:val="22"/>
                <w:lang w:val="en-ZA"/>
              </w:rPr>
            </w:pPr>
            <w:hyperlink r:id="rId13" w:history="1">
              <w:r w:rsidR="004A419E" w:rsidRPr="004A419E">
                <w:rPr>
                  <w:rStyle w:val="Hyperlink"/>
                  <w:sz w:val="22"/>
                  <w:lang w:val="en-ZA"/>
                </w:rPr>
                <w:t>https://www.youtube.com/watch?v=pj_ya0e20vE</w:t>
              </w:r>
            </w:hyperlink>
          </w:p>
          <w:p w14:paraId="20EACE01" w14:textId="4E0D599E" w:rsidR="004A419E" w:rsidRPr="0074695E" w:rsidRDefault="004A419E" w:rsidP="004A419E">
            <w:pPr>
              <w:rPr>
                <w:sz w:val="22"/>
                <w:lang w:val="en-ZA"/>
              </w:rPr>
            </w:pPr>
          </w:p>
        </w:tc>
      </w:tr>
    </w:tbl>
    <w:p w14:paraId="331D26B4" w14:textId="49394499" w:rsidR="00126AFB" w:rsidRDefault="00126AFB" w:rsidP="00670CEB">
      <w:pPr>
        <w:spacing w:after="0"/>
        <w:jc w:val="both"/>
        <w:textAlignment w:val="baseline"/>
        <w:rPr>
          <w:rFonts w:eastAsia="Calibri" w:cs="Arial"/>
          <w:b/>
          <w:bCs/>
          <w:color w:val="000000"/>
          <w:sz w:val="32"/>
          <w:szCs w:val="32"/>
          <w:shd w:val="clear" w:color="auto" w:fill="FFFFFF"/>
          <w:lang w:val="en-AU" w:eastAsia="en-US"/>
        </w:rPr>
      </w:pPr>
    </w:p>
    <w:p w14:paraId="350988C2" w14:textId="77777777" w:rsidR="00126AFB" w:rsidRDefault="00126AFB">
      <w:pPr>
        <w:spacing w:after="0"/>
        <w:rPr>
          <w:rFonts w:eastAsia="Calibri" w:cs="Arial"/>
          <w:b/>
          <w:bCs/>
          <w:color w:val="000000"/>
          <w:sz w:val="32"/>
          <w:szCs w:val="32"/>
          <w:shd w:val="clear" w:color="auto" w:fill="FFFFFF"/>
          <w:lang w:val="en-AU" w:eastAsia="en-US"/>
        </w:rPr>
      </w:pPr>
      <w:r>
        <w:rPr>
          <w:rFonts w:eastAsia="Calibri" w:cs="Arial"/>
          <w:b/>
          <w:bCs/>
          <w:color w:val="000000"/>
          <w:sz w:val="32"/>
          <w:szCs w:val="32"/>
          <w:shd w:val="clear" w:color="auto" w:fill="FFFFFF"/>
          <w:lang w:val="en-AU" w:eastAsia="en-US"/>
        </w:rPr>
        <w:br w:type="page"/>
      </w:r>
    </w:p>
    <w:p w14:paraId="2F32C195" w14:textId="77777777" w:rsidR="008727D2" w:rsidRDefault="008727D2" w:rsidP="00670CEB">
      <w:pPr>
        <w:spacing w:after="0"/>
        <w:jc w:val="both"/>
        <w:textAlignment w:val="baseline"/>
        <w:rPr>
          <w:rFonts w:eastAsia="Calibri" w:cs="Arial"/>
          <w:b/>
          <w:bCs/>
          <w:color w:val="000000"/>
          <w:sz w:val="32"/>
          <w:szCs w:val="32"/>
          <w:shd w:val="clear" w:color="auto" w:fill="FFFFFF"/>
          <w:lang w:val="en-AU" w:eastAsia="en-US"/>
        </w:rPr>
      </w:pPr>
    </w:p>
    <w:p w14:paraId="2478FDF0" w14:textId="590BC1F8"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5B35D556" w14:textId="421312EF" w:rsidR="004A419E" w:rsidRDefault="00670CEB" w:rsidP="004A419E">
      <w:pPr>
        <w:spacing w:after="160" w:line="259" w:lineRule="auto"/>
        <w:rPr>
          <w:rFonts w:cs="Arial"/>
          <w:szCs w:val="22"/>
          <w:lang w:val="en-AU" w:eastAsia="en-ZA"/>
        </w:rPr>
      </w:pPr>
      <w:r>
        <w:rPr>
          <w:rFonts w:cs="Arial"/>
          <w:szCs w:val="22"/>
          <w:lang w:val="en-AU" w:eastAsia="en-ZA"/>
        </w:rPr>
        <w:t xml:space="preserve">Instructions: </w:t>
      </w:r>
      <w:r w:rsidR="004A419E" w:rsidRPr="004A419E">
        <w:rPr>
          <w:rFonts w:cs="Arial"/>
          <w:szCs w:val="22"/>
          <w:lang w:val="en-AU" w:eastAsia="en-ZA"/>
        </w:rPr>
        <w:t>As a recap of this session’s content, we have prepared the following quiz.  Enjoy!</w:t>
      </w:r>
    </w:p>
    <w:p w14:paraId="70CA26E0" w14:textId="77777777" w:rsidR="004A419E" w:rsidRPr="004A419E" w:rsidRDefault="004A419E" w:rsidP="004A419E">
      <w:pPr>
        <w:spacing w:after="160" w:line="259" w:lineRule="auto"/>
        <w:rPr>
          <w:rFonts w:cs="Arial"/>
          <w:szCs w:val="22"/>
          <w:lang w:val="en-AU" w:eastAsia="en-ZA"/>
        </w:rPr>
      </w:pPr>
    </w:p>
    <w:p w14:paraId="3B461D8F" w14:textId="0EEDB8D6" w:rsidR="004A419E" w:rsidRPr="004A419E" w:rsidRDefault="004A419E" w:rsidP="004A419E">
      <w:pPr>
        <w:rPr>
          <w:rFonts w:cs="Arial"/>
          <w:szCs w:val="22"/>
          <w:lang w:val="en-AU" w:eastAsia="en-ZA"/>
        </w:rPr>
      </w:pPr>
      <w:r>
        <w:rPr>
          <w:rFonts w:cs="Arial"/>
          <w:szCs w:val="22"/>
          <w:lang w:val="en-AU" w:eastAsia="en-ZA"/>
        </w:rPr>
        <w:t xml:space="preserve">1. </w:t>
      </w:r>
      <w:r w:rsidRPr="004A419E">
        <w:rPr>
          <w:rFonts w:cs="Arial"/>
          <w:szCs w:val="22"/>
          <w:lang w:val="en-AU" w:eastAsia="en-ZA"/>
        </w:rPr>
        <w:t>Which statements are true?</w:t>
      </w:r>
    </w:p>
    <w:p w14:paraId="0BE8D536" w14:textId="3822454F" w:rsidR="004A419E" w:rsidRPr="004A419E" w:rsidRDefault="004A419E" w:rsidP="00C368D0">
      <w:pPr>
        <w:pStyle w:val="ListParagraph"/>
        <w:numPr>
          <w:ilvl w:val="0"/>
          <w:numId w:val="9"/>
        </w:numPr>
        <w:rPr>
          <w:rFonts w:cs="Arial"/>
          <w:b/>
          <w:szCs w:val="22"/>
          <w:lang w:val="en-AU" w:eastAsia="en-ZA"/>
        </w:rPr>
      </w:pPr>
      <w:r w:rsidRPr="004A419E">
        <w:rPr>
          <w:rFonts w:cs="Arial"/>
          <w:b/>
          <w:szCs w:val="22"/>
          <w:lang w:val="en-AU" w:eastAsia="en-ZA"/>
        </w:rPr>
        <w:t>The distance between the peak and trough of a wave is called 'amplitude'</w:t>
      </w:r>
      <w:r w:rsidR="005B656A">
        <w:rPr>
          <w:rFonts w:cs="Arial"/>
          <w:b/>
          <w:szCs w:val="22"/>
          <w:lang w:val="en-AU" w:eastAsia="en-ZA"/>
        </w:rPr>
        <w:t>.</w:t>
      </w:r>
    </w:p>
    <w:p w14:paraId="7E483F6C" w14:textId="15C9B195" w:rsidR="004A419E" w:rsidRPr="004A419E" w:rsidRDefault="004A419E" w:rsidP="00C368D0">
      <w:pPr>
        <w:pStyle w:val="ListParagraph"/>
        <w:numPr>
          <w:ilvl w:val="0"/>
          <w:numId w:val="9"/>
        </w:numPr>
        <w:rPr>
          <w:rFonts w:cs="Arial"/>
          <w:b/>
          <w:szCs w:val="22"/>
          <w:lang w:val="en-AU" w:eastAsia="en-ZA"/>
        </w:rPr>
      </w:pPr>
      <w:r w:rsidRPr="004A419E">
        <w:rPr>
          <w:rFonts w:cs="Arial"/>
          <w:b/>
          <w:szCs w:val="22"/>
          <w:lang w:val="en-AU" w:eastAsia="en-ZA"/>
        </w:rPr>
        <w:t>The distance between two following peak is referred to as 'wavelength'</w:t>
      </w:r>
      <w:r w:rsidR="005B656A">
        <w:rPr>
          <w:rFonts w:cs="Arial"/>
          <w:b/>
          <w:szCs w:val="22"/>
          <w:lang w:val="en-AU" w:eastAsia="en-ZA"/>
        </w:rPr>
        <w:t>.</w:t>
      </w:r>
    </w:p>
    <w:p w14:paraId="34B60507" w14:textId="75AE5859" w:rsidR="004A419E" w:rsidRPr="004A419E" w:rsidRDefault="004A419E" w:rsidP="00C368D0">
      <w:pPr>
        <w:pStyle w:val="ListParagraph"/>
        <w:numPr>
          <w:ilvl w:val="0"/>
          <w:numId w:val="9"/>
        </w:numPr>
        <w:rPr>
          <w:rFonts w:cs="Arial"/>
          <w:b/>
          <w:szCs w:val="22"/>
          <w:lang w:val="en-AU" w:eastAsia="en-ZA"/>
        </w:rPr>
      </w:pPr>
      <w:r w:rsidRPr="004A419E">
        <w:rPr>
          <w:rFonts w:cs="Arial"/>
          <w:b/>
          <w:szCs w:val="22"/>
          <w:lang w:val="en-AU" w:eastAsia="en-ZA"/>
        </w:rPr>
        <w:t>The vectors describing an electromagnetic wave travel at the speed of light</w:t>
      </w:r>
      <w:r w:rsidR="005B656A">
        <w:rPr>
          <w:rFonts w:cs="Arial"/>
          <w:b/>
          <w:szCs w:val="22"/>
          <w:lang w:val="en-AU" w:eastAsia="en-ZA"/>
        </w:rPr>
        <w:t>.</w:t>
      </w:r>
    </w:p>
    <w:p w14:paraId="45EB9B82" w14:textId="77777777" w:rsidR="004A419E" w:rsidRPr="004A419E" w:rsidRDefault="004A419E" w:rsidP="004A419E">
      <w:pPr>
        <w:rPr>
          <w:rFonts w:cs="Arial"/>
          <w:szCs w:val="22"/>
          <w:lang w:val="en-AU" w:eastAsia="en-ZA"/>
        </w:rPr>
      </w:pPr>
    </w:p>
    <w:p w14:paraId="7AB9AC61" w14:textId="7956A4C3" w:rsidR="004A419E" w:rsidRPr="004A419E" w:rsidRDefault="004A419E" w:rsidP="004A419E">
      <w:pPr>
        <w:rPr>
          <w:rFonts w:cs="Arial"/>
          <w:szCs w:val="22"/>
          <w:lang w:val="en-AU" w:eastAsia="en-ZA"/>
        </w:rPr>
      </w:pPr>
      <w:r>
        <w:rPr>
          <w:rFonts w:cs="Arial"/>
          <w:szCs w:val="22"/>
          <w:lang w:val="en-AU" w:eastAsia="en-ZA"/>
        </w:rPr>
        <w:t xml:space="preserve">2. </w:t>
      </w:r>
      <w:r w:rsidRPr="004A419E">
        <w:rPr>
          <w:rFonts w:cs="Arial"/>
          <w:szCs w:val="22"/>
          <w:lang w:val="en-AU" w:eastAsia="en-ZA"/>
        </w:rPr>
        <w:t xml:space="preserve">We see different </w:t>
      </w:r>
      <w:r w:rsidR="005B656A" w:rsidRPr="004A419E">
        <w:rPr>
          <w:rFonts w:cs="Arial"/>
          <w:szCs w:val="22"/>
          <w:lang w:val="en-AU" w:eastAsia="en-ZA"/>
        </w:rPr>
        <w:t>colours</w:t>
      </w:r>
      <w:r w:rsidRPr="004A419E">
        <w:rPr>
          <w:rFonts w:cs="Arial"/>
          <w:szCs w:val="22"/>
          <w:lang w:val="en-AU" w:eastAsia="en-ZA"/>
        </w:rPr>
        <w:t xml:space="preserve"> because they have different frequencies.</w:t>
      </w:r>
    </w:p>
    <w:p w14:paraId="4017037E" w14:textId="77777777" w:rsidR="004A419E" w:rsidRPr="004A419E" w:rsidRDefault="004A419E" w:rsidP="00C368D0">
      <w:pPr>
        <w:pStyle w:val="ListParagraph"/>
        <w:numPr>
          <w:ilvl w:val="0"/>
          <w:numId w:val="10"/>
        </w:numPr>
        <w:rPr>
          <w:rFonts w:cs="Arial"/>
          <w:b/>
          <w:szCs w:val="22"/>
          <w:lang w:val="en-AU" w:eastAsia="en-ZA"/>
        </w:rPr>
      </w:pPr>
      <w:r w:rsidRPr="004A419E">
        <w:rPr>
          <w:rFonts w:cs="Arial"/>
          <w:b/>
          <w:szCs w:val="22"/>
          <w:lang w:val="en-AU" w:eastAsia="en-ZA"/>
        </w:rPr>
        <w:t xml:space="preserve">True </w:t>
      </w:r>
    </w:p>
    <w:p w14:paraId="4DEDD529" w14:textId="77777777" w:rsidR="004A419E" w:rsidRPr="004A419E" w:rsidRDefault="004A419E" w:rsidP="00C368D0">
      <w:pPr>
        <w:pStyle w:val="ListParagraph"/>
        <w:numPr>
          <w:ilvl w:val="0"/>
          <w:numId w:val="10"/>
        </w:numPr>
        <w:rPr>
          <w:rFonts w:cs="Arial"/>
          <w:szCs w:val="22"/>
          <w:lang w:val="en-AU" w:eastAsia="en-ZA"/>
        </w:rPr>
      </w:pPr>
      <w:r w:rsidRPr="004A419E">
        <w:rPr>
          <w:rFonts w:cs="Arial"/>
          <w:szCs w:val="22"/>
          <w:lang w:val="en-AU" w:eastAsia="en-ZA"/>
        </w:rPr>
        <w:t>False</w:t>
      </w:r>
    </w:p>
    <w:p w14:paraId="38175E50" w14:textId="77777777" w:rsidR="004A419E" w:rsidRPr="004A419E" w:rsidRDefault="004A419E" w:rsidP="004A419E">
      <w:pPr>
        <w:rPr>
          <w:rFonts w:cs="Arial"/>
          <w:szCs w:val="22"/>
          <w:lang w:val="en-AU" w:eastAsia="en-ZA"/>
        </w:rPr>
      </w:pPr>
    </w:p>
    <w:p w14:paraId="7389E36C" w14:textId="066E1F9E" w:rsidR="004A419E" w:rsidRPr="004A419E" w:rsidRDefault="004A419E" w:rsidP="004A419E">
      <w:pPr>
        <w:rPr>
          <w:rFonts w:cs="Arial"/>
          <w:szCs w:val="22"/>
          <w:lang w:val="en-AU" w:eastAsia="en-ZA"/>
        </w:rPr>
      </w:pPr>
      <w:r>
        <w:rPr>
          <w:rFonts w:cs="Arial"/>
          <w:szCs w:val="22"/>
          <w:lang w:val="en-AU" w:eastAsia="en-ZA"/>
        </w:rPr>
        <w:t xml:space="preserve">3. </w:t>
      </w:r>
      <w:r w:rsidRPr="004A419E">
        <w:rPr>
          <w:rFonts w:cs="Arial"/>
          <w:szCs w:val="22"/>
          <w:lang w:val="en-AU" w:eastAsia="en-ZA"/>
        </w:rPr>
        <w:t>The percentage of energy reflected by a particular type of surface at its various constituent wavelengths is termed its ‘spectral signature’.</w:t>
      </w:r>
    </w:p>
    <w:p w14:paraId="0BE6A790" w14:textId="77777777" w:rsidR="004A419E" w:rsidRPr="004A419E" w:rsidRDefault="004A419E" w:rsidP="00C368D0">
      <w:pPr>
        <w:pStyle w:val="ListParagraph"/>
        <w:numPr>
          <w:ilvl w:val="0"/>
          <w:numId w:val="11"/>
        </w:numPr>
        <w:rPr>
          <w:rFonts w:cs="Arial"/>
          <w:b/>
          <w:szCs w:val="22"/>
          <w:lang w:val="en-AU" w:eastAsia="en-ZA"/>
        </w:rPr>
      </w:pPr>
      <w:r w:rsidRPr="004A419E">
        <w:rPr>
          <w:rFonts w:cs="Arial"/>
          <w:b/>
          <w:szCs w:val="22"/>
          <w:lang w:val="en-AU" w:eastAsia="en-ZA"/>
        </w:rPr>
        <w:t xml:space="preserve">True </w:t>
      </w:r>
    </w:p>
    <w:p w14:paraId="2AB70692" w14:textId="77777777" w:rsidR="004A419E" w:rsidRPr="004A419E" w:rsidRDefault="004A419E" w:rsidP="00C368D0">
      <w:pPr>
        <w:pStyle w:val="ListParagraph"/>
        <w:numPr>
          <w:ilvl w:val="0"/>
          <w:numId w:val="11"/>
        </w:numPr>
        <w:rPr>
          <w:rFonts w:cs="Arial"/>
          <w:szCs w:val="22"/>
          <w:lang w:val="en-AU" w:eastAsia="en-ZA"/>
        </w:rPr>
      </w:pPr>
      <w:r w:rsidRPr="004A419E">
        <w:rPr>
          <w:rFonts w:cs="Arial"/>
          <w:szCs w:val="22"/>
          <w:lang w:val="en-AU" w:eastAsia="en-ZA"/>
        </w:rPr>
        <w:t>False</w:t>
      </w:r>
    </w:p>
    <w:p w14:paraId="4A83DEEA" w14:textId="77777777" w:rsidR="004A419E" w:rsidRPr="004A419E" w:rsidRDefault="004A419E" w:rsidP="004A419E">
      <w:pPr>
        <w:rPr>
          <w:rFonts w:cs="Arial"/>
          <w:szCs w:val="22"/>
          <w:lang w:val="en-AU" w:eastAsia="en-ZA"/>
        </w:rPr>
      </w:pPr>
    </w:p>
    <w:p w14:paraId="400B829C" w14:textId="287407FD" w:rsidR="004A419E" w:rsidRPr="004A419E" w:rsidRDefault="004A419E" w:rsidP="004A419E">
      <w:pPr>
        <w:rPr>
          <w:rFonts w:cs="Arial"/>
          <w:szCs w:val="22"/>
          <w:lang w:val="en-AU" w:eastAsia="en-ZA"/>
        </w:rPr>
      </w:pPr>
      <w:r>
        <w:rPr>
          <w:rFonts w:cs="Arial"/>
          <w:szCs w:val="22"/>
          <w:lang w:val="en-AU" w:eastAsia="en-ZA"/>
        </w:rPr>
        <w:t xml:space="preserve">4. </w:t>
      </w:r>
      <w:r w:rsidRPr="004A419E">
        <w:rPr>
          <w:rFonts w:cs="Arial"/>
          <w:szCs w:val="22"/>
          <w:lang w:val="en-AU" w:eastAsia="en-ZA"/>
        </w:rPr>
        <w:t>In which unit is frequency normally measured in?</w:t>
      </w:r>
    </w:p>
    <w:p w14:paraId="76C8747A" w14:textId="77777777" w:rsidR="004A419E" w:rsidRDefault="004A419E" w:rsidP="00C368D0">
      <w:pPr>
        <w:pStyle w:val="ListParagraph"/>
        <w:numPr>
          <w:ilvl w:val="0"/>
          <w:numId w:val="12"/>
        </w:numPr>
        <w:rPr>
          <w:rFonts w:cs="Arial"/>
          <w:szCs w:val="22"/>
          <w:lang w:val="en-AU" w:eastAsia="en-ZA"/>
        </w:rPr>
      </w:pPr>
      <w:r w:rsidRPr="004A419E">
        <w:rPr>
          <w:rFonts w:cs="Arial"/>
          <w:szCs w:val="22"/>
          <w:lang w:val="en-AU" w:eastAsia="en-ZA"/>
        </w:rPr>
        <w:t>Meters/seconds (m/s)</w:t>
      </w:r>
    </w:p>
    <w:p w14:paraId="4A8F3F79" w14:textId="77777777" w:rsidR="004A419E" w:rsidRPr="004A419E" w:rsidRDefault="004A419E" w:rsidP="00C368D0">
      <w:pPr>
        <w:pStyle w:val="ListParagraph"/>
        <w:numPr>
          <w:ilvl w:val="0"/>
          <w:numId w:val="12"/>
        </w:numPr>
        <w:rPr>
          <w:rFonts w:cs="Arial"/>
          <w:b/>
          <w:szCs w:val="22"/>
          <w:lang w:val="en-AU" w:eastAsia="en-ZA"/>
        </w:rPr>
      </w:pPr>
      <w:r w:rsidRPr="004A419E">
        <w:rPr>
          <w:rFonts w:cs="Arial"/>
          <w:b/>
          <w:szCs w:val="22"/>
          <w:lang w:val="en-AU" w:eastAsia="en-ZA"/>
        </w:rPr>
        <w:t>Hertz (Hz)</w:t>
      </w:r>
    </w:p>
    <w:p w14:paraId="3BC81150" w14:textId="6E082C0F" w:rsidR="004A419E" w:rsidRPr="004A419E" w:rsidRDefault="004A419E" w:rsidP="00C368D0">
      <w:pPr>
        <w:pStyle w:val="ListParagraph"/>
        <w:numPr>
          <w:ilvl w:val="0"/>
          <w:numId w:val="12"/>
        </w:numPr>
        <w:rPr>
          <w:rFonts w:cs="Arial"/>
          <w:szCs w:val="22"/>
          <w:lang w:val="en-AU" w:eastAsia="en-ZA"/>
        </w:rPr>
      </w:pPr>
      <w:r w:rsidRPr="004A419E">
        <w:rPr>
          <w:rFonts w:cs="Arial"/>
          <w:szCs w:val="22"/>
          <w:lang w:val="en-AU" w:eastAsia="en-ZA"/>
        </w:rPr>
        <w:t>Meters (m)</w:t>
      </w: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default" r:id="rId14"/>
      <w:footerReference w:type="even" r:id="rId15"/>
      <w:footerReference w:type="default" r:id="rId16"/>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C9057" w14:textId="77777777" w:rsidR="00373A6D" w:rsidRDefault="00373A6D">
      <w:r>
        <w:separator/>
      </w:r>
    </w:p>
  </w:endnote>
  <w:endnote w:type="continuationSeparator" w:id="0">
    <w:p w14:paraId="2D5A48C9" w14:textId="77777777" w:rsidR="00373A6D" w:rsidRDefault="0037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742470EC" w:rsidR="00CD3FEA" w:rsidRDefault="001C7150">
    <w:pPr>
      <w:pStyle w:val="Footer"/>
    </w:pPr>
    <w:r>
      <w:fldChar w:fldCharType="begin"/>
    </w:r>
    <w:r w:rsidR="00CD3FEA">
      <w:instrText xml:space="preserve"> PAGE </w:instrText>
    </w:r>
    <w:r>
      <w:fldChar w:fldCharType="separate"/>
    </w:r>
    <w:r w:rsidR="00C368D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EB3B" w14:textId="77777777" w:rsidR="00373A6D" w:rsidRDefault="00373A6D">
      <w:r>
        <w:separator/>
      </w:r>
    </w:p>
  </w:footnote>
  <w:footnote w:type="continuationSeparator" w:id="0">
    <w:p w14:paraId="0879A5C6" w14:textId="77777777" w:rsidR="00373A6D" w:rsidRDefault="00373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9D01" w14:textId="4139AD5D" w:rsidR="00951698" w:rsidRPr="00D83D85" w:rsidRDefault="00B1019C" w:rsidP="00951698">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59264" behindDoc="0" locked="0" layoutInCell="1" allowOverlap="1" wp14:anchorId="6C5EB332" wp14:editId="6143CCD6">
          <wp:simplePos x="0" y="0"/>
          <wp:positionH relativeFrom="column">
            <wp:posOffset>1933575</wp:posOffset>
          </wp:positionH>
          <wp:positionV relativeFrom="paragraph">
            <wp:posOffset>47625</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951698" w:rsidRPr="00D83D85">
      <w:rPr>
        <w:szCs w:val="20"/>
        <w:lang w:val="en-ZA"/>
      </w:rPr>
      <w:t>Training Manual: ML4EO</w:t>
    </w:r>
  </w:p>
  <w:p w14:paraId="77C60CA5" w14:textId="7B568503" w:rsidR="00951698" w:rsidRDefault="00951698" w:rsidP="00951698">
    <w:pPr>
      <w:pStyle w:val="Header"/>
      <w:pBdr>
        <w:bottom w:val="single" w:sz="4" w:space="6" w:color="auto"/>
      </w:pBdr>
      <w:overflowPunct w:val="0"/>
      <w:autoSpaceDE w:val="0"/>
      <w:autoSpaceDN w:val="0"/>
      <w:adjustRightInd w:val="0"/>
      <w:spacing w:after="0"/>
      <w:jc w:val="both"/>
      <w:textAlignment w:val="baseline"/>
      <w:rPr>
        <w:szCs w:val="20"/>
        <w:lang w:val="en-ZA"/>
      </w:rPr>
    </w:pPr>
    <w:r w:rsidRPr="00301ACF">
      <w:rPr>
        <w:szCs w:val="20"/>
        <w:lang w:val="en-ZA"/>
      </w:rPr>
      <w:t>Chapter</w:t>
    </w:r>
    <w:r>
      <w:rPr>
        <w:szCs w:val="20"/>
        <w:lang w:val="en-ZA"/>
      </w:rPr>
      <w:t xml:space="preserve"> 2</w:t>
    </w:r>
    <w:r w:rsidRPr="00301ACF">
      <w:rPr>
        <w:szCs w:val="20"/>
        <w:lang w:val="en-ZA"/>
      </w:rPr>
      <w:t xml:space="preserve">: </w:t>
    </w:r>
    <w:r>
      <w:rPr>
        <w:szCs w:val="20"/>
        <w:lang w:val="en-ZA"/>
      </w:rPr>
      <w:t>Introduction to RS</w:t>
    </w:r>
  </w:p>
  <w:p w14:paraId="71D55C98" w14:textId="311BF771" w:rsidR="0074695E" w:rsidRDefault="006E07C4" w:rsidP="00951698">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Electromagnetic Radiation</w:t>
    </w:r>
  </w:p>
  <w:p w14:paraId="4C6B8884" w14:textId="18F0823E" w:rsidR="00D3569C" w:rsidRPr="00AB6485" w:rsidRDefault="00000000"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5B5AAA0F">
        <v:shapetype id="_x0000_t202" coordsize="21600,21600" o:spt="202" path="m,l,21600r21600,l21600,xe">
          <v:stroke joinstyle="miter"/>
          <v:path gradientshapeok="t" o:connecttype="rect"/>
        </v:shapetype>
        <v:shape id="Text Box 2" o:spid="_x0000_s1027" type="#_x0000_t202" style="position:absolute;left:0;text-align:left;margin-left:462.2pt;margin-top:16.45pt;width:45.75pt;height:330.75pt;z-index:2516582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403AEA6D" w14:textId="77777777" w:rsidR="00951698" w:rsidRPr="00452C4F" w:rsidRDefault="00951698" w:rsidP="00951698">
                <w:pPr>
                  <w:jc w:val="center"/>
                  <w:rPr>
                    <w:b/>
                    <w:bCs/>
                    <w:sz w:val="18"/>
                    <w:szCs w:val="18"/>
                    <w:lang w:val="en-ZA"/>
                  </w:rPr>
                </w:pPr>
                <w:r>
                  <w:rPr>
                    <w:b/>
                    <w:bCs/>
                    <w:sz w:val="18"/>
                    <w:szCs w:val="18"/>
                    <w:lang w:val="en-ZA"/>
                  </w:rPr>
                  <w:t>Chapter 2:</w:t>
                </w:r>
              </w:p>
              <w:p w14:paraId="2F401D6F" w14:textId="77777777" w:rsidR="00951698" w:rsidRDefault="00951698" w:rsidP="00951698">
                <w:pPr>
                  <w:jc w:val="center"/>
                  <w:rPr>
                    <w:sz w:val="18"/>
                    <w:szCs w:val="18"/>
                    <w:lang w:val="en-ZA"/>
                  </w:rPr>
                </w:pPr>
                <w:r>
                  <w:rPr>
                    <w:sz w:val="18"/>
                    <w:szCs w:val="18"/>
                    <w:lang w:val="en-ZA"/>
                  </w:rPr>
                  <w:t>Introduction to Remote Sensing (RS)</w:t>
                </w:r>
              </w:p>
              <w:p w14:paraId="49B5E9E4" w14:textId="77777777" w:rsidR="00951698" w:rsidRPr="009A3B8D" w:rsidRDefault="00951698" w:rsidP="00951698">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v:textbox>
          <w10:wrap type="square"/>
        </v:shape>
      </w:pic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68A"/>
    <w:multiLevelType w:val="hybridMultilevel"/>
    <w:tmpl w:val="54548C6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093E3D18"/>
    <w:multiLevelType w:val="hybridMultilevel"/>
    <w:tmpl w:val="247629F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A576F4"/>
    <w:multiLevelType w:val="hybridMultilevel"/>
    <w:tmpl w:val="7EE2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49B5D67"/>
    <w:multiLevelType w:val="hybridMultilevel"/>
    <w:tmpl w:val="E5E28D2A"/>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14C4EB9"/>
    <w:multiLevelType w:val="hybridMultilevel"/>
    <w:tmpl w:val="B03EC02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1063077">
    <w:abstractNumId w:val="4"/>
  </w:num>
  <w:num w:numId="2" w16cid:durableId="137496623">
    <w:abstractNumId w:val="6"/>
  </w:num>
  <w:num w:numId="3" w16cid:durableId="867064823">
    <w:abstractNumId w:val="6"/>
  </w:num>
  <w:num w:numId="4" w16cid:durableId="21245083">
    <w:abstractNumId w:val="6"/>
  </w:num>
  <w:num w:numId="5" w16cid:durableId="1704599576">
    <w:abstractNumId w:val="6"/>
  </w:num>
  <w:num w:numId="6" w16cid:durableId="2096238868">
    <w:abstractNumId w:val="6"/>
  </w:num>
  <w:num w:numId="7" w16cid:durableId="1322392789">
    <w:abstractNumId w:val="1"/>
  </w:num>
  <w:num w:numId="8" w16cid:durableId="616134837">
    <w:abstractNumId w:val="3"/>
  </w:num>
  <w:num w:numId="9" w16cid:durableId="1040402420">
    <w:abstractNumId w:val="5"/>
  </w:num>
  <w:num w:numId="10" w16cid:durableId="1959019117">
    <w:abstractNumId w:val="2"/>
  </w:num>
  <w:num w:numId="11" w16cid:durableId="437214611">
    <w:abstractNumId w:val="7"/>
  </w:num>
  <w:num w:numId="12" w16cid:durableId="43813865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26AFB"/>
    <w:rsid w:val="0015277A"/>
    <w:rsid w:val="0015730F"/>
    <w:rsid w:val="00174E12"/>
    <w:rsid w:val="00181E5C"/>
    <w:rsid w:val="0018434A"/>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570A0"/>
    <w:rsid w:val="0026005C"/>
    <w:rsid w:val="0026488A"/>
    <w:rsid w:val="00265FD1"/>
    <w:rsid w:val="00267E55"/>
    <w:rsid w:val="002763F3"/>
    <w:rsid w:val="002A52DA"/>
    <w:rsid w:val="002C0D01"/>
    <w:rsid w:val="002C15D8"/>
    <w:rsid w:val="002F33B1"/>
    <w:rsid w:val="002F6EBD"/>
    <w:rsid w:val="00301ACF"/>
    <w:rsid w:val="00304D5C"/>
    <w:rsid w:val="0031454B"/>
    <w:rsid w:val="00320106"/>
    <w:rsid w:val="00320884"/>
    <w:rsid w:val="00326B98"/>
    <w:rsid w:val="0036211A"/>
    <w:rsid w:val="00373A6D"/>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A419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B656A"/>
    <w:rsid w:val="005C064D"/>
    <w:rsid w:val="005C11C3"/>
    <w:rsid w:val="005C43AE"/>
    <w:rsid w:val="005C6411"/>
    <w:rsid w:val="005E2664"/>
    <w:rsid w:val="005E508F"/>
    <w:rsid w:val="005E6392"/>
    <w:rsid w:val="006205B9"/>
    <w:rsid w:val="00622942"/>
    <w:rsid w:val="00624025"/>
    <w:rsid w:val="006336C2"/>
    <w:rsid w:val="00642C8E"/>
    <w:rsid w:val="00650957"/>
    <w:rsid w:val="006526AF"/>
    <w:rsid w:val="00670CEB"/>
    <w:rsid w:val="00685FDC"/>
    <w:rsid w:val="00690513"/>
    <w:rsid w:val="006C1951"/>
    <w:rsid w:val="006D1022"/>
    <w:rsid w:val="006D203A"/>
    <w:rsid w:val="006D7361"/>
    <w:rsid w:val="006E07C4"/>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51698"/>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019C"/>
    <w:rsid w:val="00B1739B"/>
    <w:rsid w:val="00B23341"/>
    <w:rsid w:val="00B259C7"/>
    <w:rsid w:val="00B25C15"/>
    <w:rsid w:val="00B305C0"/>
    <w:rsid w:val="00B40555"/>
    <w:rsid w:val="00B55984"/>
    <w:rsid w:val="00B74CC6"/>
    <w:rsid w:val="00B764A7"/>
    <w:rsid w:val="00B85429"/>
    <w:rsid w:val="00B90804"/>
    <w:rsid w:val="00BB5A59"/>
    <w:rsid w:val="00BD657E"/>
    <w:rsid w:val="00BE1432"/>
    <w:rsid w:val="00BE6676"/>
    <w:rsid w:val="00BF2BD4"/>
    <w:rsid w:val="00BF77E3"/>
    <w:rsid w:val="00C10E5F"/>
    <w:rsid w:val="00C11BD2"/>
    <w:rsid w:val="00C32DAE"/>
    <w:rsid w:val="00C333B7"/>
    <w:rsid w:val="00C368D0"/>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12A2"/>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459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pj_ya0e20vE"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FCC70F-DEAC-4F36-B292-65F4060425BF}">
  <ds:schemaRefs>
    <ds:schemaRef ds:uri="http://schemas.openxmlformats.org/officeDocument/2006/bibliography"/>
  </ds:schemaRefs>
</ds:datastoreItem>
</file>

<file path=customXml/itemProps2.xml><?xml version="1.0" encoding="utf-8"?>
<ds:datastoreItem xmlns:ds="http://schemas.openxmlformats.org/officeDocument/2006/customXml" ds:itemID="{A9A11168-BE72-4C42-AE6E-4E77D52A7030}"/>
</file>

<file path=customXml/itemProps3.xml><?xml version="1.0" encoding="utf-8"?>
<ds:datastoreItem xmlns:ds="http://schemas.openxmlformats.org/officeDocument/2006/customXml" ds:itemID="{D6E36BFE-EE53-4F21-97B4-BC7F84F2AC31}"/>
</file>

<file path=customXml/itemProps4.xml><?xml version="1.0" encoding="utf-8"?>
<ds:datastoreItem xmlns:ds="http://schemas.openxmlformats.org/officeDocument/2006/customXml" ds:itemID="{0C8DE11B-4B33-4995-91D7-C36812B0A9F5}"/>
</file>

<file path=docProps/app.xml><?xml version="1.0" encoding="utf-8"?>
<Properties xmlns="http://schemas.openxmlformats.org/officeDocument/2006/extended-properties" xmlns:vt="http://schemas.openxmlformats.org/officeDocument/2006/docPropsVTypes">
  <Template>Normal.dotm</Template>
  <TotalTime>7</TotalTime>
  <Pages>5</Pages>
  <Words>550</Words>
  <Characters>3137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6</cp:revision>
  <cp:lastPrinted>2016-06-01T21:43:00Z</cp:lastPrinted>
  <dcterms:created xsi:type="dcterms:W3CDTF">2023-08-11T14:21:00Z</dcterms:created>
  <dcterms:modified xsi:type="dcterms:W3CDTF">2023-08-17T07:09:00Z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