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2407ADF2" w:rsidR="0074695E" w:rsidRPr="00670CEB" w:rsidRDefault="00BD4BD1"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3</w:t>
      </w:r>
      <w:r w:rsidR="00D80358">
        <w:rPr>
          <w:rFonts w:eastAsia="Calibri" w:cs="Arial"/>
          <w:b/>
          <w:bCs/>
          <w:color w:val="000000"/>
          <w:sz w:val="32"/>
          <w:szCs w:val="32"/>
          <w:shd w:val="clear" w:color="auto" w:fill="FFFFFF"/>
          <w:lang w:val="en-GB" w:eastAsia="en-US"/>
        </w:rPr>
        <w:t>.</w:t>
      </w:r>
      <w:r w:rsidR="00A44080">
        <w:rPr>
          <w:rFonts w:eastAsia="Calibri" w:cs="Arial"/>
          <w:b/>
          <w:bCs/>
          <w:color w:val="000000"/>
          <w:sz w:val="32"/>
          <w:szCs w:val="32"/>
          <w:shd w:val="clear" w:color="auto" w:fill="FFFFFF"/>
          <w:lang w:val="en-GB" w:eastAsia="en-US"/>
        </w:rPr>
        <w:t>5</w:t>
      </w:r>
      <w:r w:rsidR="0074695E" w:rsidRPr="0074695E">
        <w:rPr>
          <w:rFonts w:ascii="Calibri" w:eastAsia="Calibri" w:hAnsi="Calibri" w:cs="Calibri"/>
          <w:color w:val="000000"/>
          <w:sz w:val="32"/>
          <w:szCs w:val="32"/>
          <w:shd w:val="clear" w:color="auto" w:fill="FFFFFF"/>
          <w:lang w:val="en-GB" w:eastAsia="en-US"/>
        </w:rPr>
        <w:tab/>
      </w:r>
      <w:r w:rsidR="00A44080">
        <w:rPr>
          <w:rFonts w:eastAsia="Calibri" w:cs="Arial"/>
          <w:b/>
          <w:bCs/>
          <w:color w:val="000000"/>
          <w:sz w:val="32"/>
          <w:szCs w:val="32"/>
          <w:shd w:val="clear" w:color="auto" w:fill="FFFFFF"/>
          <w:lang w:val="en-GB" w:eastAsia="en-US"/>
        </w:rPr>
        <w:t xml:space="preserve">Obtaining data from external </w:t>
      </w:r>
      <w:proofErr w:type="gramStart"/>
      <w:r w:rsidR="00A44080">
        <w:rPr>
          <w:rFonts w:eastAsia="Calibri" w:cs="Arial"/>
          <w:b/>
          <w:bCs/>
          <w:color w:val="000000"/>
          <w:sz w:val="32"/>
          <w:szCs w:val="32"/>
          <w:shd w:val="clear" w:color="auto" w:fill="FFFFFF"/>
          <w:lang w:val="en-GB" w:eastAsia="en-US"/>
        </w:rPr>
        <w:t>sources</w:t>
      </w:r>
      <w:proofErr w:type="gramEnd"/>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GFA-Simple"/>
        <w:tblW w:w="0" w:type="auto"/>
        <w:tblCellMar>
          <w:top w:w="57" w:type="dxa"/>
          <w:bottom w:w="57" w:type="dxa"/>
        </w:tblCellMar>
        <w:tblLook w:val="04A0" w:firstRow="1" w:lastRow="0" w:firstColumn="1" w:lastColumn="0" w:noHBand="0" w:noVBand="1"/>
      </w:tblPr>
      <w:tblGrid>
        <w:gridCol w:w="8920"/>
      </w:tblGrid>
      <w:tr w:rsidR="00A44080" w:rsidRPr="003905DC" w14:paraId="500DF860" w14:textId="77777777" w:rsidTr="003905DC">
        <w:trPr>
          <w:cnfStyle w:val="100000000000" w:firstRow="1" w:lastRow="0" w:firstColumn="0" w:lastColumn="0" w:oddVBand="0" w:evenVBand="0" w:oddHBand="0" w:evenHBand="0" w:firstRowFirstColumn="0" w:firstRowLastColumn="0" w:lastRowFirstColumn="0" w:lastRowLastColumn="0"/>
        </w:trPr>
        <w:tc>
          <w:tcPr>
            <w:tcW w:w="9146" w:type="dxa"/>
          </w:tcPr>
          <w:p w14:paraId="1C5F0AC8" w14:textId="4F6BD376" w:rsidR="00A44080" w:rsidRPr="00A44080" w:rsidRDefault="00A44080" w:rsidP="00A44080">
            <w:pPr>
              <w:rPr>
                <w:rFonts w:asciiTheme="minorHAnsi" w:hAnsiTheme="minorHAnsi" w:cstheme="minorHAnsi"/>
                <w:sz w:val="22"/>
                <w:lang w:val="en-GB"/>
              </w:rPr>
            </w:pPr>
            <w:r w:rsidRPr="00A44080">
              <w:rPr>
                <w:rFonts w:asciiTheme="minorHAnsi" w:hAnsiTheme="minorHAnsi" w:cstheme="minorHAnsi"/>
                <w:sz w:val="22"/>
                <w:lang w:val="en-GB"/>
              </w:rPr>
              <w:t xml:space="preserve">Now that you know more about data capture, we will dive into data conversion and transfer. </w:t>
            </w:r>
          </w:p>
          <w:p w14:paraId="3BCA0426" w14:textId="0F45C8E1" w:rsidR="00A44080" w:rsidRPr="00A44080" w:rsidRDefault="00A44080" w:rsidP="00A44080">
            <w:pPr>
              <w:rPr>
                <w:rFonts w:asciiTheme="minorHAnsi" w:hAnsiTheme="minorHAnsi" w:cstheme="minorHAnsi"/>
                <w:sz w:val="22"/>
                <w:lang w:val="en-GB"/>
              </w:rPr>
            </w:pPr>
            <w:r w:rsidRPr="00A44080">
              <w:rPr>
                <w:rFonts w:asciiTheme="minorHAnsi" w:hAnsiTheme="minorHAnsi" w:cstheme="minorHAnsi"/>
                <w:sz w:val="22"/>
                <w:lang w:val="en-GB"/>
              </w:rPr>
              <w:t>For many projects, it would be nearly impossible to gather all the necessary data on your own. That is where external data sources come in. Regardless of where the data comes from, GIS software can overlay all the information into a single, layered map.</w:t>
            </w:r>
          </w:p>
        </w:tc>
      </w:tr>
      <w:tr w:rsidR="00A44080" w:rsidRPr="003905DC" w14:paraId="37E407E2" w14:textId="77777777" w:rsidTr="003905DC">
        <w:tc>
          <w:tcPr>
            <w:tcW w:w="9146" w:type="dxa"/>
          </w:tcPr>
          <w:p w14:paraId="1579751E" w14:textId="77777777" w:rsidR="00A44080" w:rsidRPr="00A44080" w:rsidRDefault="00A44080" w:rsidP="00A44080">
            <w:pPr>
              <w:spacing w:line="257" w:lineRule="auto"/>
              <w:rPr>
                <w:rFonts w:asciiTheme="minorHAnsi" w:eastAsia="Arial Narrow" w:hAnsiTheme="minorHAnsi" w:cstheme="minorHAnsi"/>
                <w:sz w:val="22"/>
                <w:lang w:val="en-GB"/>
              </w:rPr>
            </w:pPr>
            <w:r w:rsidRPr="00A44080">
              <w:rPr>
                <w:rFonts w:asciiTheme="minorHAnsi" w:hAnsiTheme="minorHAnsi" w:cstheme="minorHAnsi"/>
                <w:sz w:val="22"/>
                <w:lang w:val="en-GB"/>
              </w:rPr>
              <w:t xml:space="preserve">Now let us start with looking at Spatial data conversion and </w:t>
            </w:r>
            <w:r w:rsidRPr="00A44080">
              <w:rPr>
                <w:rFonts w:asciiTheme="minorHAnsi" w:eastAsia="Arial Narrow" w:hAnsiTheme="minorHAnsi" w:cstheme="minorHAnsi"/>
                <w:sz w:val="22"/>
                <w:lang w:val="en-GB"/>
              </w:rPr>
              <w:t>Spatial data transfer Standards (</w:t>
            </w:r>
            <w:r w:rsidRPr="00A44080">
              <w:rPr>
                <w:rFonts w:asciiTheme="minorHAnsi" w:hAnsiTheme="minorHAnsi" w:cstheme="minorHAnsi"/>
                <w:sz w:val="22"/>
                <w:lang w:val="en-GB"/>
              </w:rPr>
              <w:t xml:space="preserve">SDTS) as data management processes for obtaining external data.  </w:t>
            </w:r>
            <w:r w:rsidRPr="00A44080">
              <w:rPr>
                <w:rFonts w:asciiTheme="minorHAnsi" w:eastAsia="Arial Narrow" w:hAnsiTheme="minorHAnsi" w:cstheme="minorHAnsi"/>
                <w:sz w:val="22"/>
                <w:lang w:val="en-GB"/>
              </w:rPr>
              <w:t xml:space="preserve"> </w:t>
            </w:r>
          </w:p>
          <w:p w14:paraId="6F8EB445" w14:textId="77777777" w:rsidR="00A44080" w:rsidRPr="00A44080" w:rsidRDefault="00A44080" w:rsidP="00A44080">
            <w:pPr>
              <w:rPr>
                <w:rFonts w:asciiTheme="minorHAnsi" w:hAnsiTheme="minorHAnsi" w:cstheme="minorHAnsi"/>
                <w:b/>
                <w:bCs/>
                <w:sz w:val="22"/>
                <w:lang w:val="en-GB"/>
              </w:rPr>
            </w:pPr>
          </w:p>
          <w:p w14:paraId="50A6B9FF" w14:textId="77777777" w:rsidR="00A44080" w:rsidRPr="00A44080" w:rsidRDefault="00A44080" w:rsidP="00A44080">
            <w:pPr>
              <w:pStyle w:val="ListParagraph"/>
              <w:numPr>
                <w:ilvl w:val="0"/>
                <w:numId w:val="31"/>
              </w:numPr>
              <w:spacing w:after="0"/>
              <w:rPr>
                <w:rFonts w:asciiTheme="minorHAnsi" w:eastAsia="Arial Narrow" w:hAnsiTheme="minorHAnsi" w:cstheme="minorHAnsi"/>
                <w:b/>
                <w:bCs/>
                <w:sz w:val="22"/>
              </w:rPr>
            </w:pPr>
            <w:r w:rsidRPr="00A44080">
              <w:rPr>
                <w:rFonts w:asciiTheme="minorHAnsi" w:eastAsia="Arial Narrow" w:hAnsiTheme="minorHAnsi" w:cstheme="minorHAnsi"/>
                <w:b/>
                <w:bCs/>
                <w:sz w:val="22"/>
              </w:rPr>
              <w:t xml:space="preserve">Spatial data conversion </w:t>
            </w:r>
          </w:p>
          <w:p w14:paraId="696A8E5A" w14:textId="589B7908" w:rsidR="00A44080" w:rsidRPr="003905DC" w:rsidRDefault="00A44080" w:rsidP="003905DC">
            <w:pPr>
              <w:rPr>
                <w:rFonts w:asciiTheme="minorHAnsi" w:eastAsia="Arial Narrow" w:hAnsiTheme="minorHAnsi" w:cstheme="minorHAnsi"/>
                <w:sz w:val="22"/>
                <w:lang w:val="en-GB"/>
              </w:rPr>
            </w:pPr>
            <w:r w:rsidRPr="00A44080">
              <w:rPr>
                <w:rFonts w:asciiTheme="minorHAnsi" w:eastAsia="Arial Narrow" w:hAnsiTheme="minorHAnsi" w:cstheme="minorHAnsi"/>
                <w:sz w:val="22"/>
                <w:lang w:val="en-GB"/>
              </w:rPr>
              <w:t>One of the biggest problems with data obtained from external sources is that they can be encoded in many different formats. Data conversion is the process of translating data from one format to another. It is a critical process in the migration of information from existing information databases to new ones that often require changes in data formats. This step enables the data to be read, altered, and executed in an application or database other than that in which it was created, when the systems undergo replacement or updates.  It is also of great importance in the insurance sector. Companies can make use of different strategies for converting data to ensure that the data is compatible with their systems.</w:t>
            </w:r>
          </w:p>
        </w:tc>
      </w:tr>
      <w:tr w:rsidR="003905DC" w:rsidRPr="003905DC" w14:paraId="2C6ACF3C" w14:textId="77777777" w:rsidTr="003905DC">
        <w:tc>
          <w:tcPr>
            <w:tcW w:w="9146" w:type="dxa"/>
          </w:tcPr>
          <w:p w14:paraId="6BEDDD26" w14:textId="77777777" w:rsidR="003905DC" w:rsidRPr="00A44080" w:rsidRDefault="003905DC" w:rsidP="003905DC">
            <w:pPr>
              <w:spacing w:line="257" w:lineRule="auto"/>
              <w:rPr>
                <w:rFonts w:asciiTheme="minorHAnsi" w:hAnsiTheme="minorHAnsi" w:cstheme="minorHAnsi"/>
                <w:sz w:val="22"/>
                <w:lang w:val="fr-FR"/>
              </w:rPr>
            </w:pPr>
            <w:r w:rsidRPr="00A44080">
              <w:rPr>
                <w:rFonts w:asciiTheme="minorHAnsi" w:hAnsiTheme="minorHAnsi" w:cstheme="minorHAnsi"/>
                <w:noProof/>
                <w:lang w:val="en-GB" w:eastAsia="en-GB"/>
              </w:rPr>
              <w:drawing>
                <wp:inline distT="0" distB="0" distL="0" distR="0" wp14:anchorId="70C574C9" wp14:editId="621E3C8D">
                  <wp:extent cx="3723207" cy="1960474"/>
                  <wp:effectExtent l="0" t="0" r="0" b="1905"/>
                  <wp:docPr id="1399388884" name="Grafik 1399388884" descr="GIS Data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99388884"/>
                          <pic:cNvPicPr/>
                        </pic:nvPicPr>
                        <pic:blipFill>
                          <a:blip r:embed="rId8">
                            <a:extLst>
                              <a:ext uri="{28A0092B-C50C-407E-A947-70E740481C1C}">
                                <a14:useLocalDpi xmlns:a14="http://schemas.microsoft.com/office/drawing/2010/main" val="0"/>
                              </a:ext>
                            </a:extLst>
                          </a:blip>
                          <a:stretch>
                            <a:fillRect/>
                          </a:stretch>
                        </pic:blipFill>
                        <pic:spPr>
                          <a:xfrm>
                            <a:off x="0" y="0"/>
                            <a:ext cx="3723207" cy="1960474"/>
                          </a:xfrm>
                          <a:prstGeom prst="rect">
                            <a:avLst/>
                          </a:prstGeom>
                        </pic:spPr>
                      </pic:pic>
                    </a:graphicData>
                  </a:graphic>
                </wp:inline>
              </w:drawing>
            </w:r>
            <w:r w:rsidRPr="00A44080">
              <w:rPr>
                <w:rFonts w:asciiTheme="minorHAnsi" w:hAnsiTheme="minorHAnsi" w:cstheme="minorHAnsi"/>
                <w:sz w:val="22"/>
                <w:lang w:val="fr-FR"/>
              </w:rPr>
              <w:t xml:space="preserve"> </w:t>
            </w:r>
          </w:p>
          <w:p w14:paraId="0970188F" w14:textId="1F49E43B" w:rsidR="003905DC" w:rsidRPr="003905DC" w:rsidRDefault="003905DC" w:rsidP="003905DC">
            <w:pPr>
              <w:spacing w:line="257" w:lineRule="auto"/>
              <w:rPr>
                <w:rFonts w:asciiTheme="minorHAnsi" w:hAnsiTheme="minorHAnsi" w:cstheme="minorHAnsi"/>
                <w:lang w:val="fr-FR"/>
              </w:rPr>
            </w:pPr>
            <w:r w:rsidRPr="00A44080">
              <w:rPr>
                <w:rFonts w:asciiTheme="minorHAnsi" w:eastAsia="Arial Narrow" w:hAnsiTheme="minorHAnsi" w:cstheme="minorHAnsi"/>
                <w:sz w:val="22"/>
                <w:lang w:val="fr-FR"/>
              </w:rPr>
              <w:t xml:space="preserve">Source : </w:t>
            </w:r>
            <w:hyperlink r:id="rId9" w:history="1">
              <w:r w:rsidRPr="00A44080">
                <w:rPr>
                  <w:rStyle w:val="Hyperlink"/>
                  <w:rFonts w:asciiTheme="minorHAnsi" w:hAnsiTheme="minorHAnsi" w:cstheme="minorHAnsi"/>
                  <w:sz w:val="22"/>
                  <w:lang w:val="fr-FR"/>
                </w:rPr>
                <w:t>https://www.igismap.com/gis-data-conversion/</w:t>
              </w:r>
            </w:hyperlink>
          </w:p>
        </w:tc>
      </w:tr>
      <w:tr w:rsidR="00A44080" w:rsidRPr="003905DC" w14:paraId="062B19B0" w14:textId="77777777" w:rsidTr="003905DC">
        <w:tc>
          <w:tcPr>
            <w:tcW w:w="9146" w:type="dxa"/>
          </w:tcPr>
          <w:p w14:paraId="61240923" w14:textId="5B3E1C6D" w:rsidR="00A44080" w:rsidRPr="00A44080" w:rsidRDefault="00A44080" w:rsidP="00A44080">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There are many ways to convert GIS data and the conversion may use special conversion programs. Simply, it may involve complex data exporting or importing procedures.  Followi</w:t>
            </w:r>
            <w:r>
              <w:rPr>
                <w:rFonts w:asciiTheme="minorHAnsi" w:eastAsia="Arial Narrow" w:hAnsiTheme="minorHAnsi" w:cstheme="minorHAnsi"/>
                <w:sz w:val="22"/>
                <w:lang w:val="en-US"/>
              </w:rPr>
              <w:t>ng are the most used spatial dat</w:t>
            </w:r>
            <w:r w:rsidRPr="00A44080">
              <w:rPr>
                <w:rFonts w:asciiTheme="minorHAnsi" w:eastAsia="Arial Narrow" w:hAnsiTheme="minorHAnsi" w:cstheme="minorHAnsi"/>
                <w:sz w:val="22"/>
                <w:lang w:val="en-US"/>
              </w:rPr>
              <w:t xml:space="preserve">a format. </w:t>
            </w:r>
          </w:p>
          <w:p w14:paraId="3E7F6BDE" w14:textId="77777777" w:rsidR="00A44080" w:rsidRPr="00A44080" w:rsidRDefault="00A44080" w:rsidP="00A44080">
            <w:pPr>
              <w:pStyle w:val="ListParagraph"/>
              <w:numPr>
                <w:ilvl w:val="0"/>
                <w:numId w:val="32"/>
              </w:numPr>
              <w:spacing w:after="0"/>
              <w:jc w:val="both"/>
              <w:rPr>
                <w:rFonts w:asciiTheme="minorHAnsi" w:eastAsia="Arial Narrow" w:hAnsiTheme="minorHAnsi" w:cstheme="minorHAnsi"/>
                <w:b/>
                <w:bCs/>
                <w:sz w:val="22"/>
                <w:lang w:val="en-US"/>
              </w:rPr>
            </w:pPr>
            <w:r w:rsidRPr="00A44080">
              <w:rPr>
                <w:rFonts w:asciiTheme="minorHAnsi" w:eastAsia="Arial Narrow" w:hAnsiTheme="minorHAnsi" w:cstheme="minorHAnsi"/>
                <w:sz w:val="22"/>
                <w:lang w:val="en-US"/>
              </w:rPr>
              <w:t>The commonly used formats for raster data model are</w:t>
            </w:r>
            <w:r w:rsidRPr="00A44080">
              <w:rPr>
                <w:rFonts w:asciiTheme="minorHAnsi" w:eastAsia="Arial Narrow" w:hAnsiTheme="minorHAnsi" w:cstheme="minorHAnsi"/>
                <w:b/>
                <w:bCs/>
                <w:sz w:val="22"/>
                <w:lang w:val="en-US"/>
              </w:rPr>
              <w:t xml:space="preserve">: </w:t>
            </w:r>
            <w:proofErr w:type="spellStart"/>
            <w:r w:rsidRPr="00A44080">
              <w:rPr>
                <w:rFonts w:asciiTheme="minorHAnsi" w:eastAsia="Arial Narrow" w:hAnsiTheme="minorHAnsi" w:cstheme="minorHAnsi"/>
                <w:b/>
                <w:bCs/>
                <w:sz w:val="22"/>
                <w:lang w:val="en-US"/>
              </w:rPr>
              <w:t>GeoTIFF</w:t>
            </w:r>
            <w:proofErr w:type="spellEnd"/>
            <w:r w:rsidRPr="00A44080">
              <w:rPr>
                <w:rFonts w:asciiTheme="minorHAnsi" w:eastAsia="Arial Narrow" w:hAnsiTheme="minorHAnsi" w:cstheme="minorHAnsi"/>
                <w:b/>
                <w:bCs/>
                <w:sz w:val="22"/>
                <w:lang w:val="en-US"/>
              </w:rPr>
              <w:t xml:space="preserve"> (TIFF), ERDAS Imagine, Grid, ECW </w:t>
            </w:r>
          </w:p>
          <w:p w14:paraId="42EC8159" w14:textId="0D5163C1" w:rsidR="00A44080" w:rsidRPr="00A44080" w:rsidRDefault="00A44080" w:rsidP="00A44080">
            <w:pPr>
              <w:pStyle w:val="ListParagraph"/>
              <w:numPr>
                <w:ilvl w:val="0"/>
                <w:numId w:val="32"/>
              </w:numPr>
              <w:spacing w:after="0" w:line="257" w:lineRule="auto"/>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The commonly used formats for the vector data model are</w:t>
            </w:r>
            <w:r w:rsidRPr="00A44080">
              <w:rPr>
                <w:rFonts w:asciiTheme="minorHAnsi" w:eastAsia="Arial Narrow" w:hAnsiTheme="minorHAnsi" w:cstheme="minorHAnsi"/>
                <w:b/>
                <w:bCs/>
                <w:sz w:val="22"/>
                <w:lang w:val="en-US"/>
              </w:rPr>
              <w:t>: .</w:t>
            </w:r>
            <w:proofErr w:type="spellStart"/>
            <w:proofErr w:type="gramStart"/>
            <w:r w:rsidRPr="00A44080">
              <w:rPr>
                <w:rFonts w:asciiTheme="minorHAnsi" w:eastAsia="Arial Narrow" w:hAnsiTheme="minorHAnsi" w:cstheme="minorHAnsi"/>
                <w:b/>
                <w:bCs/>
                <w:sz w:val="22"/>
                <w:lang w:val="en-US"/>
              </w:rPr>
              <w:t>shp</w:t>
            </w:r>
            <w:proofErr w:type="spellEnd"/>
            <w:r w:rsidRPr="00A44080">
              <w:rPr>
                <w:rFonts w:asciiTheme="minorHAnsi" w:eastAsia="Arial Narrow" w:hAnsiTheme="minorHAnsi" w:cstheme="minorHAnsi"/>
                <w:b/>
                <w:bCs/>
                <w:sz w:val="22"/>
                <w:lang w:val="en-US"/>
              </w:rPr>
              <w:t xml:space="preserve">  ,</w:t>
            </w:r>
            <w:proofErr w:type="gramEnd"/>
            <w:r w:rsidRPr="00A44080">
              <w:rPr>
                <w:rFonts w:asciiTheme="minorHAnsi" w:eastAsia="Arial Narrow" w:hAnsiTheme="minorHAnsi" w:cstheme="minorHAnsi"/>
                <w:b/>
                <w:bCs/>
                <w:sz w:val="22"/>
                <w:lang w:val="en-US"/>
              </w:rPr>
              <w:t>( shapefile ), *.</w:t>
            </w:r>
            <w:proofErr w:type="spellStart"/>
            <w:r w:rsidRPr="00A44080">
              <w:rPr>
                <w:rFonts w:asciiTheme="minorHAnsi" w:eastAsia="Arial Narrow" w:hAnsiTheme="minorHAnsi" w:cstheme="minorHAnsi"/>
                <w:b/>
                <w:bCs/>
                <w:sz w:val="22"/>
                <w:lang w:val="en-US"/>
              </w:rPr>
              <w:t>gpkg</w:t>
            </w:r>
            <w:proofErr w:type="spellEnd"/>
            <w:r w:rsidRPr="00A44080">
              <w:rPr>
                <w:rFonts w:asciiTheme="minorHAnsi" w:eastAsia="Arial Narrow" w:hAnsiTheme="minorHAnsi" w:cstheme="minorHAnsi"/>
                <w:b/>
                <w:bCs/>
                <w:sz w:val="22"/>
                <w:lang w:val="en-US"/>
              </w:rPr>
              <w:t>(</w:t>
            </w:r>
            <w:proofErr w:type="spellStart"/>
            <w:r w:rsidRPr="00A44080">
              <w:rPr>
                <w:rFonts w:asciiTheme="minorHAnsi" w:eastAsia="Arial Narrow" w:hAnsiTheme="minorHAnsi" w:cstheme="minorHAnsi"/>
                <w:b/>
                <w:bCs/>
                <w:sz w:val="22"/>
                <w:lang w:val="en-US"/>
              </w:rPr>
              <w:t>Geopackage</w:t>
            </w:r>
            <w:proofErr w:type="spellEnd"/>
            <w:r w:rsidRPr="00A44080">
              <w:rPr>
                <w:rFonts w:asciiTheme="minorHAnsi" w:eastAsia="Arial Narrow" w:hAnsiTheme="minorHAnsi" w:cstheme="minorHAnsi"/>
                <w:b/>
                <w:bCs/>
                <w:sz w:val="22"/>
                <w:lang w:val="en-US"/>
              </w:rPr>
              <w:t xml:space="preserve">) , </w:t>
            </w:r>
            <w:proofErr w:type="spellStart"/>
            <w:r w:rsidRPr="00A44080">
              <w:rPr>
                <w:rFonts w:asciiTheme="minorHAnsi" w:hAnsiTheme="minorHAnsi" w:cstheme="minorHAnsi"/>
                <w:sz w:val="22"/>
                <w:lang w:val="en-US"/>
              </w:rPr>
              <w:t>SpatiaLite</w:t>
            </w:r>
            <w:proofErr w:type="spellEnd"/>
            <w:r w:rsidRPr="00A44080">
              <w:rPr>
                <w:rFonts w:asciiTheme="minorHAnsi" w:hAnsiTheme="minorHAnsi" w:cstheme="minorHAnsi"/>
                <w:sz w:val="22"/>
                <w:lang w:val="en-US"/>
              </w:rPr>
              <w:t>,</w:t>
            </w:r>
            <w:r w:rsidRPr="00A44080">
              <w:rPr>
                <w:rFonts w:asciiTheme="minorHAnsi" w:eastAsia="Arial Narrow" w:hAnsiTheme="minorHAnsi" w:cstheme="minorHAnsi"/>
                <w:b/>
                <w:bCs/>
                <w:sz w:val="22"/>
                <w:lang w:val="en-US"/>
              </w:rPr>
              <w:t xml:space="preserve"> </w:t>
            </w:r>
            <w:proofErr w:type="spellStart"/>
            <w:r w:rsidRPr="00A44080">
              <w:rPr>
                <w:rFonts w:asciiTheme="minorHAnsi" w:eastAsia="Arial Narrow" w:hAnsiTheme="minorHAnsi" w:cstheme="minorHAnsi"/>
                <w:b/>
                <w:bCs/>
                <w:sz w:val="22"/>
                <w:lang w:val="en-US"/>
              </w:rPr>
              <w:t>GeoJSON</w:t>
            </w:r>
            <w:proofErr w:type="spellEnd"/>
            <w:r w:rsidRPr="00A44080">
              <w:rPr>
                <w:rFonts w:asciiTheme="minorHAnsi" w:eastAsia="Arial Narrow" w:hAnsiTheme="minorHAnsi" w:cstheme="minorHAnsi"/>
                <w:b/>
                <w:bCs/>
                <w:sz w:val="22"/>
                <w:lang w:val="en-US"/>
              </w:rPr>
              <w:t xml:space="preserve"> (a lightweight format based on JSON, used </w:t>
            </w:r>
            <w:r w:rsidRPr="00A44080">
              <w:rPr>
                <w:rFonts w:asciiTheme="minorHAnsi" w:eastAsia="Arial Narrow" w:hAnsiTheme="minorHAnsi" w:cstheme="minorHAnsi"/>
                <w:b/>
                <w:bCs/>
                <w:sz w:val="22"/>
                <w:lang w:val="en-US"/>
              </w:rPr>
              <w:lastRenderedPageBreak/>
              <w:t xml:space="preserve">by many open source GIS packages), KML (Keyhole Markup Language a XML based), etc. </w:t>
            </w:r>
            <w:r w:rsidRPr="00A44080">
              <w:rPr>
                <w:rFonts w:asciiTheme="minorHAnsi" w:eastAsia="Arial Narrow" w:hAnsiTheme="minorHAnsi" w:cstheme="minorHAnsi"/>
                <w:sz w:val="22"/>
                <w:lang w:val="en-US"/>
              </w:rPr>
              <w:t>Vector data can also be stored in database formats as opposed to file-based formats.</w:t>
            </w:r>
          </w:p>
        </w:tc>
      </w:tr>
      <w:tr w:rsidR="00A44080" w:rsidRPr="003905DC" w14:paraId="771593C8" w14:textId="77777777" w:rsidTr="003905DC">
        <w:tc>
          <w:tcPr>
            <w:tcW w:w="9146" w:type="dxa"/>
          </w:tcPr>
          <w:p w14:paraId="1C8E3D82" w14:textId="77777777" w:rsidR="00A44080" w:rsidRPr="00A44080" w:rsidRDefault="00A44080" w:rsidP="00A44080">
            <w:pPr>
              <w:rPr>
                <w:rFonts w:asciiTheme="minorHAnsi" w:eastAsia="Arial Narrow" w:hAnsiTheme="minorHAnsi" w:cstheme="minorHAnsi"/>
                <w:b/>
                <w:bCs/>
                <w:iCs/>
                <w:sz w:val="22"/>
                <w:lang w:val="en-US"/>
              </w:rPr>
            </w:pPr>
            <w:r w:rsidRPr="00A44080">
              <w:rPr>
                <w:rFonts w:asciiTheme="minorHAnsi" w:eastAsia="Arial Narrow" w:hAnsiTheme="minorHAnsi" w:cstheme="minorHAnsi"/>
                <w:b/>
                <w:bCs/>
                <w:iCs/>
                <w:sz w:val="22"/>
                <w:lang w:val="en-US"/>
              </w:rPr>
              <w:lastRenderedPageBreak/>
              <w:t>Right data conversion should ensure the following:</w:t>
            </w:r>
          </w:p>
          <w:p w14:paraId="17DA75C0" w14:textId="77777777" w:rsidR="00A44080" w:rsidRPr="00A44080" w:rsidRDefault="00A44080" w:rsidP="00A44080">
            <w:pPr>
              <w:pStyle w:val="ListParagraph"/>
              <w:numPr>
                <w:ilvl w:val="0"/>
                <w:numId w:val="33"/>
              </w:numPr>
              <w:spacing w:after="0"/>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Data is converted into an appropriate format and is transferred correctly.</w:t>
            </w:r>
          </w:p>
          <w:p w14:paraId="32E41234" w14:textId="77777777" w:rsidR="00A44080" w:rsidRPr="00A44080" w:rsidRDefault="00A44080" w:rsidP="00A44080">
            <w:pPr>
              <w:pStyle w:val="ListParagraph"/>
              <w:numPr>
                <w:ilvl w:val="0"/>
                <w:numId w:val="33"/>
              </w:numPr>
              <w:spacing w:after="0"/>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Data works in the new destination database.</w:t>
            </w:r>
          </w:p>
          <w:p w14:paraId="729B2B5B" w14:textId="77777777" w:rsidR="00A44080" w:rsidRPr="00A44080" w:rsidRDefault="00A44080" w:rsidP="00A44080">
            <w:pPr>
              <w:pStyle w:val="ListParagraph"/>
              <w:numPr>
                <w:ilvl w:val="0"/>
                <w:numId w:val="33"/>
              </w:numPr>
              <w:spacing w:after="0"/>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Data retains its quality and data consistency is </w:t>
            </w:r>
            <w:proofErr w:type="gramStart"/>
            <w:r w:rsidRPr="00A44080">
              <w:rPr>
                <w:rFonts w:asciiTheme="minorHAnsi" w:eastAsia="Arial Narrow" w:hAnsiTheme="minorHAnsi" w:cstheme="minorHAnsi"/>
                <w:sz w:val="22"/>
                <w:lang w:val="en-US"/>
              </w:rPr>
              <w:t>maintained at all times</w:t>
            </w:r>
            <w:proofErr w:type="gramEnd"/>
            <w:r w:rsidRPr="00A44080">
              <w:rPr>
                <w:rFonts w:asciiTheme="minorHAnsi" w:eastAsia="Arial Narrow" w:hAnsiTheme="minorHAnsi" w:cstheme="minorHAnsi"/>
                <w:sz w:val="22"/>
                <w:lang w:val="en-US"/>
              </w:rPr>
              <w:t xml:space="preserve"> across all the systems.</w:t>
            </w:r>
          </w:p>
          <w:p w14:paraId="45DB336D" w14:textId="77777777" w:rsidR="00A44080" w:rsidRPr="00A44080" w:rsidRDefault="00A44080" w:rsidP="00A44080">
            <w:pPr>
              <w:rPr>
                <w:rFonts w:asciiTheme="minorHAnsi" w:eastAsia="Arial Narrow" w:hAnsiTheme="minorHAnsi" w:cstheme="minorHAnsi"/>
                <w:sz w:val="22"/>
                <w:lang w:val="en-US"/>
              </w:rPr>
            </w:pPr>
          </w:p>
          <w:p w14:paraId="03710401" w14:textId="3ACDBAB6" w:rsidR="00A44080" w:rsidRPr="00A44080" w:rsidRDefault="00A44080" w:rsidP="00A44080">
            <w:pPr>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As said above one of the biggest challenges with spatial data obtained from external sources is that they can be encoded in many different formats. For that, many tools have been developed to move data between systems and to reuse data through open application programming interfaces (APIs).</w:t>
            </w:r>
          </w:p>
          <w:p w14:paraId="45B976F6" w14:textId="6E2AAA52" w:rsidR="00A44080" w:rsidRPr="00A44080" w:rsidRDefault="00A44080" w:rsidP="00A44080">
            <w:pPr>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GIS Consortium has the capability to convert hard copy into a wide range of electronic formats. GISC’s team of experienced and multi – skilled specialists have a vast knowledge of converting various types of geospatial data. This helps to deal with the present-day challenges such as complexity of data, project timelines and effect on the quality and accessibility of the data, ensuring a smooth and successful data conversion.</w:t>
            </w:r>
          </w:p>
        </w:tc>
      </w:tr>
      <w:tr w:rsidR="00A44080" w:rsidRPr="003905DC" w14:paraId="618E9680" w14:textId="77777777" w:rsidTr="003905DC">
        <w:tc>
          <w:tcPr>
            <w:tcW w:w="9146" w:type="dxa"/>
          </w:tcPr>
          <w:p w14:paraId="0B3B9531" w14:textId="6EF5176C" w:rsidR="00A44080" w:rsidRPr="00A44080" w:rsidRDefault="00A44080" w:rsidP="00A44080">
            <w:pPr>
              <w:spacing w:line="257" w:lineRule="auto"/>
              <w:rPr>
                <w:rFonts w:asciiTheme="minorHAnsi" w:eastAsia="Arial Narrow" w:hAnsiTheme="minorHAnsi" w:cstheme="minorHAnsi"/>
                <w:b/>
                <w:bCs/>
                <w:iCs/>
                <w:sz w:val="22"/>
                <w:lang w:val="en-US"/>
              </w:rPr>
            </w:pPr>
            <w:r w:rsidRPr="00A44080">
              <w:rPr>
                <w:rFonts w:asciiTheme="minorHAnsi" w:eastAsia="Arial Narrow" w:hAnsiTheme="minorHAnsi" w:cstheme="minorHAnsi"/>
                <w:b/>
                <w:bCs/>
                <w:iCs/>
                <w:sz w:val="22"/>
                <w:lang w:val="en-US"/>
              </w:rPr>
              <w:t xml:space="preserve">What data conversion is </w:t>
            </w:r>
            <w:proofErr w:type="gramStart"/>
            <w:r w:rsidR="002372D8">
              <w:rPr>
                <w:rFonts w:asciiTheme="minorHAnsi" w:eastAsia="Arial Narrow" w:hAnsiTheme="minorHAnsi" w:cstheme="minorHAnsi"/>
                <w:b/>
                <w:bCs/>
                <w:iCs/>
                <w:sz w:val="22"/>
                <w:lang w:val="en-US"/>
              </w:rPr>
              <w:t>NOT</w:t>
            </w:r>
            <w:proofErr w:type="gramEnd"/>
          </w:p>
          <w:p w14:paraId="07D72B28" w14:textId="77777777" w:rsidR="00A44080" w:rsidRPr="00A44080" w:rsidRDefault="00A44080" w:rsidP="00A44080">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Data conversion is often confused with processes known as </w:t>
            </w:r>
            <w:r w:rsidRPr="00A44080">
              <w:rPr>
                <w:rFonts w:asciiTheme="minorHAnsi" w:eastAsia="Arial Narrow" w:hAnsiTheme="minorHAnsi" w:cstheme="minorHAnsi"/>
                <w:b/>
                <w:bCs/>
                <w:i/>
                <w:iCs/>
                <w:sz w:val="22"/>
                <w:lang w:val="en-US"/>
              </w:rPr>
              <w:t>data migration</w:t>
            </w:r>
            <w:r w:rsidRPr="00A44080">
              <w:rPr>
                <w:rFonts w:asciiTheme="minorHAnsi" w:eastAsia="Arial Narrow" w:hAnsiTheme="minorHAnsi" w:cstheme="minorHAnsi"/>
                <w:sz w:val="22"/>
                <w:lang w:val="en-US"/>
              </w:rPr>
              <w:t xml:space="preserve">, </w:t>
            </w:r>
            <w:r w:rsidRPr="00A44080">
              <w:rPr>
                <w:rFonts w:asciiTheme="minorHAnsi" w:eastAsia="Arial Narrow" w:hAnsiTheme="minorHAnsi" w:cstheme="minorHAnsi"/>
                <w:b/>
                <w:bCs/>
                <w:i/>
                <w:iCs/>
                <w:sz w:val="22"/>
                <w:lang w:val="en-US"/>
              </w:rPr>
              <w:t>data transformation</w:t>
            </w:r>
            <w:r w:rsidRPr="00A44080">
              <w:rPr>
                <w:rFonts w:asciiTheme="minorHAnsi" w:eastAsia="Arial Narrow" w:hAnsiTheme="minorHAnsi" w:cstheme="minorHAnsi"/>
                <w:sz w:val="22"/>
                <w:lang w:val="en-US"/>
              </w:rPr>
              <w:t xml:space="preserve">, and </w:t>
            </w:r>
            <w:r w:rsidRPr="00A44080">
              <w:rPr>
                <w:rFonts w:asciiTheme="minorHAnsi" w:eastAsia="Arial Narrow" w:hAnsiTheme="minorHAnsi" w:cstheme="minorHAnsi"/>
                <w:b/>
                <w:bCs/>
                <w:i/>
                <w:iCs/>
                <w:sz w:val="22"/>
                <w:lang w:val="en-US"/>
              </w:rPr>
              <w:t xml:space="preserve">data cleansing. </w:t>
            </w:r>
            <w:r w:rsidRPr="00A44080">
              <w:rPr>
                <w:rFonts w:asciiTheme="minorHAnsi" w:eastAsia="Arial Narrow" w:hAnsiTheme="minorHAnsi" w:cstheme="minorHAnsi"/>
                <w:sz w:val="22"/>
                <w:lang w:val="en-US"/>
              </w:rPr>
              <w:t xml:space="preserve">Let’s </w:t>
            </w:r>
            <w:proofErr w:type="gramStart"/>
            <w:r w:rsidRPr="00A44080">
              <w:rPr>
                <w:rFonts w:asciiTheme="minorHAnsi" w:eastAsia="Arial Narrow" w:hAnsiTheme="minorHAnsi" w:cstheme="minorHAnsi"/>
                <w:sz w:val="22"/>
                <w:lang w:val="en-US"/>
              </w:rPr>
              <w:t>take a look</w:t>
            </w:r>
            <w:proofErr w:type="gramEnd"/>
            <w:r w:rsidRPr="00A44080">
              <w:rPr>
                <w:rFonts w:asciiTheme="minorHAnsi" w:eastAsia="Arial Narrow" w:hAnsiTheme="minorHAnsi" w:cstheme="minorHAnsi"/>
                <w:sz w:val="22"/>
                <w:lang w:val="en-US"/>
              </w:rPr>
              <w:t xml:space="preserve"> to clarify these processes.</w:t>
            </w:r>
          </w:p>
          <w:p w14:paraId="649F5367" w14:textId="77777777" w:rsidR="00A44080" w:rsidRPr="00A44080" w:rsidRDefault="00A44080" w:rsidP="00A44080">
            <w:pPr>
              <w:pStyle w:val="ListParagraph"/>
              <w:numPr>
                <w:ilvl w:val="0"/>
                <w:numId w:val="34"/>
              </w:numPr>
              <w:spacing w:after="0" w:line="257" w:lineRule="auto"/>
              <w:jc w:val="both"/>
              <w:rPr>
                <w:rFonts w:asciiTheme="minorHAnsi" w:eastAsia="Arial Narrow" w:hAnsiTheme="minorHAnsi" w:cstheme="minorHAnsi"/>
                <w:sz w:val="22"/>
                <w:lang w:val="en-US"/>
              </w:rPr>
            </w:pPr>
            <w:r w:rsidRPr="00A44080">
              <w:rPr>
                <w:rFonts w:asciiTheme="minorHAnsi" w:eastAsia="Arial Narrow" w:hAnsiTheme="minorHAnsi" w:cstheme="minorHAnsi"/>
                <w:b/>
                <w:bCs/>
                <w:sz w:val="22"/>
                <w:lang w:val="en-US"/>
              </w:rPr>
              <w:t>Data migration:</w:t>
            </w:r>
            <w:r w:rsidRPr="00A44080">
              <w:rPr>
                <w:rFonts w:asciiTheme="minorHAnsi" w:eastAsia="Arial Narrow" w:hAnsiTheme="minorHAnsi" w:cstheme="minorHAnsi"/>
                <w:sz w:val="22"/>
                <w:lang w:val="en-US"/>
              </w:rPr>
              <w:t xml:space="preserve"> Where data conversion translates individual computer objects and data types from one format to another, data migration transfers entire databases or programs from one location to another. Data migration often entails data conversion, data transformation, and/or data cleansing.</w:t>
            </w:r>
          </w:p>
          <w:p w14:paraId="4F4F8742" w14:textId="77777777" w:rsidR="00A44080" w:rsidRPr="00A44080" w:rsidRDefault="00A44080" w:rsidP="00A44080">
            <w:pPr>
              <w:pStyle w:val="ListParagraph"/>
              <w:numPr>
                <w:ilvl w:val="0"/>
                <w:numId w:val="34"/>
              </w:numPr>
              <w:spacing w:after="0" w:line="257" w:lineRule="auto"/>
              <w:jc w:val="both"/>
              <w:rPr>
                <w:rFonts w:asciiTheme="minorHAnsi" w:eastAsia="Arial Narrow" w:hAnsiTheme="minorHAnsi" w:cstheme="minorHAnsi"/>
                <w:sz w:val="22"/>
                <w:lang w:val="en-US"/>
              </w:rPr>
            </w:pPr>
            <w:r w:rsidRPr="00A44080">
              <w:rPr>
                <w:rFonts w:asciiTheme="minorHAnsi" w:eastAsia="Arial Narrow" w:hAnsiTheme="minorHAnsi" w:cstheme="minorHAnsi"/>
                <w:b/>
                <w:bCs/>
                <w:i/>
                <w:iCs/>
                <w:sz w:val="22"/>
                <w:lang w:val="en-US"/>
              </w:rPr>
              <w:t xml:space="preserve">Data transformation: </w:t>
            </w:r>
            <w:r w:rsidRPr="00A44080">
              <w:rPr>
                <w:rFonts w:asciiTheme="minorHAnsi" w:eastAsia="Arial Narrow" w:hAnsiTheme="minorHAnsi" w:cstheme="minorHAnsi"/>
                <w:sz w:val="22"/>
                <w:lang w:val="en-US"/>
              </w:rPr>
              <w:t>Data conversion translates one format to another. An example would be converting an .</w:t>
            </w:r>
            <w:proofErr w:type="spellStart"/>
            <w:r w:rsidRPr="00A44080">
              <w:rPr>
                <w:rFonts w:asciiTheme="minorHAnsi" w:eastAsia="Arial Narrow" w:hAnsiTheme="minorHAnsi" w:cstheme="minorHAnsi"/>
                <w:b/>
                <w:bCs/>
                <w:i/>
                <w:iCs/>
                <w:sz w:val="22"/>
                <w:lang w:val="en-US"/>
              </w:rPr>
              <w:t>shp</w:t>
            </w:r>
            <w:proofErr w:type="spellEnd"/>
            <w:r w:rsidRPr="00A44080">
              <w:rPr>
                <w:rFonts w:asciiTheme="minorHAnsi" w:eastAsia="Arial Narrow" w:hAnsiTheme="minorHAnsi" w:cstheme="minorHAnsi"/>
                <w:b/>
                <w:bCs/>
                <w:i/>
                <w:iCs/>
                <w:sz w:val="22"/>
                <w:lang w:val="en-US"/>
              </w:rPr>
              <w:t xml:space="preserve"> file</w:t>
            </w:r>
            <w:r w:rsidRPr="00A44080">
              <w:rPr>
                <w:rFonts w:asciiTheme="minorHAnsi" w:eastAsia="Arial Narrow" w:hAnsiTheme="minorHAnsi" w:cstheme="minorHAnsi"/>
                <w:sz w:val="22"/>
                <w:lang w:val="en-US"/>
              </w:rPr>
              <w:t xml:space="preserve"> to </w:t>
            </w:r>
            <w:r w:rsidRPr="00A44080">
              <w:rPr>
                <w:rFonts w:asciiTheme="minorHAnsi" w:eastAsia="Arial Narrow" w:hAnsiTheme="minorHAnsi" w:cstheme="minorHAnsi"/>
                <w:b/>
                <w:bCs/>
                <w:i/>
                <w:iCs/>
                <w:sz w:val="22"/>
                <w:lang w:val="en-US"/>
              </w:rPr>
              <w:t>raster</w:t>
            </w:r>
            <w:r w:rsidRPr="00A44080">
              <w:rPr>
                <w:rFonts w:asciiTheme="minorHAnsi" w:eastAsia="Arial Narrow" w:hAnsiTheme="minorHAnsi" w:cstheme="minorHAnsi"/>
                <w:sz w:val="22"/>
                <w:lang w:val="en-US"/>
              </w:rPr>
              <w:t>. Data transformation changes the data presentation. A common data transformation process is to condense the data. Note: the format itself does not change.</w:t>
            </w:r>
          </w:p>
          <w:p w14:paraId="467715DD" w14:textId="1E26856C" w:rsidR="00A44080" w:rsidRPr="00A44080" w:rsidRDefault="00A44080" w:rsidP="00A44080">
            <w:pPr>
              <w:pStyle w:val="ListParagraph"/>
              <w:numPr>
                <w:ilvl w:val="0"/>
                <w:numId w:val="34"/>
              </w:numPr>
              <w:spacing w:after="0" w:line="257" w:lineRule="auto"/>
              <w:jc w:val="both"/>
              <w:rPr>
                <w:rFonts w:asciiTheme="minorHAnsi" w:eastAsia="Arial Narrow" w:hAnsiTheme="minorHAnsi" w:cstheme="minorHAnsi"/>
                <w:sz w:val="22"/>
                <w:lang w:val="en-US"/>
              </w:rPr>
            </w:pPr>
            <w:r w:rsidRPr="00A44080">
              <w:rPr>
                <w:rFonts w:asciiTheme="minorHAnsi" w:eastAsia="Arial Narrow" w:hAnsiTheme="minorHAnsi" w:cstheme="minorHAnsi"/>
                <w:b/>
                <w:bCs/>
                <w:i/>
                <w:iCs/>
                <w:sz w:val="22"/>
                <w:lang w:val="en-US"/>
              </w:rPr>
              <w:t xml:space="preserve">Data cleansing: </w:t>
            </w:r>
            <w:r w:rsidRPr="00A44080">
              <w:rPr>
                <w:rFonts w:asciiTheme="minorHAnsi" w:eastAsia="Arial Narrow" w:hAnsiTheme="minorHAnsi" w:cstheme="minorHAnsi"/>
                <w:sz w:val="22"/>
                <w:lang w:val="en-US"/>
              </w:rPr>
              <w:t>Data cleansing finds and corrects inaccurate, repeated, and incomplete data. This procedure often occurs after a data conversion, data transformation, or data migration process.</w:t>
            </w:r>
          </w:p>
        </w:tc>
      </w:tr>
      <w:tr w:rsidR="00A44080" w:rsidRPr="003905DC" w14:paraId="42C7334A" w14:textId="77777777" w:rsidTr="003905DC">
        <w:tc>
          <w:tcPr>
            <w:tcW w:w="9146" w:type="dxa"/>
          </w:tcPr>
          <w:p w14:paraId="05582B24" w14:textId="2F1C41CB" w:rsidR="00A44080" w:rsidRPr="00A44080" w:rsidRDefault="00A44080" w:rsidP="00A44080">
            <w:pPr>
              <w:spacing w:line="257" w:lineRule="auto"/>
              <w:rPr>
                <w:rFonts w:asciiTheme="minorHAnsi" w:eastAsia="Arial Narrow" w:hAnsiTheme="minorHAnsi" w:cstheme="minorHAnsi"/>
                <w:sz w:val="22"/>
                <w:lang w:val="en-US"/>
              </w:rPr>
            </w:pPr>
          </w:p>
          <w:p w14:paraId="227BC8DD" w14:textId="77777777" w:rsidR="00A44080" w:rsidRPr="00A44080" w:rsidRDefault="00A44080" w:rsidP="00A44080">
            <w:pPr>
              <w:pStyle w:val="ListParagraph"/>
              <w:numPr>
                <w:ilvl w:val="0"/>
                <w:numId w:val="31"/>
              </w:numPr>
              <w:spacing w:after="0" w:line="257" w:lineRule="auto"/>
              <w:jc w:val="both"/>
              <w:rPr>
                <w:rFonts w:asciiTheme="minorHAnsi" w:eastAsia="Arial Narrow" w:hAnsiTheme="minorHAnsi" w:cstheme="minorHAnsi"/>
                <w:b/>
                <w:bCs/>
                <w:sz w:val="22"/>
                <w:lang w:val="en-US"/>
              </w:rPr>
            </w:pPr>
            <w:r w:rsidRPr="00A44080">
              <w:rPr>
                <w:rFonts w:asciiTheme="minorHAnsi" w:eastAsia="Arial Narrow" w:hAnsiTheme="minorHAnsi" w:cstheme="minorHAnsi"/>
                <w:b/>
                <w:bCs/>
                <w:sz w:val="22"/>
                <w:lang w:val="en-US"/>
              </w:rPr>
              <w:t>Spatial data transfer Standards (</w:t>
            </w:r>
            <w:r w:rsidRPr="00A44080">
              <w:rPr>
                <w:rFonts w:asciiTheme="minorHAnsi" w:hAnsiTheme="minorHAnsi" w:cstheme="minorHAnsi"/>
                <w:b/>
                <w:bCs/>
                <w:sz w:val="22"/>
                <w:lang w:val="en-US"/>
              </w:rPr>
              <w:t xml:space="preserve">SDTS) </w:t>
            </w:r>
            <w:r w:rsidRPr="00A44080">
              <w:rPr>
                <w:rFonts w:asciiTheme="minorHAnsi" w:eastAsia="Arial Narrow" w:hAnsiTheme="minorHAnsi" w:cstheme="minorHAnsi"/>
                <w:b/>
                <w:bCs/>
                <w:sz w:val="22"/>
                <w:lang w:val="en-US"/>
              </w:rPr>
              <w:t xml:space="preserve"> </w:t>
            </w:r>
          </w:p>
          <w:p w14:paraId="79F70E1B" w14:textId="41E752D1" w:rsidR="00A44080" w:rsidRPr="00A44080" w:rsidRDefault="00A44080" w:rsidP="00A44080">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Data transfer is the exchange of data and is essential to foster sharing of geographic data. The </w:t>
            </w:r>
            <w:r w:rsidRPr="00A44080">
              <w:rPr>
                <w:rFonts w:asciiTheme="minorHAnsi" w:eastAsia="Arial Narrow" w:hAnsiTheme="minorHAnsi" w:cstheme="minorHAnsi"/>
                <w:b/>
                <w:bCs/>
                <w:i/>
                <w:iCs/>
                <w:sz w:val="22"/>
                <w:lang w:val="en-US"/>
              </w:rPr>
              <w:t>Spatial Data Transfer Standard (SDTS)</w:t>
            </w:r>
            <w:r w:rsidRPr="00A44080">
              <w:rPr>
                <w:rFonts w:asciiTheme="minorHAnsi" w:eastAsia="Arial Narrow" w:hAnsiTheme="minorHAnsi" w:cstheme="minorHAnsi"/>
                <w:sz w:val="22"/>
                <w:lang w:val="en-US"/>
              </w:rPr>
              <w:t xml:space="preserve"> is a robust way of transferring earth-referenced spatial data between different computer systems with the potential of no information loss. It is a general mechanism for the transfer of geographically referenced spatial data and its supporting metadata (i.e., attributes, data quality reports, coordinate reference systems, security information).</w:t>
            </w:r>
          </w:p>
          <w:p w14:paraId="7BA34CD3" w14:textId="4758999D" w:rsidR="00A44080" w:rsidRPr="00A44080" w:rsidRDefault="00A44080" w:rsidP="003905DC">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Data transfer standards are operating rules that accomplish the transfer of data between incompatible systems and provide a common format for exchanging data from various software systems. Data transfer standards provide a road map for interpreting various geographic data models. Since each GIS contains its own unique, conceptual, logical, and physical data model, </w:t>
            </w:r>
            <w:r w:rsidRPr="00A44080">
              <w:rPr>
                <w:rFonts w:asciiTheme="minorHAnsi" w:eastAsia="Arial Narrow" w:hAnsiTheme="minorHAnsi" w:cstheme="minorHAnsi"/>
                <w:sz w:val="22"/>
                <w:lang w:val="en-US"/>
              </w:rPr>
              <w:lastRenderedPageBreak/>
              <w:t xml:space="preserve">standards can provide a means for exchanging data between two GIS systems. Resolving characteristics of various spatial data models used by the different systems is a fundamental requirement for data transfer standards. </w:t>
            </w:r>
          </w:p>
        </w:tc>
      </w:tr>
      <w:tr w:rsidR="003905DC" w:rsidRPr="003905DC" w14:paraId="2504D2EE" w14:textId="77777777" w:rsidTr="003905DC">
        <w:tc>
          <w:tcPr>
            <w:tcW w:w="9146" w:type="dxa"/>
          </w:tcPr>
          <w:p w14:paraId="51BC609A" w14:textId="77777777" w:rsidR="003905DC" w:rsidRPr="00A44080" w:rsidRDefault="003905DC" w:rsidP="003905DC">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lastRenderedPageBreak/>
              <w:t xml:space="preserve">The full SDTS specification creates a framework for spatial data transfer by defining different “levels,” from the real world to the physical encoding of the data. The </w:t>
            </w:r>
            <w:r w:rsidRPr="00A44080">
              <w:rPr>
                <w:rFonts w:asciiTheme="minorHAnsi" w:eastAsia="Arial Narrow" w:hAnsiTheme="minorHAnsi" w:cstheme="minorHAnsi"/>
                <w:b/>
                <w:bCs/>
                <w:sz w:val="22"/>
                <w:lang w:val="en-US"/>
              </w:rPr>
              <w:t>conceptual level</w:t>
            </w:r>
            <w:r w:rsidRPr="00A44080">
              <w:rPr>
                <w:rFonts w:asciiTheme="minorHAnsi" w:eastAsia="Arial Narrow" w:hAnsiTheme="minorHAnsi" w:cstheme="minorHAnsi"/>
                <w:sz w:val="22"/>
                <w:lang w:val="en-US"/>
              </w:rPr>
              <w:t xml:space="preserve"> describes a way to represent real world entities, including their geometric and topological characteristics and relationships. The </w:t>
            </w:r>
            <w:r w:rsidRPr="00A44080">
              <w:rPr>
                <w:rFonts w:asciiTheme="minorHAnsi" w:eastAsia="Arial Narrow" w:hAnsiTheme="minorHAnsi" w:cstheme="minorHAnsi"/>
                <w:b/>
                <w:bCs/>
                <w:sz w:val="22"/>
                <w:lang w:val="en-US"/>
              </w:rPr>
              <w:t>logical level</w:t>
            </w:r>
            <w:r w:rsidRPr="00A44080">
              <w:rPr>
                <w:rFonts w:asciiTheme="minorHAnsi" w:eastAsia="Arial Narrow" w:hAnsiTheme="minorHAnsi" w:cstheme="minorHAnsi"/>
                <w:sz w:val="22"/>
                <w:lang w:val="en-US"/>
              </w:rPr>
              <w:t xml:space="preserve"> presents a data model for identifying and encoding information for an SDTS transfer. SDTS also defines the</w:t>
            </w:r>
            <w:r w:rsidRPr="00A44080">
              <w:rPr>
                <w:rFonts w:asciiTheme="minorHAnsi" w:eastAsia="Arial Narrow" w:hAnsiTheme="minorHAnsi" w:cstheme="minorHAnsi"/>
                <w:b/>
                <w:bCs/>
                <w:sz w:val="22"/>
                <w:lang w:val="en-US"/>
              </w:rPr>
              <w:t xml:space="preserve"> physical level</w:t>
            </w:r>
            <w:r w:rsidRPr="00A44080">
              <w:rPr>
                <w:rFonts w:asciiTheme="minorHAnsi" w:eastAsia="Arial Narrow" w:hAnsiTheme="minorHAnsi" w:cstheme="minorHAnsi"/>
                <w:sz w:val="22"/>
                <w:lang w:val="en-US"/>
              </w:rPr>
              <w:t xml:space="preserve"> with rules and specific formats for encoding data on a medium of choice (e.g., magnetic tape).</w:t>
            </w:r>
          </w:p>
          <w:p w14:paraId="42D2C4DE" w14:textId="77777777" w:rsidR="003905DC" w:rsidRPr="00A44080" w:rsidRDefault="003905DC" w:rsidP="003905DC">
            <w:pPr>
              <w:spacing w:line="257" w:lineRule="auto"/>
              <w:jc w:val="center"/>
              <w:rPr>
                <w:rFonts w:asciiTheme="minorHAnsi" w:hAnsiTheme="minorHAnsi" w:cstheme="minorHAnsi"/>
                <w:sz w:val="22"/>
              </w:rPr>
            </w:pPr>
            <w:r w:rsidRPr="00A44080">
              <w:rPr>
                <w:rFonts w:asciiTheme="minorHAnsi" w:hAnsiTheme="minorHAnsi" w:cstheme="minorHAnsi"/>
                <w:noProof/>
                <w:lang w:val="en-GB" w:eastAsia="en-GB"/>
              </w:rPr>
              <w:drawing>
                <wp:inline distT="0" distB="0" distL="0" distR="0" wp14:anchorId="22814BB4" wp14:editId="55420065">
                  <wp:extent cx="4200525" cy="4019550"/>
                  <wp:effectExtent l="0" t="0" r="0" b="0"/>
                  <wp:docPr id="1595216357" name="Grafik 159521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95216357"/>
                          <pic:cNvPicPr/>
                        </pic:nvPicPr>
                        <pic:blipFill>
                          <a:blip r:embed="rId10">
                            <a:extLst>
                              <a:ext uri="{28A0092B-C50C-407E-A947-70E740481C1C}">
                                <a14:useLocalDpi xmlns:a14="http://schemas.microsoft.com/office/drawing/2010/main" val="0"/>
                              </a:ext>
                            </a:extLst>
                          </a:blip>
                          <a:stretch>
                            <a:fillRect/>
                          </a:stretch>
                        </pic:blipFill>
                        <pic:spPr>
                          <a:xfrm>
                            <a:off x="0" y="0"/>
                            <a:ext cx="4200525" cy="4019550"/>
                          </a:xfrm>
                          <a:prstGeom prst="rect">
                            <a:avLst/>
                          </a:prstGeom>
                        </pic:spPr>
                      </pic:pic>
                    </a:graphicData>
                  </a:graphic>
                </wp:inline>
              </w:drawing>
            </w:r>
          </w:p>
          <w:p w14:paraId="386C123F" w14:textId="2AD75915" w:rsidR="003905DC" w:rsidRPr="00A44080" w:rsidRDefault="003905DC" w:rsidP="003905DC">
            <w:pPr>
              <w:spacing w:line="257" w:lineRule="auto"/>
              <w:rPr>
                <w:rFonts w:asciiTheme="minorHAnsi" w:eastAsia="Arial Narrow" w:hAnsiTheme="minorHAnsi" w:cstheme="minorHAnsi"/>
                <w:lang w:val="en-US"/>
              </w:rPr>
            </w:pPr>
            <w:r w:rsidRPr="00A44080">
              <w:rPr>
                <w:rFonts w:asciiTheme="minorHAnsi" w:eastAsia="Arial Narrow" w:hAnsiTheme="minorHAnsi" w:cstheme="minorHAnsi"/>
                <w:sz w:val="22"/>
                <w:lang w:val="en-US"/>
              </w:rPr>
              <w:t>Source: “Design of a Spatial Data Transfer Processor.” Cartography and Geographic Information Systems, Vol. 19, by Altheide, Phyllis</w:t>
            </w:r>
          </w:p>
        </w:tc>
      </w:tr>
      <w:tr w:rsidR="00A44080" w:rsidRPr="003905DC" w14:paraId="4B953598" w14:textId="77777777" w:rsidTr="003905DC">
        <w:tc>
          <w:tcPr>
            <w:tcW w:w="9146" w:type="dxa"/>
          </w:tcPr>
          <w:p w14:paraId="0A1B122E" w14:textId="27D05D62" w:rsidR="00A44080" w:rsidRPr="00A44080" w:rsidRDefault="00A44080" w:rsidP="00A44080">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As usual, at an abstract level, every GIS packages supports at least one of the two spatial data models - </w:t>
            </w:r>
            <w:r w:rsidRPr="00A44080">
              <w:rPr>
                <w:rFonts w:asciiTheme="minorHAnsi" w:eastAsia="Arial Narrow" w:hAnsiTheme="minorHAnsi" w:cstheme="minorHAnsi"/>
                <w:b/>
                <w:bCs/>
                <w:i/>
                <w:iCs/>
                <w:sz w:val="22"/>
                <w:lang w:val="en-US"/>
              </w:rPr>
              <w:t>the raster model and the vector model.</w:t>
            </w:r>
            <w:r w:rsidRPr="00A44080">
              <w:rPr>
                <w:rFonts w:asciiTheme="minorHAnsi" w:eastAsia="Arial Narrow" w:hAnsiTheme="minorHAnsi" w:cstheme="minorHAnsi"/>
                <w:sz w:val="22"/>
                <w:lang w:val="en-US"/>
              </w:rPr>
              <w:t xml:space="preserve"> In the raster model, the information is provided in the form of images (or pixels). In the vector model, the information is provided in the form of topology comprising of points, lines, and polygons. A data format should adhere to any one of the two data models.</w:t>
            </w:r>
          </w:p>
        </w:tc>
      </w:tr>
      <w:tr w:rsidR="00A44080" w:rsidRPr="003905DC" w14:paraId="6935327C" w14:textId="77777777" w:rsidTr="003905DC">
        <w:tc>
          <w:tcPr>
            <w:tcW w:w="9146" w:type="dxa"/>
          </w:tcPr>
          <w:p w14:paraId="7EE5C3EC" w14:textId="3C85A17E" w:rsidR="00A44080" w:rsidRPr="00A44080" w:rsidRDefault="00A44080" w:rsidP="00A44080">
            <w:pPr>
              <w:spacing w:line="257" w:lineRule="auto"/>
              <w:rPr>
                <w:rFonts w:asciiTheme="minorHAnsi" w:eastAsia="Arial Narrow" w:hAnsiTheme="minorHAnsi" w:cstheme="minorHAnsi"/>
                <w:b/>
                <w:bCs/>
                <w:sz w:val="22"/>
                <w:lang w:val="en-US"/>
              </w:rPr>
            </w:pPr>
            <w:r w:rsidRPr="00A44080">
              <w:rPr>
                <w:rFonts w:asciiTheme="minorHAnsi" w:eastAsia="Arial Narrow" w:hAnsiTheme="minorHAnsi" w:cstheme="minorHAnsi"/>
                <w:b/>
                <w:bCs/>
                <w:sz w:val="22"/>
                <w:lang w:val="en-US"/>
              </w:rPr>
              <w:t>Purpose of SDTS</w:t>
            </w:r>
          </w:p>
          <w:p w14:paraId="6B6A5469" w14:textId="206E9856" w:rsidR="00A44080" w:rsidRPr="00A44080" w:rsidRDefault="00A44080" w:rsidP="00A44080">
            <w:pPr>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lastRenderedPageBreak/>
              <w:t xml:space="preserve">The purpose of the SDTS is to promote and facilitate the transfer of digital spatial data between dissimilar computer systems, while preserving information meaning and minimizing the need for information external to the transfer. Implementation of SDTS is of significant interest to users and producers of digital spatial data because of the potential for increased access to and sharing of spatial data, the reduction of information loss in data exchange, the elimination of the duplication of data acquisition, and the increase in the quality and integrity of spatial data. SDTS is neutral, modular, growth-oriented, extensible, and flexible--all characteristics of an </w:t>
            </w:r>
            <w:proofErr w:type="gramStart"/>
            <w:r w:rsidRPr="00A44080">
              <w:rPr>
                <w:rFonts w:asciiTheme="minorHAnsi" w:eastAsia="Arial Narrow" w:hAnsiTheme="minorHAnsi" w:cstheme="minorHAnsi"/>
                <w:sz w:val="22"/>
                <w:lang w:val="en-US"/>
              </w:rPr>
              <w:t>"open systems"</w:t>
            </w:r>
            <w:proofErr w:type="gramEnd"/>
            <w:r w:rsidRPr="00A44080">
              <w:rPr>
                <w:rFonts w:asciiTheme="minorHAnsi" w:eastAsia="Arial Narrow" w:hAnsiTheme="minorHAnsi" w:cstheme="minorHAnsi"/>
                <w:sz w:val="22"/>
                <w:lang w:val="en-US"/>
              </w:rPr>
              <w:t xml:space="preserve"> standard.</w:t>
            </w:r>
          </w:p>
        </w:tc>
      </w:tr>
      <w:tr w:rsidR="00A44080" w:rsidRPr="003905DC" w14:paraId="61776FB3" w14:textId="77777777" w:rsidTr="003905DC">
        <w:tc>
          <w:tcPr>
            <w:tcW w:w="9146" w:type="dxa"/>
          </w:tcPr>
          <w:p w14:paraId="6F7E6E34" w14:textId="3B63CDFA" w:rsidR="00A44080" w:rsidRPr="00A44080" w:rsidRDefault="00A44080" w:rsidP="00A44080">
            <w:pPr>
              <w:tabs>
                <w:tab w:val="left" w:pos="3912"/>
              </w:tabs>
              <w:spacing w:line="257" w:lineRule="auto"/>
              <w:rPr>
                <w:rFonts w:asciiTheme="minorHAnsi" w:eastAsia="Arial Narrow" w:hAnsiTheme="minorHAnsi" w:cstheme="minorHAnsi"/>
                <w:b/>
                <w:bCs/>
                <w:sz w:val="22"/>
                <w:lang w:val="en-US"/>
              </w:rPr>
            </w:pPr>
            <w:r w:rsidRPr="00A44080">
              <w:rPr>
                <w:rFonts w:asciiTheme="minorHAnsi" w:eastAsia="Arial Narrow" w:hAnsiTheme="minorHAnsi" w:cstheme="minorHAnsi"/>
                <w:b/>
                <w:bCs/>
                <w:sz w:val="22"/>
                <w:lang w:val="en-US"/>
              </w:rPr>
              <w:lastRenderedPageBreak/>
              <w:t>Interoperability and Spatial Data Standards</w:t>
            </w:r>
          </w:p>
          <w:p w14:paraId="6056A704" w14:textId="77777777" w:rsidR="00A44080" w:rsidRPr="00A44080" w:rsidRDefault="00A44080" w:rsidP="00A44080">
            <w:pPr>
              <w:tabs>
                <w:tab w:val="left" w:pos="3912"/>
              </w:tabs>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The International Organization for Standardization defines interoperability as “the capacity to communicate, execute programs, or transfer data among various functional units in a manner that requires the user to have little or no knowledge of the unique characteristics of those units” (ISO 1993). In the context of geographic information, the functional units are Geographic information (GI) systems or Web services. The communication between these units comprises transfer of spatial data as well as querying and execution of remote services. </w:t>
            </w:r>
          </w:p>
          <w:p w14:paraId="29DEBFF9" w14:textId="2DCC8CF6" w:rsidR="00A44080" w:rsidRPr="00A44080" w:rsidRDefault="00A44080" w:rsidP="00A44080">
            <w:pPr>
              <w:tabs>
                <w:tab w:val="left" w:pos="3912"/>
              </w:tabs>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In this respect, two types of interoperability can be distinguished: </w:t>
            </w:r>
            <w:r w:rsidRPr="00A44080">
              <w:rPr>
                <w:rFonts w:asciiTheme="minorHAnsi" w:eastAsia="Arial Narrow" w:hAnsiTheme="minorHAnsi" w:cstheme="minorHAnsi"/>
                <w:b/>
                <w:bCs/>
                <w:i/>
                <w:iCs/>
                <w:sz w:val="22"/>
                <w:lang w:val="en-US"/>
              </w:rPr>
              <w:t>syntactic interoperability</w:t>
            </w:r>
            <w:r w:rsidRPr="00A44080">
              <w:rPr>
                <w:rFonts w:asciiTheme="minorHAnsi" w:eastAsia="Arial Narrow" w:hAnsiTheme="minorHAnsi" w:cstheme="minorHAnsi"/>
                <w:sz w:val="22"/>
                <w:lang w:val="en-US"/>
              </w:rPr>
              <w:t xml:space="preserve"> refers to format of the transferred data that is the compliance with spatial data standards; </w:t>
            </w:r>
            <w:r w:rsidRPr="00A44080">
              <w:rPr>
                <w:rFonts w:asciiTheme="minorHAnsi" w:eastAsia="Arial Narrow" w:hAnsiTheme="minorHAnsi" w:cstheme="minorHAnsi"/>
                <w:b/>
                <w:bCs/>
                <w:i/>
                <w:iCs/>
                <w:sz w:val="22"/>
                <w:lang w:val="en-US"/>
              </w:rPr>
              <w:t>semantic interoperability</w:t>
            </w:r>
            <w:r w:rsidRPr="00A44080">
              <w:rPr>
                <w:rFonts w:asciiTheme="minorHAnsi" w:eastAsia="Arial Narrow" w:hAnsiTheme="minorHAnsi" w:cstheme="minorHAnsi"/>
                <w:sz w:val="22"/>
                <w:lang w:val="en-US"/>
              </w:rPr>
              <w:t xml:space="preserve"> builds on syntactic interoperability and refers to the accurate preservation and interpretation of the meaning of the transferred information. </w:t>
            </w:r>
          </w:p>
        </w:tc>
      </w:tr>
      <w:tr w:rsidR="003905DC" w:rsidRPr="003905DC" w14:paraId="2D392DFA" w14:textId="77777777" w:rsidTr="003905DC">
        <w:tc>
          <w:tcPr>
            <w:tcW w:w="9146" w:type="dxa"/>
          </w:tcPr>
          <w:p w14:paraId="05A7DC40" w14:textId="77777777" w:rsidR="003905DC" w:rsidRPr="00A44080" w:rsidRDefault="003905DC" w:rsidP="003905DC">
            <w:pPr>
              <w:tabs>
                <w:tab w:val="left" w:pos="3912"/>
              </w:tabs>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Interoperability is a key requirement for the seamless exchange of spatial data between users and organizations employing different Geographic information systems and Web services. On a broader scale, the standards enabling interoperability are the cornerstones of Spatial Data Infrastructure. Without agreements on the formats of the transferred spatial data and the interfaces for accessing the corresponding Web services, mutual data exchange between different geographic information systems would at least require manual transformation of the data or even be impossible. </w:t>
            </w:r>
          </w:p>
          <w:p w14:paraId="2E7DDAA1" w14:textId="13B93DD9" w:rsidR="003905DC" w:rsidRPr="00A44080" w:rsidRDefault="003905DC" w:rsidP="003905DC">
            <w:pPr>
              <w:tabs>
                <w:tab w:val="left" w:pos="3912"/>
              </w:tabs>
              <w:spacing w:line="257" w:lineRule="auto"/>
              <w:rPr>
                <w:rFonts w:asciiTheme="minorHAnsi" w:eastAsia="Arial Narrow" w:hAnsiTheme="minorHAnsi" w:cstheme="minorHAnsi"/>
                <w:b/>
                <w:bCs/>
                <w:lang w:val="en-US"/>
              </w:rPr>
            </w:pPr>
            <w:r w:rsidRPr="00A44080">
              <w:rPr>
                <w:rFonts w:asciiTheme="minorHAnsi" w:eastAsia="Arial Narrow" w:hAnsiTheme="minorHAnsi" w:cstheme="minorHAnsi"/>
                <w:sz w:val="22"/>
                <w:lang w:val="en-US"/>
              </w:rPr>
              <w:t xml:space="preserve">Source: Encyclopedia of Geography by Wright, John Kirtland (1891–1969), </w:t>
            </w:r>
            <w:hyperlink r:id="rId11">
              <w:r w:rsidRPr="00A44080">
                <w:rPr>
                  <w:rStyle w:val="Hyperlink"/>
                  <w:rFonts w:asciiTheme="minorHAnsi" w:eastAsia="Arial Narrow" w:hAnsiTheme="minorHAnsi" w:cstheme="minorHAnsi"/>
                  <w:sz w:val="22"/>
                  <w:lang w:val="en-US"/>
                </w:rPr>
                <w:t>http://dx.doi.org/10.4135/9781412939591.n1264</w:t>
              </w:r>
            </w:hyperlink>
            <w:r w:rsidRPr="00A44080">
              <w:rPr>
                <w:rFonts w:asciiTheme="minorHAnsi" w:eastAsia="Arial Narrow" w:hAnsiTheme="minorHAnsi" w:cstheme="minorHAnsi"/>
                <w:sz w:val="22"/>
                <w:lang w:val="en-US"/>
              </w:rPr>
              <w:t xml:space="preserve">  , ©2010 SAGE Publications</w:t>
            </w:r>
          </w:p>
        </w:tc>
      </w:tr>
      <w:tr w:rsidR="00A44080" w:rsidRPr="003905DC" w14:paraId="7E72459B" w14:textId="77777777" w:rsidTr="003905DC">
        <w:tc>
          <w:tcPr>
            <w:tcW w:w="9146" w:type="dxa"/>
          </w:tcPr>
          <w:p w14:paraId="44EA328F" w14:textId="77777777" w:rsidR="003905DC" w:rsidRDefault="00A44080" w:rsidP="00A44080">
            <w:pPr>
              <w:tabs>
                <w:tab w:val="left" w:pos="3912"/>
              </w:tabs>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b/>
                <w:sz w:val="22"/>
                <w:lang w:val="en-US"/>
              </w:rPr>
              <w:t>Geospatial information</w:t>
            </w:r>
            <w:r w:rsidRPr="00A44080">
              <w:rPr>
                <w:rFonts w:asciiTheme="minorHAnsi" w:eastAsia="Arial Narrow" w:hAnsiTheme="minorHAnsi" w:cstheme="minorHAnsi"/>
                <w:sz w:val="22"/>
                <w:lang w:val="en-US"/>
              </w:rPr>
              <w:t xml:space="preserve">, a variant of spatial information, is generally collected on thematic basis, where individual organizations are involved on any </w:t>
            </w:r>
            <w:proofErr w:type="gramStart"/>
            <w:r w:rsidRPr="00A44080">
              <w:rPr>
                <w:rFonts w:asciiTheme="minorHAnsi" w:eastAsia="Arial Narrow" w:hAnsiTheme="minorHAnsi" w:cstheme="minorHAnsi"/>
                <w:sz w:val="22"/>
                <w:lang w:val="en-US"/>
              </w:rPr>
              <w:t>particular theme</w:t>
            </w:r>
            <w:proofErr w:type="gramEnd"/>
            <w:r w:rsidRPr="00A44080">
              <w:rPr>
                <w:rFonts w:asciiTheme="minorHAnsi" w:eastAsia="Arial Narrow" w:hAnsiTheme="minorHAnsi" w:cstheme="minorHAnsi"/>
                <w:sz w:val="22"/>
                <w:lang w:val="en-US"/>
              </w:rPr>
              <w:t xml:space="preserve">. Geospatial thematic data is being collected from decades and huge amount of data is available in different organizations. Information communities find it difficult to locate and retrieve required geospatial information from other geospatial sources in reliable and acceptable form. </w:t>
            </w:r>
          </w:p>
          <w:p w14:paraId="69ABCA06" w14:textId="0CD8B29E" w:rsidR="00A44080" w:rsidRPr="003905DC" w:rsidRDefault="00A44080" w:rsidP="003905DC">
            <w:pPr>
              <w:tabs>
                <w:tab w:val="left" w:pos="3912"/>
              </w:tabs>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The problem that has been incurred is the lack of standards in geospatial data formats and storage/access mechanism. Heterogeneity in geospatial data formats and access methods poses a major challenge for geospatial information sharing among a larger user community.</w:t>
            </w:r>
          </w:p>
        </w:tc>
      </w:tr>
      <w:tr w:rsidR="003905DC" w:rsidRPr="003905DC" w14:paraId="341B5405" w14:textId="77777777" w:rsidTr="003905DC">
        <w:tc>
          <w:tcPr>
            <w:tcW w:w="9146" w:type="dxa"/>
          </w:tcPr>
          <w:p w14:paraId="5F8DDCB3" w14:textId="77777777" w:rsidR="003905DC" w:rsidRPr="00A44080" w:rsidRDefault="003905DC" w:rsidP="003905DC">
            <w:pPr>
              <w:tabs>
                <w:tab w:val="left" w:pos="3912"/>
              </w:tabs>
              <w:spacing w:line="257" w:lineRule="auto"/>
              <w:rPr>
                <w:rFonts w:asciiTheme="minorHAnsi" w:hAnsiTheme="minorHAnsi" w:cstheme="minorHAnsi"/>
                <w:sz w:val="22"/>
                <w:lang w:val="en-GB"/>
              </w:rPr>
            </w:pPr>
            <w:r w:rsidRPr="00A44080">
              <w:rPr>
                <w:rFonts w:asciiTheme="minorHAnsi" w:eastAsia="Arial Narrow" w:hAnsiTheme="minorHAnsi" w:cstheme="minorHAnsi"/>
                <w:sz w:val="22"/>
                <w:lang w:val="en-US"/>
              </w:rPr>
              <w:t>With the growing need of geospatial information and widespread use of Internet has fostered the requirement of geospatial information sharing over the Web. The Geo-Web is one of the reliable distributed networks of interconnected geographic information sources and processing services that are:</w:t>
            </w:r>
          </w:p>
          <w:p w14:paraId="6058A4C7" w14:textId="77777777" w:rsidR="003905DC" w:rsidRPr="00A44080" w:rsidRDefault="003905DC" w:rsidP="003905DC">
            <w:pPr>
              <w:pStyle w:val="ListParagraph"/>
              <w:numPr>
                <w:ilvl w:val="0"/>
                <w:numId w:val="35"/>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lastRenderedPageBreak/>
              <w:t xml:space="preserve">Globally accessible, that is, they live on the internet and are accessed through standard Open Geospatial Consortium (OGC) and W3C </w:t>
            </w:r>
            <w:proofErr w:type="gramStart"/>
            <w:r w:rsidRPr="00A44080">
              <w:rPr>
                <w:rFonts w:asciiTheme="minorHAnsi" w:eastAsia="Arial Narrow" w:hAnsiTheme="minorHAnsi" w:cstheme="minorHAnsi"/>
                <w:sz w:val="22"/>
                <w:lang w:val="en-US"/>
              </w:rPr>
              <w:t>interfaces</w:t>
            </w:r>
            <w:proofErr w:type="gramEnd"/>
          </w:p>
          <w:p w14:paraId="43B659C2" w14:textId="77777777" w:rsidR="003905DC" w:rsidRPr="00A44080" w:rsidRDefault="003905DC" w:rsidP="003905DC">
            <w:pPr>
              <w:pStyle w:val="ListParagraph"/>
              <w:numPr>
                <w:ilvl w:val="0"/>
                <w:numId w:val="35"/>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Globally integrated data sources that make use of standard data representation for sharing and transporting geospatial data.</w:t>
            </w:r>
          </w:p>
          <w:p w14:paraId="459E3DCB" w14:textId="77777777" w:rsidR="003905DC" w:rsidRDefault="003905DC" w:rsidP="003905DC">
            <w:pPr>
              <w:tabs>
                <w:tab w:val="left" w:pos="3912"/>
              </w:tabs>
              <w:spacing w:line="257" w:lineRule="auto"/>
              <w:rPr>
                <w:rFonts w:asciiTheme="minorHAnsi" w:eastAsia="Arial Narrow" w:hAnsiTheme="minorHAnsi" w:cstheme="minorHAnsi"/>
                <w:sz w:val="22"/>
                <w:lang w:val="en-US"/>
              </w:rPr>
            </w:pPr>
          </w:p>
          <w:p w14:paraId="33252C25" w14:textId="2259FFEA" w:rsidR="003905DC" w:rsidRPr="003905DC" w:rsidRDefault="003905DC" w:rsidP="00A44080">
            <w:pPr>
              <w:tabs>
                <w:tab w:val="left" w:pos="3912"/>
              </w:tabs>
              <w:spacing w:line="257" w:lineRule="auto"/>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Without successful interoperability approaches, the realization of Geo-Web is not possible.</w:t>
            </w:r>
          </w:p>
        </w:tc>
      </w:tr>
      <w:tr w:rsidR="003905DC" w:rsidRPr="003905DC" w14:paraId="69BD4DF4" w14:textId="77777777" w:rsidTr="003905DC">
        <w:tc>
          <w:tcPr>
            <w:tcW w:w="9146" w:type="dxa"/>
          </w:tcPr>
          <w:p w14:paraId="4A64A7FE" w14:textId="77777777" w:rsidR="003905DC" w:rsidRPr="00A44080" w:rsidRDefault="003905DC" w:rsidP="003905DC">
            <w:pPr>
              <w:spacing w:line="257" w:lineRule="auto"/>
              <w:jc w:val="center"/>
              <w:rPr>
                <w:rFonts w:asciiTheme="minorHAnsi" w:eastAsia="Arial Narrow" w:hAnsiTheme="minorHAnsi" w:cstheme="minorHAnsi"/>
                <w:sz w:val="22"/>
                <w:lang w:val="en-GB"/>
              </w:rPr>
            </w:pPr>
            <w:r w:rsidRPr="00A44080">
              <w:rPr>
                <w:rFonts w:asciiTheme="minorHAnsi" w:hAnsiTheme="minorHAnsi" w:cstheme="minorHAnsi"/>
                <w:noProof/>
                <w:lang w:val="en-GB" w:eastAsia="en-GB"/>
              </w:rPr>
              <w:lastRenderedPageBreak/>
              <w:drawing>
                <wp:inline distT="0" distB="0" distL="0" distR="0" wp14:anchorId="5AF4DE59" wp14:editId="7F02D1D2">
                  <wp:extent cx="4772606" cy="3628339"/>
                  <wp:effectExtent l="0" t="0" r="0" b="0"/>
                  <wp:docPr id="1396495488" name="Grafik 1396495488" descr="Geospatial Standards, Interoperability, Metadata Semantics and Spatial Data  Infrastructur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964954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2606" cy="3628339"/>
                          </a:xfrm>
                          <a:prstGeom prst="rect">
                            <a:avLst/>
                          </a:prstGeom>
                        </pic:spPr>
                      </pic:pic>
                    </a:graphicData>
                  </a:graphic>
                </wp:inline>
              </w:drawing>
            </w:r>
            <w:r w:rsidRPr="00A44080">
              <w:rPr>
                <w:rFonts w:asciiTheme="minorHAnsi" w:eastAsia="Arial Narrow" w:hAnsiTheme="minorHAnsi" w:cstheme="minorHAnsi"/>
                <w:sz w:val="22"/>
                <w:lang w:val="en-GB"/>
              </w:rPr>
              <w:t xml:space="preserve"> </w:t>
            </w:r>
          </w:p>
          <w:p w14:paraId="7270BADB" w14:textId="128D8A07" w:rsidR="003905DC" w:rsidRPr="00A44080" w:rsidRDefault="003905DC" w:rsidP="003905DC">
            <w:pPr>
              <w:tabs>
                <w:tab w:val="left" w:pos="3912"/>
              </w:tabs>
              <w:spacing w:line="257" w:lineRule="auto"/>
              <w:rPr>
                <w:rFonts w:asciiTheme="minorHAnsi" w:eastAsia="Arial Narrow" w:hAnsiTheme="minorHAnsi" w:cstheme="minorHAnsi"/>
                <w:b/>
                <w:lang w:val="en-US"/>
              </w:rPr>
            </w:pPr>
            <w:r w:rsidRPr="00A44080">
              <w:rPr>
                <w:rFonts w:asciiTheme="minorHAnsi" w:eastAsia="Arial Narrow" w:hAnsiTheme="minorHAnsi" w:cstheme="minorHAnsi"/>
                <w:sz w:val="22"/>
                <w:lang w:val="en-GB"/>
              </w:rPr>
              <w:t>Source: Geospatial Standards, Interoperability, Metadata Semantics and Spatial Data Infrastructure by R. Longhorn (2005)</w:t>
            </w:r>
          </w:p>
        </w:tc>
      </w:tr>
      <w:tr w:rsidR="00A44080" w:rsidRPr="003905DC" w14:paraId="4BBAB2EF" w14:textId="77777777" w:rsidTr="003905DC">
        <w:tc>
          <w:tcPr>
            <w:tcW w:w="9146" w:type="dxa"/>
          </w:tcPr>
          <w:p w14:paraId="546F4826" w14:textId="77777777" w:rsidR="00A44080" w:rsidRPr="00A44080" w:rsidRDefault="00A44080" w:rsidP="00A44080">
            <w:pPr>
              <w:tabs>
                <w:tab w:val="left" w:pos="3912"/>
              </w:tabs>
              <w:spacing w:line="257" w:lineRule="auto"/>
              <w:rPr>
                <w:rFonts w:asciiTheme="minorHAnsi" w:eastAsia="Arial Narrow" w:hAnsiTheme="minorHAnsi" w:cstheme="minorHAnsi"/>
                <w:b/>
                <w:bCs/>
                <w:sz w:val="22"/>
                <w:lang w:val="en-US"/>
              </w:rPr>
            </w:pPr>
            <w:r w:rsidRPr="00A44080">
              <w:rPr>
                <w:rFonts w:asciiTheme="minorHAnsi" w:eastAsia="Arial Narrow" w:hAnsiTheme="minorHAnsi" w:cstheme="minorHAnsi"/>
                <w:b/>
                <w:bCs/>
                <w:sz w:val="22"/>
                <w:lang w:val="en-US"/>
              </w:rPr>
              <w:t>Traits of successful interoperability:</w:t>
            </w:r>
          </w:p>
          <w:p w14:paraId="4C2FC507" w14:textId="77777777" w:rsidR="00A44080" w:rsidRPr="00A44080" w:rsidRDefault="00A44080" w:rsidP="00A44080">
            <w:pPr>
              <w:pStyle w:val="ListParagraph"/>
              <w:numPr>
                <w:ilvl w:val="0"/>
                <w:numId w:val="36"/>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Data producers must ensure that their data are readily accessible and understandable to potential data consumers.</w:t>
            </w:r>
          </w:p>
          <w:p w14:paraId="5FA6749C" w14:textId="77777777" w:rsidR="00A44080" w:rsidRPr="00A44080" w:rsidRDefault="00A44080" w:rsidP="00A44080">
            <w:pPr>
              <w:pStyle w:val="ListParagraph"/>
              <w:numPr>
                <w:ilvl w:val="0"/>
                <w:numId w:val="36"/>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Users must be able to identify and locate relevant information and know whether a given set of data is germane to their work.</w:t>
            </w:r>
          </w:p>
          <w:p w14:paraId="0FD46110" w14:textId="77777777" w:rsidR="00A44080" w:rsidRPr="00A44080" w:rsidRDefault="00A44080" w:rsidP="00A44080">
            <w:pPr>
              <w:pStyle w:val="ListParagraph"/>
              <w:numPr>
                <w:ilvl w:val="0"/>
                <w:numId w:val="36"/>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Queries to dispersed sites must be formulated and processed in a manner meaningful to both data server and application client.</w:t>
            </w:r>
          </w:p>
          <w:p w14:paraId="619C54DD" w14:textId="77777777" w:rsidR="00A44080" w:rsidRPr="00A44080" w:rsidRDefault="00A44080" w:rsidP="00A44080">
            <w:pPr>
              <w:pStyle w:val="ListParagraph"/>
              <w:numPr>
                <w:ilvl w:val="0"/>
                <w:numId w:val="36"/>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Geodata from one source must be capable of being integrated with data from another, in terms of both structure and semantics.</w:t>
            </w:r>
          </w:p>
          <w:p w14:paraId="0945130E" w14:textId="127FE3EE" w:rsidR="00A44080" w:rsidRPr="00A44080" w:rsidRDefault="00A44080" w:rsidP="00A44080">
            <w:pPr>
              <w:pStyle w:val="ListParagraph"/>
              <w:numPr>
                <w:ilvl w:val="0"/>
                <w:numId w:val="36"/>
              </w:numPr>
              <w:spacing w:after="0"/>
              <w:jc w:val="both"/>
              <w:rPr>
                <w:rFonts w:asciiTheme="minorHAnsi" w:eastAsia="Arial Narrow" w:hAnsiTheme="minorHAnsi" w:cstheme="minorHAnsi"/>
                <w:sz w:val="22"/>
                <w:lang w:val="en-US"/>
              </w:rPr>
            </w:pPr>
            <w:r w:rsidRPr="00A44080">
              <w:rPr>
                <w:rFonts w:asciiTheme="minorHAnsi" w:eastAsia="Arial Narrow" w:hAnsiTheme="minorHAnsi" w:cstheme="minorHAnsi"/>
                <w:sz w:val="22"/>
                <w:lang w:val="en-US"/>
              </w:rPr>
              <w:t xml:space="preserve">Display and analytical functions must be associated with </w:t>
            </w:r>
            <w:proofErr w:type="gramStart"/>
            <w:r w:rsidRPr="00A44080">
              <w:rPr>
                <w:rFonts w:asciiTheme="minorHAnsi" w:eastAsia="Arial Narrow" w:hAnsiTheme="minorHAnsi" w:cstheme="minorHAnsi"/>
                <w:sz w:val="22"/>
                <w:lang w:val="en-US"/>
              </w:rPr>
              <w:t>particular data</w:t>
            </w:r>
            <w:proofErr w:type="gramEnd"/>
            <w:r w:rsidRPr="00A44080">
              <w:rPr>
                <w:rFonts w:asciiTheme="minorHAnsi" w:eastAsia="Arial Narrow" w:hAnsiTheme="minorHAnsi" w:cstheme="minorHAnsi"/>
                <w:sz w:val="22"/>
                <w:lang w:val="en-US"/>
              </w:rPr>
              <w:t xml:space="preserve"> models and made available to the requester.</w:t>
            </w:r>
          </w:p>
          <w:p w14:paraId="39F8C732" w14:textId="77777777" w:rsidR="00A44080" w:rsidRPr="00A44080" w:rsidRDefault="00A44080" w:rsidP="00A44080">
            <w:pPr>
              <w:spacing w:line="257" w:lineRule="auto"/>
              <w:rPr>
                <w:rFonts w:asciiTheme="minorHAnsi" w:eastAsia="Arial Narrow" w:hAnsiTheme="minorHAnsi" w:cstheme="minorHAnsi"/>
                <w:sz w:val="22"/>
              </w:rPr>
            </w:pPr>
            <w:r w:rsidRPr="00A44080">
              <w:rPr>
                <w:rFonts w:asciiTheme="minorHAnsi" w:hAnsiTheme="minorHAnsi" w:cstheme="minorHAnsi"/>
                <w:noProof/>
                <w:lang w:val="en-GB" w:eastAsia="en-GB"/>
              </w:rPr>
              <w:lastRenderedPageBreak/>
              <w:drawing>
                <wp:inline distT="0" distB="0" distL="0" distR="0" wp14:anchorId="1B2B384B" wp14:editId="641B5289">
                  <wp:extent cx="3112778" cy="2186973"/>
                  <wp:effectExtent l="0" t="0" r="0" b="3810"/>
                  <wp:docPr id="621479791" name="Grafik 621479791" descr="geospatial interoperability | GIS&amp;T Body of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214797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778" cy="2186973"/>
                          </a:xfrm>
                          <a:prstGeom prst="rect">
                            <a:avLst/>
                          </a:prstGeom>
                        </pic:spPr>
                      </pic:pic>
                    </a:graphicData>
                  </a:graphic>
                </wp:inline>
              </w:drawing>
            </w:r>
          </w:p>
          <w:p w14:paraId="4961E5D3" w14:textId="2BDDF3C4" w:rsidR="00A44080" w:rsidRPr="00A44080" w:rsidRDefault="00A44080" w:rsidP="00A44080">
            <w:pPr>
              <w:spacing w:line="257" w:lineRule="auto"/>
              <w:rPr>
                <w:rFonts w:asciiTheme="minorHAnsi" w:hAnsiTheme="minorHAnsi" w:cstheme="minorHAnsi"/>
                <w:sz w:val="22"/>
                <w:lang w:val="en-GB"/>
              </w:rPr>
            </w:pPr>
            <w:r w:rsidRPr="00A44080">
              <w:rPr>
                <w:rFonts w:asciiTheme="minorHAnsi" w:eastAsia="Arial Narrow" w:hAnsiTheme="minorHAnsi" w:cstheme="minorHAnsi"/>
                <w:sz w:val="22"/>
                <w:lang w:val="en-GB"/>
              </w:rPr>
              <w:t xml:space="preserve">Source:  University of consortium of Geographic Information science </w:t>
            </w:r>
          </w:p>
        </w:tc>
      </w:tr>
      <w:tr w:rsidR="00A44080" w:rsidRPr="003905DC" w14:paraId="1E829ECF" w14:textId="77777777" w:rsidTr="003905DC">
        <w:tc>
          <w:tcPr>
            <w:tcW w:w="9146" w:type="dxa"/>
          </w:tcPr>
          <w:p w14:paraId="21831BFB" w14:textId="77777777" w:rsidR="00A44080" w:rsidRPr="00A44080" w:rsidRDefault="00A44080" w:rsidP="00A44080">
            <w:pPr>
              <w:tabs>
                <w:tab w:val="left" w:pos="3912"/>
              </w:tabs>
              <w:spacing w:line="257" w:lineRule="auto"/>
              <w:rPr>
                <w:rFonts w:asciiTheme="minorHAnsi" w:eastAsia="Arial Narrow" w:hAnsiTheme="minorHAnsi" w:cstheme="minorHAnsi"/>
                <w:b/>
                <w:bCs/>
                <w:lang w:val="en-GB"/>
              </w:rPr>
            </w:pPr>
            <w:r w:rsidRPr="00A44080">
              <w:rPr>
                <w:rFonts w:asciiTheme="minorHAnsi" w:eastAsia="Arial Narrow" w:hAnsiTheme="minorHAnsi" w:cstheme="minorHAnsi"/>
                <w:b/>
                <w:bCs/>
                <w:noProof/>
                <w:lang w:val="en-GB" w:eastAsia="en-GB"/>
              </w:rPr>
              <w:lastRenderedPageBreak/>
              <w:drawing>
                <wp:inline distT="0" distB="0" distL="0" distR="0" wp14:anchorId="384E387A" wp14:editId="2BD96555">
                  <wp:extent cx="3071575" cy="1828800"/>
                  <wp:effectExtent l="0" t="0" r="0" b="0"/>
                  <wp:docPr id="688703486" name="Grafik 68870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88703486"/>
                          <pic:cNvPicPr/>
                        </pic:nvPicPr>
                        <pic:blipFill>
                          <a:blip r:embed="rId14">
                            <a:extLst>
                              <a:ext uri="{28A0092B-C50C-407E-A947-70E740481C1C}">
                                <a14:useLocalDpi xmlns:a14="http://schemas.microsoft.com/office/drawing/2010/main" val="0"/>
                              </a:ext>
                            </a:extLst>
                          </a:blip>
                          <a:stretch>
                            <a:fillRect/>
                          </a:stretch>
                        </pic:blipFill>
                        <pic:spPr>
                          <a:xfrm>
                            <a:off x="0" y="0"/>
                            <a:ext cx="3087914" cy="1838528"/>
                          </a:xfrm>
                          <a:prstGeom prst="rect">
                            <a:avLst/>
                          </a:prstGeom>
                        </pic:spPr>
                      </pic:pic>
                    </a:graphicData>
                  </a:graphic>
                </wp:inline>
              </w:drawing>
            </w:r>
          </w:p>
          <w:p w14:paraId="4D1AF700" w14:textId="22A1EAAE" w:rsidR="00A44080" w:rsidRPr="00A44080" w:rsidRDefault="00A44080" w:rsidP="00A44080">
            <w:pPr>
              <w:tabs>
                <w:tab w:val="left" w:pos="3912"/>
              </w:tabs>
              <w:spacing w:line="257" w:lineRule="auto"/>
              <w:rPr>
                <w:rFonts w:asciiTheme="minorHAnsi" w:hAnsiTheme="minorHAnsi" w:cstheme="minorHAnsi"/>
                <w:bCs/>
                <w:sz w:val="22"/>
                <w:lang w:val="fr-FR"/>
              </w:rPr>
            </w:pPr>
            <w:proofErr w:type="gramStart"/>
            <w:r w:rsidRPr="00A44080">
              <w:rPr>
                <w:rFonts w:asciiTheme="minorHAnsi" w:hAnsiTheme="minorHAnsi" w:cstheme="minorHAnsi"/>
                <w:bCs/>
                <w:sz w:val="22"/>
                <w:lang w:val="fr-FR"/>
              </w:rPr>
              <w:t>Source:</w:t>
            </w:r>
            <w:proofErr w:type="gramEnd"/>
            <w:r w:rsidRPr="00A44080">
              <w:rPr>
                <w:rFonts w:asciiTheme="minorHAnsi" w:hAnsiTheme="minorHAnsi" w:cstheme="minorHAnsi"/>
                <w:bCs/>
                <w:sz w:val="22"/>
                <w:lang w:val="fr-FR"/>
              </w:rPr>
              <w:t xml:space="preserve"> </w:t>
            </w:r>
            <w:proofErr w:type="spellStart"/>
            <w:r w:rsidRPr="00A44080">
              <w:rPr>
                <w:rFonts w:asciiTheme="minorHAnsi" w:hAnsiTheme="minorHAnsi" w:cstheme="minorHAnsi"/>
                <w:bCs/>
                <w:sz w:val="22"/>
                <w:lang w:val="fr-FR"/>
              </w:rPr>
              <w:t>Muvunyi</w:t>
            </w:r>
            <w:proofErr w:type="spellEnd"/>
            <w:r w:rsidRPr="00A44080">
              <w:rPr>
                <w:rFonts w:asciiTheme="minorHAnsi" w:hAnsiTheme="minorHAnsi" w:cstheme="minorHAnsi"/>
                <w:bCs/>
                <w:sz w:val="22"/>
                <w:lang w:val="fr-FR"/>
              </w:rPr>
              <w:t xml:space="preserve"> Germain, INES </w:t>
            </w:r>
            <w:proofErr w:type="spellStart"/>
            <w:r w:rsidRPr="00A44080">
              <w:rPr>
                <w:rFonts w:asciiTheme="minorHAnsi" w:hAnsiTheme="minorHAnsi" w:cstheme="minorHAnsi"/>
                <w:bCs/>
                <w:sz w:val="22"/>
                <w:lang w:val="fr-FR"/>
              </w:rPr>
              <w:t>Ruhengeri</w:t>
            </w:r>
            <w:proofErr w:type="spellEnd"/>
            <w:r w:rsidRPr="00A44080">
              <w:rPr>
                <w:rFonts w:asciiTheme="minorHAnsi" w:hAnsiTheme="minorHAnsi" w:cstheme="minorHAnsi"/>
                <w:bCs/>
                <w:sz w:val="22"/>
                <w:lang w:val="fr-FR"/>
              </w:rPr>
              <w:t xml:space="preserve">, Rwanda (Lecture note) </w:t>
            </w:r>
          </w:p>
        </w:tc>
      </w:tr>
    </w:tbl>
    <w:p w14:paraId="331D26B4" w14:textId="77777777" w:rsidR="008727D2" w:rsidRPr="00A44080" w:rsidRDefault="008727D2" w:rsidP="00670CEB">
      <w:pPr>
        <w:spacing w:after="0"/>
        <w:jc w:val="both"/>
        <w:textAlignment w:val="baseline"/>
        <w:rPr>
          <w:rFonts w:asciiTheme="majorHAnsi" w:eastAsia="Calibri" w:hAnsiTheme="majorHAnsi" w:cstheme="majorHAnsi"/>
          <w:b/>
          <w:bCs/>
          <w:color w:val="000000"/>
          <w:szCs w:val="22"/>
          <w:shd w:val="clear" w:color="auto" w:fill="FFFFFF"/>
          <w:lang w:val="fr-FR" w:eastAsia="en-US"/>
        </w:rPr>
      </w:pPr>
    </w:p>
    <w:p w14:paraId="7FCFAD4C" w14:textId="77777777" w:rsidR="00583DE7" w:rsidRPr="00A44080" w:rsidRDefault="00583DE7" w:rsidP="00670CEB">
      <w:pPr>
        <w:spacing w:after="0"/>
        <w:jc w:val="both"/>
        <w:textAlignment w:val="baseline"/>
        <w:rPr>
          <w:rFonts w:asciiTheme="majorHAnsi" w:eastAsia="Calibri" w:hAnsiTheme="majorHAnsi" w:cstheme="majorHAnsi"/>
          <w:b/>
          <w:bCs/>
          <w:color w:val="000000"/>
          <w:szCs w:val="22"/>
          <w:shd w:val="clear" w:color="auto" w:fill="FFFFFF"/>
          <w:lang w:val="fr-FR" w:eastAsia="en-US"/>
        </w:rPr>
      </w:pPr>
    </w:p>
    <w:p w14:paraId="47E14CF6" w14:textId="77777777" w:rsidR="00583DE7" w:rsidRPr="00A44080" w:rsidRDefault="00583DE7" w:rsidP="00670CEB">
      <w:pPr>
        <w:spacing w:after="0"/>
        <w:jc w:val="both"/>
        <w:textAlignment w:val="baseline"/>
        <w:rPr>
          <w:rFonts w:asciiTheme="majorHAnsi" w:eastAsia="Calibri" w:hAnsiTheme="majorHAnsi" w:cstheme="majorHAnsi"/>
          <w:b/>
          <w:bCs/>
          <w:color w:val="000000"/>
          <w:szCs w:val="22"/>
          <w:shd w:val="clear" w:color="auto" w:fill="FFFFFF"/>
          <w:lang w:val="fr-FR" w:eastAsia="en-US"/>
        </w:rPr>
      </w:pPr>
    </w:p>
    <w:p w14:paraId="1ACAB88D" w14:textId="3583B88E" w:rsidR="00583DE7" w:rsidRPr="00A44080" w:rsidRDefault="00583DE7" w:rsidP="00670CEB">
      <w:pPr>
        <w:spacing w:after="0"/>
        <w:jc w:val="both"/>
        <w:textAlignment w:val="baseline"/>
        <w:rPr>
          <w:rFonts w:eastAsia="Calibri" w:cs="Arial"/>
          <w:b/>
          <w:bCs/>
          <w:color w:val="000000"/>
          <w:sz w:val="32"/>
          <w:szCs w:val="32"/>
          <w:shd w:val="clear" w:color="auto" w:fill="FFFFFF"/>
          <w:lang w:val="fr-FR" w:eastAsia="en-US"/>
        </w:rPr>
      </w:pPr>
    </w:p>
    <w:p w14:paraId="194BE51F" w14:textId="1B304262" w:rsidR="00FD1E44" w:rsidRDefault="00FD1E44" w:rsidP="00670CEB">
      <w:pPr>
        <w:spacing w:after="0"/>
        <w:jc w:val="both"/>
        <w:textAlignment w:val="baseline"/>
        <w:rPr>
          <w:rFonts w:eastAsia="Calibri" w:cs="Arial"/>
          <w:b/>
          <w:bCs/>
          <w:color w:val="000000"/>
          <w:sz w:val="32"/>
          <w:szCs w:val="32"/>
          <w:shd w:val="clear" w:color="auto" w:fill="FFFFFF"/>
          <w:lang w:val="fr-FR" w:eastAsia="en-US"/>
        </w:rPr>
      </w:pPr>
    </w:p>
    <w:p w14:paraId="256F597C" w14:textId="667EDFAC"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2C57BFF3" w14:textId="46525AE3"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607580A4" w14:textId="70EB962D"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18ED34D6" w14:textId="0DD52C57"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4612C871" w14:textId="45B3E4D2"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215E1E0A" w14:textId="65C46FBA"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3BFF1819" w14:textId="2D29A31B"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3162FEAD" w14:textId="4A4503B5" w:rsid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54AC2220" w14:textId="77777777" w:rsidR="00A44080" w:rsidRPr="00A44080" w:rsidRDefault="00A44080" w:rsidP="00670CEB">
      <w:pPr>
        <w:spacing w:after="0"/>
        <w:jc w:val="both"/>
        <w:textAlignment w:val="baseline"/>
        <w:rPr>
          <w:rFonts w:eastAsia="Calibri" w:cs="Arial"/>
          <w:b/>
          <w:bCs/>
          <w:color w:val="000000"/>
          <w:sz w:val="32"/>
          <w:szCs w:val="32"/>
          <w:shd w:val="clear" w:color="auto" w:fill="FFFFFF"/>
          <w:lang w:val="fr-FR" w:eastAsia="en-US"/>
        </w:rPr>
      </w:pPr>
    </w:p>
    <w:p w14:paraId="0E512993" w14:textId="57BCFBD3" w:rsidR="00FD1E44" w:rsidRPr="00A44080" w:rsidRDefault="00FD1E44" w:rsidP="00670CEB">
      <w:pPr>
        <w:spacing w:after="0"/>
        <w:jc w:val="both"/>
        <w:textAlignment w:val="baseline"/>
        <w:rPr>
          <w:rFonts w:eastAsia="Calibri" w:cs="Arial"/>
          <w:b/>
          <w:bCs/>
          <w:color w:val="000000"/>
          <w:sz w:val="32"/>
          <w:szCs w:val="32"/>
          <w:shd w:val="clear" w:color="auto" w:fill="FFFFFF"/>
          <w:lang w:val="fr-FR" w:eastAsia="en-US"/>
        </w:rPr>
      </w:pPr>
    </w:p>
    <w:p w14:paraId="2478FDF0" w14:textId="02A153A1"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6E506CFF" w14:textId="77777777" w:rsidR="00670CEB" w:rsidRPr="0074695E" w:rsidRDefault="00670CEB" w:rsidP="00670CEB">
      <w:pPr>
        <w:spacing w:after="0"/>
        <w:jc w:val="both"/>
        <w:textAlignment w:val="baseline"/>
        <w:rPr>
          <w:rFonts w:cs="Arial"/>
          <w:b/>
          <w:bCs/>
          <w:sz w:val="24"/>
          <w:lang w:val="en-AU" w:eastAsia="en-ZA"/>
        </w:rPr>
      </w:pPr>
      <w:r w:rsidRPr="0074695E">
        <w:rPr>
          <w:rFonts w:cs="Arial"/>
          <w:b/>
          <w:bCs/>
          <w:sz w:val="24"/>
          <w:lang w:val="en-AU" w:eastAsia="en-ZA"/>
        </w:rPr>
        <w:t>Quiz questions</w:t>
      </w:r>
    </w:p>
    <w:p w14:paraId="1E725EC3" w14:textId="77777777" w:rsidR="00670CEB" w:rsidRPr="0074695E" w:rsidRDefault="00670CEB" w:rsidP="00670CEB">
      <w:pPr>
        <w:spacing w:after="160" w:line="259" w:lineRule="auto"/>
        <w:rPr>
          <w:rFonts w:cs="Arial"/>
          <w:szCs w:val="22"/>
          <w:lang w:val="en-AU" w:eastAsia="en-ZA"/>
        </w:rPr>
      </w:pPr>
    </w:p>
    <w:p w14:paraId="0753A21D" w14:textId="77777777" w:rsidR="00A44080" w:rsidRPr="00A44080" w:rsidRDefault="00A44080" w:rsidP="00A44080">
      <w:pPr>
        <w:rPr>
          <w:rFonts w:ascii="Arial Narrow" w:hAnsi="Arial Narrow"/>
          <w:szCs w:val="22"/>
          <w:lang w:val="en-GB"/>
        </w:rPr>
      </w:pPr>
      <w:r w:rsidRPr="00A44080">
        <w:rPr>
          <w:rFonts w:ascii="Arial Narrow" w:hAnsi="Arial Narrow"/>
          <w:szCs w:val="22"/>
          <w:lang w:val="en-GB"/>
        </w:rPr>
        <w:t xml:space="preserve">As a recap of this session’s contents, please answer the following questions to test your understanding: </w:t>
      </w:r>
    </w:p>
    <w:p w14:paraId="2E7EE94F" w14:textId="77777777" w:rsidR="00A44080" w:rsidRPr="00A44080" w:rsidRDefault="00A44080" w:rsidP="00A44080">
      <w:pPr>
        <w:rPr>
          <w:rFonts w:ascii="Arial Narrow" w:hAnsi="Arial Narrow"/>
          <w:szCs w:val="22"/>
          <w:lang w:val="en-GB"/>
        </w:rPr>
      </w:pPr>
    </w:p>
    <w:p w14:paraId="55C94D12" w14:textId="77777777" w:rsidR="00A44080" w:rsidRPr="00A44080" w:rsidRDefault="00A44080" w:rsidP="00A44080">
      <w:pPr>
        <w:numPr>
          <w:ilvl w:val="0"/>
          <w:numId w:val="37"/>
        </w:numPr>
        <w:contextualSpacing/>
        <w:jc w:val="both"/>
        <w:rPr>
          <w:rFonts w:ascii="Arial Narrow" w:hAnsi="Arial Narrow"/>
          <w:szCs w:val="22"/>
          <w:lang w:val="en-GB"/>
        </w:rPr>
      </w:pPr>
      <w:r w:rsidRPr="00A44080">
        <w:rPr>
          <w:rFonts w:ascii="Arial Narrow" w:hAnsi="Arial Narrow"/>
          <w:szCs w:val="22"/>
          <w:lang w:val="en-GB"/>
        </w:rPr>
        <w:t>The biggest problems with data obtained from external sources is that they are in many different formats. Data transformation is the process of translating data from one format to another.</w:t>
      </w:r>
    </w:p>
    <w:p w14:paraId="269E8F6C" w14:textId="77777777" w:rsidR="00A44080" w:rsidRPr="00A44080" w:rsidRDefault="00A44080" w:rsidP="00A44080">
      <w:pPr>
        <w:numPr>
          <w:ilvl w:val="1"/>
          <w:numId w:val="37"/>
        </w:numPr>
        <w:contextualSpacing/>
        <w:jc w:val="both"/>
        <w:rPr>
          <w:rFonts w:ascii="Arial Narrow" w:hAnsi="Arial Narrow"/>
          <w:szCs w:val="22"/>
          <w:lang w:val="en-GB"/>
        </w:rPr>
      </w:pPr>
      <w:r w:rsidRPr="00A44080">
        <w:rPr>
          <w:rFonts w:ascii="Arial Narrow" w:hAnsi="Arial Narrow"/>
          <w:szCs w:val="22"/>
          <w:lang w:val="en-GB"/>
        </w:rPr>
        <w:t>True</w:t>
      </w:r>
    </w:p>
    <w:p w14:paraId="2BF0DA95" w14:textId="77777777" w:rsidR="00A44080" w:rsidRPr="00A44080" w:rsidRDefault="00A44080" w:rsidP="00A44080">
      <w:pPr>
        <w:numPr>
          <w:ilvl w:val="1"/>
          <w:numId w:val="37"/>
        </w:numPr>
        <w:contextualSpacing/>
        <w:jc w:val="both"/>
        <w:rPr>
          <w:rFonts w:ascii="Arial Narrow" w:hAnsi="Arial Narrow"/>
          <w:b/>
          <w:bCs/>
          <w:szCs w:val="22"/>
          <w:lang w:val="en-GB"/>
        </w:rPr>
      </w:pPr>
      <w:r w:rsidRPr="00A44080">
        <w:rPr>
          <w:rFonts w:ascii="Arial Narrow" w:hAnsi="Arial Narrow"/>
          <w:b/>
          <w:bCs/>
          <w:szCs w:val="22"/>
          <w:lang w:val="en-GB"/>
        </w:rPr>
        <w:t>False</w:t>
      </w:r>
    </w:p>
    <w:p w14:paraId="51FE5062" w14:textId="77777777" w:rsidR="00A44080" w:rsidRPr="00A44080" w:rsidRDefault="00A44080" w:rsidP="00A44080">
      <w:pPr>
        <w:rPr>
          <w:rFonts w:ascii="Arial Narrow" w:hAnsi="Arial Narrow"/>
          <w:szCs w:val="22"/>
          <w:lang w:val="en-GB"/>
        </w:rPr>
      </w:pPr>
    </w:p>
    <w:p w14:paraId="245E99AB" w14:textId="77777777" w:rsidR="00A44080" w:rsidRPr="00A44080" w:rsidRDefault="00A44080" w:rsidP="00A44080">
      <w:pPr>
        <w:numPr>
          <w:ilvl w:val="0"/>
          <w:numId w:val="37"/>
        </w:numPr>
        <w:contextualSpacing/>
        <w:jc w:val="both"/>
        <w:rPr>
          <w:rFonts w:ascii="Arial Narrow" w:eastAsia="Arial Narrow" w:hAnsi="Arial Narrow" w:cs="Arial Narrow"/>
          <w:color w:val="000000"/>
          <w:szCs w:val="22"/>
          <w:lang w:val="en-US"/>
        </w:rPr>
      </w:pPr>
      <w:r w:rsidRPr="00A44080">
        <w:rPr>
          <w:rFonts w:ascii="Arial Narrow" w:eastAsia="Arial Narrow" w:hAnsi="Arial Narrow" w:cs="Arial Narrow"/>
          <w:color w:val="000000"/>
          <w:szCs w:val="22"/>
          <w:lang w:val="en-US"/>
        </w:rPr>
        <w:t xml:space="preserve">Link these two types of interoperability with their definition by matching the following terms with the correct definition: </w:t>
      </w:r>
    </w:p>
    <w:p w14:paraId="5C39F555" w14:textId="77777777" w:rsidR="00A44080" w:rsidRPr="00A44080" w:rsidRDefault="00A44080" w:rsidP="00A44080">
      <w:pPr>
        <w:ind w:left="852"/>
        <w:rPr>
          <w:rFonts w:ascii="Arial Narrow" w:eastAsia="Arial Narrow" w:hAnsi="Arial Narrow" w:cs="Arial Narrow"/>
          <w:color w:val="000000"/>
          <w:szCs w:val="22"/>
          <w:lang w:val="en-US"/>
        </w:rPr>
      </w:pPr>
      <w:r w:rsidRPr="00A44080">
        <w:rPr>
          <w:rFonts w:ascii="Arial Narrow" w:eastAsia="Arial Narrow" w:hAnsi="Arial Narrow" w:cs="Arial Narrow"/>
          <w:color w:val="000000"/>
          <w:szCs w:val="22"/>
          <w:lang w:val="en-US"/>
        </w:rPr>
        <w:t xml:space="preserve">syntactic interoperability, semantic interoperability </w:t>
      </w:r>
    </w:p>
    <w:p w14:paraId="3685B145" w14:textId="77777777" w:rsidR="00A44080" w:rsidRPr="00A44080" w:rsidRDefault="00A44080" w:rsidP="00A44080">
      <w:pPr>
        <w:ind w:left="852"/>
        <w:rPr>
          <w:rFonts w:ascii="Arial Narrow" w:eastAsia="Arial Narrow" w:hAnsi="Arial Narrow" w:cs="Arial Narrow"/>
          <w:szCs w:val="22"/>
          <w:lang w:val="en-GB"/>
        </w:rPr>
      </w:pPr>
    </w:p>
    <w:tbl>
      <w:tblPr>
        <w:tblStyle w:val="TableGrid3"/>
        <w:tblW w:w="0" w:type="auto"/>
        <w:tblInd w:w="852" w:type="dxa"/>
        <w:tblLayout w:type="fixed"/>
        <w:tblLook w:val="06A0" w:firstRow="1" w:lastRow="0" w:firstColumn="1" w:lastColumn="0" w:noHBand="1" w:noVBand="1"/>
      </w:tblPr>
      <w:tblGrid>
        <w:gridCol w:w="5145"/>
        <w:gridCol w:w="3042"/>
      </w:tblGrid>
      <w:tr w:rsidR="00A44080" w:rsidRPr="003905DC" w14:paraId="569FC756" w14:textId="77777777" w:rsidTr="00A4408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145" w:type="dxa"/>
          </w:tcPr>
          <w:p w14:paraId="41EE736A" w14:textId="77777777" w:rsidR="00A44080" w:rsidRPr="00A44080" w:rsidRDefault="00A44080" w:rsidP="00A44080">
            <w:pPr>
              <w:jc w:val="both"/>
              <w:rPr>
                <w:rFonts w:ascii="Arial Narrow" w:eastAsia="Arial Narrow" w:hAnsi="Arial Narrow" w:cs="Arial Narrow"/>
                <w:sz w:val="22"/>
                <w:szCs w:val="22"/>
                <w:lang w:val="en-GB"/>
              </w:rPr>
            </w:pPr>
            <w:r w:rsidRPr="00A44080">
              <w:rPr>
                <w:rFonts w:ascii="Arial Narrow" w:eastAsia="Arial Narrow" w:hAnsi="Arial Narrow" w:cs="Arial Narrow"/>
                <w:b w:val="0"/>
                <w:color w:val="000000"/>
                <w:sz w:val="22"/>
                <w:szCs w:val="22"/>
                <w:lang w:val="en-US"/>
              </w:rPr>
              <w:t>refers to the accurate preservation and interpretation of the meaning of the transferred information</w:t>
            </w:r>
          </w:p>
        </w:tc>
        <w:tc>
          <w:tcPr>
            <w:tcW w:w="3042" w:type="dxa"/>
          </w:tcPr>
          <w:p w14:paraId="73CE910E" w14:textId="77777777" w:rsidR="00A44080" w:rsidRPr="00A44080" w:rsidRDefault="00A44080" w:rsidP="00A44080">
            <w:pPr>
              <w:jc w:val="both"/>
              <w:cnfStyle w:val="100000000000" w:firstRow="1" w:lastRow="0" w:firstColumn="0" w:lastColumn="0" w:oddVBand="0" w:evenVBand="0" w:oddHBand="0" w:evenHBand="0" w:firstRowFirstColumn="0" w:firstRowLastColumn="0" w:lastRowFirstColumn="0" w:lastRowLastColumn="0"/>
              <w:rPr>
                <w:rFonts w:eastAsia="Arial Narrow" w:cs="Arial Narrow"/>
                <w:b w:val="0"/>
                <w:color w:val="000000"/>
                <w:sz w:val="22"/>
                <w:szCs w:val="22"/>
                <w:lang w:val="en-US"/>
              </w:rPr>
            </w:pPr>
          </w:p>
        </w:tc>
      </w:tr>
      <w:tr w:rsidR="00A44080" w:rsidRPr="003905DC" w14:paraId="5DA6B7C6" w14:textId="77777777" w:rsidTr="00A44080">
        <w:trPr>
          <w:trHeight w:val="300"/>
        </w:trPr>
        <w:tc>
          <w:tcPr>
            <w:cnfStyle w:val="001000000000" w:firstRow="0" w:lastRow="0" w:firstColumn="1" w:lastColumn="0" w:oddVBand="0" w:evenVBand="0" w:oddHBand="0" w:evenHBand="0" w:firstRowFirstColumn="0" w:firstRowLastColumn="0" w:lastRowFirstColumn="0" w:lastRowLastColumn="0"/>
            <w:tcW w:w="5145" w:type="dxa"/>
          </w:tcPr>
          <w:p w14:paraId="4AAF14D2" w14:textId="77777777" w:rsidR="00A44080" w:rsidRPr="00A44080" w:rsidRDefault="00A44080" w:rsidP="00A44080">
            <w:pPr>
              <w:jc w:val="both"/>
              <w:rPr>
                <w:rFonts w:ascii="Arial Narrow" w:eastAsia="Arial Narrow" w:hAnsi="Arial Narrow" w:cs="Arial Narrow"/>
                <w:sz w:val="22"/>
                <w:szCs w:val="22"/>
                <w:lang w:val="en-GB"/>
              </w:rPr>
            </w:pPr>
            <w:r w:rsidRPr="00A44080">
              <w:rPr>
                <w:rFonts w:ascii="Arial Narrow" w:eastAsia="Arial Narrow" w:hAnsi="Arial Narrow" w:cs="Arial Narrow"/>
                <w:b w:val="0"/>
                <w:color w:val="000000"/>
                <w:sz w:val="22"/>
                <w:szCs w:val="22"/>
                <w:lang w:val="en-US"/>
              </w:rPr>
              <w:t>refers to format of the transferred data that is the compliance with spatial data standards</w:t>
            </w:r>
          </w:p>
        </w:tc>
        <w:tc>
          <w:tcPr>
            <w:tcW w:w="3042" w:type="dxa"/>
          </w:tcPr>
          <w:p w14:paraId="39BE8951" w14:textId="77777777" w:rsidR="00A44080" w:rsidRPr="00A44080" w:rsidRDefault="00A44080" w:rsidP="00A44080">
            <w:pPr>
              <w:jc w:val="both"/>
              <w:cnfStyle w:val="000000000000" w:firstRow="0" w:lastRow="0" w:firstColumn="0" w:lastColumn="0" w:oddVBand="0" w:evenVBand="0" w:oddHBand="0" w:evenHBand="0" w:firstRowFirstColumn="0" w:firstRowLastColumn="0" w:lastRowFirstColumn="0" w:lastRowLastColumn="0"/>
              <w:rPr>
                <w:rFonts w:eastAsia="Arial Narrow" w:cs="Arial Narrow"/>
                <w:color w:val="000000"/>
                <w:sz w:val="22"/>
                <w:szCs w:val="22"/>
                <w:lang w:val="en-US"/>
              </w:rPr>
            </w:pPr>
          </w:p>
        </w:tc>
      </w:tr>
    </w:tbl>
    <w:p w14:paraId="5FE50E7B" w14:textId="77777777" w:rsidR="00A44080" w:rsidRPr="00A44080" w:rsidRDefault="00A44080" w:rsidP="00A44080">
      <w:pPr>
        <w:ind w:left="852"/>
        <w:rPr>
          <w:rFonts w:ascii="Arial Narrow" w:eastAsia="Arial Narrow" w:hAnsi="Arial Narrow" w:cs="Arial Narrow"/>
          <w:color w:val="000000"/>
          <w:szCs w:val="22"/>
          <w:lang w:val="en-US"/>
        </w:rPr>
      </w:pPr>
    </w:p>
    <w:p w14:paraId="71695F92" w14:textId="77777777" w:rsidR="00A44080" w:rsidRPr="00A44080" w:rsidRDefault="00A44080" w:rsidP="00A44080">
      <w:pPr>
        <w:ind w:left="852"/>
        <w:rPr>
          <w:rFonts w:ascii="Arial Narrow" w:eastAsia="Arial Narrow" w:hAnsi="Arial Narrow" w:cs="Arial Narrow"/>
          <w:i/>
          <w:color w:val="000000"/>
          <w:szCs w:val="22"/>
          <w:lang w:val="en-US"/>
        </w:rPr>
      </w:pPr>
      <w:r w:rsidRPr="00A44080">
        <w:rPr>
          <w:rFonts w:ascii="Arial Narrow" w:eastAsia="Arial Narrow" w:hAnsi="Arial Narrow" w:cs="Arial Narrow"/>
          <w:i/>
          <w:color w:val="000000"/>
          <w:szCs w:val="22"/>
          <w:lang w:val="en-US"/>
        </w:rPr>
        <w:t>Answer:</w:t>
      </w:r>
    </w:p>
    <w:tbl>
      <w:tblPr>
        <w:tblStyle w:val="TableGrid3"/>
        <w:tblW w:w="0" w:type="auto"/>
        <w:tblInd w:w="852" w:type="dxa"/>
        <w:tblLayout w:type="fixed"/>
        <w:tblLook w:val="06A0" w:firstRow="1" w:lastRow="0" w:firstColumn="1" w:lastColumn="0" w:noHBand="1" w:noVBand="1"/>
      </w:tblPr>
      <w:tblGrid>
        <w:gridCol w:w="4530"/>
        <w:gridCol w:w="3657"/>
      </w:tblGrid>
      <w:tr w:rsidR="00A44080" w:rsidRPr="00A44080" w14:paraId="3DB32722" w14:textId="77777777" w:rsidTr="00A4408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530" w:type="dxa"/>
          </w:tcPr>
          <w:p w14:paraId="72844A8A" w14:textId="77777777" w:rsidR="00A44080" w:rsidRPr="00A44080" w:rsidRDefault="00A44080" w:rsidP="00A44080">
            <w:pPr>
              <w:jc w:val="both"/>
              <w:rPr>
                <w:rFonts w:ascii="Arial Narrow" w:eastAsia="Arial Narrow" w:hAnsi="Arial Narrow" w:cs="Arial Narrow"/>
                <w:sz w:val="22"/>
                <w:szCs w:val="22"/>
                <w:lang w:val="en-GB"/>
              </w:rPr>
            </w:pPr>
            <w:r w:rsidRPr="00A44080">
              <w:rPr>
                <w:rFonts w:ascii="Arial Narrow" w:eastAsia="Arial Narrow" w:hAnsi="Arial Narrow" w:cs="Arial Narrow"/>
                <w:b w:val="0"/>
                <w:color w:val="000000"/>
                <w:sz w:val="22"/>
                <w:szCs w:val="22"/>
                <w:lang w:val="en-US"/>
              </w:rPr>
              <w:t>refers to the accurate preservation and interpretation of the meaning of the transferred information</w:t>
            </w:r>
          </w:p>
        </w:tc>
        <w:tc>
          <w:tcPr>
            <w:tcW w:w="3657" w:type="dxa"/>
          </w:tcPr>
          <w:p w14:paraId="582C7C8E" w14:textId="77777777" w:rsidR="00A44080" w:rsidRPr="00A44080" w:rsidRDefault="00A44080" w:rsidP="00A44080">
            <w:pPr>
              <w:jc w:val="both"/>
              <w:cnfStyle w:val="100000000000" w:firstRow="1" w:lastRow="0" w:firstColumn="0" w:lastColumn="0" w:oddVBand="0" w:evenVBand="0" w:oddHBand="0" w:evenHBand="0" w:firstRowFirstColumn="0" w:firstRowLastColumn="0" w:lastRowFirstColumn="0" w:lastRowLastColumn="0"/>
              <w:rPr>
                <w:rFonts w:eastAsia="Arial Narrow" w:cs="Arial Narrow"/>
                <w:sz w:val="22"/>
                <w:szCs w:val="22"/>
                <w:lang w:val="en-GB"/>
              </w:rPr>
            </w:pPr>
            <w:r w:rsidRPr="00A44080">
              <w:rPr>
                <w:rFonts w:ascii="Arial Narrow" w:eastAsia="Arial Narrow" w:hAnsi="Arial Narrow" w:cs="Arial Narrow"/>
                <w:color w:val="000000"/>
                <w:sz w:val="22"/>
                <w:szCs w:val="22"/>
                <w:lang w:val="en-US"/>
              </w:rPr>
              <w:t>semantic interoperability</w:t>
            </w:r>
          </w:p>
        </w:tc>
      </w:tr>
      <w:tr w:rsidR="00A44080" w:rsidRPr="00A44080" w14:paraId="7DF6F5B1" w14:textId="77777777" w:rsidTr="00A44080">
        <w:trPr>
          <w:trHeight w:val="300"/>
        </w:trPr>
        <w:tc>
          <w:tcPr>
            <w:cnfStyle w:val="001000000000" w:firstRow="0" w:lastRow="0" w:firstColumn="1" w:lastColumn="0" w:oddVBand="0" w:evenVBand="0" w:oddHBand="0" w:evenHBand="0" w:firstRowFirstColumn="0" w:firstRowLastColumn="0" w:lastRowFirstColumn="0" w:lastRowLastColumn="0"/>
            <w:tcW w:w="4530" w:type="dxa"/>
          </w:tcPr>
          <w:p w14:paraId="1CF10B23" w14:textId="77777777" w:rsidR="00A44080" w:rsidRPr="00A44080" w:rsidRDefault="00A44080" w:rsidP="00A44080">
            <w:pPr>
              <w:jc w:val="both"/>
              <w:rPr>
                <w:rFonts w:ascii="Arial Narrow" w:eastAsia="Arial Narrow" w:hAnsi="Arial Narrow" w:cs="Arial Narrow"/>
                <w:sz w:val="22"/>
                <w:szCs w:val="22"/>
                <w:lang w:val="en-GB"/>
              </w:rPr>
            </w:pPr>
            <w:r w:rsidRPr="00A44080">
              <w:rPr>
                <w:rFonts w:ascii="Arial Narrow" w:eastAsia="Arial Narrow" w:hAnsi="Arial Narrow" w:cs="Arial Narrow"/>
                <w:b w:val="0"/>
                <w:color w:val="000000"/>
                <w:sz w:val="22"/>
                <w:szCs w:val="22"/>
                <w:lang w:val="en-US"/>
              </w:rPr>
              <w:t>refers to format of the transferred data that is the compliance with spatial data standards</w:t>
            </w:r>
          </w:p>
        </w:tc>
        <w:tc>
          <w:tcPr>
            <w:tcW w:w="3657" w:type="dxa"/>
          </w:tcPr>
          <w:p w14:paraId="6644F1A3" w14:textId="77777777" w:rsidR="00A44080" w:rsidRPr="00A44080" w:rsidRDefault="00A44080" w:rsidP="00A44080">
            <w:pPr>
              <w:jc w:val="both"/>
              <w:cnfStyle w:val="000000000000" w:firstRow="0" w:lastRow="0" w:firstColumn="0" w:lastColumn="0" w:oddVBand="0" w:evenVBand="0" w:oddHBand="0" w:evenHBand="0" w:firstRowFirstColumn="0" w:firstRowLastColumn="0" w:lastRowFirstColumn="0" w:lastRowLastColumn="0"/>
              <w:rPr>
                <w:rFonts w:eastAsia="Arial Narrow" w:cs="Arial Narrow"/>
                <w:b/>
                <w:bCs/>
                <w:color w:val="000000"/>
                <w:sz w:val="22"/>
                <w:szCs w:val="22"/>
                <w:lang w:val="en-US"/>
              </w:rPr>
            </w:pPr>
            <w:r w:rsidRPr="002372D8">
              <w:rPr>
                <w:rFonts w:ascii="Arial Narrow" w:eastAsia="Arial Narrow" w:hAnsi="Arial Narrow" w:cs="Arial Narrow"/>
                <w:b/>
                <w:color w:val="000000"/>
                <w:sz w:val="22"/>
                <w:szCs w:val="22"/>
                <w:lang w:val="en-US"/>
              </w:rPr>
              <w:t>syntactic interoperability</w:t>
            </w:r>
          </w:p>
        </w:tc>
      </w:tr>
    </w:tbl>
    <w:p w14:paraId="063C94B2" w14:textId="77777777" w:rsidR="00A44080" w:rsidRPr="00A44080" w:rsidRDefault="00A44080" w:rsidP="00A44080">
      <w:pPr>
        <w:ind w:left="284"/>
        <w:rPr>
          <w:rFonts w:ascii="Arial Narrow" w:eastAsia="Arial Narrow" w:hAnsi="Arial Narrow" w:cs="Arial Narrow"/>
          <w:color w:val="000000"/>
          <w:szCs w:val="22"/>
          <w:lang w:val="en-US"/>
        </w:rPr>
      </w:pPr>
    </w:p>
    <w:p w14:paraId="5D211AD9" w14:textId="77777777" w:rsidR="00A44080" w:rsidRPr="00A44080" w:rsidRDefault="00A44080" w:rsidP="00A44080">
      <w:pPr>
        <w:numPr>
          <w:ilvl w:val="0"/>
          <w:numId w:val="37"/>
        </w:numPr>
        <w:contextualSpacing/>
        <w:jc w:val="both"/>
        <w:rPr>
          <w:rFonts w:ascii="Arial Narrow" w:eastAsia="Arial Narrow" w:hAnsi="Arial Narrow" w:cs="Arial Narrow"/>
          <w:color w:val="000000"/>
          <w:szCs w:val="22"/>
          <w:lang w:val="en-US"/>
        </w:rPr>
      </w:pPr>
      <w:r w:rsidRPr="00A44080">
        <w:rPr>
          <w:rFonts w:ascii="Arial Narrow" w:eastAsia="Arial Narrow" w:hAnsi="Arial Narrow" w:cs="Arial Narrow"/>
          <w:color w:val="000000"/>
          <w:szCs w:val="22"/>
          <w:lang w:val="en-US"/>
        </w:rPr>
        <w:t xml:space="preserve">Pick the right traits of successful </w:t>
      </w:r>
      <w:proofErr w:type="gramStart"/>
      <w:r w:rsidRPr="00A44080">
        <w:rPr>
          <w:rFonts w:ascii="Arial Narrow" w:eastAsia="Arial Narrow" w:hAnsi="Arial Narrow" w:cs="Arial Narrow"/>
          <w:color w:val="000000"/>
          <w:szCs w:val="22"/>
          <w:lang w:val="en-US"/>
        </w:rPr>
        <w:t>interoperability</w:t>
      </w:r>
      <w:proofErr w:type="gramEnd"/>
    </w:p>
    <w:p w14:paraId="5A0FDAC9" w14:textId="77777777" w:rsidR="00A44080" w:rsidRPr="00A44080" w:rsidRDefault="00A44080" w:rsidP="00A44080">
      <w:pPr>
        <w:numPr>
          <w:ilvl w:val="1"/>
          <w:numId w:val="37"/>
        </w:numPr>
        <w:contextualSpacing/>
        <w:jc w:val="both"/>
        <w:rPr>
          <w:rFonts w:ascii="Arial Narrow" w:eastAsia="Arial Narrow" w:hAnsi="Arial Narrow" w:cs="Arial Narrow"/>
          <w:b/>
          <w:bCs/>
          <w:color w:val="000000"/>
          <w:szCs w:val="22"/>
          <w:lang w:val="en-US"/>
        </w:rPr>
      </w:pPr>
      <w:r w:rsidRPr="00A44080">
        <w:rPr>
          <w:rFonts w:ascii="Arial Narrow" w:eastAsia="Arial Narrow" w:hAnsi="Arial Narrow" w:cs="Arial Narrow"/>
          <w:b/>
          <w:bCs/>
          <w:color w:val="000000"/>
          <w:szCs w:val="22"/>
          <w:lang w:val="en-US"/>
        </w:rPr>
        <w:t xml:space="preserve">Data producer must ensure that the data is </w:t>
      </w:r>
      <w:proofErr w:type="gramStart"/>
      <w:r w:rsidRPr="00A44080">
        <w:rPr>
          <w:rFonts w:ascii="Arial Narrow" w:eastAsia="Arial Narrow" w:hAnsi="Arial Narrow" w:cs="Arial Narrow"/>
          <w:b/>
          <w:bCs/>
          <w:color w:val="000000"/>
          <w:szCs w:val="22"/>
          <w:lang w:val="en-US"/>
        </w:rPr>
        <w:t>accessible</w:t>
      </w:r>
      <w:proofErr w:type="gramEnd"/>
    </w:p>
    <w:p w14:paraId="2D4936B3" w14:textId="77777777" w:rsidR="00A44080" w:rsidRPr="00A44080" w:rsidRDefault="00A44080" w:rsidP="00A44080">
      <w:pPr>
        <w:numPr>
          <w:ilvl w:val="1"/>
          <w:numId w:val="37"/>
        </w:numPr>
        <w:contextualSpacing/>
        <w:jc w:val="both"/>
        <w:rPr>
          <w:rFonts w:ascii="Arial Narrow" w:eastAsia="Arial Narrow" w:hAnsi="Arial Narrow" w:cs="Arial Narrow"/>
          <w:color w:val="000000"/>
          <w:szCs w:val="22"/>
          <w:lang w:val="en-US"/>
        </w:rPr>
      </w:pPr>
      <w:r w:rsidRPr="00A44080">
        <w:rPr>
          <w:rFonts w:ascii="Arial Narrow" w:eastAsia="Arial Narrow" w:hAnsi="Arial Narrow" w:cs="Arial Narrow"/>
          <w:color w:val="000000"/>
          <w:szCs w:val="22"/>
          <w:lang w:val="en-US"/>
        </w:rPr>
        <w:t xml:space="preserve">Geodata cannot be integrated with other's </w:t>
      </w:r>
      <w:proofErr w:type="gramStart"/>
      <w:r w:rsidRPr="00A44080">
        <w:rPr>
          <w:rFonts w:ascii="Arial Narrow" w:eastAsia="Arial Narrow" w:hAnsi="Arial Narrow" w:cs="Arial Narrow"/>
          <w:color w:val="000000"/>
          <w:szCs w:val="22"/>
          <w:lang w:val="en-US"/>
        </w:rPr>
        <w:t>data</w:t>
      </w:r>
      <w:proofErr w:type="gramEnd"/>
    </w:p>
    <w:p w14:paraId="6CC43728" w14:textId="77777777" w:rsidR="00A44080" w:rsidRPr="00A44080" w:rsidRDefault="00A44080" w:rsidP="00A44080">
      <w:pPr>
        <w:numPr>
          <w:ilvl w:val="1"/>
          <w:numId w:val="37"/>
        </w:numPr>
        <w:contextualSpacing/>
        <w:jc w:val="both"/>
        <w:rPr>
          <w:rFonts w:ascii="Arial Narrow" w:eastAsia="Arial Narrow" w:hAnsi="Arial Narrow" w:cs="Arial Narrow"/>
          <w:b/>
          <w:bCs/>
          <w:color w:val="000000"/>
          <w:szCs w:val="22"/>
          <w:lang w:val="en-US"/>
        </w:rPr>
      </w:pPr>
      <w:r w:rsidRPr="00A44080">
        <w:rPr>
          <w:rFonts w:ascii="Arial Narrow" w:eastAsia="Arial Narrow" w:hAnsi="Arial Narrow" w:cs="Arial Narrow"/>
          <w:b/>
          <w:bCs/>
          <w:color w:val="000000"/>
          <w:szCs w:val="22"/>
          <w:lang w:val="en-US"/>
        </w:rPr>
        <w:t xml:space="preserve">Users must be able to locate relevant </w:t>
      </w:r>
      <w:proofErr w:type="gramStart"/>
      <w:r w:rsidRPr="00A44080">
        <w:rPr>
          <w:rFonts w:ascii="Arial Narrow" w:eastAsia="Arial Narrow" w:hAnsi="Arial Narrow" w:cs="Arial Narrow"/>
          <w:b/>
          <w:bCs/>
          <w:color w:val="000000"/>
          <w:szCs w:val="22"/>
          <w:lang w:val="en-US"/>
        </w:rPr>
        <w:t>information</w:t>
      </w:r>
      <w:proofErr w:type="gramEnd"/>
    </w:p>
    <w:p w14:paraId="3E84FA55" w14:textId="77777777" w:rsidR="00A44080" w:rsidRPr="00A44080" w:rsidRDefault="00A44080" w:rsidP="00A44080">
      <w:pPr>
        <w:numPr>
          <w:ilvl w:val="1"/>
          <w:numId w:val="37"/>
        </w:numPr>
        <w:contextualSpacing/>
        <w:jc w:val="both"/>
        <w:rPr>
          <w:rFonts w:ascii="Arial Narrow" w:eastAsia="Arial Narrow" w:hAnsi="Arial Narrow" w:cs="Arial Narrow"/>
          <w:color w:val="000000"/>
          <w:szCs w:val="22"/>
          <w:lang w:val="en-US"/>
        </w:rPr>
      </w:pPr>
      <w:r w:rsidRPr="00A44080">
        <w:rPr>
          <w:rFonts w:ascii="Arial Narrow" w:eastAsia="Arial Narrow" w:hAnsi="Arial Narrow" w:cs="Arial Narrow"/>
          <w:color w:val="000000"/>
          <w:szCs w:val="22"/>
          <w:lang w:val="en-US"/>
        </w:rPr>
        <w:t xml:space="preserve">Data does not have to be </w:t>
      </w:r>
      <w:proofErr w:type="gramStart"/>
      <w:r w:rsidRPr="00A44080">
        <w:rPr>
          <w:rFonts w:ascii="Arial Narrow" w:eastAsia="Arial Narrow" w:hAnsi="Arial Narrow" w:cs="Arial Narrow"/>
          <w:color w:val="000000"/>
          <w:szCs w:val="22"/>
          <w:lang w:val="en-US"/>
        </w:rPr>
        <w:t>understandable</w:t>
      </w:r>
      <w:proofErr w:type="gramEnd"/>
      <w:r w:rsidRPr="00A44080">
        <w:rPr>
          <w:rFonts w:ascii="Arial Narrow" w:eastAsia="Arial Narrow" w:hAnsi="Arial Narrow" w:cs="Arial Narrow"/>
          <w:color w:val="000000"/>
          <w:szCs w:val="22"/>
          <w:lang w:val="en-US"/>
        </w:rPr>
        <w:t xml:space="preserve"> </w:t>
      </w:r>
    </w:p>
    <w:p w14:paraId="22A43C1A" w14:textId="77777777" w:rsidR="00583DE7" w:rsidRPr="00A44080" w:rsidRDefault="00583DE7" w:rsidP="00583DE7">
      <w:pPr>
        <w:rPr>
          <w:rFonts w:cs="Arial"/>
          <w:szCs w:val="22"/>
          <w:lang w:val="en-US" w:eastAsia="en-ZA"/>
        </w:rPr>
      </w:pPr>
    </w:p>
    <w:p w14:paraId="11A283F2" w14:textId="77777777" w:rsidR="00583DE7" w:rsidRPr="00583DE7" w:rsidRDefault="00583DE7" w:rsidP="00583DE7">
      <w:pPr>
        <w:rPr>
          <w:rFonts w:cs="Arial"/>
          <w:szCs w:val="22"/>
          <w:lang w:val="en-AU" w:eastAsia="en-ZA"/>
        </w:rPr>
      </w:pPr>
    </w:p>
    <w:p w14:paraId="529EE7EA" w14:textId="337D6142" w:rsidR="005C064D" w:rsidRPr="0074695E" w:rsidRDefault="005C064D" w:rsidP="0074695E">
      <w:pPr>
        <w:rPr>
          <w:rFonts w:cs="Arial"/>
          <w:i/>
          <w:iCs/>
          <w:sz w:val="20"/>
          <w:szCs w:val="20"/>
          <w:lang w:val="en-AU"/>
        </w:rPr>
      </w:pPr>
    </w:p>
    <w:sectPr w:rsidR="005C064D" w:rsidRPr="0074695E" w:rsidSect="00806746">
      <w:headerReference w:type="default" r:id="rId15"/>
      <w:footerReference w:type="even" r:id="rId16"/>
      <w:footerReference w:type="default" r:id="rId17"/>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9E24" w14:textId="77777777" w:rsidR="00DD4650" w:rsidRDefault="00DD4650">
      <w:r>
        <w:separator/>
      </w:r>
    </w:p>
  </w:endnote>
  <w:endnote w:type="continuationSeparator" w:id="0">
    <w:p w14:paraId="38F4D507" w14:textId="77777777" w:rsidR="00DD4650" w:rsidRDefault="00DD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349D8645" w:rsidR="00CD3FEA" w:rsidRDefault="001C7150">
    <w:pPr>
      <w:pStyle w:val="Footer"/>
    </w:pPr>
    <w:r>
      <w:fldChar w:fldCharType="begin"/>
    </w:r>
    <w:r w:rsidR="00CD3FEA">
      <w:instrText xml:space="preserve"> PAGE </w:instrText>
    </w:r>
    <w:r>
      <w:fldChar w:fldCharType="separate"/>
    </w:r>
    <w:r w:rsidR="003905DC">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0F4C" w14:textId="77777777" w:rsidR="00DD4650" w:rsidRDefault="00DD4650">
      <w:r>
        <w:separator/>
      </w:r>
    </w:p>
  </w:footnote>
  <w:footnote w:type="continuationSeparator" w:id="0">
    <w:p w14:paraId="0465C25E" w14:textId="77777777" w:rsidR="00DD4650" w:rsidRDefault="00DD4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8BEB" w14:textId="4EAC614F" w:rsidR="00344AE8" w:rsidRPr="00D83D85" w:rsidRDefault="005B4FFF" w:rsidP="00344AE8">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74624" behindDoc="0" locked="0" layoutInCell="1" allowOverlap="1" wp14:anchorId="2C2721FA" wp14:editId="790E5E50">
          <wp:simplePos x="0" y="0"/>
          <wp:positionH relativeFrom="column">
            <wp:posOffset>1914525</wp:posOffset>
          </wp:positionH>
          <wp:positionV relativeFrom="paragraph">
            <wp:posOffset>152400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344AE8" w:rsidRPr="00D83D85">
      <w:rPr>
        <w:szCs w:val="20"/>
        <w:lang w:val="en-ZA"/>
      </w:rPr>
      <w:t>Training Manual: ML4EO</w:t>
    </w:r>
  </w:p>
  <w:p w14:paraId="3AD28220" w14:textId="28E75B75" w:rsidR="00344AE8" w:rsidRDefault="00344AE8" w:rsidP="00344AE8">
    <w:pPr>
      <w:pStyle w:val="Header"/>
      <w:tabs>
        <w:tab w:val="left" w:pos="7740"/>
      </w:tabs>
      <w:overflowPunct w:val="0"/>
      <w:autoSpaceDE w:val="0"/>
      <w:autoSpaceDN w:val="0"/>
      <w:adjustRightInd w:val="0"/>
      <w:spacing w:after="0"/>
      <w:jc w:val="left"/>
      <w:textAlignment w:val="baseline"/>
      <w:rPr>
        <w:szCs w:val="20"/>
        <w:lang w:val="en-ZA"/>
      </w:rPr>
    </w:pPr>
    <w:r w:rsidRPr="00301ACF">
      <w:rPr>
        <w:szCs w:val="20"/>
        <w:lang w:val="en-ZA"/>
      </w:rPr>
      <w:t>Chapter</w:t>
    </w:r>
    <w:r>
      <w:rPr>
        <w:szCs w:val="20"/>
        <w:lang w:val="en-ZA"/>
      </w:rPr>
      <w:t xml:space="preserve"> 3</w:t>
    </w:r>
    <w:r w:rsidRPr="00301ACF">
      <w:rPr>
        <w:szCs w:val="20"/>
        <w:lang w:val="en-ZA"/>
      </w:rPr>
      <w:t xml:space="preserve">: </w:t>
    </w:r>
    <w:r>
      <w:rPr>
        <w:szCs w:val="20"/>
        <w:lang w:val="en-ZA"/>
      </w:rPr>
      <w:t xml:space="preserve">GIS data collection </w:t>
    </w:r>
  </w:p>
  <w:p w14:paraId="38D6D19A" w14:textId="2BE7C7C2" w:rsidR="00344AE8" w:rsidRDefault="00344AE8" w:rsidP="00344AE8">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Methods</w:t>
    </w:r>
  </w:p>
  <w:p w14:paraId="71D55C98" w14:textId="1479C6FF" w:rsidR="0074695E" w:rsidRDefault="00A44080" w:rsidP="00D3569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Obtaining data from external sources</w:t>
    </w:r>
  </w:p>
  <w:p w14:paraId="4C6B8884" w14:textId="3AAD95F4" w:rsidR="00D3569C" w:rsidRPr="00AB6485" w:rsidRDefault="002372D8" w:rsidP="00D3569C">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szCs w:val="20"/>
        <w:lang w:val="en-GB"/>
      </w:rPr>
      <mc:AlternateContent>
        <mc:Choice Requires="wps">
          <w:drawing>
            <wp:anchor distT="45720" distB="45720" distL="114300" distR="114300" simplePos="0" relativeHeight="251672576" behindDoc="0" locked="0" layoutInCell="1" allowOverlap="1" wp14:anchorId="40AA0AA8" wp14:editId="68DB3C3D">
              <wp:simplePos x="0" y="0"/>
              <wp:positionH relativeFrom="column">
                <wp:posOffset>5869940</wp:posOffset>
              </wp:positionH>
              <wp:positionV relativeFrom="paragraph">
                <wp:posOffset>224155</wp:posOffset>
              </wp:positionV>
              <wp:extent cx="581025" cy="4200525"/>
              <wp:effectExtent l="0" t="0" r="9525" b="9525"/>
              <wp:wrapSquare wrapText="bothSides"/>
              <wp:docPr id="1804764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schemeClr>
                      </a:solidFill>
                      <a:ln>
                        <a:noFill/>
                      </a:ln>
                    </wps:spPr>
                    <wps:txbx>
                      <w:txbxContent>
                        <w:p w14:paraId="2AE48F74" w14:textId="6A385320" w:rsidR="00806746" w:rsidRPr="00452C4F" w:rsidRDefault="002E3DD6" w:rsidP="00806746">
                          <w:pPr>
                            <w:jc w:val="center"/>
                            <w:rPr>
                              <w:b/>
                              <w:bCs/>
                              <w:sz w:val="18"/>
                              <w:szCs w:val="18"/>
                              <w:lang w:val="en-ZA"/>
                            </w:rPr>
                          </w:pPr>
                          <w:r>
                            <w:rPr>
                              <w:b/>
                              <w:bCs/>
                              <w:sz w:val="18"/>
                              <w:szCs w:val="18"/>
                              <w:lang w:val="en-ZA"/>
                            </w:rPr>
                            <w:t>Chapter 3:</w:t>
                          </w:r>
                        </w:p>
                        <w:p w14:paraId="1D602B89" w14:textId="049C18E0" w:rsidR="00806746" w:rsidRDefault="00BD4BD1" w:rsidP="00806746">
                          <w:pPr>
                            <w:jc w:val="center"/>
                            <w:rPr>
                              <w:sz w:val="18"/>
                              <w:szCs w:val="18"/>
                              <w:lang w:val="en-ZA"/>
                            </w:rPr>
                          </w:pPr>
                          <w:r>
                            <w:rPr>
                              <w:sz w:val="18"/>
                              <w:szCs w:val="18"/>
                              <w:lang w:val="en-ZA"/>
                            </w:rPr>
                            <w:t>GIS data collection methods</w:t>
                          </w:r>
                          <w:r w:rsidR="00806746" w:rsidRPr="00452C4F">
                            <w:rPr>
                              <w:sz w:val="18"/>
                              <w:szCs w:val="18"/>
                              <w:lang w:val="en-ZA"/>
                            </w:rPr>
                            <w:t xml:space="preserve"> </w:t>
                          </w:r>
                        </w:p>
                        <w:p w14:paraId="0D72EACF" w14:textId="77777777" w:rsidR="00806746" w:rsidRPr="009A3B8D" w:rsidRDefault="00806746" w:rsidP="00806746">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AA0AA8" id="_x0000_t202" coordsize="21600,21600" o:spt="202" path="m,l,21600r21600,l21600,xe">
              <v:stroke joinstyle="miter"/>
              <v:path gradientshapeok="t" o:connecttype="rect"/>
            </v:shapetype>
            <v:shape id="Text Box 2" o:spid="_x0000_s1026" type="#_x0000_t202" style="position:absolute;left:0;text-align:left;margin-left:462.2pt;margin-top:17.65pt;width:45.75pt;height:330.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" fillcolor="#a5a5a5 [2092]" stroked="f">
              <v:textbox style="layout-flow:vertical;mso-layout-flow-alt:bottom-to-top">
                <w:txbxContent>
                  <w:p w14:paraId="2AE48F74" w14:textId="6A385320" w:rsidR="00806746" w:rsidRPr="00452C4F" w:rsidRDefault="002E3DD6" w:rsidP="00806746">
                    <w:pPr>
                      <w:jc w:val="center"/>
                      <w:rPr>
                        <w:b/>
                        <w:bCs/>
                        <w:sz w:val="18"/>
                        <w:szCs w:val="18"/>
                        <w:lang w:val="en-ZA"/>
                      </w:rPr>
                    </w:pPr>
                    <w:r>
                      <w:rPr>
                        <w:b/>
                        <w:bCs/>
                        <w:sz w:val="18"/>
                        <w:szCs w:val="18"/>
                        <w:lang w:val="en-ZA"/>
                      </w:rPr>
                      <w:t>Chapter 3:</w:t>
                    </w:r>
                  </w:p>
                  <w:p w14:paraId="1D602B89" w14:textId="049C18E0" w:rsidR="00806746" w:rsidRDefault="00BD4BD1" w:rsidP="00806746">
                    <w:pPr>
                      <w:jc w:val="center"/>
                      <w:rPr>
                        <w:sz w:val="18"/>
                        <w:szCs w:val="18"/>
                        <w:lang w:val="en-ZA"/>
                      </w:rPr>
                    </w:pPr>
                    <w:r>
                      <w:rPr>
                        <w:sz w:val="18"/>
                        <w:szCs w:val="18"/>
                        <w:lang w:val="en-ZA"/>
                      </w:rPr>
                      <w:t>GIS data collection methods</w:t>
                    </w:r>
                    <w:r w:rsidR="00806746" w:rsidRPr="00452C4F">
                      <w:rPr>
                        <w:sz w:val="18"/>
                        <w:szCs w:val="18"/>
                        <w:lang w:val="en-ZA"/>
                      </w:rPr>
                      <w:t xml:space="preserve"> </w:t>
                    </w:r>
                  </w:p>
                  <w:p w14:paraId="0D72EACF" w14:textId="77777777" w:rsidR="00806746" w:rsidRPr="009A3B8D" w:rsidRDefault="00806746" w:rsidP="00806746">
                    <w:pPr>
                      <w:jc w:val="center"/>
                      <w:rPr>
                        <w:color w:val="A6A6A6" w:themeColor="background1" w:themeShade="A6"/>
                        <w:sz w:val="18"/>
                        <w:szCs w:val="18"/>
                        <w:lang w:val="en-ZA"/>
                      </w:rPr>
                    </w:pPr>
                    <w:r>
                      <w:rPr>
                        <w:sz w:val="18"/>
                        <w:szCs w:val="18"/>
                        <w:lang w:val="en-ZA"/>
                      </w:rPr>
                      <w:t>l</w:t>
                    </w:r>
                    <w:r w:rsidRPr="00452C4F">
                      <w:rPr>
                        <w:sz w:val="18"/>
                        <w:szCs w:val="18"/>
                        <w:lang w:val="en-ZA"/>
                      </w:rPr>
                      <w:t>earning on-the-job &amp; online (preparation)</w:t>
                    </w:r>
                  </w:p>
                </w:txbxContent>
              </v:textbox>
              <w10:wrap type="square"/>
            </v:shape>
          </w:pict>
        </mc:Fallback>
      </mc:AlternateConten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706E"/>
    <w:multiLevelType w:val="hybridMultilevel"/>
    <w:tmpl w:val="1D5A84A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596228"/>
    <w:multiLevelType w:val="hybridMultilevel"/>
    <w:tmpl w:val="B3B6E6AC"/>
    <w:styleLink w:val="GFANumberedList"/>
    <w:lvl w:ilvl="0" w:tplc="F308FA40">
      <w:start w:val="1"/>
      <w:numFmt w:val="bullet"/>
      <w:lvlText w:val="·"/>
      <w:lvlJc w:val="left"/>
      <w:pPr>
        <w:ind w:left="720" w:hanging="360"/>
      </w:pPr>
      <w:rPr>
        <w:rFonts w:ascii="Symbol" w:hAnsi="Symbol" w:hint="default"/>
      </w:rPr>
    </w:lvl>
    <w:lvl w:ilvl="1" w:tplc="2E2A5F04">
      <w:start w:val="1"/>
      <w:numFmt w:val="bullet"/>
      <w:lvlText w:val="o"/>
      <w:lvlJc w:val="left"/>
      <w:pPr>
        <w:ind w:left="1440" w:hanging="360"/>
      </w:pPr>
      <w:rPr>
        <w:rFonts w:ascii="Courier New" w:hAnsi="Courier New" w:hint="default"/>
      </w:rPr>
    </w:lvl>
    <w:lvl w:ilvl="2" w:tplc="B47CA2CC">
      <w:start w:val="1"/>
      <w:numFmt w:val="bullet"/>
      <w:lvlText w:val=""/>
      <w:lvlJc w:val="left"/>
      <w:pPr>
        <w:ind w:left="2160" w:hanging="360"/>
      </w:pPr>
      <w:rPr>
        <w:rFonts w:ascii="Wingdings" w:hAnsi="Wingdings" w:hint="default"/>
      </w:rPr>
    </w:lvl>
    <w:lvl w:ilvl="3" w:tplc="17F6BF6C">
      <w:start w:val="1"/>
      <w:numFmt w:val="bullet"/>
      <w:lvlText w:val=""/>
      <w:lvlJc w:val="left"/>
      <w:pPr>
        <w:ind w:left="2880" w:hanging="360"/>
      </w:pPr>
      <w:rPr>
        <w:rFonts w:ascii="Symbol" w:hAnsi="Symbol" w:hint="default"/>
      </w:rPr>
    </w:lvl>
    <w:lvl w:ilvl="4" w:tplc="2592AEA6">
      <w:start w:val="1"/>
      <w:numFmt w:val="bullet"/>
      <w:lvlText w:val="o"/>
      <w:lvlJc w:val="left"/>
      <w:pPr>
        <w:ind w:left="3600" w:hanging="360"/>
      </w:pPr>
      <w:rPr>
        <w:rFonts w:ascii="Courier New" w:hAnsi="Courier New" w:hint="default"/>
      </w:rPr>
    </w:lvl>
    <w:lvl w:ilvl="5" w:tplc="A04AA9F6">
      <w:start w:val="1"/>
      <w:numFmt w:val="bullet"/>
      <w:lvlText w:val=""/>
      <w:lvlJc w:val="left"/>
      <w:pPr>
        <w:ind w:left="4320" w:hanging="360"/>
      </w:pPr>
      <w:rPr>
        <w:rFonts w:ascii="Wingdings" w:hAnsi="Wingdings" w:hint="default"/>
      </w:rPr>
    </w:lvl>
    <w:lvl w:ilvl="6" w:tplc="E05E031A">
      <w:start w:val="1"/>
      <w:numFmt w:val="bullet"/>
      <w:lvlText w:val=""/>
      <w:lvlJc w:val="left"/>
      <w:pPr>
        <w:ind w:left="5040" w:hanging="360"/>
      </w:pPr>
      <w:rPr>
        <w:rFonts w:ascii="Symbol" w:hAnsi="Symbol" w:hint="default"/>
      </w:rPr>
    </w:lvl>
    <w:lvl w:ilvl="7" w:tplc="5A9ED48A">
      <w:start w:val="1"/>
      <w:numFmt w:val="bullet"/>
      <w:lvlText w:val="o"/>
      <w:lvlJc w:val="left"/>
      <w:pPr>
        <w:ind w:left="5760" w:hanging="360"/>
      </w:pPr>
      <w:rPr>
        <w:rFonts w:ascii="Courier New" w:hAnsi="Courier New" w:hint="default"/>
      </w:rPr>
    </w:lvl>
    <w:lvl w:ilvl="8" w:tplc="39EA4052">
      <w:start w:val="1"/>
      <w:numFmt w:val="bullet"/>
      <w:lvlText w:val=""/>
      <w:lvlJc w:val="left"/>
      <w:pPr>
        <w:ind w:left="6480" w:hanging="360"/>
      </w:pPr>
      <w:rPr>
        <w:rFonts w:ascii="Wingdings" w:hAnsi="Wingdings" w:hint="default"/>
      </w:rPr>
    </w:lvl>
  </w:abstractNum>
  <w:abstractNum w:abstractNumId="5" w15:restartNumberingAfterBreak="0">
    <w:nsid w:val="1B2F0327"/>
    <w:multiLevelType w:val="hybridMultilevel"/>
    <w:tmpl w:val="E73A4A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AA12AB"/>
    <w:multiLevelType w:val="hybridMultilevel"/>
    <w:tmpl w:val="CC3226BA"/>
    <w:lvl w:ilvl="0" w:tplc="0407000F">
      <w:start w:val="1"/>
      <w:numFmt w:val="decimal"/>
      <w:lvlText w:val="%1."/>
      <w:lvlJc w:val="left"/>
      <w:pPr>
        <w:ind w:left="108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E96F63"/>
    <w:multiLevelType w:val="hybridMultilevel"/>
    <w:tmpl w:val="FCC8114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49B51"/>
    <w:multiLevelType w:val="hybridMultilevel"/>
    <w:tmpl w:val="5E96201E"/>
    <w:lvl w:ilvl="0" w:tplc="9B5233B2">
      <w:start w:val="1"/>
      <w:numFmt w:val="upperRoman"/>
      <w:lvlText w:val="%1."/>
      <w:lvlJc w:val="right"/>
      <w:pPr>
        <w:ind w:left="720" w:hanging="360"/>
      </w:pPr>
    </w:lvl>
    <w:lvl w:ilvl="1" w:tplc="89527F3A">
      <w:start w:val="1"/>
      <w:numFmt w:val="lowerLetter"/>
      <w:lvlText w:val="%2."/>
      <w:lvlJc w:val="left"/>
      <w:pPr>
        <w:ind w:left="1440" w:hanging="360"/>
      </w:pPr>
    </w:lvl>
    <w:lvl w:ilvl="2" w:tplc="30F22BE2">
      <w:start w:val="1"/>
      <w:numFmt w:val="lowerRoman"/>
      <w:lvlText w:val="%3."/>
      <w:lvlJc w:val="right"/>
      <w:pPr>
        <w:ind w:left="2160" w:hanging="180"/>
      </w:pPr>
    </w:lvl>
    <w:lvl w:ilvl="3" w:tplc="C7A22114">
      <w:start w:val="1"/>
      <w:numFmt w:val="decimal"/>
      <w:lvlText w:val="%4."/>
      <w:lvlJc w:val="left"/>
      <w:pPr>
        <w:ind w:left="2880" w:hanging="360"/>
      </w:pPr>
    </w:lvl>
    <w:lvl w:ilvl="4" w:tplc="3C5AC0AA">
      <w:start w:val="1"/>
      <w:numFmt w:val="lowerLetter"/>
      <w:lvlText w:val="%5."/>
      <w:lvlJc w:val="left"/>
      <w:pPr>
        <w:ind w:left="3600" w:hanging="360"/>
      </w:pPr>
    </w:lvl>
    <w:lvl w:ilvl="5" w:tplc="C11A9BCA">
      <w:start w:val="1"/>
      <w:numFmt w:val="lowerRoman"/>
      <w:lvlText w:val="%6."/>
      <w:lvlJc w:val="right"/>
      <w:pPr>
        <w:ind w:left="4320" w:hanging="180"/>
      </w:pPr>
    </w:lvl>
    <w:lvl w:ilvl="6" w:tplc="2AC4EABE">
      <w:start w:val="1"/>
      <w:numFmt w:val="decimal"/>
      <w:lvlText w:val="%7."/>
      <w:lvlJc w:val="left"/>
      <w:pPr>
        <w:ind w:left="5040" w:hanging="360"/>
      </w:pPr>
    </w:lvl>
    <w:lvl w:ilvl="7" w:tplc="11BA9254">
      <w:start w:val="1"/>
      <w:numFmt w:val="lowerLetter"/>
      <w:lvlText w:val="%8."/>
      <w:lvlJc w:val="left"/>
      <w:pPr>
        <w:ind w:left="5760" w:hanging="360"/>
      </w:pPr>
    </w:lvl>
    <w:lvl w:ilvl="8" w:tplc="1AD48670">
      <w:start w:val="1"/>
      <w:numFmt w:val="lowerRoman"/>
      <w:lvlText w:val="%9."/>
      <w:lvlJc w:val="right"/>
      <w:pPr>
        <w:ind w:left="6480" w:hanging="180"/>
      </w:pPr>
    </w:lvl>
  </w:abstractNum>
  <w:abstractNum w:abstractNumId="9" w15:restartNumberingAfterBreak="0">
    <w:nsid w:val="22CB505E"/>
    <w:multiLevelType w:val="hybridMultilevel"/>
    <w:tmpl w:val="341A1F56"/>
    <w:lvl w:ilvl="0" w:tplc="FFFFFFFF">
      <w:start w:val="1"/>
      <w:numFmt w:val="decimal"/>
      <w:lvlText w:val="%1."/>
      <w:lvlJc w:val="left"/>
      <w:pPr>
        <w:ind w:left="720" w:hanging="360"/>
      </w:pPr>
    </w:lvl>
    <w:lvl w:ilvl="1" w:tplc="0B46B990">
      <w:start w:val="1"/>
      <w:numFmt w:val="lowerLetter"/>
      <w:lvlText w:val="%2."/>
      <w:lvlJc w:val="left"/>
      <w:pPr>
        <w:ind w:left="1440" w:hanging="360"/>
      </w:pPr>
    </w:lvl>
    <w:lvl w:ilvl="2" w:tplc="66287E88">
      <w:start w:val="1"/>
      <w:numFmt w:val="lowerRoman"/>
      <w:lvlText w:val="%3."/>
      <w:lvlJc w:val="right"/>
      <w:pPr>
        <w:ind w:left="2160" w:hanging="180"/>
      </w:pPr>
    </w:lvl>
    <w:lvl w:ilvl="3" w:tplc="9348A652">
      <w:start w:val="1"/>
      <w:numFmt w:val="decimal"/>
      <w:lvlText w:val="%4."/>
      <w:lvlJc w:val="left"/>
      <w:pPr>
        <w:ind w:left="2880" w:hanging="360"/>
      </w:pPr>
    </w:lvl>
    <w:lvl w:ilvl="4" w:tplc="145A03BC">
      <w:start w:val="1"/>
      <w:numFmt w:val="lowerLetter"/>
      <w:lvlText w:val="%5."/>
      <w:lvlJc w:val="left"/>
      <w:pPr>
        <w:ind w:left="3600" w:hanging="360"/>
      </w:pPr>
    </w:lvl>
    <w:lvl w:ilvl="5" w:tplc="7EC4C44E">
      <w:start w:val="1"/>
      <w:numFmt w:val="lowerRoman"/>
      <w:lvlText w:val="%6."/>
      <w:lvlJc w:val="right"/>
      <w:pPr>
        <w:ind w:left="4320" w:hanging="180"/>
      </w:pPr>
    </w:lvl>
    <w:lvl w:ilvl="6" w:tplc="A0126446">
      <w:start w:val="1"/>
      <w:numFmt w:val="decimal"/>
      <w:lvlText w:val="%7."/>
      <w:lvlJc w:val="left"/>
      <w:pPr>
        <w:ind w:left="5040" w:hanging="360"/>
      </w:pPr>
    </w:lvl>
    <w:lvl w:ilvl="7" w:tplc="564AA90E">
      <w:start w:val="1"/>
      <w:numFmt w:val="lowerLetter"/>
      <w:lvlText w:val="%8."/>
      <w:lvlJc w:val="left"/>
      <w:pPr>
        <w:ind w:left="5760" w:hanging="360"/>
      </w:pPr>
    </w:lvl>
    <w:lvl w:ilvl="8" w:tplc="2B4A3EA6">
      <w:start w:val="1"/>
      <w:numFmt w:val="lowerRoman"/>
      <w:lvlText w:val="%9."/>
      <w:lvlJc w:val="right"/>
      <w:pPr>
        <w:ind w:left="6480" w:hanging="180"/>
      </w:pPr>
    </w:lvl>
  </w:abstractNum>
  <w:abstractNum w:abstractNumId="10" w15:restartNumberingAfterBreak="0">
    <w:nsid w:val="24A63A31"/>
    <w:multiLevelType w:val="hybridMultilevel"/>
    <w:tmpl w:val="2DA21C24"/>
    <w:lvl w:ilvl="0" w:tplc="04070001">
      <w:start w:val="1"/>
      <w:numFmt w:val="bullet"/>
      <w:lvlText w:val=""/>
      <w:lvlJc w:val="left"/>
      <w:pPr>
        <w:ind w:left="720" w:hanging="360"/>
      </w:pPr>
      <w:rPr>
        <w:rFonts w:ascii="Symbol" w:hAnsi="Symbol" w:hint="default"/>
      </w:rPr>
    </w:lvl>
    <w:lvl w:ilvl="1" w:tplc="ACEC74F6">
      <w:start w:val="1"/>
      <w:numFmt w:val="bullet"/>
      <w:lvlText w:val="o"/>
      <w:lvlJc w:val="left"/>
      <w:pPr>
        <w:ind w:left="1440" w:hanging="360"/>
      </w:pPr>
      <w:rPr>
        <w:rFonts w:ascii="Courier New" w:hAnsi="Courier New" w:hint="default"/>
      </w:rPr>
    </w:lvl>
    <w:lvl w:ilvl="2" w:tplc="9786929C">
      <w:start w:val="1"/>
      <w:numFmt w:val="bullet"/>
      <w:lvlText w:val=""/>
      <w:lvlJc w:val="left"/>
      <w:pPr>
        <w:ind w:left="2160" w:hanging="360"/>
      </w:pPr>
      <w:rPr>
        <w:rFonts w:ascii="Wingdings" w:hAnsi="Wingdings" w:hint="default"/>
      </w:rPr>
    </w:lvl>
    <w:lvl w:ilvl="3" w:tplc="E7E62A44">
      <w:start w:val="1"/>
      <w:numFmt w:val="bullet"/>
      <w:lvlText w:val=""/>
      <w:lvlJc w:val="left"/>
      <w:pPr>
        <w:ind w:left="2880" w:hanging="360"/>
      </w:pPr>
      <w:rPr>
        <w:rFonts w:ascii="Symbol" w:hAnsi="Symbol" w:hint="default"/>
      </w:rPr>
    </w:lvl>
    <w:lvl w:ilvl="4" w:tplc="CF3A856C">
      <w:start w:val="1"/>
      <w:numFmt w:val="bullet"/>
      <w:lvlText w:val="o"/>
      <w:lvlJc w:val="left"/>
      <w:pPr>
        <w:ind w:left="3600" w:hanging="360"/>
      </w:pPr>
      <w:rPr>
        <w:rFonts w:ascii="Courier New" w:hAnsi="Courier New" w:hint="default"/>
      </w:rPr>
    </w:lvl>
    <w:lvl w:ilvl="5" w:tplc="0374C570">
      <w:start w:val="1"/>
      <w:numFmt w:val="bullet"/>
      <w:lvlText w:val=""/>
      <w:lvlJc w:val="left"/>
      <w:pPr>
        <w:ind w:left="4320" w:hanging="360"/>
      </w:pPr>
      <w:rPr>
        <w:rFonts w:ascii="Wingdings" w:hAnsi="Wingdings" w:hint="default"/>
      </w:rPr>
    </w:lvl>
    <w:lvl w:ilvl="6" w:tplc="CE3685FC">
      <w:start w:val="1"/>
      <w:numFmt w:val="bullet"/>
      <w:lvlText w:val=""/>
      <w:lvlJc w:val="left"/>
      <w:pPr>
        <w:ind w:left="5040" w:hanging="360"/>
      </w:pPr>
      <w:rPr>
        <w:rFonts w:ascii="Symbol" w:hAnsi="Symbol" w:hint="default"/>
      </w:rPr>
    </w:lvl>
    <w:lvl w:ilvl="7" w:tplc="740A2F16">
      <w:start w:val="1"/>
      <w:numFmt w:val="bullet"/>
      <w:lvlText w:val="o"/>
      <w:lvlJc w:val="left"/>
      <w:pPr>
        <w:ind w:left="5760" w:hanging="360"/>
      </w:pPr>
      <w:rPr>
        <w:rFonts w:ascii="Courier New" w:hAnsi="Courier New" w:hint="default"/>
      </w:rPr>
    </w:lvl>
    <w:lvl w:ilvl="8" w:tplc="E1644778">
      <w:start w:val="1"/>
      <w:numFmt w:val="bullet"/>
      <w:lvlText w:val=""/>
      <w:lvlJc w:val="left"/>
      <w:pPr>
        <w:ind w:left="6480" w:hanging="360"/>
      </w:pPr>
      <w:rPr>
        <w:rFonts w:ascii="Wingdings" w:hAnsi="Wingdings" w:hint="default"/>
      </w:rPr>
    </w:lvl>
  </w:abstractNum>
  <w:abstractNum w:abstractNumId="11" w15:restartNumberingAfterBreak="0">
    <w:nsid w:val="262E5A6E"/>
    <w:multiLevelType w:val="hybridMultilevel"/>
    <w:tmpl w:val="5A46AAB0"/>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2C1AC6"/>
    <w:multiLevelType w:val="hybridMultilevel"/>
    <w:tmpl w:val="44947822"/>
    <w:lvl w:ilvl="0" w:tplc="11C05302">
      <w:start w:val="1"/>
      <w:numFmt w:val="bullet"/>
      <w:lvlText w:val="·"/>
      <w:lvlJc w:val="left"/>
      <w:pPr>
        <w:ind w:left="720" w:hanging="360"/>
      </w:pPr>
      <w:rPr>
        <w:rFonts w:ascii="Symbol" w:hAnsi="Symbol" w:hint="default"/>
      </w:rPr>
    </w:lvl>
    <w:lvl w:ilvl="1" w:tplc="F294DE20">
      <w:start w:val="1"/>
      <w:numFmt w:val="bullet"/>
      <w:lvlText w:val="o"/>
      <w:lvlJc w:val="left"/>
      <w:pPr>
        <w:ind w:left="1440" w:hanging="360"/>
      </w:pPr>
      <w:rPr>
        <w:rFonts w:ascii="Courier New" w:hAnsi="Courier New" w:hint="default"/>
      </w:rPr>
    </w:lvl>
    <w:lvl w:ilvl="2" w:tplc="13120E8E">
      <w:start w:val="1"/>
      <w:numFmt w:val="bullet"/>
      <w:lvlText w:val=""/>
      <w:lvlJc w:val="left"/>
      <w:pPr>
        <w:ind w:left="2160" w:hanging="360"/>
      </w:pPr>
      <w:rPr>
        <w:rFonts w:ascii="Wingdings" w:hAnsi="Wingdings" w:hint="default"/>
      </w:rPr>
    </w:lvl>
    <w:lvl w:ilvl="3" w:tplc="E21A7B3E">
      <w:start w:val="1"/>
      <w:numFmt w:val="bullet"/>
      <w:lvlText w:val=""/>
      <w:lvlJc w:val="left"/>
      <w:pPr>
        <w:ind w:left="2880" w:hanging="360"/>
      </w:pPr>
      <w:rPr>
        <w:rFonts w:ascii="Symbol" w:hAnsi="Symbol" w:hint="default"/>
      </w:rPr>
    </w:lvl>
    <w:lvl w:ilvl="4" w:tplc="979238C4">
      <w:start w:val="1"/>
      <w:numFmt w:val="bullet"/>
      <w:lvlText w:val="o"/>
      <w:lvlJc w:val="left"/>
      <w:pPr>
        <w:ind w:left="3600" w:hanging="360"/>
      </w:pPr>
      <w:rPr>
        <w:rFonts w:ascii="Courier New" w:hAnsi="Courier New" w:hint="default"/>
      </w:rPr>
    </w:lvl>
    <w:lvl w:ilvl="5" w:tplc="0C7C3D4C">
      <w:start w:val="1"/>
      <w:numFmt w:val="bullet"/>
      <w:lvlText w:val=""/>
      <w:lvlJc w:val="left"/>
      <w:pPr>
        <w:ind w:left="4320" w:hanging="360"/>
      </w:pPr>
      <w:rPr>
        <w:rFonts w:ascii="Wingdings" w:hAnsi="Wingdings" w:hint="default"/>
      </w:rPr>
    </w:lvl>
    <w:lvl w:ilvl="6" w:tplc="1C426E7C">
      <w:start w:val="1"/>
      <w:numFmt w:val="bullet"/>
      <w:lvlText w:val=""/>
      <w:lvlJc w:val="left"/>
      <w:pPr>
        <w:ind w:left="5040" w:hanging="360"/>
      </w:pPr>
      <w:rPr>
        <w:rFonts w:ascii="Symbol" w:hAnsi="Symbol" w:hint="default"/>
      </w:rPr>
    </w:lvl>
    <w:lvl w:ilvl="7" w:tplc="EED4ECD0">
      <w:start w:val="1"/>
      <w:numFmt w:val="bullet"/>
      <w:lvlText w:val="o"/>
      <w:lvlJc w:val="left"/>
      <w:pPr>
        <w:ind w:left="5760" w:hanging="360"/>
      </w:pPr>
      <w:rPr>
        <w:rFonts w:ascii="Courier New" w:hAnsi="Courier New" w:hint="default"/>
      </w:rPr>
    </w:lvl>
    <w:lvl w:ilvl="8" w:tplc="6570F7E4">
      <w:start w:val="1"/>
      <w:numFmt w:val="bullet"/>
      <w:lvlText w:val=""/>
      <w:lvlJc w:val="left"/>
      <w:pPr>
        <w:ind w:left="6480" w:hanging="360"/>
      </w:pPr>
      <w:rPr>
        <w:rFonts w:ascii="Wingdings" w:hAnsi="Wingdings" w:hint="default"/>
      </w:rPr>
    </w:lvl>
  </w:abstractNum>
  <w:abstractNum w:abstractNumId="13"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3033733"/>
    <w:multiLevelType w:val="hybridMultilevel"/>
    <w:tmpl w:val="CF6E3BAA"/>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6E559A"/>
    <w:multiLevelType w:val="hybridMultilevel"/>
    <w:tmpl w:val="01F203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F45A5E"/>
    <w:multiLevelType w:val="hybridMultilevel"/>
    <w:tmpl w:val="0014652E"/>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4E1005"/>
    <w:multiLevelType w:val="hybridMultilevel"/>
    <w:tmpl w:val="0C5809C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570EB8"/>
    <w:multiLevelType w:val="hybridMultilevel"/>
    <w:tmpl w:val="17D21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AE0032"/>
    <w:multiLevelType w:val="hybridMultilevel"/>
    <w:tmpl w:val="77BCD45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45665DC"/>
    <w:multiLevelType w:val="hybridMultilevel"/>
    <w:tmpl w:val="D2E2D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C8D2AD"/>
    <w:multiLevelType w:val="hybridMultilevel"/>
    <w:tmpl w:val="F800DC4C"/>
    <w:lvl w:ilvl="0" w:tplc="FFFFFFFF">
      <w:start w:val="1"/>
      <w:numFmt w:val="bullet"/>
      <w:lvlText w:val=""/>
      <w:lvlJc w:val="left"/>
      <w:pPr>
        <w:ind w:left="720" w:hanging="360"/>
      </w:pPr>
      <w:rPr>
        <w:rFonts w:ascii="Symbol" w:hAnsi="Symbol" w:hint="default"/>
      </w:rPr>
    </w:lvl>
    <w:lvl w:ilvl="1" w:tplc="054234F8">
      <w:start w:val="1"/>
      <w:numFmt w:val="bullet"/>
      <w:lvlText w:val="o"/>
      <w:lvlJc w:val="left"/>
      <w:pPr>
        <w:ind w:left="1440" w:hanging="360"/>
      </w:pPr>
      <w:rPr>
        <w:rFonts w:ascii="Courier New" w:hAnsi="Courier New" w:hint="default"/>
      </w:rPr>
    </w:lvl>
    <w:lvl w:ilvl="2" w:tplc="60C4C282">
      <w:start w:val="1"/>
      <w:numFmt w:val="bullet"/>
      <w:lvlText w:val=""/>
      <w:lvlJc w:val="left"/>
      <w:pPr>
        <w:ind w:left="2160" w:hanging="360"/>
      </w:pPr>
      <w:rPr>
        <w:rFonts w:ascii="Wingdings" w:hAnsi="Wingdings" w:hint="default"/>
      </w:rPr>
    </w:lvl>
    <w:lvl w:ilvl="3" w:tplc="81B6B9CA">
      <w:start w:val="1"/>
      <w:numFmt w:val="bullet"/>
      <w:lvlText w:val=""/>
      <w:lvlJc w:val="left"/>
      <w:pPr>
        <w:ind w:left="2880" w:hanging="360"/>
      </w:pPr>
      <w:rPr>
        <w:rFonts w:ascii="Symbol" w:hAnsi="Symbol" w:hint="default"/>
      </w:rPr>
    </w:lvl>
    <w:lvl w:ilvl="4" w:tplc="05A84AAA">
      <w:start w:val="1"/>
      <w:numFmt w:val="bullet"/>
      <w:lvlText w:val="o"/>
      <w:lvlJc w:val="left"/>
      <w:pPr>
        <w:ind w:left="3600" w:hanging="360"/>
      </w:pPr>
      <w:rPr>
        <w:rFonts w:ascii="Courier New" w:hAnsi="Courier New" w:hint="default"/>
      </w:rPr>
    </w:lvl>
    <w:lvl w:ilvl="5" w:tplc="E2CA00A4">
      <w:start w:val="1"/>
      <w:numFmt w:val="bullet"/>
      <w:lvlText w:val=""/>
      <w:lvlJc w:val="left"/>
      <w:pPr>
        <w:ind w:left="4320" w:hanging="360"/>
      </w:pPr>
      <w:rPr>
        <w:rFonts w:ascii="Wingdings" w:hAnsi="Wingdings" w:hint="default"/>
      </w:rPr>
    </w:lvl>
    <w:lvl w:ilvl="6" w:tplc="D988CCC2">
      <w:start w:val="1"/>
      <w:numFmt w:val="bullet"/>
      <w:lvlText w:val=""/>
      <w:lvlJc w:val="left"/>
      <w:pPr>
        <w:ind w:left="5040" w:hanging="360"/>
      </w:pPr>
      <w:rPr>
        <w:rFonts w:ascii="Symbol" w:hAnsi="Symbol" w:hint="default"/>
      </w:rPr>
    </w:lvl>
    <w:lvl w:ilvl="7" w:tplc="E364170E">
      <w:start w:val="1"/>
      <w:numFmt w:val="bullet"/>
      <w:lvlText w:val="o"/>
      <w:lvlJc w:val="left"/>
      <w:pPr>
        <w:ind w:left="5760" w:hanging="360"/>
      </w:pPr>
      <w:rPr>
        <w:rFonts w:ascii="Courier New" w:hAnsi="Courier New" w:hint="default"/>
      </w:rPr>
    </w:lvl>
    <w:lvl w:ilvl="8" w:tplc="E6D8A590">
      <w:start w:val="1"/>
      <w:numFmt w:val="bullet"/>
      <w:lvlText w:val=""/>
      <w:lvlJc w:val="left"/>
      <w:pPr>
        <w:ind w:left="6480" w:hanging="360"/>
      </w:pPr>
      <w:rPr>
        <w:rFonts w:ascii="Wingdings" w:hAnsi="Wingdings" w:hint="default"/>
      </w:rPr>
    </w:lvl>
  </w:abstractNum>
  <w:abstractNum w:abstractNumId="23" w15:restartNumberingAfterBreak="0">
    <w:nsid w:val="501E6083"/>
    <w:multiLevelType w:val="hybridMultilevel"/>
    <w:tmpl w:val="B520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C10581"/>
    <w:multiLevelType w:val="hybridMultilevel"/>
    <w:tmpl w:val="E7E29100"/>
    <w:lvl w:ilvl="0" w:tplc="5AF283AA">
      <w:start w:val="1"/>
      <w:numFmt w:val="bullet"/>
      <w:lvlText w:val=""/>
      <w:lvlJc w:val="left"/>
      <w:pPr>
        <w:ind w:left="720" w:hanging="360"/>
      </w:pPr>
      <w:rPr>
        <w:rFonts w:ascii="Symbol" w:hAnsi="Symbol" w:hint="default"/>
      </w:rPr>
    </w:lvl>
    <w:lvl w:ilvl="1" w:tplc="9D00BA80">
      <w:start w:val="1"/>
      <w:numFmt w:val="bullet"/>
      <w:lvlText w:val="o"/>
      <w:lvlJc w:val="left"/>
      <w:pPr>
        <w:ind w:left="1440" w:hanging="360"/>
      </w:pPr>
      <w:rPr>
        <w:rFonts w:ascii="Courier New" w:hAnsi="Courier New" w:hint="default"/>
      </w:rPr>
    </w:lvl>
    <w:lvl w:ilvl="2" w:tplc="4448D282">
      <w:start w:val="1"/>
      <w:numFmt w:val="bullet"/>
      <w:lvlText w:val=""/>
      <w:lvlJc w:val="left"/>
      <w:pPr>
        <w:ind w:left="2160" w:hanging="360"/>
      </w:pPr>
      <w:rPr>
        <w:rFonts w:ascii="Wingdings" w:hAnsi="Wingdings" w:hint="default"/>
      </w:rPr>
    </w:lvl>
    <w:lvl w:ilvl="3" w:tplc="508C8EF8">
      <w:start w:val="1"/>
      <w:numFmt w:val="bullet"/>
      <w:lvlText w:val=""/>
      <w:lvlJc w:val="left"/>
      <w:pPr>
        <w:ind w:left="2880" w:hanging="360"/>
      </w:pPr>
      <w:rPr>
        <w:rFonts w:ascii="Symbol" w:hAnsi="Symbol" w:hint="default"/>
      </w:rPr>
    </w:lvl>
    <w:lvl w:ilvl="4" w:tplc="52561184">
      <w:start w:val="1"/>
      <w:numFmt w:val="bullet"/>
      <w:lvlText w:val="o"/>
      <w:lvlJc w:val="left"/>
      <w:pPr>
        <w:ind w:left="3600" w:hanging="360"/>
      </w:pPr>
      <w:rPr>
        <w:rFonts w:ascii="Courier New" w:hAnsi="Courier New" w:hint="default"/>
      </w:rPr>
    </w:lvl>
    <w:lvl w:ilvl="5" w:tplc="4C7488F2">
      <w:start w:val="1"/>
      <w:numFmt w:val="bullet"/>
      <w:lvlText w:val=""/>
      <w:lvlJc w:val="left"/>
      <w:pPr>
        <w:ind w:left="4320" w:hanging="360"/>
      </w:pPr>
      <w:rPr>
        <w:rFonts w:ascii="Wingdings" w:hAnsi="Wingdings" w:hint="default"/>
      </w:rPr>
    </w:lvl>
    <w:lvl w:ilvl="6" w:tplc="34AAEB1C">
      <w:start w:val="1"/>
      <w:numFmt w:val="bullet"/>
      <w:lvlText w:val=""/>
      <w:lvlJc w:val="left"/>
      <w:pPr>
        <w:ind w:left="5040" w:hanging="360"/>
      </w:pPr>
      <w:rPr>
        <w:rFonts w:ascii="Symbol" w:hAnsi="Symbol" w:hint="default"/>
      </w:rPr>
    </w:lvl>
    <w:lvl w:ilvl="7" w:tplc="1B54A986">
      <w:start w:val="1"/>
      <w:numFmt w:val="bullet"/>
      <w:lvlText w:val="o"/>
      <w:lvlJc w:val="left"/>
      <w:pPr>
        <w:ind w:left="5760" w:hanging="360"/>
      </w:pPr>
      <w:rPr>
        <w:rFonts w:ascii="Courier New" w:hAnsi="Courier New" w:hint="default"/>
      </w:rPr>
    </w:lvl>
    <w:lvl w:ilvl="8" w:tplc="EE6E6F8C">
      <w:start w:val="1"/>
      <w:numFmt w:val="bullet"/>
      <w:lvlText w:val=""/>
      <w:lvlJc w:val="left"/>
      <w:pPr>
        <w:ind w:left="6480" w:hanging="360"/>
      </w:pPr>
      <w:rPr>
        <w:rFonts w:ascii="Wingdings" w:hAnsi="Wingdings" w:hint="default"/>
      </w:rPr>
    </w:lvl>
  </w:abstractNum>
  <w:abstractNum w:abstractNumId="25" w15:restartNumberingAfterBreak="0">
    <w:nsid w:val="59B005EA"/>
    <w:multiLevelType w:val="hybridMultilevel"/>
    <w:tmpl w:val="001EF8DE"/>
    <w:lvl w:ilvl="0" w:tplc="0809000F">
      <w:start w:val="1"/>
      <w:numFmt w:val="decimal"/>
      <w:lvlText w:val="%1."/>
      <w:lvlJc w:val="left"/>
      <w:pPr>
        <w:ind w:left="720" w:hanging="360"/>
      </w:pPr>
      <w:rPr>
        <w:rFonts w:hint="default"/>
      </w:rPr>
    </w:lvl>
    <w:lvl w:ilvl="1" w:tplc="EFAC635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C906DC"/>
    <w:multiLevelType w:val="hybridMultilevel"/>
    <w:tmpl w:val="DB807624"/>
    <w:lvl w:ilvl="0" w:tplc="A036CA20">
      <w:start w:val="1"/>
      <w:numFmt w:val="bullet"/>
      <w:lvlText w:val="·"/>
      <w:lvlJc w:val="left"/>
      <w:pPr>
        <w:ind w:left="720" w:hanging="360"/>
      </w:pPr>
      <w:rPr>
        <w:rFonts w:ascii="Symbol" w:hAnsi="Symbol" w:hint="default"/>
      </w:rPr>
    </w:lvl>
    <w:lvl w:ilvl="1" w:tplc="D3D66CE8">
      <w:start w:val="1"/>
      <w:numFmt w:val="bullet"/>
      <w:lvlText w:val="o"/>
      <w:lvlJc w:val="left"/>
      <w:pPr>
        <w:ind w:left="1440" w:hanging="360"/>
      </w:pPr>
      <w:rPr>
        <w:rFonts w:ascii="Courier New" w:hAnsi="Courier New" w:hint="default"/>
      </w:rPr>
    </w:lvl>
    <w:lvl w:ilvl="2" w:tplc="5C4C2A1C">
      <w:start w:val="1"/>
      <w:numFmt w:val="bullet"/>
      <w:lvlText w:val=""/>
      <w:lvlJc w:val="left"/>
      <w:pPr>
        <w:ind w:left="2160" w:hanging="360"/>
      </w:pPr>
      <w:rPr>
        <w:rFonts w:ascii="Wingdings" w:hAnsi="Wingdings" w:hint="default"/>
      </w:rPr>
    </w:lvl>
    <w:lvl w:ilvl="3" w:tplc="F9F4B15C">
      <w:start w:val="1"/>
      <w:numFmt w:val="bullet"/>
      <w:lvlText w:val=""/>
      <w:lvlJc w:val="left"/>
      <w:pPr>
        <w:ind w:left="2880" w:hanging="360"/>
      </w:pPr>
      <w:rPr>
        <w:rFonts w:ascii="Symbol" w:hAnsi="Symbol" w:hint="default"/>
      </w:rPr>
    </w:lvl>
    <w:lvl w:ilvl="4" w:tplc="892E40C4">
      <w:start w:val="1"/>
      <w:numFmt w:val="bullet"/>
      <w:lvlText w:val="o"/>
      <w:lvlJc w:val="left"/>
      <w:pPr>
        <w:ind w:left="3600" w:hanging="360"/>
      </w:pPr>
      <w:rPr>
        <w:rFonts w:ascii="Courier New" w:hAnsi="Courier New" w:hint="default"/>
      </w:rPr>
    </w:lvl>
    <w:lvl w:ilvl="5" w:tplc="13003022">
      <w:start w:val="1"/>
      <w:numFmt w:val="bullet"/>
      <w:lvlText w:val=""/>
      <w:lvlJc w:val="left"/>
      <w:pPr>
        <w:ind w:left="4320" w:hanging="360"/>
      </w:pPr>
      <w:rPr>
        <w:rFonts w:ascii="Wingdings" w:hAnsi="Wingdings" w:hint="default"/>
      </w:rPr>
    </w:lvl>
    <w:lvl w:ilvl="6" w:tplc="F7F62830">
      <w:start w:val="1"/>
      <w:numFmt w:val="bullet"/>
      <w:lvlText w:val=""/>
      <w:lvlJc w:val="left"/>
      <w:pPr>
        <w:ind w:left="5040" w:hanging="360"/>
      </w:pPr>
      <w:rPr>
        <w:rFonts w:ascii="Symbol" w:hAnsi="Symbol" w:hint="default"/>
      </w:rPr>
    </w:lvl>
    <w:lvl w:ilvl="7" w:tplc="3F8E8F58">
      <w:start w:val="1"/>
      <w:numFmt w:val="bullet"/>
      <w:lvlText w:val="o"/>
      <w:lvlJc w:val="left"/>
      <w:pPr>
        <w:ind w:left="5760" w:hanging="360"/>
      </w:pPr>
      <w:rPr>
        <w:rFonts w:ascii="Courier New" w:hAnsi="Courier New" w:hint="default"/>
      </w:rPr>
    </w:lvl>
    <w:lvl w:ilvl="8" w:tplc="9F96C0E2">
      <w:start w:val="1"/>
      <w:numFmt w:val="bullet"/>
      <w:lvlText w:val=""/>
      <w:lvlJc w:val="left"/>
      <w:pPr>
        <w:ind w:left="6480" w:hanging="360"/>
      </w:pPr>
      <w:rPr>
        <w:rFonts w:ascii="Wingdings" w:hAnsi="Wingdings" w:hint="default"/>
      </w:rPr>
    </w:lvl>
  </w:abstractNum>
  <w:abstractNum w:abstractNumId="27" w15:restartNumberingAfterBreak="0">
    <w:nsid w:val="63B97451"/>
    <w:multiLevelType w:val="hybridMultilevel"/>
    <w:tmpl w:val="46FC8E1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1650A3"/>
    <w:multiLevelType w:val="hybridMultilevel"/>
    <w:tmpl w:val="92321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913FF3"/>
    <w:multiLevelType w:val="hybridMultilevel"/>
    <w:tmpl w:val="2584C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BC230C"/>
    <w:multiLevelType w:val="hybridMultilevel"/>
    <w:tmpl w:val="64BCE6C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B26B05"/>
    <w:multiLevelType w:val="hybridMultilevel"/>
    <w:tmpl w:val="74A663F0"/>
    <w:lvl w:ilvl="0" w:tplc="4ED82536">
      <w:start w:val="1"/>
      <w:numFmt w:val="bullet"/>
      <w:lvlText w:val=""/>
      <w:lvlJc w:val="left"/>
      <w:pPr>
        <w:ind w:left="720" w:hanging="360"/>
      </w:pPr>
      <w:rPr>
        <w:rFonts w:ascii="Wingdings" w:hAnsi="Wingdings" w:hint="default"/>
      </w:rPr>
    </w:lvl>
    <w:lvl w:ilvl="1" w:tplc="0576FEE2">
      <w:start w:val="1"/>
      <w:numFmt w:val="bullet"/>
      <w:lvlText w:val="o"/>
      <w:lvlJc w:val="left"/>
      <w:pPr>
        <w:ind w:left="1440" w:hanging="360"/>
      </w:pPr>
      <w:rPr>
        <w:rFonts w:ascii="Courier New" w:hAnsi="Courier New" w:hint="default"/>
      </w:rPr>
    </w:lvl>
    <w:lvl w:ilvl="2" w:tplc="F08E2202">
      <w:start w:val="1"/>
      <w:numFmt w:val="bullet"/>
      <w:lvlText w:val=""/>
      <w:lvlJc w:val="left"/>
      <w:pPr>
        <w:ind w:left="2160" w:hanging="360"/>
      </w:pPr>
      <w:rPr>
        <w:rFonts w:ascii="Wingdings" w:hAnsi="Wingdings" w:hint="default"/>
      </w:rPr>
    </w:lvl>
    <w:lvl w:ilvl="3" w:tplc="24485A2E">
      <w:start w:val="1"/>
      <w:numFmt w:val="bullet"/>
      <w:lvlText w:val=""/>
      <w:lvlJc w:val="left"/>
      <w:pPr>
        <w:ind w:left="2880" w:hanging="360"/>
      </w:pPr>
      <w:rPr>
        <w:rFonts w:ascii="Symbol" w:hAnsi="Symbol" w:hint="default"/>
      </w:rPr>
    </w:lvl>
    <w:lvl w:ilvl="4" w:tplc="0D00330E">
      <w:start w:val="1"/>
      <w:numFmt w:val="bullet"/>
      <w:lvlText w:val="o"/>
      <w:lvlJc w:val="left"/>
      <w:pPr>
        <w:ind w:left="3600" w:hanging="360"/>
      </w:pPr>
      <w:rPr>
        <w:rFonts w:ascii="Courier New" w:hAnsi="Courier New" w:hint="default"/>
      </w:rPr>
    </w:lvl>
    <w:lvl w:ilvl="5" w:tplc="14125D9E">
      <w:start w:val="1"/>
      <w:numFmt w:val="bullet"/>
      <w:lvlText w:val=""/>
      <w:lvlJc w:val="left"/>
      <w:pPr>
        <w:ind w:left="4320" w:hanging="360"/>
      </w:pPr>
      <w:rPr>
        <w:rFonts w:ascii="Wingdings" w:hAnsi="Wingdings" w:hint="default"/>
      </w:rPr>
    </w:lvl>
    <w:lvl w:ilvl="6" w:tplc="04E4E6F0">
      <w:start w:val="1"/>
      <w:numFmt w:val="bullet"/>
      <w:lvlText w:val=""/>
      <w:lvlJc w:val="left"/>
      <w:pPr>
        <w:ind w:left="5040" w:hanging="360"/>
      </w:pPr>
      <w:rPr>
        <w:rFonts w:ascii="Symbol" w:hAnsi="Symbol" w:hint="default"/>
      </w:rPr>
    </w:lvl>
    <w:lvl w:ilvl="7" w:tplc="1EC4A7DC">
      <w:start w:val="1"/>
      <w:numFmt w:val="bullet"/>
      <w:lvlText w:val="o"/>
      <w:lvlJc w:val="left"/>
      <w:pPr>
        <w:ind w:left="5760" w:hanging="360"/>
      </w:pPr>
      <w:rPr>
        <w:rFonts w:ascii="Courier New" w:hAnsi="Courier New" w:hint="default"/>
      </w:rPr>
    </w:lvl>
    <w:lvl w:ilvl="8" w:tplc="40BE3658">
      <w:start w:val="1"/>
      <w:numFmt w:val="bullet"/>
      <w:lvlText w:val=""/>
      <w:lvlJc w:val="left"/>
      <w:pPr>
        <w:ind w:left="6480" w:hanging="360"/>
      </w:pPr>
      <w:rPr>
        <w:rFonts w:ascii="Wingdings" w:hAnsi="Wingdings" w:hint="default"/>
      </w:rPr>
    </w:lvl>
  </w:abstractNum>
  <w:num w:numId="1" w16cid:durableId="981617480">
    <w:abstractNumId w:val="13"/>
  </w:num>
  <w:num w:numId="2" w16cid:durableId="1665163976">
    <w:abstractNumId w:val="20"/>
  </w:num>
  <w:num w:numId="3" w16cid:durableId="236521930">
    <w:abstractNumId w:val="20"/>
  </w:num>
  <w:num w:numId="4" w16cid:durableId="1363244707">
    <w:abstractNumId w:val="20"/>
  </w:num>
  <w:num w:numId="5" w16cid:durableId="522669896">
    <w:abstractNumId w:val="20"/>
  </w:num>
  <w:num w:numId="6" w16cid:durableId="388917971">
    <w:abstractNumId w:val="20"/>
  </w:num>
  <w:num w:numId="7" w16cid:durableId="748118127">
    <w:abstractNumId w:val="2"/>
  </w:num>
  <w:num w:numId="8" w16cid:durableId="620958449">
    <w:abstractNumId w:val="3"/>
  </w:num>
  <w:num w:numId="9" w16cid:durableId="735014155">
    <w:abstractNumId w:val="1"/>
  </w:num>
  <w:num w:numId="10" w16cid:durableId="1692533468">
    <w:abstractNumId w:val="29"/>
  </w:num>
  <w:num w:numId="11" w16cid:durableId="967055938">
    <w:abstractNumId w:val="17"/>
  </w:num>
  <w:num w:numId="12" w16cid:durableId="1868716542">
    <w:abstractNumId w:val="18"/>
  </w:num>
  <w:num w:numId="13" w16cid:durableId="1748073419">
    <w:abstractNumId w:val="25"/>
  </w:num>
  <w:num w:numId="14" w16cid:durableId="1693875484">
    <w:abstractNumId w:val="19"/>
  </w:num>
  <w:num w:numId="15" w16cid:durableId="979578079">
    <w:abstractNumId w:val="23"/>
  </w:num>
  <w:num w:numId="16" w16cid:durableId="255792019">
    <w:abstractNumId w:val="30"/>
  </w:num>
  <w:num w:numId="17" w16cid:durableId="1573082531">
    <w:abstractNumId w:val="31"/>
  </w:num>
  <w:num w:numId="18" w16cid:durableId="60445483">
    <w:abstractNumId w:val="7"/>
  </w:num>
  <w:num w:numId="19" w16cid:durableId="315913654">
    <w:abstractNumId w:val="0"/>
  </w:num>
  <w:num w:numId="20" w16cid:durableId="1731419098">
    <w:abstractNumId w:val="5"/>
  </w:num>
  <w:num w:numId="21" w16cid:durableId="1936327376">
    <w:abstractNumId w:val="28"/>
  </w:num>
  <w:num w:numId="22" w16cid:durableId="359746054">
    <w:abstractNumId w:val="6"/>
  </w:num>
  <w:num w:numId="23" w16cid:durableId="1742870106">
    <w:abstractNumId w:val="11"/>
  </w:num>
  <w:num w:numId="24" w16cid:durableId="291522854">
    <w:abstractNumId w:val="32"/>
  </w:num>
  <w:num w:numId="25" w16cid:durableId="636496581">
    <w:abstractNumId w:val="27"/>
  </w:num>
  <w:num w:numId="26" w16cid:durableId="365912523">
    <w:abstractNumId w:val="12"/>
  </w:num>
  <w:num w:numId="27" w16cid:durableId="260071911">
    <w:abstractNumId w:val="10"/>
  </w:num>
  <w:num w:numId="28" w16cid:durableId="1271357459">
    <w:abstractNumId w:val="15"/>
  </w:num>
  <w:num w:numId="29" w16cid:durableId="1357581902">
    <w:abstractNumId w:val="14"/>
  </w:num>
  <w:num w:numId="30" w16cid:durableId="93601896">
    <w:abstractNumId w:val="16"/>
  </w:num>
  <w:num w:numId="31" w16cid:durableId="2017533490">
    <w:abstractNumId w:val="8"/>
  </w:num>
  <w:num w:numId="32" w16cid:durableId="1305312306">
    <w:abstractNumId w:val="24"/>
  </w:num>
  <w:num w:numId="33" w16cid:durableId="1659728087">
    <w:abstractNumId w:val="21"/>
  </w:num>
  <w:num w:numId="34" w16cid:durableId="2112972430">
    <w:abstractNumId w:val="22"/>
  </w:num>
  <w:num w:numId="35" w16cid:durableId="699621299">
    <w:abstractNumId w:val="26"/>
  </w:num>
  <w:num w:numId="36" w16cid:durableId="1796367784">
    <w:abstractNumId w:val="4"/>
  </w:num>
  <w:num w:numId="37" w16cid:durableId="55018841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95FA9"/>
    <w:rsid w:val="001B04FA"/>
    <w:rsid w:val="001B378E"/>
    <w:rsid w:val="001C7150"/>
    <w:rsid w:val="001D1010"/>
    <w:rsid w:val="001D4C94"/>
    <w:rsid w:val="001D7B83"/>
    <w:rsid w:val="001F22F0"/>
    <w:rsid w:val="001F6AC8"/>
    <w:rsid w:val="00203E9F"/>
    <w:rsid w:val="0020470B"/>
    <w:rsid w:val="0021053F"/>
    <w:rsid w:val="002224D9"/>
    <w:rsid w:val="0022375B"/>
    <w:rsid w:val="002372D8"/>
    <w:rsid w:val="00242B1E"/>
    <w:rsid w:val="00245102"/>
    <w:rsid w:val="0026005C"/>
    <w:rsid w:val="0026488A"/>
    <w:rsid w:val="00265FD1"/>
    <w:rsid w:val="00267E55"/>
    <w:rsid w:val="002763F3"/>
    <w:rsid w:val="002A52DA"/>
    <w:rsid w:val="002C0D01"/>
    <w:rsid w:val="002C15D8"/>
    <w:rsid w:val="002E3DD6"/>
    <w:rsid w:val="002F33B1"/>
    <w:rsid w:val="002F6EBD"/>
    <w:rsid w:val="00301ACF"/>
    <w:rsid w:val="00304D5C"/>
    <w:rsid w:val="0031454B"/>
    <w:rsid w:val="00320106"/>
    <w:rsid w:val="00320884"/>
    <w:rsid w:val="00326B98"/>
    <w:rsid w:val="00344AE8"/>
    <w:rsid w:val="0036211A"/>
    <w:rsid w:val="00375D63"/>
    <w:rsid w:val="00382407"/>
    <w:rsid w:val="003834F1"/>
    <w:rsid w:val="00384FA8"/>
    <w:rsid w:val="003905DC"/>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78FF"/>
    <w:rsid w:val="005A2CD2"/>
    <w:rsid w:val="005B4FFF"/>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4080"/>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D4650"/>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D1E44"/>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numbering" w:customStyle="1" w:styleId="GFANumberedList">
    <w:name w:val="GFA Numbered List"/>
    <w:uiPriority w:val="99"/>
    <w:rsid w:val="00A44080"/>
    <w:pPr>
      <w:numPr>
        <w:numId w:val="36"/>
      </w:numPr>
    </w:pPr>
  </w:style>
  <w:style w:type="table" w:customStyle="1" w:styleId="TableGrid3">
    <w:name w:val="Table Grid3"/>
    <w:basedOn w:val="TableNormal"/>
    <w:next w:val="TableGrid"/>
    <w:uiPriority w:val="59"/>
    <w:unhideWhenUsed/>
    <w:rsid w:val="00A44080"/>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4135/9781412939591.n126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gismap.com/gis-data-conversion/" TargetMode="External"/><Relationship Id="rId14" Type="http://schemas.openxmlformats.org/officeDocument/2006/relationships/image" Target="media/image5.png"/><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9422F0-6B1A-4C06-A9D2-B51A7D6A2F48}">
  <ds:schemaRefs>
    <ds:schemaRef ds:uri="http://schemas.openxmlformats.org/officeDocument/2006/bibliography"/>
  </ds:schemaRefs>
</ds:datastoreItem>
</file>

<file path=customXml/itemProps2.xml><?xml version="1.0" encoding="utf-8"?>
<ds:datastoreItem xmlns:ds="http://schemas.openxmlformats.org/officeDocument/2006/customXml" ds:itemID="{47ED159A-2AA5-4942-A56E-318620B15AD7}"/>
</file>

<file path=customXml/itemProps3.xml><?xml version="1.0" encoding="utf-8"?>
<ds:datastoreItem xmlns:ds="http://schemas.openxmlformats.org/officeDocument/2006/customXml" ds:itemID="{65BDD3FB-D8DD-4850-941D-F805BFD6BF15}"/>
</file>

<file path=customXml/itemProps4.xml><?xml version="1.0" encoding="utf-8"?>
<ds:datastoreItem xmlns:ds="http://schemas.openxmlformats.org/officeDocument/2006/customXml" ds:itemID="{8A4C500A-EB35-4C3A-B7E6-5942C56C6621}"/>
</file>

<file path=docProps/app.xml><?xml version="1.0" encoding="utf-8"?>
<Properties xmlns="http://schemas.openxmlformats.org/officeDocument/2006/extended-properties" xmlns:vt="http://schemas.openxmlformats.org/officeDocument/2006/docPropsVTypes">
  <Template>Normal.dotm</Template>
  <TotalTime>3</TotalTime>
  <Pages>7</Pages>
  <Words>1823</Words>
  <Characters>10394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4</cp:revision>
  <cp:lastPrinted>2016-06-01T21:43:00Z</cp:lastPrinted>
  <dcterms:created xsi:type="dcterms:W3CDTF">2023-08-09T12:01:00Z</dcterms:created>
  <dcterms:modified xsi:type="dcterms:W3CDTF">2023-08-17T07:20:00Z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