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81E056" w14:textId="209FFA4B" w:rsidR="0074695E" w:rsidRPr="00670CEB" w:rsidRDefault="00BD4BD1" w:rsidP="00670CEB">
      <w:pPr>
        <w:spacing w:after="160" w:line="259" w:lineRule="auto"/>
        <w:rPr>
          <w:rFonts w:ascii="Calibri" w:eastAsia="Calibri" w:hAnsi="Calibri" w:cs="Arial"/>
          <w:szCs w:val="22"/>
          <w:lang w:val="en-GB" w:eastAsia="en-US"/>
        </w:rPr>
      </w:pPr>
      <w:r>
        <w:rPr>
          <w:rFonts w:eastAsia="Calibri" w:cs="Arial"/>
          <w:b/>
          <w:bCs/>
          <w:color w:val="000000"/>
          <w:sz w:val="32"/>
          <w:szCs w:val="32"/>
          <w:shd w:val="clear" w:color="auto" w:fill="FFFFFF"/>
          <w:lang w:val="en-GB" w:eastAsia="en-US"/>
        </w:rPr>
        <w:t>3</w:t>
      </w:r>
      <w:r w:rsidR="00D80358">
        <w:rPr>
          <w:rFonts w:eastAsia="Calibri" w:cs="Arial"/>
          <w:b/>
          <w:bCs/>
          <w:color w:val="000000"/>
          <w:sz w:val="32"/>
          <w:szCs w:val="32"/>
          <w:shd w:val="clear" w:color="auto" w:fill="FFFFFF"/>
          <w:lang w:val="en-GB" w:eastAsia="en-US"/>
        </w:rPr>
        <w:t>.</w:t>
      </w:r>
      <w:r w:rsidR="00FD1E44">
        <w:rPr>
          <w:rFonts w:eastAsia="Calibri" w:cs="Arial"/>
          <w:b/>
          <w:bCs/>
          <w:color w:val="000000"/>
          <w:sz w:val="32"/>
          <w:szCs w:val="32"/>
          <w:shd w:val="clear" w:color="auto" w:fill="FFFFFF"/>
          <w:lang w:val="en-GB" w:eastAsia="en-US"/>
        </w:rPr>
        <w:t>3</w:t>
      </w:r>
      <w:r w:rsidR="0074695E" w:rsidRPr="0074695E">
        <w:rPr>
          <w:rFonts w:ascii="Calibri" w:eastAsia="Calibri" w:hAnsi="Calibri" w:cs="Calibri"/>
          <w:color w:val="000000"/>
          <w:sz w:val="32"/>
          <w:szCs w:val="32"/>
          <w:shd w:val="clear" w:color="auto" w:fill="FFFFFF"/>
          <w:lang w:val="en-GB" w:eastAsia="en-US"/>
        </w:rPr>
        <w:tab/>
      </w:r>
      <w:r w:rsidR="00FD1E44">
        <w:rPr>
          <w:rFonts w:eastAsia="Calibri" w:cs="Arial"/>
          <w:b/>
          <w:bCs/>
          <w:color w:val="000000"/>
          <w:sz w:val="32"/>
          <w:szCs w:val="32"/>
          <w:shd w:val="clear" w:color="auto" w:fill="FFFFFF"/>
          <w:lang w:val="en-GB" w:eastAsia="en-US"/>
        </w:rPr>
        <w:t>Primary GIS Data Collection methods</w:t>
      </w:r>
      <w:r w:rsidR="0074695E" w:rsidRPr="0074695E">
        <w:rPr>
          <w:rFonts w:eastAsia="Calibri" w:cs="Arial"/>
          <w:b/>
          <w:bCs/>
          <w:color w:val="000000"/>
          <w:sz w:val="32"/>
          <w:szCs w:val="32"/>
          <w:shd w:val="clear" w:color="auto" w:fill="FFFFFF"/>
          <w:lang w:val="en-GB" w:eastAsia="en-US"/>
        </w:rPr>
        <w:t xml:space="preserve"> </w:t>
      </w:r>
    </w:p>
    <w:p w14:paraId="7DDDCF18" w14:textId="77777777" w:rsidR="0074695E" w:rsidRPr="0074695E" w:rsidRDefault="0074695E" w:rsidP="0074695E">
      <w:pPr>
        <w:spacing w:after="0"/>
        <w:jc w:val="both"/>
        <w:textAlignment w:val="baseline"/>
        <w:rPr>
          <w:rFonts w:cs="Arial"/>
          <w:b/>
          <w:bCs/>
          <w:sz w:val="24"/>
          <w:lang w:val="en-AU" w:eastAsia="en-ZA"/>
        </w:rPr>
      </w:pPr>
    </w:p>
    <w:p w14:paraId="415EC601" w14:textId="77777777" w:rsidR="0074695E" w:rsidRPr="00320884" w:rsidRDefault="0074695E" w:rsidP="0074695E">
      <w:pPr>
        <w:spacing w:after="0"/>
        <w:jc w:val="both"/>
        <w:textAlignment w:val="baseline"/>
        <w:rPr>
          <w:rFonts w:cs="Arial"/>
          <w:b/>
          <w:bCs/>
          <w:sz w:val="32"/>
          <w:szCs w:val="32"/>
          <w:lang w:val="en-AU" w:eastAsia="en-ZA"/>
        </w:rPr>
      </w:pPr>
      <w:r w:rsidRPr="00320884">
        <w:rPr>
          <w:rFonts w:cs="Arial"/>
          <w:b/>
          <w:bCs/>
          <w:sz w:val="32"/>
          <w:szCs w:val="32"/>
          <w:lang w:val="en-AU" w:eastAsia="en-ZA"/>
        </w:rPr>
        <w:t>Reading material</w:t>
      </w:r>
    </w:p>
    <w:p w14:paraId="6BDED89F" w14:textId="77777777" w:rsidR="0074695E" w:rsidRPr="0074695E" w:rsidRDefault="0074695E" w:rsidP="0074695E">
      <w:pPr>
        <w:spacing w:after="0"/>
        <w:jc w:val="both"/>
        <w:textAlignment w:val="baseline"/>
        <w:rPr>
          <w:rFonts w:cs="Arial"/>
          <w:szCs w:val="22"/>
          <w:lang w:val="en-AU" w:eastAsia="en-ZA"/>
        </w:rPr>
      </w:pPr>
    </w:p>
    <w:tbl>
      <w:tblPr>
        <w:tblStyle w:val="GFA-Simple"/>
        <w:tblW w:w="0" w:type="auto"/>
        <w:tblCellMar>
          <w:top w:w="57" w:type="dxa"/>
          <w:bottom w:w="57" w:type="dxa"/>
        </w:tblCellMar>
        <w:tblLook w:val="04A0" w:firstRow="1" w:lastRow="0" w:firstColumn="1" w:lastColumn="0" w:noHBand="0" w:noVBand="1"/>
      </w:tblPr>
      <w:tblGrid>
        <w:gridCol w:w="8920"/>
      </w:tblGrid>
      <w:tr w:rsidR="00FD1E44" w:rsidRPr="002B73EC" w14:paraId="690403FD" w14:textId="77777777" w:rsidTr="002B73EC">
        <w:trPr>
          <w:cnfStyle w:val="100000000000" w:firstRow="1" w:lastRow="0" w:firstColumn="0" w:lastColumn="0" w:oddVBand="0" w:evenVBand="0" w:oddHBand="0" w:evenHBand="0" w:firstRowFirstColumn="0" w:firstRowLastColumn="0" w:lastRowFirstColumn="0" w:lastRowLastColumn="0"/>
        </w:trPr>
        <w:tc>
          <w:tcPr>
            <w:tcW w:w="9146" w:type="dxa"/>
          </w:tcPr>
          <w:p w14:paraId="09C9A648" w14:textId="77777777" w:rsidR="00FD1E44" w:rsidRPr="00FD1E44" w:rsidRDefault="00FD1E44" w:rsidP="00FD1E44">
            <w:pPr>
              <w:rPr>
                <w:rFonts w:asciiTheme="majorHAnsi" w:eastAsia="Arial Narrow" w:hAnsiTheme="majorHAnsi" w:cstheme="majorHAnsi"/>
                <w:sz w:val="22"/>
                <w:lang w:val="en-US"/>
              </w:rPr>
            </w:pPr>
            <w:r w:rsidRPr="00FD1E44">
              <w:rPr>
                <w:rFonts w:asciiTheme="majorHAnsi" w:eastAsia="Arial Narrow" w:hAnsiTheme="majorHAnsi" w:cstheme="majorHAnsi"/>
                <w:bCs/>
                <w:sz w:val="22"/>
                <w:lang w:val="en-GB"/>
              </w:rPr>
              <w:t xml:space="preserve">Primary GIS Data Collection methods </w:t>
            </w:r>
          </w:p>
          <w:p w14:paraId="17FCBE13" w14:textId="77777777" w:rsidR="00FD1E44" w:rsidRPr="00FD1E44" w:rsidRDefault="00FD1E44" w:rsidP="00FD1E44">
            <w:pPr>
              <w:rPr>
                <w:rFonts w:asciiTheme="majorHAnsi" w:eastAsia="Arial Narrow" w:hAnsiTheme="majorHAnsi" w:cstheme="majorHAnsi"/>
                <w:sz w:val="22"/>
                <w:lang w:val="en-US"/>
              </w:rPr>
            </w:pPr>
          </w:p>
          <w:p w14:paraId="56148EEE" w14:textId="77777777" w:rsidR="00FD1E44" w:rsidRPr="00FD1E44" w:rsidRDefault="00FD1E44" w:rsidP="00FD1E44">
            <w:pPr>
              <w:rPr>
                <w:rFonts w:asciiTheme="majorHAnsi" w:eastAsia="Arial Narrow" w:hAnsiTheme="majorHAnsi" w:cstheme="majorHAnsi"/>
                <w:sz w:val="22"/>
                <w:lang w:val="en-US"/>
              </w:rPr>
            </w:pPr>
            <w:r w:rsidRPr="00FD1E44">
              <w:rPr>
                <w:rFonts w:asciiTheme="majorHAnsi" w:eastAsia="Arial Narrow" w:hAnsiTheme="majorHAnsi" w:cstheme="majorHAnsi"/>
                <w:sz w:val="22"/>
                <w:lang w:val="en-US"/>
              </w:rPr>
              <w:t>In this session you will learn more about primary data collection.</w:t>
            </w:r>
          </w:p>
          <w:p w14:paraId="6D7CD4FE" w14:textId="2375245C" w:rsidR="00FD1E44" w:rsidRPr="002B73EC" w:rsidRDefault="00FD1E44" w:rsidP="002B73EC">
            <w:pPr>
              <w:rPr>
                <w:rFonts w:asciiTheme="majorHAnsi" w:eastAsia="Arial Narrow" w:hAnsiTheme="majorHAnsi" w:cstheme="majorHAnsi"/>
                <w:sz w:val="22"/>
                <w:lang w:val="en-US"/>
              </w:rPr>
            </w:pPr>
            <w:r w:rsidRPr="00FD1E44">
              <w:rPr>
                <w:rFonts w:asciiTheme="majorHAnsi" w:eastAsia="Arial Narrow" w:hAnsiTheme="majorHAnsi" w:cstheme="majorHAnsi"/>
                <w:sz w:val="22"/>
                <w:lang w:val="en-US"/>
              </w:rPr>
              <w:t xml:space="preserve">Primary data or raw data is a type of information that is obtained directly from the first-hand source through experiments, surveys, or observations. A typical example of primary data are household surveys. In this form of data collection, researchers can personally ensure that primary data meets the standards of quality, availability, statistical </w:t>
            </w:r>
            <w:proofErr w:type="gramStart"/>
            <w:r w:rsidRPr="00FD1E44">
              <w:rPr>
                <w:rFonts w:asciiTheme="majorHAnsi" w:eastAsia="Arial Narrow" w:hAnsiTheme="majorHAnsi" w:cstheme="majorHAnsi"/>
                <w:sz w:val="22"/>
                <w:lang w:val="en-US"/>
              </w:rPr>
              <w:t>information</w:t>
            </w:r>
            <w:proofErr w:type="gramEnd"/>
            <w:r w:rsidRPr="00FD1E44">
              <w:rPr>
                <w:rFonts w:asciiTheme="majorHAnsi" w:eastAsia="Arial Narrow" w:hAnsiTheme="majorHAnsi" w:cstheme="majorHAnsi"/>
                <w:sz w:val="22"/>
                <w:lang w:val="en-US"/>
              </w:rPr>
              <w:t xml:space="preserve"> and sampling required for a particular research question.</w:t>
            </w:r>
          </w:p>
        </w:tc>
      </w:tr>
      <w:tr w:rsidR="00FD1E44" w:rsidRPr="00FD1E44" w14:paraId="0E395754" w14:textId="77777777" w:rsidTr="002B73EC">
        <w:tc>
          <w:tcPr>
            <w:tcW w:w="9146" w:type="dxa"/>
          </w:tcPr>
          <w:p w14:paraId="312C763E" w14:textId="77777777" w:rsidR="00FD1E44" w:rsidRPr="00FD1E44" w:rsidRDefault="00FD1E44" w:rsidP="00FD1E44">
            <w:pPr>
              <w:rPr>
                <w:rFonts w:asciiTheme="majorHAnsi" w:eastAsia="Arial Narrow" w:hAnsiTheme="majorHAnsi" w:cstheme="majorHAnsi"/>
                <w:sz w:val="22"/>
                <w:lang w:val="en-GB"/>
              </w:rPr>
            </w:pPr>
            <w:r w:rsidRPr="00FD1E44">
              <w:rPr>
                <w:rFonts w:asciiTheme="majorHAnsi" w:eastAsia="Arial Narrow" w:hAnsiTheme="majorHAnsi" w:cstheme="majorHAnsi"/>
                <w:sz w:val="22"/>
                <w:lang w:val="en-GB"/>
              </w:rPr>
              <w:t>You will now go through five data collection methods:</w:t>
            </w:r>
          </w:p>
          <w:p w14:paraId="11C103CA" w14:textId="77777777" w:rsidR="00FD1E44" w:rsidRPr="00FD1E44" w:rsidRDefault="00FD1E44" w:rsidP="00FD1E44">
            <w:pPr>
              <w:pStyle w:val="ListParagraph"/>
              <w:numPr>
                <w:ilvl w:val="0"/>
                <w:numId w:val="20"/>
              </w:numPr>
              <w:spacing w:after="0"/>
              <w:jc w:val="both"/>
              <w:rPr>
                <w:rFonts w:asciiTheme="majorHAnsi" w:eastAsia="Arial Narrow" w:hAnsiTheme="majorHAnsi" w:cstheme="majorHAnsi"/>
                <w:bCs/>
                <w:sz w:val="22"/>
              </w:rPr>
            </w:pPr>
            <w:r w:rsidRPr="00FD1E44">
              <w:rPr>
                <w:rFonts w:asciiTheme="majorHAnsi" w:eastAsia="Arial Narrow" w:hAnsiTheme="majorHAnsi" w:cstheme="majorHAnsi"/>
                <w:bCs/>
                <w:sz w:val="22"/>
              </w:rPr>
              <w:t>Remote Sensing</w:t>
            </w:r>
          </w:p>
          <w:p w14:paraId="34BB1900" w14:textId="77777777" w:rsidR="00FD1E44" w:rsidRPr="00FD1E44" w:rsidRDefault="00FD1E44" w:rsidP="00FD1E44">
            <w:pPr>
              <w:pStyle w:val="ListParagraph"/>
              <w:numPr>
                <w:ilvl w:val="0"/>
                <w:numId w:val="20"/>
              </w:numPr>
              <w:spacing w:after="0"/>
              <w:jc w:val="both"/>
              <w:rPr>
                <w:rFonts w:asciiTheme="majorHAnsi" w:eastAsia="Arial Narrow" w:hAnsiTheme="majorHAnsi" w:cstheme="majorHAnsi"/>
                <w:bCs/>
                <w:sz w:val="22"/>
              </w:rPr>
            </w:pPr>
            <w:r w:rsidRPr="00FD1E44">
              <w:rPr>
                <w:rFonts w:asciiTheme="majorHAnsi" w:eastAsia="Arial Narrow" w:hAnsiTheme="majorHAnsi" w:cstheme="majorHAnsi"/>
                <w:bCs/>
                <w:sz w:val="22"/>
              </w:rPr>
              <w:t>Surveying</w:t>
            </w:r>
          </w:p>
          <w:p w14:paraId="08BAECD2" w14:textId="77777777" w:rsidR="00FD1E44" w:rsidRPr="00FD1E44" w:rsidRDefault="00FD1E44" w:rsidP="00FD1E44">
            <w:pPr>
              <w:pStyle w:val="ListParagraph"/>
              <w:numPr>
                <w:ilvl w:val="0"/>
                <w:numId w:val="20"/>
              </w:numPr>
              <w:spacing w:after="0"/>
              <w:jc w:val="both"/>
              <w:rPr>
                <w:rFonts w:asciiTheme="majorHAnsi" w:eastAsia="Arial Narrow" w:hAnsiTheme="majorHAnsi" w:cstheme="majorHAnsi"/>
                <w:bCs/>
                <w:sz w:val="22"/>
              </w:rPr>
            </w:pPr>
            <w:r w:rsidRPr="00FD1E44">
              <w:rPr>
                <w:rFonts w:asciiTheme="majorHAnsi" w:eastAsia="Arial Narrow" w:hAnsiTheme="majorHAnsi" w:cstheme="majorHAnsi"/>
                <w:bCs/>
                <w:sz w:val="22"/>
              </w:rPr>
              <w:t>LiDAR – vector data capture</w:t>
            </w:r>
          </w:p>
          <w:p w14:paraId="061BE346" w14:textId="77777777" w:rsidR="00FD1E44" w:rsidRPr="00FD1E44" w:rsidRDefault="00FD1E44" w:rsidP="00FD1E44">
            <w:pPr>
              <w:pStyle w:val="ListParagraph"/>
              <w:numPr>
                <w:ilvl w:val="0"/>
                <w:numId w:val="20"/>
              </w:numPr>
              <w:spacing w:after="0"/>
              <w:jc w:val="both"/>
              <w:rPr>
                <w:rFonts w:asciiTheme="majorHAnsi" w:hAnsiTheme="majorHAnsi" w:cstheme="majorHAnsi"/>
                <w:bCs/>
                <w:sz w:val="22"/>
                <w:lang w:val="en-US"/>
              </w:rPr>
            </w:pPr>
            <w:r w:rsidRPr="00FD1E44">
              <w:rPr>
                <w:rFonts w:asciiTheme="majorHAnsi" w:hAnsiTheme="majorHAnsi" w:cstheme="majorHAnsi"/>
                <w:bCs/>
                <w:sz w:val="22"/>
                <w:lang w:val="en-US"/>
              </w:rPr>
              <w:t>Global Navigation Satellite System (GNSS)</w:t>
            </w:r>
          </w:p>
          <w:p w14:paraId="44806F44" w14:textId="16406734" w:rsidR="00FD1E44" w:rsidRPr="002B73EC" w:rsidRDefault="00FD1E44" w:rsidP="002B73EC">
            <w:pPr>
              <w:pStyle w:val="ListParagraph"/>
              <w:numPr>
                <w:ilvl w:val="0"/>
                <w:numId w:val="20"/>
              </w:numPr>
              <w:spacing w:after="0"/>
              <w:jc w:val="both"/>
              <w:rPr>
                <w:rFonts w:asciiTheme="majorHAnsi" w:hAnsiTheme="majorHAnsi" w:cstheme="majorHAnsi"/>
                <w:bCs/>
                <w:sz w:val="22"/>
                <w:lang w:val="en-US"/>
              </w:rPr>
            </w:pPr>
            <w:r w:rsidRPr="00FD1E44">
              <w:rPr>
                <w:rFonts w:asciiTheme="majorHAnsi" w:hAnsiTheme="majorHAnsi" w:cstheme="majorHAnsi"/>
                <w:bCs/>
                <w:sz w:val="22"/>
                <w:lang w:val="en-US"/>
              </w:rPr>
              <w:t>Mobile Sensor system</w:t>
            </w:r>
          </w:p>
        </w:tc>
      </w:tr>
      <w:tr w:rsidR="00FD1E44" w:rsidRPr="002B73EC" w14:paraId="479D74A7" w14:textId="77777777" w:rsidTr="002B73EC">
        <w:tc>
          <w:tcPr>
            <w:tcW w:w="9146" w:type="dxa"/>
          </w:tcPr>
          <w:p w14:paraId="32731657" w14:textId="77777777" w:rsidR="00FD1E44" w:rsidRPr="00FD1E44" w:rsidRDefault="00FD1E44" w:rsidP="00FD1E44">
            <w:pPr>
              <w:pStyle w:val="ListParagraph"/>
              <w:numPr>
                <w:ilvl w:val="0"/>
                <w:numId w:val="21"/>
              </w:numPr>
              <w:spacing w:after="0"/>
              <w:jc w:val="both"/>
              <w:rPr>
                <w:rFonts w:asciiTheme="majorHAnsi" w:eastAsia="Arial Narrow" w:hAnsiTheme="majorHAnsi" w:cstheme="majorHAnsi"/>
                <w:b/>
                <w:bCs/>
                <w:sz w:val="22"/>
              </w:rPr>
            </w:pPr>
            <w:r w:rsidRPr="00FD1E44">
              <w:rPr>
                <w:rFonts w:asciiTheme="majorHAnsi" w:eastAsia="Arial Narrow" w:hAnsiTheme="majorHAnsi" w:cstheme="majorHAnsi"/>
                <w:b/>
                <w:bCs/>
                <w:sz w:val="22"/>
              </w:rPr>
              <w:t>Remote Sensing</w:t>
            </w:r>
          </w:p>
          <w:p w14:paraId="042CC773" w14:textId="77777777" w:rsidR="00FD1E44" w:rsidRPr="00FD1E44" w:rsidRDefault="00FD1E44" w:rsidP="00FD1E44">
            <w:pPr>
              <w:rPr>
                <w:rFonts w:asciiTheme="majorHAnsi" w:hAnsiTheme="majorHAnsi" w:cstheme="majorHAnsi"/>
                <w:sz w:val="22"/>
                <w:lang w:val="en-GB"/>
              </w:rPr>
            </w:pPr>
            <w:r w:rsidRPr="00FD1E44">
              <w:rPr>
                <w:rFonts w:asciiTheme="majorHAnsi" w:hAnsiTheme="majorHAnsi" w:cstheme="majorHAnsi"/>
                <w:sz w:val="22"/>
                <w:lang w:val="en-GB"/>
              </w:rPr>
              <w:t>Remote sensing is used to determine the chemical, physical, and biological properties of an area without physical contact – making it one of the most popular methods for gathering raster data. This type of GIS data collection is primarily carried out by satellites and aircraft sensors, which can assess the characteristics of a location by measuring the electromagnetic radiation objects on the surface emit.</w:t>
            </w:r>
          </w:p>
          <w:p w14:paraId="34CD6B63" w14:textId="4C3E0BCB" w:rsidR="00FD1E44" w:rsidRPr="002B73EC" w:rsidRDefault="00FD1E44" w:rsidP="002B73EC">
            <w:pPr>
              <w:rPr>
                <w:rFonts w:asciiTheme="majorHAnsi" w:hAnsiTheme="majorHAnsi" w:cstheme="majorHAnsi"/>
                <w:sz w:val="22"/>
                <w:lang w:val="en-GB"/>
              </w:rPr>
            </w:pPr>
            <w:r w:rsidRPr="00FD1E44">
              <w:rPr>
                <w:rFonts w:asciiTheme="majorHAnsi" w:hAnsiTheme="majorHAnsi" w:cstheme="majorHAnsi"/>
                <w:sz w:val="22"/>
                <w:lang w:val="en-GB"/>
              </w:rPr>
              <w:t xml:space="preserve">Remote sensing is advantageous to GIS professionals for several reasons. To start, remote sensing can cover massive areas, including spots that would be difficult to get to physically (such as the middle of an ocean). In addition, this GIS data collection technique allows for continuous information gathering, which can be helpful when monitoring local temperatures, assessing water levels, measuring air quality, etc.  </w:t>
            </w:r>
          </w:p>
        </w:tc>
      </w:tr>
      <w:tr w:rsidR="002B73EC" w:rsidRPr="002B73EC" w14:paraId="2FBF5530" w14:textId="77777777" w:rsidTr="002B73EC">
        <w:tc>
          <w:tcPr>
            <w:tcW w:w="9146" w:type="dxa"/>
          </w:tcPr>
          <w:p w14:paraId="472CAB63" w14:textId="77777777" w:rsidR="002B73EC" w:rsidRPr="00FD1E44" w:rsidRDefault="002B73EC" w:rsidP="002B73EC">
            <w:pPr>
              <w:rPr>
                <w:rFonts w:asciiTheme="majorHAnsi" w:hAnsiTheme="majorHAnsi" w:cstheme="majorHAnsi"/>
                <w:sz w:val="22"/>
                <w:lang w:val="en-GB"/>
              </w:rPr>
            </w:pPr>
            <w:r w:rsidRPr="00FD1E44">
              <w:rPr>
                <w:rFonts w:asciiTheme="majorHAnsi" w:hAnsiTheme="majorHAnsi" w:cstheme="majorHAnsi"/>
                <w:sz w:val="22"/>
                <w:lang w:val="en-GB"/>
              </w:rPr>
              <w:t xml:space="preserve">One form of remote sensing used for GIS data collection, typically conducted by high-quality analogue optical cameras, is photography. GIS photography can come in many different forms, including satellite images, aerial photographs, thermal images, and digital elevation models (DEMs).  </w:t>
            </w:r>
          </w:p>
          <w:p w14:paraId="17B7CAE9" w14:textId="77777777" w:rsidR="002B73EC" w:rsidRPr="00FD1E44" w:rsidRDefault="002B73EC" w:rsidP="002B73EC">
            <w:pPr>
              <w:rPr>
                <w:rFonts w:asciiTheme="majorHAnsi" w:hAnsiTheme="majorHAnsi" w:cstheme="majorHAnsi"/>
                <w:sz w:val="22"/>
                <w:lang w:val="en-GB"/>
              </w:rPr>
            </w:pPr>
            <w:r w:rsidRPr="00FD1E44">
              <w:rPr>
                <w:rFonts w:asciiTheme="majorHAnsi" w:hAnsiTheme="majorHAnsi" w:cstheme="majorHAnsi"/>
                <w:sz w:val="22"/>
                <w:lang w:val="en-GB"/>
              </w:rPr>
              <w:t xml:space="preserve">While extremely useful, digital elevation models are more challenging to create than traditional photos are. To create one, you’ll have to use stereo imagery, which means you’ll need two satellites to take a picture of the same location from different angles.   </w:t>
            </w:r>
          </w:p>
          <w:p w14:paraId="00F00D3D" w14:textId="77777777" w:rsidR="002B73EC" w:rsidRPr="00FD1E44" w:rsidRDefault="002B73EC" w:rsidP="002B73EC">
            <w:pPr>
              <w:rPr>
                <w:rFonts w:asciiTheme="majorHAnsi" w:hAnsiTheme="majorHAnsi" w:cstheme="majorHAnsi"/>
                <w:sz w:val="22"/>
                <w:lang w:val="en-GB"/>
              </w:rPr>
            </w:pPr>
            <w:r w:rsidRPr="00FD1E44">
              <w:rPr>
                <w:rFonts w:asciiTheme="majorHAnsi" w:hAnsiTheme="majorHAnsi" w:cstheme="majorHAnsi"/>
                <w:sz w:val="22"/>
                <w:lang w:val="en-GB"/>
              </w:rPr>
              <w:t xml:space="preserve">In contrast, aerial photography is one of the earliest, simplest remote GIS data collection methods – and today, it’s one of the cheapest. Aerial photography tends to capture small areas from a much lower height than satellite imagery. While the two can find similar types of information, aerial </w:t>
            </w:r>
            <w:r w:rsidRPr="00FD1E44">
              <w:rPr>
                <w:rFonts w:asciiTheme="majorHAnsi" w:hAnsiTheme="majorHAnsi" w:cstheme="majorHAnsi"/>
                <w:sz w:val="22"/>
                <w:lang w:val="en-GB"/>
              </w:rPr>
              <w:lastRenderedPageBreak/>
              <w:t>photography is typically reserved for smaller-scale applications such as agricultural management, land use, and marketing properties.</w:t>
            </w:r>
          </w:p>
          <w:p w14:paraId="1AF4787F" w14:textId="77777777" w:rsidR="002B73EC" w:rsidRPr="002B73EC" w:rsidRDefault="002B73EC" w:rsidP="002B73EC">
            <w:pPr>
              <w:spacing w:after="0"/>
              <w:jc w:val="both"/>
              <w:rPr>
                <w:rFonts w:asciiTheme="majorHAnsi" w:eastAsia="Arial Narrow" w:hAnsiTheme="majorHAnsi" w:cstheme="majorHAnsi"/>
                <w:b/>
                <w:bCs/>
                <w:lang w:val="en-GB"/>
              </w:rPr>
            </w:pPr>
          </w:p>
        </w:tc>
      </w:tr>
      <w:tr w:rsidR="002B73EC" w:rsidRPr="00FD1E44" w14:paraId="37639E65" w14:textId="77777777" w:rsidTr="002B73EC">
        <w:tc>
          <w:tcPr>
            <w:tcW w:w="9146" w:type="dxa"/>
          </w:tcPr>
          <w:p w14:paraId="61EF4F61" w14:textId="6CA456EE" w:rsidR="002B73EC" w:rsidRPr="002B73EC" w:rsidRDefault="002B73EC" w:rsidP="002B73EC">
            <w:pPr>
              <w:rPr>
                <w:rFonts w:asciiTheme="majorHAnsi" w:eastAsia="Arial Narrow" w:hAnsiTheme="majorHAnsi" w:cstheme="majorHAnsi"/>
                <w:iCs/>
                <w:sz w:val="22"/>
                <w:lang w:val="en-GB"/>
              </w:rPr>
            </w:pPr>
            <w:r w:rsidRPr="00FD1E44">
              <w:rPr>
                <w:rFonts w:asciiTheme="majorHAnsi" w:eastAsia="Arial Narrow" w:hAnsiTheme="majorHAnsi" w:cstheme="majorHAnsi"/>
                <w:iCs/>
                <w:sz w:val="22"/>
                <w:lang w:val="en-GB"/>
              </w:rPr>
              <w:lastRenderedPageBreak/>
              <w:t xml:space="preserve">Aerial surveys (a) and satellite remote sensing (b) are employed to map relatively large areas at comparably large scales, as illustrated in the images below: </w:t>
            </w:r>
          </w:p>
          <w:p w14:paraId="34C535B3" w14:textId="77777777" w:rsidR="002B73EC" w:rsidRPr="00FD1E44" w:rsidRDefault="002B73EC" w:rsidP="002B73EC">
            <w:pPr>
              <w:jc w:val="center"/>
              <w:rPr>
                <w:rFonts w:asciiTheme="majorHAnsi" w:hAnsiTheme="majorHAnsi" w:cstheme="majorHAnsi"/>
                <w:sz w:val="22"/>
              </w:rPr>
            </w:pPr>
            <w:r w:rsidRPr="00FD1E44">
              <w:rPr>
                <w:rFonts w:asciiTheme="majorHAnsi" w:hAnsiTheme="majorHAnsi" w:cstheme="majorHAnsi"/>
                <w:noProof/>
                <w:lang w:val="en-GB" w:eastAsia="en-GB"/>
              </w:rPr>
              <w:drawing>
                <wp:inline distT="0" distB="0" distL="0" distR="0" wp14:anchorId="6ADE346F" wp14:editId="698E7F8E">
                  <wp:extent cx="4762502" cy="2905125"/>
                  <wp:effectExtent l="0" t="0" r="0" b="0"/>
                  <wp:docPr id="609367303" name="Grafik 609367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09367303"/>
                          <pic:cNvPicPr/>
                        </pic:nvPicPr>
                        <pic:blipFill>
                          <a:blip r:embed="rId8">
                            <a:extLst>
                              <a:ext uri="{28A0092B-C50C-407E-A947-70E740481C1C}">
                                <a14:useLocalDpi xmlns:a14="http://schemas.microsoft.com/office/drawing/2010/main" val="0"/>
                              </a:ext>
                            </a:extLst>
                          </a:blip>
                          <a:stretch>
                            <a:fillRect/>
                          </a:stretch>
                        </pic:blipFill>
                        <pic:spPr>
                          <a:xfrm>
                            <a:off x="0" y="0"/>
                            <a:ext cx="4762502" cy="2905125"/>
                          </a:xfrm>
                          <a:prstGeom prst="rect">
                            <a:avLst/>
                          </a:prstGeom>
                        </pic:spPr>
                      </pic:pic>
                    </a:graphicData>
                  </a:graphic>
                </wp:inline>
              </w:drawing>
            </w:r>
          </w:p>
          <w:p w14:paraId="7FFD66F4" w14:textId="0CA9D85E" w:rsidR="002B73EC" w:rsidRPr="002B73EC" w:rsidRDefault="002B73EC" w:rsidP="002B73EC">
            <w:pPr>
              <w:spacing w:after="0"/>
              <w:jc w:val="both"/>
              <w:rPr>
                <w:rFonts w:asciiTheme="majorHAnsi" w:eastAsia="Arial Narrow" w:hAnsiTheme="majorHAnsi" w:cstheme="majorHAnsi"/>
                <w:b/>
                <w:bCs/>
              </w:rPr>
            </w:pPr>
            <w:r w:rsidRPr="00FD1E44">
              <w:rPr>
                <w:rFonts w:asciiTheme="majorHAnsi" w:eastAsia="Arial Narrow" w:hAnsiTheme="majorHAnsi" w:cstheme="majorHAnsi"/>
                <w:i/>
                <w:iCs/>
                <w:sz w:val="22"/>
                <w:lang w:val="en-GB"/>
              </w:rPr>
              <w:t>Shuttle Radar Topography Mission, U.S. Geological Survey Department of the Interior/USGS and NASA, JPL.</w:t>
            </w:r>
            <w:r w:rsidRPr="00FD1E44">
              <w:rPr>
                <w:rFonts w:asciiTheme="majorHAnsi" w:eastAsia="Arial Narrow" w:hAnsiTheme="majorHAnsi" w:cstheme="majorHAnsi"/>
                <w:sz w:val="22"/>
                <w:lang w:val="en-GB"/>
              </w:rPr>
              <w:t xml:space="preserve"> </w:t>
            </w:r>
            <w:hyperlink r:id="rId9">
              <w:r w:rsidRPr="00FD1E44">
                <w:rPr>
                  <w:rStyle w:val="Hyperlink"/>
                  <w:rFonts w:asciiTheme="majorHAnsi" w:eastAsia="Arial Narrow" w:hAnsiTheme="majorHAnsi" w:cstheme="majorHAnsi"/>
                  <w:sz w:val="22"/>
                </w:rPr>
                <w:t>https://ltb.itc.utwente.nl/509/learningoutcome/show/76976</w:t>
              </w:r>
            </w:hyperlink>
          </w:p>
        </w:tc>
      </w:tr>
      <w:tr w:rsidR="00FD1E44" w:rsidRPr="00FD1E44" w14:paraId="6AEDAE30" w14:textId="77777777" w:rsidTr="002B73EC">
        <w:tc>
          <w:tcPr>
            <w:tcW w:w="9146" w:type="dxa"/>
          </w:tcPr>
          <w:p w14:paraId="642D6210" w14:textId="77777777" w:rsidR="00FD1E44" w:rsidRPr="00FD1E44" w:rsidRDefault="00FD1E44" w:rsidP="00FD1E44">
            <w:pPr>
              <w:rPr>
                <w:rFonts w:asciiTheme="majorHAnsi" w:eastAsia="Arial Narrow" w:hAnsiTheme="majorHAnsi" w:cstheme="majorHAnsi"/>
                <w:b/>
                <w:bCs/>
                <w:sz w:val="22"/>
              </w:rPr>
            </w:pPr>
          </w:p>
          <w:p w14:paraId="3C17EE55" w14:textId="77777777" w:rsidR="00FD1E44" w:rsidRPr="00FD1E44" w:rsidRDefault="00FD1E44" w:rsidP="00FD1E44">
            <w:pPr>
              <w:pStyle w:val="ListParagraph"/>
              <w:numPr>
                <w:ilvl w:val="0"/>
                <w:numId w:val="21"/>
              </w:numPr>
              <w:spacing w:after="0"/>
              <w:rPr>
                <w:rFonts w:asciiTheme="majorHAnsi" w:eastAsia="Arial Narrow" w:hAnsiTheme="majorHAnsi" w:cstheme="majorHAnsi"/>
                <w:b/>
                <w:sz w:val="22"/>
              </w:rPr>
            </w:pPr>
            <w:r w:rsidRPr="00FD1E44">
              <w:rPr>
                <w:rFonts w:asciiTheme="majorHAnsi" w:eastAsia="Arial Narrow" w:hAnsiTheme="majorHAnsi" w:cstheme="majorHAnsi"/>
                <w:b/>
                <w:bCs/>
                <w:sz w:val="22"/>
              </w:rPr>
              <w:t xml:space="preserve">Surveying </w:t>
            </w:r>
          </w:p>
          <w:p w14:paraId="7D1F09A4" w14:textId="77777777" w:rsidR="00FD1E44" w:rsidRPr="00FD1E44" w:rsidRDefault="00FD1E44" w:rsidP="00FD1E44">
            <w:pPr>
              <w:pStyle w:val="ListParagraph"/>
              <w:ind w:left="720" w:firstLine="0"/>
              <w:rPr>
                <w:rFonts w:asciiTheme="majorHAnsi" w:eastAsia="Arial Narrow" w:hAnsiTheme="majorHAnsi" w:cstheme="majorHAnsi"/>
                <w:b/>
                <w:sz w:val="22"/>
              </w:rPr>
            </w:pPr>
          </w:p>
          <w:p w14:paraId="2AC1E5D2" w14:textId="77777777" w:rsidR="00FD1E44" w:rsidRPr="00FD1E44" w:rsidRDefault="00FD1E44" w:rsidP="00FD1E44">
            <w:pPr>
              <w:rPr>
                <w:rFonts w:asciiTheme="majorHAnsi" w:eastAsia="Arial Narrow" w:hAnsiTheme="majorHAnsi" w:cstheme="majorHAnsi"/>
                <w:sz w:val="22"/>
                <w:lang w:val="en-GB"/>
              </w:rPr>
            </w:pPr>
            <w:r w:rsidRPr="00FD1E44">
              <w:rPr>
                <w:rFonts w:asciiTheme="majorHAnsi" w:eastAsia="Arial Narrow" w:hAnsiTheme="majorHAnsi" w:cstheme="majorHAnsi"/>
                <w:sz w:val="22"/>
                <w:lang w:val="en-GB"/>
              </w:rPr>
              <w:t xml:space="preserve">Surveying is the science of accurate measurement of natural and human made features on the earth. Data collected by surveyors are then used to create highly precise maps. Surveyors calculate the precise position of points, </w:t>
            </w:r>
            <w:proofErr w:type="gramStart"/>
            <w:r w:rsidRPr="00FD1E44">
              <w:rPr>
                <w:rFonts w:asciiTheme="majorHAnsi" w:eastAsia="Arial Narrow" w:hAnsiTheme="majorHAnsi" w:cstheme="majorHAnsi"/>
                <w:sz w:val="22"/>
                <w:lang w:val="en-GB"/>
              </w:rPr>
              <w:t>distances</w:t>
            </w:r>
            <w:proofErr w:type="gramEnd"/>
            <w:r w:rsidRPr="00FD1E44">
              <w:rPr>
                <w:rFonts w:asciiTheme="majorHAnsi" w:eastAsia="Arial Narrow" w:hAnsiTheme="majorHAnsi" w:cstheme="majorHAnsi"/>
                <w:sz w:val="22"/>
                <w:lang w:val="en-GB"/>
              </w:rPr>
              <w:t xml:space="preserve"> and angles through geometry. This includes most of the time the use of instruments such as total stations, EDM etc, ...</w:t>
            </w:r>
          </w:p>
          <w:p w14:paraId="1E2A42C1" w14:textId="5E5EBF46" w:rsidR="00FD1E44" w:rsidRPr="002B73EC" w:rsidRDefault="00FD1E44" w:rsidP="00FD1E44">
            <w:pPr>
              <w:rPr>
                <w:rFonts w:asciiTheme="majorHAnsi" w:eastAsia="Arial Narrow" w:hAnsiTheme="majorHAnsi" w:cstheme="majorHAnsi"/>
                <w:sz w:val="22"/>
                <w:lang w:val="en-GB"/>
              </w:rPr>
            </w:pPr>
            <w:r w:rsidRPr="00FD1E44">
              <w:rPr>
                <w:rFonts w:asciiTheme="majorHAnsi" w:eastAsia="Arial Narrow" w:hAnsiTheme="majorHAnsi" w:cstheme="majorHAnsi"/>
                <w:sz w:val="22"/>
                <w:lang w:val="en-GB"/>
              </w:rPr>
              <w:t xml:space="preserve">Though not the most efficient or cost-effective methodology, ground surveys are the most accurate form of vector-based GIS data collection. For this reason, surveys tend to be the method of choice when it comes to measuring buildings, property lines, and other features where precision is a top priority. The basic principle in play here is that location can be determined by assessing the direction and distance from other known locations. Accordingly, surveys are an excellent way to determine a reference point for other forms of GIS data collection.  </w:t>
            </w:r>
          </w:p>
          <w:p w14:paraId="564FA4AD" w14:textId="77777777" w:rsidR="00FD1E44" w:rsidRPr="00FD1E44" w:rsidRDefault="00FD1E44" w:rsidP="002B73EC">
            <w:pPr>
              <w:rPr>
                <w:rFonts w:asciiTheme="majorHAnsi" w:hAnsiTheme="majorHAnsi" w:cstheme="majorHAnsi"/>
                <w:sz w:val="22"/>
              </w:rPr>
            </w:pPr>
            <w:r w:rsidRPr="00FD1E44">
              <w:rPr>
                <w:rFonts w:asciiTheme="majorHAnsi" w:hAnsiTheme="majorHAnsi" w:cstheme="majorHAnsi"/>
                <w:noProof/>
                <w:lang w:val="en-GB" w:eastAsia="en-GB"/>
              </w:rPr>
              <w:lastRenderedPageBreak/>
              <w:drawing>
                <wp:inline distT="0" distB="0" distL="0" distR="0" wp14:anchorId="0DD5CEDB" wp14:editId="5E6D5869">
                  <wp:extent cx="3837074" cy="2546908"/>
                  <wp:effectExtent l="0" t="0" r="0" b="0"/>
                  <wp:docPr id="334025436" name="Grafik 334025436" descr="BIM 101: Total Station Measurement Methods - BIM Learning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34025436"/>
                          <pic:cNvPicPr/>
                        </pic:nvPicPr>
                        <pic:blipFill>
                          <a:blip r:embed="rId10">
                            <a:extLst>
                              <a:ext uri="{28A0092B-C50C-407E-A947-70E740481C1C}">
                                <a14:useLocalDpi xmlns:a14="http://schemas.microsoft.com/office/drawing/2010/main" val="0"/>
                              </a:ext>
                            </a:extLst>
                          </a:blip>
                          <a:stretch>
                            <a:fillRect/>
                          </a:stretch>
                        </pic:blipFill>
                        <pic:spPr>
                          <a:xfrm>
                            <a:off x="0" y="0"/>
                            <a:ext cx="3837074" cy="2546908"/>
                          </a:xfrm>
                          <a:prstGeom prst="rect">
                            <a:avLst/>
                          </a:prstGeom>
                        </pic:spPr>
                      </pic:pic>
                    </a:graphicData>
                  </a:graphic>
                </wp:inline>
              </w:drawing>
            </w:r>
          </w:p>
          <w:p w14:paraId="20EACE01" w14:textId="2F156026" w:rsidR="00FD1E44" w:rsidRPr="002B73EC" w:rsidRDefault="00FD1E44" w:rsidP="002B73EC">
            <w:pPr>
              <w:rPr>
                <w:rFonts w:asciiTheme="majorHAnsi" w:eastAsia="Arial Narrow" w:hAnsiTheme="majorHAnsi" w:cstheme="majorHAnsi"/>
                <w:color w:val="0000FF"/>
                <w:sz w:val="22"/>
                <w:u w:val="single"/>
              </w:rPr>
            </w:pPr>
            <w:r w:rsidRPr="00FD1E44">
              <w:rPr>
                <w:rFonts w:asciiTheme="majorHAnsi" w:eastAsia="Arial Narrow" w:hAnsiTheme="majorHAnsi" w:cstheme="majorHAnsi"/>
                <w:sz w:val="22"/>
              </w:rPr>
              <w:t>Source:</w:t>
            </w:r>
            <w:r w:rsidR="00000000">
              <w:fldChar w:fldCharType="begin"/>
            </w:r>
            <w:r w:rsidR="00000000">
              <w:instrText>HYPERLINK "https://ltb.itc.utwente.nl/509/learningoutcome/show/76976" \h</w:instrText>
            </w:r>
            <w:r w:rsidR="00000000">
              <w:fldChar w:fldCharType="separate"/>
            </w:r>
            <w:r w:rsidRPr="00FD1E44">
              <w:rPr>
                <w:rStyle w:val="Hyperlink"/>
                <w:rFonts w:asciiTheme="majorHAnsi" w:eastAsia="Arial Narrow" w:hAnsiTheme="majorHAnsi" w:cstheme="majorHAnsi"/>
                <w:sz w:val="22"/>
              </w:rPr>
              <w:t>https://ltb.itc.utwente.nl/509/learningoutcome/show/76976</w:t>
            </w:r>
            <w:r w:rsidR="00000000">
              <w:rPr>
                <w:rStyle w:val="Hyperlink"/>
                <w:rFonts w:asciiTheme="majorHAnsi" w:eastAsia="Arial Narrow" w:hAnsiTheme="majorHAnsi" w:cstheme="majorHAnsi"/>
              </w:rPr>
              <w:fldChar w:fldCharType="end"/>
            </w:r>
          </w:p>
        </w:tc>
      </w:tr>
      <w:tr w:rsidR="002B73EC" w:rsidRPr="00FD1E44" w14:paraId="603537F4" w14:textId="77777777" w:rsidTr="002B73EC">
        <w:tc>
          <w:tcPr>
            <w:tcW w:w="9146" w:type="dxa"/>
          </w:tcPr>
          <w:p w14:paraId="546B5AB6" w14:textId="77777777" w:rsidR="002B73EC" w:rsidRPr="00FD1E44" w:rsidRDefault="002B73EC" w:rsidP="002B73EC">
            <w:pPr>
              <w:rPr>
                <w:rFonts w:asciiTheme="majorHAnsi" w:eastAsia="Arial Narrow" w:hAnsiTheme="majorHAnsi" w:cstheme="majorHAnsi"/>
                <w:sz w:val="22"/>
                <w:lang w:val="en-GB"/>
              </w:rPr>
            </w:pPr>
            <w:r w:rsidRPr="00FD1E44">
              <w:rPr>
                <w:rFonts w:asciiTheme="majorHAnsi" w:eastAsia="Arial Narrow" w:hAnsiTheme="majorHAnsi" w:cstheme="majorHAnsi"/>
                <w:sz w:val="22"/>
                <w:lang w:val="en-GB"/>
              </w:rPr>
              <w:lastRenderedPageBreak/>
              <w:t xml:space="preserve">More on how land surveying works, you can find in the next video. </w:t>
            </w:r>
          </w:p>
          <w:p w14:paraId="0C84DD94" w14:textId="087D829D" w:rsidR="002B73EC" w:rsidRPr="002B73EC" w:rsidRDefault="00000000" w:rsidP="00FD1E44">
            <w:pPr>
              <w:rPr>
                <w:rFonts w:asciiTheme="majorHAnsi" w:eastAsia="Arial Narrow" w:hAnsiTheme="majorHAnsi" w:cstheme="majorHAnsi"/>
                <w:sz w:val="22"/>
              </w:rPr>
            </w:pPr>
            <w:hyperlink r:id="rId11">
              <w:r w:rsidR="002B73EC" w:rsidRPr="00FD1E44">
                <w:rPr>
                  <w:rStyle w:val="Hyperlink"/>
                  <w:rFonts w:asciiTheme="majorHAnsi" w:eastAsia="Arial Narrow" w:hAnsiTheme="majorHAnsi" w:cstheme="majorHAnsi"/>
                  <w:sz w:val="22"/>
                </w:rPr>
                <w:t>https://www.youtube.com/watch?v=SPCewaAfqPA</w:t>
              </w:r>
            </w:hyperlink>
            <w:r w:rsidR="002B73EC" w:rsidRPr="00FD1E44">
              <w:rPr>
                <w:rFonts w:asciiTheme="majorHAnsi" w:eastAsia="Arial Narrow" w:hAnsiTheme="majorHAnsi" w:cstheme="majorHAnsi"/>
                <w:sz w:val="22"/>
              </w:rPr>
              <w:t xml:space="preserve"> </w:t>
            </w:r>
            <w:r w:rsidR="002B73EC" w:rsidRPr="00FD1E44">
              <w:rPr>
                <w:rFonts w:asciiTheme="majorHAnsi" w:eastAsia="Arial Narrow" w:hAnsiTheme="majorHAnsi" w:cstheme="majorHAnsi"/>
                <w:color w:val="000000" w:themeColor="text1"/>
                <w:sz w:val="22"/>
              </w:rPr>
              <w:t>(time duration 6:25)</w:t>
            </w:r>
          </w:p>
        </w:tc>
      </w:tr>
      <w:tr w:rsidR="00FD1E44" w:rsidRPr="002B73EC" w14:paraId="5BB13C58" w14:textId="77777777" w:rsidTr="002B73EC">
        <w:tc>
          <w:tcPr>
            <w:tcW w:w="9146" w:type="dxa"/>
          </w:tcPr>
          <w:p w14:paraId="1E6B13AE" w14:textId="77777777" w:rsidR="00FD1E44" w:rsidRPr="00FD1E44" w:rsidRDefault="00FD1E44" w:rsidP="00FD1E44">
            <w:pPr>
              <w:rPr>
                <w:rFonts w:asciiTheme="majorHAnsi" w:eastAsia="Arial Narrow" w:hAnsiTheme="majorHAnsi" w:cstheme="majorHAnsi"/>
                <w:b/>
                <w:bCs/>
                <w:sz w:val="22"/>
              </w:rPr>
            </w:pPr>
          </w:p>
          <w:p w14:paraId="0CDECE22" w14:textId="77777777" w:rsidR="00FD1E44" w:rsidRPr="00FD1E44" w:rsidRDefault="00FD1E44" w:rsidP="00FD1E44">
            <w:pPr>
              <w:pStyle w:val="ListParagraph"/>
              <w:numPr>
                <w:ilvl w:val="0"/>
                <w:numId w:val="21"/>
              </w:numPr>
              <w:spacing w:after="0"/>
              <w:jc w:val="both"/>
              <w:rPr>
                <w:rFonts w:asciiTheme="majorHAnsi" w:eastAsia="Arial Narrow" w:hAnsiTheme="majorHAnsi" w:cstheme="majorHAnsi"/>
                <w:b/>
                <w:bCs/>
                <w:sz w:val="22"/>
              </w:rPr>
            </w:pPr>
            <w:r w:rsidRPr="00FD1E44">
              <w:rPr>
                <w:rFonts w:asciiTheme="majorHAnsi" w:eastAsia="Arial Narrow" w:hAnsiTheme="majorHAnsi" w:cstheme="majorHAnsi"/>
                <w:b/>
                <w:bCs/>
                <w:sz w:val="22"/>
              </w:rPr>
              <w:t>LiDAR – vector data capture</w:t>
            </w:r>
          </w:p>
          <w:p w14:paraId="624EF6B7" w14:textId="642B512A" w:rsidR="00FD1E44" w:rsidRPr="002B73EC" w:rsidRDefault="00FD1E44" w:rsidP="00FD1E44">
            <w:pPr>
              <w:rPr>
                <w:rFonts w:asciiTheme="majorHAnsi" w:eastAsia="Arial Narrow" w:hAnsiTheme="majorHAnsi" w:cstheme="majorHAnsi"/>
                <w:sz w:val="22"/>
                <w:lang w:val="en-GB"/>
              </w:rPr>
            </w:pPr>
            <w:r w:rsidRPr="00FD1E44">
              <w:rPr>
                <w:rFonts w:asciiTheme="majorHAnsi" w:eastAsia="Arial Narrow" w:hAnsiTheme="majorHAnsi" w:cstheme="majorHAnsi"/>
                <w:sz w:val="22"/>
                <w:lang w:val="en-GB"/>
              </w:rPr>
              <w:t>LiDAR which stands for Light Detection and Ranging, is a relatively new technology used for GIS data collection. If topographic surveys weren’t exciting enough already, these surveys are created with lasers. LiDAR is rather complex, but the main components are low flying aircraft and GPS technology. The instruments gather in-depth information on the Earth’s shape by scanning an area with flashing lights, resulting in an accurate, almost instant topographic survey.</w:t>
            </w:r>
          </w:p>
          <w:p w14:paraId="0A5BC7D7" w14:textId="77777777" w:rsidR="00FD1E44" w:rsidRPr="00FD1E44" w:rsidRDefault="00FD1E44" w:rsidP="00FD1E44">
            <w:pPr>
              <w:jc w:val="center"/>
              <w:rPr>
                <w:rFonts w:asciiTheme="majorHAnsi" w:hAnsiTheme="majorHAnsi" w:cstheme="majorHAnsi"/>
                <w:sz w:val="22"/>
              </w:rPr>
            </w:pPr>
            <w:r w:rsidRPr="00FD1E44">
              <w:rPr>
                <w:rFonts w:asciiTheme="majorHAnsi" w:hAnsiTheme="majorHAnsi" w:cstheme="majorHAnsi"/>
                <w:noProof/>
                <w:lang w:val="en-GB" w:eastAsia="en-GB"/>
              </w:rPr>
              <w:drawing>
                <wp:inline distT="0" distB="0" distL="0" distR="0" wp14:anchorId="3E39A3F6" wp14:editId="4453DBD0">
                  <wp:extent cx="4086225" cy="2314575"/>
                  <wp:effectExtent l="0" t="0" r="0" b="0"/>
                  <wp:docPr id="1961810229" name="Picture 1961810229" descr="LI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810229"/>
                          <pic:cNvPicPr/>
                        </pic:nvPicPr>
                        <pic:blipFill>
                          <a:blip r:embed="rId12">
                            <a:extLst>
                              <a:ext uri="{28A0092B-C50C-407E-A947-70E740481C1C}">
                                <a14:useLocalDpi xmlns:a14="http://schemas.microsoft.com/office/drawing/2010/main" val="0"/>
                              </a:ext>
                            </a:extLst>
                          </a:blip>
                          <a:stretch>
                            <a:fillRect/>
                          </a:stretch>
                        </pic:blipFill>
                        <pic:spPr>
                          <a:xfrm>
                            <a:off x="0" y="0"/>
                            <a:ext cx="4086225" cy="2314575"/>
                          </a:xfrm>
                          <a:prstGeom prst="rect">
                            <a:avLst/>
                          </a:prstGeom>
                        </pic:spPr>
                      </pic:pic>
                    </a:graphicData>
                  </a:graphic>
                </wp:inline>
              </w:drawing>
            </w:r>
          </w:p>
          <w:p w14:paraId="787C82C2" w14:textId="329E4800" w:rsidR="00FD1E44" w:rsidRPr="002B73EC" w:rsidRDefault="00FD1E44" w:rsidP="002B73EC">
            <w:pPr>
              <w:rPr>
                <w:rFonts w:asciiTheme="majorHAnsi" w:eastAsia="Arial Narrow" w:hAnsiTheme="majorHAnsi" w:cstheme="majorHAnsi"/>
                <w:sz w:val="22"/>
                <w:lang w:val="fr-FR"/>
              </w:rPr>
            </w:pPr>
            <w:proofErr w:type="gramStart"/>
            <w:r w:rsidRPr="00FD1E44">
              <w:rPr>
                <w:rFonts w:asciiTheme="majorHAnsi" w:eastAsia="Arial Narrow" w:hAnsiTheme="majorHAnsi" w:cstheme="majorHAnsi"/>
                <w:sz w:val="22"/>
                <w:lang w:val="fr-FR"/>
              </w:rPr>
              <w:t>Source:</w:t>
            </w:r>
            <w:proofErr w:type="gramEnd"/>
            <w:r w:rsidRPr="00FD1E44">
              <w:rPr>
                <w:rFonts w:asciiTheme="majorHAnsi" w:eastAsia="Arial Narrow" w:hAnsiTheme="majorHAnsi" w:cstheme="majorHAnsi"/>
                <w:sz w:val="22"/>
                <w:lang w:val="fr-FR"/>
              </w:rPr>
              <w:t xml:space="preserve"> </w:t>
            </w:r>
            <w:hyperlink r:id="rId13">
              <w:r w:rsidRPr="00FD1E44">
                <w:rPr>
                  <w:rStyle w:val="Hyperlink"/>
                  <w:rFonts w:asciiTheme="majorHAnsi" w:eastAsia="Arial Narrow" w:hAnsiTheme="majorHAnsi" w:cstheme="majorHAnsi"/>
                  <w:sz w:val="22"/>
                  <w:lang w:val="fr-FR"/>
                </w:rPr>
                <w:t>https://www.aidash.com/remote-sensing-the-art-behind-geospatial-data-collection-for-non-experts/</w:t>
              </w:r>
            </w:hyperlink>
            <w:r w:rsidRPr="00FD1E44">
              <w:rPr>
                <w:rFonts w:asciiTheme="majorHAnsi" w:eastAsia="Arial Narrow" w:hAnsiTheme="majorHAnsi" w:cstheme="majorHAnsi"/>
                <w:sz w:val="22"/>
                <w:lang w:val="fr-FR"/>
              </w:rPr>
              <w:t xml:space="preserve"> </w:t>
            </w:r>
          </w:p>
        </w:tc>
      </w:tr>
      <w:tr w:rsidR="002B73EC" w:rsidRPr="00FD1E44" w14:paraId="248CA964" w14:textId="77777777" w:rsidTr="002B73EC">
        <w:tc>
          <w:tcPr>
            <w:tcW w:w="9146" w:type="dxa"/>
          </w:tcPr>
          <w:p w14:paraId="4D9EB6A3" w14:textId="77777777" w:rsidR="002B73EC" w:rsidRPr="00FD1E44" w:rsidRDefault="002B73EC" w:rsidP="002B73EC">
            <w:pPr>
              <w:spacing w:line="259" w:lineRule="auto"/>
              <w:rPr>
                <w:rFonts w:asciiTheme="majorHAnsi" w:eastAsia="Arial Narrow" w:hAnsiTheme="majorHAnsi" w:cstheme="majorHAnsi"/>
                <w:sz w:val="22"/>
                <w:lang w:val="en-US"/>
              </w:rPr>
            </w:pPr>
            <w:r w:rsidRPr="00FD1E44">
              <w:rPr>
                <w:rFonts w:asciiTheme="majorHAnsi" w:eastAsia="Arial Narrow" w:hAnsiTheme="majorHAnsi" w:cstheme="majorHAnsi"/>
                <w:sz w:val="22"/>
                <w:lang w:val="en-US"/>
              </w:rPr>
              <w:lastRenderedPageBreak/>
              <w:t xml:space="preserve">Find out how LiDAR data is collected in this video: </w:t>
            </w:r>
          </w:p>
          <w:p w14:paraId="737D2F4E" w14:textId="2E34B676" w:rsidR="002B73EC" w:rsidRPr="002B73EC" w:rsidRDefault="00000000" w:rsidP="00FD1E44">
            <w:pPr>
              <w:rPr>
                <w:rFonts w:asciiTheme="majorHAnsi" w:eastAsia="Arial Narrow" w:hAnsiTheme="majorHAnsi" w:cstheme="majorHAnsi"/>
                <w:sz w:val="22"/>
                <w:lang w:val="en-US"/>
              </w:rPr>
            </w:pPr>
            <w:hyperlink r:id="rId14">
              <w:r w:rsidR="002B73EC" w:rsidRPr="00FD1E44">
                <w:rPr>
                  <w:rStyle w:val="Hyperlink"/>
                  <w:rFonts w:asciiTheme="majorHAnsi" w:eastAsia="Arial Narrow" w:hAnsiTheme="majorHAnsi" w:cstheme="majorHAnsi"/>
                  <w:sz w:val="22"/>
                  <w:lang w:val="en-US"/>
                </w:rPr>
                <w:t>https://www.youtube.com/watch?v=H2-Yp30TGk4</w:t>
              </w:r>
            </w:hyperlink>
            <w:r w:rsidR="002B73EC" w:rsidRPr="00FD1E44">
              <w:rPr>
                <w:rFonts w:asciiTheme="majorHAnsi" w:eastAsia="Arial Narrow" w:hAnsiTheme="majorHAnsi" w:cstheme="majorHAnsi"/>
                <w:sz w:val="22"/>
                <w:lang w:val="en-US"/>
              </w:rPr>
              <w:t xml:space="preserve"> (time duration 4:09)</w:t>
            </w:r>
          </w:p>
        </w:tc>
      </w:tr>
      <w:tr w:rsidR="00FD1E44" w:rsidRPr="002B73EC" w14:paraId="57D7BE56" w14:textId="77777777" w:rsidTr="002B73EC">
        <w:tc>
          <w:tcPr>
            <w:tcW w:w="9146" w:type="dxa"/>
          </w:tcPr>
          <w:p w14:paraId="6EC72BE9" w14:textId="77777777" w:rsidR="00FD1E44" w:rsidRPr="00FD1E44" w:rsidRDefault="00FD1E44" w:rsidP="00FD1E44">
            <w:pPr>
              <w:rPr>
                <w:rFonts w:asciiTheme="majorHAnsi" w:hAnsiTheme="majorHAnsi" w:cstheme="majorHAnsi"/>
                <w:b/>
                <w:bCs/>
                <w:sz w:val="22"/>
                <w:lang w:val="en-US"/>
              </w:rPr>
            </w:pPr>
          </w:p>
          <w:p w14:paraId="69EC69C6" w14:textId="77777777" w:rsidR="00FD1E44" w:rsidRPr="00FD1E44" w:rsidRDefault="00FD1E44" w:rsidP="00FD1E44">
            <w:pPr>
              <w:pStyle w:val="ListParagraph"/>
              <w:numPr>
                <w:ilvl w:val="0"/>
                <w:numId w:val="21"/>
              </w:numPr>
              <w:spacing w:after="0"/>
              <w:jc w:val="both"/>
              <w:rPr>
                <w:rFonts w:asciiTheme="majorHAnsi" w:hAnsiTheme="majorHAnsi" w:cstheme="majorHAnsi"/>
                <w:b/>
                <w:bCs/>
                <w:sz w:val="22"/>
                <w:lang w:val="en-US"/>
              </w:rPr>
            </w:pPr>
            <w:r w:rsidRPr="00FD1E44">
              <w:rPr>
                <w:rFonts w:asciiTheme="majorHAnsi" w:hAnsiTheme="majorHAnsi" w:cstheme="majorHAnsi"/>
                <w:b/>
                <w:bCs/>
                <w:sz w:val="22"/>
                <w:lang w:val="en-US"/>
              </w:rPr>
              <w:t>Global Navigation Satellite System (GNSS)</w:t>
            </w:r>
          </w:p>
          <w:p w14:paraId="2DA2D2EF" w14:textId="77777777" w:rsidR="00FD1E44" w:rsidRPr="00FD1E44" w:rsidRDefault="00FD1E44" w:rsidP="00FD1E44">
            <w:pPr>
              <w:pStyle w:val="ListParagraph"/>
              <w:ind w:left="720" w:firstLine="0"/>
              <w:rPr>
                <w:rFonts w:asciiTheme="majorHAnsi" w:hAnsiTheme="majorHAnsi" w:cstheme="majorHAnsi"/>
                <w:b/>
                <w:bCs/>
                <w:sz w:val="22"/>
                <w:lang w:val="en-US"/>
              </w:rPr>
            </w:pPr>
          </w:p>
          <w:p w14:paraId="5A82D3EB" w14:textId="77777777" w:rsidR="00FD1E44" w:rsidRPr="00FD1E44" w:rsidRDefault="00FD1E44" w:rsidP="00FD1E44">
            <w:pPr>
              <w:rPr>
                <w:rFonts w:asciiTheme="majorHAnsi" w:hAnsiTheme="majorHAnsi" w:cstheme="majorHAnsi"/>
                <w:sz w:val="22"/>
                <w:lang w:val="en-US"/>
              </w:rPr>
            </w:pPr>
            <w:r w:rsidRPr="00FD1E44">
              <w:rPr>
                <w:rFonts w:asciiTheme="majorHAnsi" w:hAnsiTheme="majorHAnsi" w:cstheme="majorHAnsi"/>
                <w:sz w:val="22"/>
                <w:lang w:val="en-US"/>
              </w:rPr>
              <w:t xml:space="preserve">Global Navigation Satellite System (GNSS) refers to a constellation of satellites providing signals from space that transmit positioning and timing data to GNSS receivers. The receivers then use this data to determine location. Earth-orbiting satellites broadcast their locations in space and time, of networks of ground control stations, and of receivers that calculate ground positions by trilateration. </w:t>
            </w:r>
          </w:p>
          <w:p w14:paraId="6808C7F1" w14:textId="77777777" w:rsidR="00FD1E44" w:rsidRPr="00FD1E44" w:rsidRDefault="00FD1E44" w:rsidP="00FD1E44">
            <w:pPr>
              <w:jc w:val="center"/>
              <w:rPr>
                <w:rFonts w:asciiTheme="majorHAnsi" w:hAnsiTheme="majorHAnsi" w:cstheme="majorHAnsi"/>
                <w:sz w:val="22"/>
                <w:lang w:val="en-US"/>
              </w:rPr>
            </w:pPr>
            <w:r w:rsidRPr="00FD1E44">
              <w:rPr>
                <w:rFonts w:asciiTheme="majorHAnsi" w:hAnsiTheme="majorHAnsi" w:cstheme="majorHAnsi"/>
                <w:sz w:val="22"/>
                <w:lang w:val="en-US"/>
              </w:rPr>
              <w:t xml:space="preserve"> </w:t>
            </w:r>
            <w:r w:rsidRPr="00FD1E44">
              <w:rPr>
                <w:rFonts w:asciiTheme="majorHAnsi" w:hAnsiTheme="majorHAnsi" w:cstheme="majorHAnsi"/>
                <w:noProof/>
                <w:lang w:val="en-GB" w:eastAsia="en-GB"/>
              </w:rPr>
              <w:drawing>
                <wp:inline distT="0" distB="0" distL="0" distR="0" wp14:anchorId="71411E46" wp14:editId="6A3349C8">
                  <wp:extent cx="2590800" cy="2590800"/>
                  <wp:effectExtent l="0" t="0" r="0" b="0"/>
                  <wp:docPr id="1539382921" name="Picture 1539382921" descr="satellite imag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382921"/>
                          <pic:cNvPicPr/>
                        </pic:nvPicPr>
                        <pic:blipFill>
                          <a:blip r:embed="rId15">
                            <a:extLst>
                              <a:ext uri="{28A0092B-C50C-407E-A947-70E740481C1C}">
                                <a14:useLocalDpi xmlns:a14="http://schemas.microsoft.com/office/drawing/2010/main" val="0"/>
                              </a:ext>
                            </a:extLst>
                          </a:blip>
                          <a:stretch>
                            <a:fillRect/>
                          </a:stretch>
                        </pic:blipFill>
                        <pic:spPr>
                          <a:xfrm>
                            <a:off x="0" y="0"/>
                            <a:ext cx="2590800" cy="2590800"/>
                          </a:xfrm>
                          <a:prstGeom prst="rect">
                            <a:avLst/>
                          </a:prstGeom>
                        </pic:spPr>
                      </pic:pic>
                    </a:graphicData>
                  </a:graphic>
                </wp:inline>
              </w:drawing>
            </w:r>
          </w:p>
          <w:p w14:paraId="2FA13E17" w14:textId="23F02B83" w:rsidR="00FD1E44" w:rsidRPr="002B73EC" w:rsidRDefault="00FD1E44" w:rsidP="002B73EC">
            <w:pPr>
              <w:rPr>
                <w:rFonts w:asciiTheme="majorHAnsi" w:hAnsiTheme="majorHAnsi" w:cstheme="majorHAnsi"/>
                <w:sz w:val="22"/>
                <w:lang w:val="fr-FR"/>
              </w:rPr>
            </w:pPr>
            <w:r w:rsidRPr="00FD1E44">
              <w:rPr>
                <w:rFonts w:asciiTheme="majorHAnsi" w:hAnsiTheme="majorHAnsi" w:cstheme="majorHAnsi"/>
                <w:sz w:val="22"/>
                <w:lang w:val="fr-FR"/>
              </w:rPr>
              <w:t xml:space="preserve">Source : </w:t>
            </w:r>
            <w:hyperlink r:id="rId16" w:history="1">
              <w:r w:rsidRPr="00FD1E44">
                <w:rPr>
                  <w:rStyle w:val="Hyperlink"/>
                  <w:rFonts w:asciiTheme="majorHAnsi" w:hAnsiTheme="majorHAnsi" w:cstheme="majorHAnsi"/>
                  <w:sz w:val="22"/>
                  <w:lang w:val="fr-FR"/>
                </w:rPr>
                <w:t>https://www.gps.gov/</w:t>
              </w:r>
            </w:hyperlink>
          </w:p>
        </w:tc>
      </w:tr>
      <w:tr w:rsidR="002B73EC" w:rsidRPr="002B73EC" w14:paraId="36CBD676" w14:textId="77777777" w:rsidTr="002B73EC">
        <w:tc>
          <w:tcPr>
            <w:tcW w:w="9146" w:type="dxa"/>
          </w:tcPr>
          <w:p w14:paraId="2DA19DC0" w14:textId="77777777" w:rsidR="002B73EC" w:rsidRPr="00FD1E44" w:rsidRDefault="002B73EC" w:rsidP="002B73EC">
            <w:pPr>
              <w:rPr>
                <w:rFonts w:asciiTheme="majorHAnsi" w:eastAsia="Arial Narrow" w:hAnsiTheme="majorHAnsi" w:cstheme="majorHAnsi"/>
                <w:sz w:val="22"/>
                <w:lang w:val="en-US"/>
              </w:rPr>
            </w:pPr>
            <w:r w:rsidRPr="00FD1E44">
              <w:rPr>
                <w:rFonts w:asciiTheme="majorHAnsi" w:eastAsia="Arial Narrow" w:hAnsiTheme="majorHAnsi" w:cstheme="majorHAnsi"/>
                <w:sz w:val="22"/>
                <w:lang w:val="en-US"/>
              </w:rPr>
              <w:t>The performance of GNSS is assessed using four criteria:</w:t>
            </w:r>
          </w:p>
          <w:p w14:paraId="2C2D8812" w14:textId="77777777" w:rsidR="002B73EC" w:rsidRPr="00FD1E44" w:rsidRDefault="002B73EC" w:rsidP="002B73EC">
            <w:pPr>
              <w:pStyle w:val="ListParagraph"/>
              <w:numPr>
                <w:ilvl w:val="0"/>
                <w:numId w:val="22"/>
              </w:numPr>
              <w:spacing w:after="0"/>
              <w:jc w:val="both"/>
              <w:rPr>
                <w:rFonts w:asciiTheme="majorHAnsi" w:eastAsia="Arial Narrow" w:hAnsiTheme="majorHAnsi" w:cstheme="majorHAnsi"/>
                <w:sz w:val="22"/>
                <w:lang w:val="en-US"/>
              </w:rPr>
            </w:pPr>
            <w:r w:rsidRPr="00FD1E44">
              <w:rPr>
                <w:rFonts w:asciiTheme="majorHAnsi" w:eastAsia="Arial Narrow" w:hAnsiTheme="majorHAnsi" w:cstheme="majorHAnsi"/>
                <w:sz w:val="22"/>
                <w:lang w:val="en-US"/>
              </w:rPr>
              <w:t xml:space="preserve">Accuracy: the difference between a receiver’s measured and real position, speed or </w:t>
            </w:r>
            <w:proofErr w:type="gramStart"/>
            <w:r w:rsidRPr="00FD1E44">
              <w:rPr>
                <w:rFonts w:asciiTheme="majorHAnsi" w:eastAsia="Arial Narrow" w:hAnsiTheme="majorHAnsi" w:cstheme="majorHAnsi"/>
                <w:sz w:val="22"/>
                <w:lang w:val="en-US"/>
              </w:rPr>
              <w:t>time;</w:t>
            </w:r>
            <w:proofErr w:type="gramEnd"/>
          </w:p>
          <w:p w14:paraId="69C9F2A7" w14:textId="77777777" w:rsidR="002B73EC" w:rsidRPr="00FD1E44" w:rsidRDefault="002B73EC" w:rsidP="002B73EC">
            <w:pPr>
              <w:pStyle w:val="ListParagraph"/>
              <w:numPr>
                <w:ilvl w:val="0"/>
                <w:numId w:val="22"/>
              </w:numPr>
              <w:spacing w:after="0"/>
              <w:jc w:val="both"/>
              <w:rPr>
                <w:rFonts w:asciiTheme="majorHAnsi" w:eastAsia="Arial Narrow" w:hAnsiTheme="majorHAnsi" w:cstheme="majorHAnsi"/>
                <w:sz w:val="22"/>
                <w:lang w:val="en-US"/>
              </w:rPr>
            </w:pPr>
            <w:r w:rsidRPr="00FD1E44">
              <w:rPr>
                <w:rFonts w:asciiTheme="majorHAnsi" w:eastAsia="Arial Narrow" w:hAnsiTheme="majorHAnsi" w:cstheme="majorHAnsi"/>
                <w:sz w:val="22"/>
                <w:lang w:val="en-US"/>
              </w:rPr>
              <w:t xml:space="preserve">Integrity: a system’s capacity to provide a threshold of confidence and, in the event of an anomaly in the positioning data, an </w:t>
            </w:r>
            <w:proofErr w:type="gramStart"/>
            <w:r w:rsidRPr="00FD1E44">
              <w:rPr>
                <w:rFonts w:asciiTheme="majorHAnsi" w:eastAsia="Arial Narrow" w:hAnsiTheme="majorHAnsi" w:cstheme="majorHAnsi"/>
                <w:sz w:val="22"/>
                <w:lang w:val="en-US"/>
              </w:rPr>
              <w:t>alarm;</w:t>
            </w:r>
            <w:proofErr w:type="gramEnd"/>
          </w:p>
          <w:p w14:paraId="036EE1E3" w14:textId="77777777" w:rsidR="002B73EC" w:rsidRPr="00FD1E44" w:rsidRDefault="002B73EC" w:rsidP="002B73EC">
            <w:pPr>
              <w:pStyle w:val="ListParagraph"/>
              <w:numPr>
                <w:ilvl w:val="0"/>
                <w:numId w:val="22"/>
              </w:numPr>
              <w:spacing w:after="0"/>
              <w:jc w:val="both"/>
              <w:rPr>
                <w:rFonts w:asciiTheme="majorHAnsi" w:eastAsia="Arial Narrow" w:hAnsiTheme="majorHAnsi" w:cstheme="majorHAnsi"/>
                <w:sz w:val="22"/>
                <w:lang w:val="en-US"/>
              </w:rPr>
            </w:pPr>
            <w:r w:rsidRPr="00FD1E44">
              <w:rPr>
                <w:rFonts w:asciiTheme="majorHAnsi" w:eastAsia="Arial Narrow" w:hAnsiTheme="majorHAnsi" w:cstheme="majorHAnsi"/>
                <w:sz w:val="22"/>
                <w:lang w:val="en-US"/>
              </w:rPr>
              <w:t>Continuity: a system’s ability to function without interruption.</w:t>
            </w:r>
          </w:p>
          <w:p w14:paraId="6D74D993" w14:textId="17360FB3" w:rsidR="002B73EC" w:rsidRPr="002B73EC" w:rsidRDefault="002B73EC" w:rsidP="00FD1E44">
            <w:pPr>
              <w:pStyle w:val="ListParagraph"/>
              <w:numPr>
                <w:ilvl w:val="0"/>
                <w:numId w:val="22"/>
              </w:numPr>
              <w:spacing w:after="0"/>
              <w:jc w:val="both"/>
              <w:rPr>
                <w:rFonts w:asciiTheme="majorHAnsi" w:eastAsia="Arial Narrow" w:hAnsiTheme="majorHAnsi" w:cstheme="majorHAnsi"/>
                <w:sz w:val="22"/>
                <w:lang w:val="en-US"/>
              </w:rPr>
            </w:pPr>
            <w:r w:rsidRPr="00FD1E44">
              <w:rPr>
                <w:rFonts w:asciiTheme="majorHAnsi" w:eastAsia="Arial Narrow" w:hAnsiTheme="majorHAnsi" w:cstheme="majorHAnsi"/>
                <w:sz w:val="22"/>
                <w:lang w:val="en-US"/>
              </w:rPr>
              <w:t xml:space="preserve">Availability: the percentage of time a signal fulfils the above accuracy, </w:t>
            </w:r>
            <w:proofErr w:type="gramStart"/>
            <w:r w:rsidRPr="00FD1E44">
              <w:rPr>
                <w:rFonts w:asciiTheme="majorHAnsi" w:eastAsia="Arial Narrow" w:hAnsiTheme="majorHAnsi" w:cstheme="majorHAnsi"/>
                <w:sz w:val="22"/>
                <w:lang w:val="en-US"/>
              </w:rPr>
              <w:t>integrity</w:t>
            </w:r>
            <w:proofErr w:type="gramEnd"/>
            <w:r w:rsidRPr="00FD1E44">
              <w:rPr>
                <w:rFonts w:asciiTheme="majorHAnsi" w:eastAsia="Arial Narrow" w:hAnsiTheme="majorHAnsi" w:cstheme="majorHAnsi"/>
                <w:sz w:val="22"/>
                <w:lang w:val="en-US"/>
              </w:rPr>
              <w:t xml:space="preserve"> and continuity criteria.</w:t>
            </w:r>
          </w:p>
        </w:tc>
      </w:tr>
      <w:tr w:rsidR="002B73EC" w:rsidRPr="002B73EC" w14:paraId="11E3B755" w14:textId="77777777" w:rsidTr="002B73EC">
        <w:tc>
          <w:tcPr>
            <w:tcW w:w="9146" w:type="dxa"/>
          </w:tcPr>
          <w:p w14:paraId="3929C127" w14:textId="26B5A0AD" w:rsidR="002B73EC" w:rsidRPr="00FD1E44" w:rsidRDefault="002B73EC" w:rsidP="002B73EC">
            <w:pPr>
              <w:rPr>
                <w:rFonts w:asciiTheme="majorHAnsi" w:eastAsia="Arial Narrow" w:hAnsiTheme="majorHAnsi" w:cstheme="majorHAnsi"/>
                <w:lang w:val="en-US"/>
              </w:rPr>
            </w:pPr>
            <w:r w:rsidRPr="00FD1E44">
              <w:rPr>
                <w:rFonts w:asciiTheme="majorHAnsi" w:eastAsia="Arial Narrow" w:hAnsiTheme="majorHAnsi" w:cstheme="majorHAnsi"/>
                <w:sz w:val="22"/>
                <w:lang w:val="en-US"/>
              </w:rPr>
              <w:t xml:space="preserve">At present GNSS include two fully operational global systems: the United States' Global Positioning System (GPS) and the Russian Federation's </w:t>
            </w:r>
            <w:proofErr w:type="spellStart"/>
            <w:r w:rsidRPr="00FD1E44">
              <w:rPr>
                <w:rFonts w:asciiTheme="majorHAnsi" w:eastAsia="Arial Narrow" w:hAnsiTheme="majorHAnsi" w:cstheme="majorHAnsi"/>
                <w:sz w:val="22"/>
                <w:lang w:val="en-US"/>
              </w:rPr>
              <w:t>GLObal</w:t>
            </w:r>
            <w:proofErr w:type="spellEnd"/>
            <w:r w:rsidRPr="00FD1E44">
              <w:rPr>
                <w:rFonts w:asciiTheme="majorHAnsi" w:eastAsia="Arial Narrow" w:hAnsiTheme="majorHAnsi" w:cstheme="majorHAnsi"/>
                <w:sz w:val="22"/>
                <w:lang w:val="en-US"/>
              </w:rPr>
              <w:t xml:space="preserve"> </w:t>
            </w:r>
            <w:proofErr w:type="spellStart"/>
            <w:r w:rsidRPr="00FD1E44">
              <w:rPr>
                <w:rFonts w:asciiTheme="majorHAnsi" w:eastAsia="Arial Narrow" w:hAnsiTheme="majorHAnsi" w:cstheme="majorHAnsi"/>
                <w:sz w:val="22"/>
                <w:lang w:val="en-US"/>
              </w:rPr>
              <w:t>NAvigation</w:t>
            </w:r>
            <w:proofErr w:type="spellEnd"/>
            <w:r w:rsidRPr="00FD1E44">
              <w:rPr>
                <w:rFonts w:asciiTheme="majorHAnsi" w:eastAsia="Arial Narrow" w:hAnsiTheme="majorHAnsi" w:cstheme="majorHAnsi"/>
                <w:sz w:val="22"/>
                <w:lang w:val="en-US"/>
              </w:rPr>
              <w:t xml:space="preserve"> Satellite System (GLONASS), as well as the developing global and regional systems, namely Europe's European Satellite Navigation System (GALILEO) and China's COMPASS/Bei-Dou, India's Regional Navigation Satellite System (IRNSS) and Japan's Quasi-Zenith Satellite System (QZSS). Once all these global and regional systems become fully operational, the user will have access to positioning, navigation, and timing signals from more than 100 satellites.</w:t>
            </w:r>
          </w:p>
        </w:tc>
      </w:tr>
      <w:tr w:rsidR="00FD1E44" w:rsidRPr="002B73EC" w14:paraId="56D260D8" w14:textId="77777777" w:rsidTr="002B73EC">
        <w:tc>
          <w:tcPr>
            <w:tcW w:w="9146" w:type="dxa"/>
          </w:tcPr>
          <w:p w14:paraId="0BBB6C89" w14:textId="77777777" w:rsidR="00FD1E44" w:rsidRPr="00FD1E44" w:rsidRDefault="00FD1E44" w:rsidP="00FD1E44">
            <w:pPr>
              <w:rPr>
                <w:rFonts w:asciiTheme="majorHAnsi" w:eastAsia="Arial Narrow" w:hAnsiTheme="majorHAnsi" w:cstheme="majorHAnsi"/>
                <w:b/>
                <w:bCs/>
                <w:sz w:val="22"/>
                <w:lang w:val="en-US"/>
              </w:rPr>
            </w:pPr>
          </w:p>
          <w:p w14:paraId="303F7B98" w14:textId="77777777" w:rsidR="00FD1E44" w:rsidRPr="00FD1E44" w:rsidRDefault="00FD1E44" w:rsidP="00FD1E44">
            <w:pPr>
              <w:pStyle w:val="ListParagraph"/>
              <w:numPr>
                <w:ilvl w:val="0"/>
                <w:numId w:val="22"/>
              </w:numPr>
              <w:spacing w:after="0"/>
              <w:rPr>
                <w:rFonts w:asciiTheme="majorHAnsi" w:eastAsia="Arial Narrow" w:hAnsiTheme="majorHAnsi" w:cstheme="majorHAnsi"/>
                <w:b/>
                <w:bCs/>
                <w:sz w:val="22"/>
                <w:lang w:val="en-US"/>
              </w:rPr>
            </w:pPr>
            <w:r w:rsidRPr="00FD1E44">
              <w:rPr>
                <w:rFonts w:asciiTheme="majorHAnsi" w:eastAsia="Arial Narrow" w:hAnsiTheme="majorHAnsi" w:cstheme="majorHAnsi"/>
                <w:b/>
                <w:bCs/>
                <w:sz w:val="22"/>
                <w:lang w:val="en-US"/>
              </w:rPr>
              <w:t xml:space="preserve">Mobile sensor system </w:t>
            </w:r>
          </w:p>
          <w:p w14:paraId="0E753610" w14:textId="77777777" w:rsidR="00FD1E44" w:rsidRPr="00FD1E44" w:rsidRDefault="00FD1E44" w:rsidP="00FD1E44">
            <w:pPr>
              <w:rPr>
                <w:rFonts w:asciiTheme="majorHAnsi" w:eastAsia="Arial Narrow" w:hAnsiTheme="majorHAnsi" w:cstheme="majorHAnsi"/>
                <w:b/>
                <w:bCs/>
                <w:i/>
                <w:iCs/>
                <w:sz w:val="22"/>
                <w:lang w:val="en-US"/>
              </w:rPr>
            </w:pPr>
            <w:r w:rsidRPr="00FD1E44">
              <w:rPr>
                <w:rFonts w:asciiTheme="majorHAnsi" w:eastAsia="Arial Narrow" w:hAnsiTheme="majorHAnsi" w:cstheme="majorHAnsi"/>
                <w:sz w:val="22"/>
                <w:lang w:val="en-US"/>
              </w:rPr>
              <w:t>With a mobile Sensors system and the support of a satellite receiver, we can take GIS into the field with us on powerful, compact mobile computers and view, capture and update information, and then synchronize changes between the field and office.</w:t>
            </w:r>
            <w:r w:rsidRPr="00FD1E44">
              <w:rPr>
                <w:rFonts w:asciiTheme="majorHAnsi" w:eastAsia="Arial Narrow" w:hAnsiTheme="majorHAnsi" w:cstheme="majorHAnsi"/>
                <w:b/>
                <w:bCs/>
                <w:sz w:val="22"/>
                <w:lang w:val="en-US"/>
              </w:rPr>
              <w:t xml:space="preserve"> Mobile GIS provides the integration of mapping, </w:t>
            </w:r>
            <w:proofErr w:type="gramStart"/>
            <w:r w:rsidRPr="00FD1E44">
              <w:rPr>
                <w:rFonts w:asciiTheme="majorHAnsi" w:eastAsia="Arial Narrow" w:hAnsiTheme="majorHAnsi" w:cstheme="majorHAnsi"/>
                <w:b/>
                <w:bCs/>
                <w:sz w:val="22"/>
                <w:lang w:val="en-US"/>
              </w:rPr>
              <w:t>GIS</w:t>
            </w:r>
            <w:proofErr w:type="gramEnd"/>
            <w:r w:rsidRPr="00FD1E44">
              <w:rPr>
                <w:rFonts w:asciiTheme="majorHAnsi" w:eastAsia="Arial Narrow" w:hAnsiTheme="majorHAnsi" w:cstheme="majorHAnsi"/>
                <w:b/>
                <w:bCs/>
                <w:sz w:val="22"/>
                <w:lang w:val="en-US"/>
              </w:rPr>
              <w:t xml:space="preserve"> and positioning to field users via hand-held and mobile devices.</w:t>
            </w:r>
          </w:p>
          <w:p w14:paraId="41A7ADFF" w14:textId="77777777" w:rsidR="00FD1E44" w:rsidRPr="00FD1E44" w:rsidRDefault="00FD1E44" w:rsidP="00FD1E44">
            <w:pPr>
              <w:rPr>
                <w:rFonts w:asciiTheme="majorHAnsi" w:eastAsia="Arial Narrow" w:hAnsiTheme="majorHAnsi" w:cstheme="majorHAnsi"/>
                <w:b/>
                <w:bCs/>
                <w:i/>
                <w:iCs/>
                <w:sz w:val="22"/>
                <w:lang w:val="en-US"/>
              </w:rPr>
            </w:pPr>
          </w:p>
          <w:p w14:paraId="58CAF397" w14:textId="77777777" w:rsidR="00FD1E44" w:rsidRPr="00FD1E44" w:rsidRDefault="00FD1E44" w:rsidP="00FD1E44">
            <w:pPr>
              <w:jc w:val="center"/>
              <w:rPr>
                <w:rFonts w:asciiTheme="majorHAnsi" w:hAnsiTheme="majorHAnsi" w:cstheme="majorHAnsi"/>
                <w:sz w:val="22"/>
              </w:rPr>
            </w:pPr>
            <w:r w:rsidRPr="00FD1E44">
              <w:rPr>
                <w:rFonts w:asciiTheme="majorHAnsi" w:hAnsiTheme="majorHAnsi" w:cstheme="majorHAnsi"/>
                <w:noProof/>
                <w:lang w:val="en-GB" w:eastAsia="en-GB"/>
              </w:rPr>
              <w:drawing>
                <wp:inline distT="0" distB="0" distL="0" distR="0" wp14:anchorId="16ACC6E8" wp14:editId="7D57665A">
                  <wp:extent cx="5715000" cy="2419350"/>
                  <wp:effectExtent l="0" t="0" r="0" b="0"/>
                  <wp:docPr id="328608625" name="Grafik 328608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15000" cy="2419350"/>
                          </a:xfrm>
                          <a:prstGeom prst="rect">
                            <a:avLst/>
                          </a:prstGeom>
                        </pic:spPr>
                      </pic:pic>
                    </a:graphicData>
                  </a:graphic>
                </wp:inline>
              </w:drawing>
            </w:r>
          </w:p>
          <w:p w14:paraId="7CEFCD88" w14:textId="77777777" w:rsidR="00FD1E44" w:rsidRPr="00FD1E44" w:rsidRDefault="00FD1E44" w:rsidP="00FD1E44">
            <w:pPr>
              <w:rPr>
                <w:rFonts w:asciiTheme="majorHAnsi" w:eastAsia="Arial Narrow" w:hAnsiTheme="majorHAnsi" w:cstheme="majorHAnsi"/>
                <w:sz w:val="22"/>
                <w:lang w:val="fr-FR"/>
              </w:rPr>
            </w:pPr>
            <w:proofErr w:type="gramStart"/>
            <w:r w:rsidRPr="00FD1E44">
              <w:rPr>
                <w:rFonts w:asciiTheme="majorHAnsi" w:eastAsia="Arial Narrow" w:hAnsiTheme="majorHAnsi" w:cstheme="majorHAnsi"/>
                <w:sz w:val="22"/>
                <w:lang w:val="fr-FR"/>
              </w:rPr>
              <w:t>Source:</w:t>
            </w:r>
            <w:proofErr w:type="gramEnd"/>
            <w:r w:rsidRPr="00FD1E44">
              <w:rPr>
                <w:rFonts w:asciiTheme="majorHAnsi" w:eastAsia="Arial Narrow" w:hAnsiTheme="majorHAnsi" w:cstheme="majorHAnsi"/>
                <w:sz w:val="22"/>
                <w:lang w:val="fr-FR"/>
              </w:rPr>
              <w:t xml:space="preserve"> </w:t>
            </w:r>
            <w:hyperlink r:id="rId18">
              <w:r w:rsidRPr="00FD1E44">
                <w:rPr>
                  <w:rStyle w:val="Hyperlink"/>
                  <w:rFonts w:asciiTheme="majorHAnsi" w:eastAsia="Arial Narrow" w:hAnsiTheme="majorHAnsi" w:cstheme="majorHAnsi"/>
                  <w:sz w:val="22"/>
                  <w:lang w:val="fr-FR"/>
                </w:rPr>
                <w:t>https://ltb.itc.utwente.nl/509/learningoutcome/show/76976</w:t>
              </w:r>
            </w:hyperlink>
            <w:r w:rsidRPr="00FD1E44">
              <w:rPr>
                <w:rFonts w:asciiTheme="majorHAnsi" w:eastAsia="Arial Narrow" w:hAnsiTheme="majorHAnsi" w:cstheme="majorHAnsi"/>
                <w:sz w:val="22"/>
                <w:lang w:val="fr-FR"/>
              </w:rPr>
              <w:t xml:space="preserve"> </w:t>
            </w:r>
          </w:p>
          <w:p w14:paraId="4AE1E31B" w14:textId="4CA25C4A" w:rsidR="00FD1E44" w:rsidRPr="00FD1E44" w:rsidRDefault="00FD1E44" w:rsidP="00FD1E44">
            <w:pPr>
              <w:rPr>
                <w:rFonts w:asciiTheme="majorHAnsi" w:hAnsiTheme="majorHAnsi" w:cstheme="majorHAnsi"/>
                <w:sz w:val="22"/>
                <w:lang w:val="fr-FR"/>
              </w:rPr>
            </w:pPr>
          </w:p>
        </w:tc>
      </w:tr>
    </w:tbl>
    <w:p w14:paraId="331D26B4" w14:textId="77777777" w:rsidR="008727D2" w:rsidRPr="002B73EC" w:rsidRDefault="008727D2" w:rsidP="00670CEB">
      <w:pPr>
        <w:spacing w:after="0"/>
        <w:jc w:val="both"/>
        <w:textAlignment w:val="baseline"/>
        <w:rPr>
          <w:rFonts w:asciiTheme="majorHAnsi" w:eastAsia="Calibri" w:hAnsiTheme="majorHAnsi" w:cstheme="majorHAnsi"/>
          <w:b/>
          <w:bCs/>
          <w:color w:val="000000"/>
          <w:szCs w:val="22"/>
          <w:shd w:val="clear" w:color="auto" w:fill="FFFFFF"/>
          <w:lang w:val="fr-FR" w:eastAsia="en-US"/>
        </w:rPr>
      </w:pPr>
    </w:p>
    <w:p w14:paraId="48BD97AE" w14:textId="4480B686" w:rsidR="00FD1E44" w:rsidRPr="002B73EC" w:rsidRDefault="00FD1E44" w:rsidP="00670CEB">
      <w:pPr>
        <w:spacing w:after="0"/>
        <w:jc w:val="both"/>
        <w:textAlignment w:val="baseline"/>
        <w:rPr>
          <w:rFonts w:eastAsia="Calibri" w:cs="Arial"/>
          <w:b/>
          <w:bCs/>
          <w:color w:val="000000"/>
          <w:sz w:val="32"/>
          <w:szCs w:val="32"/>
          <w:shd w:val="clear" w:color="auto" w:fill="FFFFFF"/>
          <w:lang w:val="fr-FR" w:eastAsia="en-US"/>
        </w:rPr>
      </w:pPr>
    </w:p>
    <w:p w14:paraId="00F35981" w14:textId="2B097675" w:rsidR="00FD1E44" w:rsidRPr="002B73EC" w:rsidRDefault="00FD1E44" w:rsidP="00670CEB">
      <w:pPr>
        <w:spacing w:after="0"/>
        <w:jc w:val="both"/>
        <w:textAlignment w:val="baseline"/>
        <w:rPr>
          <w:rFonts w:eastAsia="Calibri" w:cs="Arial"/>
          <w:b/>
          <w:bCs/>
          <w:color w:val="000000"/>
          <w:sz w:val="32"/>
          <w:szCs w:val="32"/>
          <w:shd w:val="clear" w:color="auto" w:fill="FFFFFF"/>
          <w:lang w:val="fr-FR" w:eastAsia="en-US"/>
        </w:rPr>
      </w:pPr>
    </w:p>
    <w:p w14:paraId="2478FDF0" w14:textId="3D6F0631" w:rsidR="00670CEB" w:rsidRPr="0074695E" w:rsidRDefault="00670CEB" w:rsidP="00670CEB">
      <w:pPr>
        <w:spacing w:after="0"/>
        <w:jc w:val="both"/>
        <w:textAlignment w:val="baseline"/>
        <w:rPr>
          <w:rFonts w:eastAsia="Calibri" w:cs="Arial"/>
          <w:color w:val="000000"/>
          <w:sz w:val="32"/>
          <w:szCs w:val="32"/>
          <w:shd w:val="clear" w:color="auto" w:fill="FFFFFF"/>
          <w:lang w:val="en-GB" w:eastAsia="en-US"/>
        </w:rPr>
      </w:pPr>
      <w:r w:rsidRPr="0074695E">
        <w:rPr>
          <w:rFonts w:eastAsia="Calibri" w:cs="Arial"/>
          <w:b/>
          <w:bCs/>
          <w:color w:val="000000"/>
          <w:sz w:val="32"/>
          <w:szCs w:val="32"/>
          <w:shd w:val="clear" w:color="auto" w:fill="FFFFFF"/>
          <w:lang w:val="en-AU" w:eastAsia="en-US"/>
        </w:rPr>
        <w:t>Exercise materials and tasks</w:t>
      </w:r>
    </w:p>
    <w:p w14:paraId="50B296CF" w14:textId="77777777" w:rsidR="00670CEB" w:rsidRPr="0074695E" w:rsidRDefault="00670CEB" w:rsidP="00670CEB">
      <w:pPr>
        <w:spacing w:after="0"/>
        <w:jc w:val="both"/>
        <w:textAlignment w:val="baseline"/>
        <w:rPr>
          <w:rFonts w:cs="Arial"/>
          <w:b/>
          <w:bCs/>
          <w:sz w:val="24"/>
          <w:lang w:val="en-AU" w:eastAsia="en-ZA"/>
        </w:rPr>
      </w:pPr>
    </w:p>
    <w:p w14:paraId="6E506CFF" w14:textId="77777777" w:rsidR="00670CEB" w:rsidRPr="0074695E" w:rsidRDefault="00670CEB" w:rsidP="00670CEB">
      <w:pPr>
        <w:spacing w:after="0"/>
        <w:jc w:val="both"/>
        <w:textAlignment w:val="baseline"/>
        <w:rPr>
          <w:rFonts w:cs="Arial"/>
          <w:b/>
          <w:bCs/>
          <w:sz w:val="24"/>
          <w:lang w:val="en-AU" w:eastAsia="en-ZA"/>
        </w:rPr>
      </w:pPr>
      <w:r w:rsidRPr="0074695E">
        <w:rPr>
          <w:rFonts w:cs="Arial"/>
          <w:b/>
          <w:bCs/>
          <w:sz w:val="24"/>
          <w:lang w:val="en-AU" w:eastAsia="en-ZA"/>
        </w:rPr>
        <w:t>Quiz questions</w:t>
      </w:r>
    </w:p>
    <w:p w14:paraId="1F7B0963" w14:textId="402DE0C3" w:rsidR="00556C09" w:rsidRPr="00556C09" w:rsidRDefault="00556C09" w:rsidP="00556C09">
      <w:pPr>
        <w:rPr>
          <w:rFonts w:cs="Arial"/>
          <w:szCs w:val="22"/>
          <w:lang w:val="en-AU" w:eastAsia="en-ZA"/>
        </w:rPr>
      </w:pPr>
    </w:p>
    <w:p w14:paraId="4E23ECA3" w14:textId="77777777" w:rsidR="00556C09" w:rsidRPr="00556C09" w:rsidRDefault="00556C09" w:rsidP="00556C09">
      <w:pPr>
        <w:rPr>
          <w:rFonts w:cs="Arial"/>
          <w:szCs w:val="22"/>
          <w:lang w:val="en-AU" w:eastAsia="en-ZA"/>
        </w:rPr>
      </w:pPr>
      <w:r w:rsidRPr="00556C09">
        <w:rPr>
          <w:rFonts w:cs="Arial"/>
          <w:szCs w:val="22"/>
          <w:lang w:val="en-AU" w:eastAsia="en-ZA"/>
        </w:rPr>
        <w:t>Please perform the following sorting exercise to check if you have understood the different methods and their features:</w:t>
      </w:r>
    </w:p>
    <w:p w14:paraId="533A029A" w14:textId="77777777" w:rsidR="00556C09" w:rsidRPr="00556C09" w:rsidRDefault="00556C09" w:rsidP="00556C09">
      <w:pPr>
        <w:rPr>
          <w:rFonts w:cs="Arial"/>
          <w:szCs w:val="22"/>
          <w:lang w:val="en-AU" w:eastAsia="en-ZA"/>
        </w:rPr>
      </w:pPr>
    </w:p>
    <w:p w14:paraId="7A6DCD85" w14:textId="00031292" w:rsidR="00556C09" w:rsidRPr="00556C09" w:rsidRDefault="00556C09" w:rsidP="00556C09">
      <w:pPr>
        <w:rPr>
          <w:rFonts w:cs="Arial"/>
          <w:szCs w:val="22"/>
          <w:lang w:val="en-AU" w:eastAsia="en-ZA"/>
        </w:rPr>
      </w:pPr>
      <w:r w:rsidRPr="00556C09">
        <w:rPr>
          <w:rFonts w:cs="Arial"/>
          <w:szCs w:val="22"/>
          <w:lang w:val="en-AU" w:eastAsia="en-ZA"/>
        </w:rPr>
        <w:t>Please link the features on the right w</w:t>
      </w:r>
      <w:r>
        <w:rPr>
          <w:rFonts w:cs="Arial"/>
          <w:szCs w:val="22"/>
          <w:lang w:val="en-AU" w:eastAsia="en-ZA"/>
        </w:rPr>
        <w:t>ith their corresponding method:</w:t>
      </w:r>
    </w:p>
    <w:p w14:paraId="617259BB" w14:textId="77777777" w:rsidR="00556C09" w:rsidRPr="00556C09" w:rsidRDefault="00556C09" w:rsidP="00556C09">
      <w:pPr>
        <w:rPr>
          <w:rFonts w:cs="Arial"/>
          <w:szCs w:val="22"/>
          <w:lang w:val="en-AU" w:eastAsia="en-ZA"/>
        </w:rPr>
      </w:pPr>
      <w:r w:rsidRPr="00556C09">
        <w:rPr>
          <w:rFonts w:cs="Arial"/>
          <w:szCs w:val="22"/>
          <w:lang w:val="en-AU" w:eastAsia="en-ZA"/>
        </w:rPr>
        <w:t>Town expansion, car navigation, tree height, water pipeline, crop observation, plot border, boat location, traffic sign, digital elevation model, garbage can, flood, civil engineering, forest</w:t>
      </w:r>
    </w:p>
    <w:p w14:paraId="7AE942DB" w14:textId="4A4C7B4E" w:rsidR="00556C09" w:rsidRDefault="00556C09" w:rsidP="00556C09">
      <w:pPr>
        <w:rPr>
          <w:rFonts w:cs="Arial"/>
          <w:szCs w:val="22"/>
          <w:lang w:val="en-AU" w:eastAsia="en-ZA"/>
        </w:rPr>
      </w:pPr>
    </w:p>
    <w:tbl>
      <w:tblPr>
        <w:tblStyle w:val="GFA-Simple"/>
        <w:tblW w:w="0" w:type="auto"/>
        <w:tblLook w:val="04A0" w:firstRow="1" w:lastRow="0" w:firstColumn="1" w:lastColumn="0" w:noHBand="0" w:noVBand="1"/>
      </w:tblPr>
      <w:tblGrid>
        <w:gridCol w:w="4473"/>
        <w:gridCol w:w="4447"/>
      </w:tblGrid>
      <w:tr w:rsidR="00556C09" w14:paraId="19A9296A" w14:textId="77777777" w:rsidTr="00556C09">
        <w:trPr>
          <w:cnfStyle w:val="100000000000" w:firstRow="1" w:lastRow="0" w:firstColumn="0" w:lastColumn="0" w:oddVBand="0" w:evenVBand="0" w:oddHBand="0" w:evenHBand="0" w:firstRowFirstColumn="0" w:firstRowLastColumn="0" w:lastRowFirstColumn="0" w:lastRowLastColumn="0"/>
        </w:trPr>
        <w:tc>
          <w:tcPr>
            <w:tcW w:w="4573" w:type="dxa"/>
          </w:tcPr>
          <w:p w14:paraId="39FC8F89" w14:textId="7D2F7394" w:rsidR="00556C09" w:rsidRPr="00556C09" w:rsidRDefault="00556C09" w:rsidP="00556C09">
            <w:pPr>
              <w:rPr>
                <w:b w:val="0"/>
                <w:sz w:val="22"/>
                <w:lang w:val="en-AU" w:eastAsia="en-ZA"/>
              </w:rPr>
            </w:pPr>
            <w:r w:rsidRPr="00556C09">
              <w:rPr>
                <w:b w:val="0"/>
                <w:sz w:val="22"/>
                <w:lang w:val="en-AU" w:eastAsia="en-ZA"/>
              </w:rPr>
              <w:t>Remote sensing</w:t>
            </w:r>
            <w:r w:rsidRPr="00556C09">
              <w:rPr>
                <w:b w:val="0"/>
                <w:sz w:val="22"/>
                <w:lang w:val="en-AU" w:eastAsia="en-ZA"/>
              </w:rPr>
              <w:tab/>
            </w:r>
          </w:p>
        </w:tc>
        <w:tc>
          <w:tcPr>
            <w:tcW w:w="4573" w:type="dxa"/>
          </w:tcPr>
          <w:p w14:paraId="291B5C1A" w14:textId="77777777" w:rsidR="00556C09" w:rsidRDefault="00556C09" w:rsidP="00556C09">
            <w:pPr>
              <w:rPr>
                <w:lang w:val="en-AU" w:eastAsia="en-ZA"/>
              </w:rPr>
            </w:pPr>
          </w:p>
        </w:tc>
      </w:tr>
      <w:tr w:rsidR="00556C09" w14:paraId="470346F5" w14:textId="77777777" w:rsidTr="00556C09">
        <w:tc>
          <w:tcPr>
            <w:tcW w:w="4573" w:type="dxa"/>
          </w:tcPr>
          <w:p w14:paraId="09A6846E" w14:textId="69BDAEA8" w:rsidR="00556C09" w:rsidRPr="00556C09" w:rsidRDefault="00556C09" w:rsidP="00556C09">
            <w:pPr>
              <w:rPr>
                <w:sz w:val="22"/>
                <w:lang w:val="en-AU" w:eastAsia="en-ZA"/>
              </w:rPr>
            </w:pPr>
            <w:r w:rsidRPr="00556C09">
              <w:rPr>
                <w:sz w:val="22"/>
                <w:lang w:val="en-AU" w:eastAsia="en-ZA"/>
              </w:rPr>
              <w:lastRenderedPageBreak/>
              <w:t>Surveying</w:t>
            </w:r>
          </w:p>
        </w:tc>
        <w:tc>
          <w:tcPr>
            <w:tcW w:w="4573" w:type="dxa"/>
          </w:tcPr>
          <w:p w14:paraId="543316EC" w14:textId="77777777" w:rsidR="00556C09" w:rsidRDefault="00556C09" w:rsidP="00556C09">
            <w:pPr>
              <w:rPr>
                <w:lang w:val="en-AU" w:eastAsia="en-ZA"/>
              </w:rPr>
            </w:pPr>
          </w:p>
        </w:tc>
      </w:tr>
      <w:tr w:rsidR="00556C09" w14:paraId="4469CE83" w14:textId="77777777" w:rsidTr="00556C09">
        <w:tc>
          <w:tcPr>
            <w:tcW w:w="4573" w:type="dxa"/>
          </w:tcPr>
          <w:p w14:paraId="63C5FC12" w14:textId="317E4219" w:rsidR="00556C09" w:rsidRPr="00556C09" w:rsidRDefault="00556C09" w:rsidP="00556C09">
            <w:pPr>
              <w:rPr>
                <w:sz w:val="22"/>
                <w:lang w:val="en-AU" w:eastAsia="en-ZA"/>
              </w:rPr>
            </w:pPr>
            <w:r w:rsidRPr="00556C09">
              <w:rPr>
                <w:sz w:val="22"/>
                <w:lang w:val="en-AU" w:eastAsia="en-ZA"/>
              </w:rPr>
              <w:t>LiDAR</w:t>
            </w:r>
          </w:p>
        </w:tc>
        <w:tc>
          <w:tcPr>
            <w:tcW w:w="4573" w:type="dxa"/>
          </w:tcPr>
          <w:p w14:paraId="3D641AED" w14:textId="77777777" w:rsidR="00556C09" w:rsidRDefault="00556C09" w:rsidP="00556C09">
            <w:pPr>
              <w:rPr>
                <w:lang w:val="en-AU" w:eastAsia="en-ZA"/>
              </w:rPr>
            </w:pPr>
          </w:p>
        </w:tc>
      </w:tr>
      <w:tr w:rsidR="00556C09" w14:paraId="3AD7D770" w14:textId="77777777" w:rsidTr="00556C09">
        <w:tc>
          <w:tcPr>
            <w:tcW w:w="4573" w:type="dxa"/>
          </w:tcPr>
          <w:p w14:paraId="2A245E51" w14:textId="15237154" w:rsidR="00556C09" w:rsidRPr="00556C09" w:rsidRDefault="00556C09" w:rsidP="00556C09">
            <w:pPr>
              <w:rPr>
                <w:sz w:val="22"/>
                <w:lang w:val="en-AU" w:eastAsia="en-ZA"/>
              </w:rPr>
            </w:pPr>
            <w:r w:rsidRPr="00556C09">
              <w:rPr>
                <w:sz w:val="22"/>
                <w:lang w:val="en-AU" w:eastAsia="en-ZA"/>
              </w:rPr>
              <w:t>GNSS</w:t>
            </w:r>
          </w:p>
        </w:tc>
        <w:tc>
          <w:tcPr>
            <w:tcW w:w="4573" w:type="dxa"/>
          </w:tcPr>
          <w:p w14:paraId="50432463" w14:textId="77777777" w:rsidR="00556C09" w:rsidRDefault="00556C09" w:rsidP="00556C09">
            <w:pPr>
              <w:rPr>
                <w:lang w:val="en-AU" w:eastAsia="en-ZA"/>
              </w:rPr>
            </w:pPr>
          </w:p>
        </w:tc>
      </w:tr>
      <w:tr w:rsidR="00556C09" w14:paraId="784113BF" w14:textId="77777777" w:rsidTr="00556C09">
        <w:tc>
          <w:tcPr>
            <w:tcW w:w="4573" w:type="dxa"/>
          </w:tcPr>
          <w:p w14:paraId="0570A5A1" w14:textId="34F8F308" w:rsidR="00556C09" w:rsidRPr="00556C09" w:rsidRDefault="00556C09" w:rsidP="00556C09">
            <w:pPr>
              <w:rPr>
                <w:sz w:val="22"/>
                <w:lang w:val="en-AU" w:eastAsia="en-ZA"/>
              </w:rPr>
            </w:pPr>
            <w:r w:rsidRPr="00556C09">
              <w:rPr>
                <w:sz w:val="22"/>
                <w:lang w:val="en-AU" w:eastAsia="en-ZA"/>
              </w:rPr>
              <w:t>Mobile GIS/GPS</w:t>
            </w:r>
            <w:r w:rsidRPr="00556C09">
              <w:rPr>
                <w:sz w:val="22"/>
                <w:lang w:val="en-AU" w:eastAsia="en-ZA"/>
              </w:rPr>
              <w:tab/>
            </w:r>
          </w:p>
        </w:tc>
        <w:tc>
          <w:tcPr>
            <w:tcW w:w="4573" w:type="dxa"/>
          </w:tcPr>
          <w:p w14:paraId="4D8EBEF8" w14:textId="77777777" w:rsidR="00556C09" w:rsidRDefault="00556C09" w:rsidP="00556C09">
            <w:pPr>
              <w:rPr>
                <w:lang w:val="en-AU" w:eastAsia="en-ZA"/>
              </w:rPr>
            </w:pPr>
          </w:p>
        </w:tc>
      </w:tr>
    </w:tbl>
    <w:p w14:paraId="4AD6DB5B" w14:textId="33BD102B" w:rsidR="00556C09" w:rsidRPr="00556C09" w:rsidRDefault="00556C09" w:rsidP="00556C09">
      <w:pPr>
        <w:rPr>
          <w:rFonts w:cs="Arial"/>
          <w:szCs w:val="22"/>
          <w:lang w:val="en-AU" w:eastAsia="en-ZA"/>
        </w:rPr>
      </w:pPr>
    </w:p>
    <w:p w14:paraId="2FAA1F01" w14:textId="77777777" w:rsidR="00556C09" w:rsidRPr="00556C09" w:rsidRDefault="00556C09" w:rsidP="00556C09">
      <w:pPr>
        <w:rPr>
          <w:rFonts w:cs="Arial"/>
          <w:szCs w:val="22"/>
          <w:lang w:val="en-AU" w:eastAsia="en-ZA"/>
        </w:rPr>
      </w:pPr>
      <w:r w:rsidRPr="00556C09">
        <w:rPr>
          <w:rFonts w:cs="Arial"/>
          <w:szCs w:val="22"/>
          <w:lang w:val="en-AU" w:eastAsia="en-ZA"/>
        </w:rPr>
        <w:t xml:space="preserve">Answer: </w:t>
      </w:r>
    </w:p>
    <w:p w14:paraId="2C744740" w14:textId="77777777" w:rsidR="00556C09" w:rsidRPr="00556C09" w:rsidRDefault="00556C09" w:rsidP="00556C09">
      <w:pPr>
        <w:rPr>
          <w:rFonts w:cs="Arial"/>
          <w:szCs w:val="22"/>
          <w:lang w:val="en-AU" w:eastAsia="en-ZA"/>
        </w:rPr>
      </w:pPr>
      <w:r w:rsidRPr="00556C09">
        <w:rPr>
          <w:rFonts w:cs="Arial"/>
          <w:szCs w:val="22"/>
          <w:lang w:val="en-AU" w:eastAsia="en-ZA"/>
        </w:rPr>
        <w:t>Remote Sensing - town expansion, flood, forest, crop observation</w:t>
      </w:r>
    </w:p>
    <w:p w14:paraId="03DE2C95" w14:textId="77777777" w:rsidR="00556C09" w:rsidRPr="00556C09" w:rsidRDefault="00556C09" w:rsidP="00556C09">
      <w:pPr>
        <w:rPr>
          <w:rFonts w:cs="Arial"/>
          <w:szCs w:val="22"/>
          <w:lang w:val="en-AU" w:eastAsia="en-ZA"/>
        </w:rPr>
      </w:pPr>
      <w:r w:rsidRPr="00556C09">
        <w:rPr>
          <w:rFonts w:cs="Arial"/>
          <w:szCs w:val="22"/>
          <w:lang w:val="en-AU" w:eastAsia="en-ZA"/>
        </w:rPr>
        <w:t xml:space="preserve">Surveying - plot border, civil engineering, water pipeline   </w:t>
      </w:r>
    </w:p>
    <w:p w14:paraId="7D610ACB" w14:textId="77777777" w:rsidR="00556C09" w:rsidRPr="00556C09" w:rsidRDefault="00556C09" w:rsidP="00556C09">
      <w:pPr>
        <w:rPr>
          <w:rFonts w:cs="Arial"/>
          <w:szCs w:val="22"/>
          <w:lang w:val="en-AU" w:eastAsia="en-ZA"/>
        </w:rPr>
      </w:pPr>
      <w:r w:rsidRPr="00556C09">
        <w:rPr>
          <w:rFonts w:cs="Arial"/>
          <w:szCs w:val="22"/>
          <w:lang w:val="en-AU" w:eastAsia="en-ZA"/>
        </w:rPr>
        <w:t>LiDAR - tree height, digital elevation model</w:t>
      </w:r>
    </w:p>
    <w:p w14:paraId="0EE81692" w14:textId="77777777" w:rsidR="00556C09" w:rsidRPr="00556C09" w:rsidRDefault="00556C09" w:rsidP="00556C09">
      <w:pPr>
        <w:rPr>
          <w:rFonts w:cs="Arial"/>
          <w:szCs w:val="22"/>
          <w:lang w:val="en-AU" w:eastAsia="en-ZA"/>
        </w:rPr>
      </w:pPr>
      <w:r w:rsidRPr="00556C09">
        <w:rPr>
          <w:rFonts w:cs="Arial"/>
          <w:szCs w:val="22"/>
          <w:lang w:val="en-AU" w:eastAsia="en-ZA"/>
        </w:rPr>
        <w:t>GNSS - boat location, car navigation</w:t>
      </w:r>
    </w:p>
    <w:p w14:paraId="78B68639" w14:textId="77777777" w:rsidR="00556C09" w:rsidRPr="00556C09" w:rsidRDefault="00556C09" w:rsidP="00556C09">
      <w:pPr>
        <w:rPr>
          <w:rFonts w:cs="Arial"/>
          <w:szCs w:val="22"/>
          <w:lang w:val="en-AU" w:eastAsia="en-ZA"/>
        </w:rPr>
      </w:pPr>
      <w:r w:rsidRPr="00556C09">
        <w:rPr>
          <w:rFonts w:cs="Arial"/>
          <w:szCs w:val="22"/>
          <w:lang w:val="en-AU" w:eastAsia="en-ZA"/>
        </w:rPr>
        <w:t>Mobile GIS/GPS - traffic sign, garbage can</w:t>
      </w:r>
    </w:p>
    <w:p w14:paraId="22A43C1A" w14:textId="77777777" w:rsidR="00583DE7" w:rsidRPr="00583DE7" w:rsidRDefault="00583DE7" w:rsidP="00583DE7">
      <w:pPr>
        <w:rPr>
          <w:rFonts w:cs="Arial"/>
          <w:szCs w:val="22"/>
          <w:lang w:val="en-AU" w:eastAsia="en-ZA"/>
        </w:rPr>
      </w:pPr>
    </w:p>
    <w:p w14:paraId="11A283F2" w14:textId="77777777" w:rsidR="00583DE7" w:rsidRPr="00583DE7" w:rsidRDefault="00583DE7" w:rsidP="00583DE7">
      <w:pPr>
        <w:rPr>
          <w:rFonts w:cs="Arial"/>
          <w:szCs w:val="22"/>
          <w:lang w:val="en-AU" w:eastAsia="en-ZA"/>
        </w:rPr>
      </w:pPr>
    </w:p>
    <w:p w14:paraId="529EE7EA" w14:textId="337D6142" w:rsidR="005C064D" w:rsidRPr="0074695E" w:rsidRDefault="005C064D" w:rsidP="0074695E">
      <w:pPr>
        <w:rPr>
          <w:rFonts w:cs="Arial"/>
          <w:i/>
          <w:iCs/>
          <w:sz w:val="20"/>
          <w:szCs w:val="20"/>
          <w:lang w:val="en-AU"/>
        </w:rPr>
      </w:pPr>
    </w:p>
    <w:sectPr w:rsidR="005C064D" w:rsidRPr="0074695E" w:rsidSect="00806746">
      <w:headerReference w:type="default" r:id="rId19"/>
      <w:footerReference w:type="even" r:id="rId20"/>
      <w:footerReference w:type="default" r:id="rId21"/>
      <w:pgSz w:w="11907" w:h="16840"/>
      <w:pgMar w:top="1984" w:right="1559" w:bottom="1134" w:left="1418" w:header="706" w:footer="720" w:gutter="0"/>
      <w:paperSrc w:first="7" w:other="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57CD59" w14:textId="77777777" w:rsidR="00D12495" w:rsidRDefault="00D12495">
      <w:r>
        <w:separator/>
      </w:r>
    </w:p>
  </w:endnote>
  <w:endnote w:type="continuationSeparator" w:id="0">
    <w:p w14:paraId="0DFA9173" w14:textId="77777777" w:rsidR="00D12495" w:rsidRDefault="00D124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PT Sans">
    <w:charset w:val="00"/>
    <w:family w:val="swiss"/>
    <w:pitch w:val="variable"/>
    <w:sig w:usb0="A00002EF" w:usb1="5000204B" w:usb2="00000000" w:usb3="00000000" w:csb0="00000097" w:csb1="00000000"/>
  </w:font>
  <w:font w:name="Helvetica">
    <w:panose1 w:val="020B0604020202020204"/>
    <w:charset w:val="00"/>
    <w:family w:val="swiss"/>
    <w:pitch w:val="variable"/>
    <w:sig w:usb0="E0002EFF" w:usb1="C000785B" w:usb2="00000009" w:usb3="00000000" w:csb0="000001FF" w:csb1="00000000"/>
  </w:font>
  <w:font w:name="ヒラギノ角ゴ Pro W3">
    <w:altName w:val="Yu Gothic UI"/>
    <w:charset w:val="80"/>
    <w:family w:val="auto"/>
    <w:pitch w:val="variable"/>
    <w:sig w:usb0="00000000" w:usb1="00000000" w:usb2="01000407" w:usb3="00000000" w:csb0="00020000" w:csb1="00000000"/>
  </w:font>
  <w:font w:name="Segoe UI">
    <w:panose1 w:val="020B0502040204020203"/>
    <w:charset w:val="00"/>
    <w:family w:val="swiss"/>
    <w:pitch w:val="variable"/>
    <w:sig w:usb0="E4002EFF" w:usb1="C000E47F" w:usb2="00000009" w:usb3="00000000" w:csb0="000001FF" w:csb1="00000000"/>
  </w:font>
  <w:font w:name="@STXihei">
    <w:altName w:val="@Malgun Gothic Semilight"/>
    <w:charset w:val="86"/>
    <w:family w:val="auto"/>
    <w:pitch w:val="variable"/>
    <w:sig w:usb0="00000000"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45A5" w14:textId="77777777" w:rsidR="00CD3FEA" w:rsidRDefault="001C7150">
    <w:pPr>
      <w:pStyle w:val="Footer"/>
      <w:framePr w:wrap="around" w:vAnchor="text" w:hAnchor="margin" w:xAlign="outside" w:y="1"/>
    </w:pPr>
    <w:r>
      <w:fldChar w:fldCharType="begin"/>
    </w:r>
    <w:r w:rsidR="00CD3FEA">
      <w:instrText xml:space="preserve">PAGE  </w:instrText>
    </w:r>
    <w:r>
      <w:fldChar w:fldCharType="end"/>
    </w:r>
  </w:p>
  <w:p w14:paraId="056EACE0" w14:textId="77777777" w:rsidR="00CD3FEA" w:rsidRDefault="00CD3FEA">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4219" w14:textId="77777777" w:rsidR="00CD3FEA" w:rsidRDefault="00CD3FEA" w:rsidP="00A579CE">
    <w:pPr>
      <w:pStyle w:val="Footer"/>
      <w:tabs>
        <w:tab w:val="clear" w:pos="7371"/>
      </w:tabs>
      <w:rPr>
        <w:rFonts w:ascii="Arial Narrow" w:hAnsi="Arial Narrow"/>
        <w:b/>
        <w:color w:val="0000FF"/>
        <w:sz w:val="28"/>
        <w:lang w:val="en-US"/>
      </w:rPr>
    </w:pPr>
  </w:p>
  <w:p w14:paraId="771C8968" w14:textId="77777777" w:rsidR="00CD3FEA" w:rsidRDefault="00CD3FEA" w:rsidP="00A579CE">
    <w:pPr>
      <w:pStyle w:val="Footer"/>
      <w:tabs>
        <w:tab w:val="clear" w:pos="7371"/>
        <w:tab w:val="left" w:pos="8208"/>
      </w:tabs>
      <w:ind w:firstLine="852"/>
      <w:jc w:val="left"/>
      <w:rPr>
        <w:rFonts w:ascii="Arial Narrow" w:hAnsi="Arial Narrow"/>
        <w:b/>
        <w:color w:val="000080"/>
        <w:sz w:val="24"/>
        <w:lang w:val="en-US"/>
      </w:rPr>
    </w:pPr>
    <w:r>
      <w:rPr>
        <w:rFonts w:ascii="Arial Narrow" w:hAnsi="Arial Narrow"/>
        <w:b/>
        <w:color w:val="000080"/>
        <w:sz w:val="24"/>
        <w:lang w:val="en-US"/>
      </w:rPr>
      <w:tab/>
    </w:r>
    <w:r>
      <w:rPr>
        <w:rFonts w:ascii="Arial Narrow" w:hAnsi="Arial Narrow"/>
        <w:b/>
        <w:color w:val="000080"/>
        <w:sz w:val="24"/>
        <w:lang w:val="en-US"/>
      </w:rPr>
      <w:tab/>
    </w:r>
    <w:r>
      <w:rPr>
        <w:rFonts w:ascii="Arial Narrow" w:hAnsi="Arial Narrow"/>
        <w:b/>
        <w:color w:val="000080"/>
        <w:sz w:val="24"/>
        <w:lang w:val="en-US"/>
      </w:rPr>
      <w:tab/>
    </w:r>
    <w:r>
      <w:rPr>
        <w:rFonts w:ascii="Arial Narrow" w:hAnsi="Arial Narrow"/>
        <w:b/>
        <w:color w:val="000080"/>
        <w:sz w:val="24"/>
        <w:lang w:val="en-US"/>
      </w:rPr>
      <w:tab/>
    </w:r>
  </w:p>
  <w:p w14:paraId="1CD040D6" w14:textId="1730C630" w:rsidR="00CD3FEA" w:rsidRDefault="001C7150">
    <w:pPr>
      <w:pStyle w:val="Footer"/>
    </w:pPr>
    <w:r>
      <w:fldChar w:fldCharType="begin"/>
    </w:r>
    <w:r w:rsidR="00CD3FEA">
      <w:instrText xml:space="preserve"> PAGE </w:instrText>
    </w:r>
    <w:r>
      <w:fldChar w:fldCharType="separate"/>
    </w:r>
    <w:r w:rsidR="002B73EC">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53874" w14:textId="77777777" w:rsidR="00D12495" w:rsidRDefault="00D12495">
      <w:r>
        <w:separator/>
      </w:r>
    </w:p>
  </w:footnote>
  <w:footnote w:type="continuationSeparator" w:id="0">
    <w:p w14:paraId="066E068B" w14:textId="77777777" w:rsidR="00D12495" w:rsidRDefault="00D124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75CDF" w14:textId="0C7C5BC6" w:rsidR="00EE58D4" w:rsidRPr="00D83D85" w:rsidRDefault="00B77C8E" w:rsidP="00EE58D4">
    <w:pPr>
      <w:pStyle w:val="Header"/>
      <w:tabs>
        <w:tab w:val="left" w:pos="7740"/>
      </w:tabs>
      <w:overflowPunct w:val="0"/>
      <w:autoSpaceDE w:val="0"/>
      <w:autoSpaceDN w:val="0"/>
      <w:adjustRightInd w:val="0"/>
      <w:spacing w:after="0"/>
      <w:jc w:val="left"/>
      <w:textAlignment w:val="baseline"/>
      <w:rPr>
        <w:szCs w:val="20"/>
        <w:lang w:val="en-ZA"/>
      </w:rPr>
    </w:pPr>
    <w:r>
      <w:rPr>
        <w:rFonts w:asciiTheme="minorBidi" w:hAnsiTheme="minorBidi"/>
        <w:noProof/>
        <w:lang w:val="en-ZA"/>
      </w:rPr>
      <w:drawing>
        <wp:anchor distT="0" distB="0" distL="114300" distR="114300" simplePos="0" relativeHeight="251678720" behindDoc="0" locked="0" layoutInCell="1" allowOverlap="1" wp14:anchorId="19D97839" wp14:editId="092FC64C">
          <wp:simplePos x="0" y="0"/>
          <wp:positionH relativeFrom="column">
            <wp:posOffset>1914525</wp:posOffset>
          </wp:positionH>
          <wp:positionV relativeFrom="paragraph">
            <wp:posOffset>142875</wp:posOffset>
          </wp:positionV>
          <wp:extent cx="4536000" cy="345600"/>
          <wp:effectExtent l="0" t="0" r="0" b="0"/>
          <wp:wrapNone/>
          <wp:docPr id="491783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83263" name="Picture 491783263"/>
                  <pic:cNvPicPr/>
                </pic:nvPicPr>
                <pic:blipFill>
                  <a:blip r:embed="rId1">
                    <a:extLst>
                      <a:ext uri="{28A0092B-C50C-407E-A947-70E740481C1C}">
                        <a14:useLocalDpi xmlns:a14="http://schemas.microsoft.com/office/drawing/2010/main" val="0"/>
                      </a:ext>
                    </a:extLst>
                  </a:blip>
                  <a:stretch>
                    <a:fillRect/>
                  </a:stretch>
                </pic:blipFill>
                <pic:spPr>
                  <a:xfrm>
                    <a:off x="0" y="0"/>
                    <a:ext cx="4536000" cy="345600"/>
                  </a:xfrm>
                  <a:prstGeom prst="rect">
                    <a:avLst/>
                  </a:prstGeom>
                </pic:spPr>
              </pic:pic>
            </a:graphicData>
          </a:graphic>
          <wp14:sizeRelH relativeFrom="page">
            <wp14:pctWidth>0</wp14:pctWidth>
          </wp14:sizeRelH>
          <wp14:sizeRelV relativeFrom="page">
            <wp14:pctHeight>0</wp14:pctHeight>
          </wp14:sizeRelV>
        </wp:anchor>
      </w:drawing>
    </w:r>
    <w:r w:rsidR="00EE58D4" w:rsidRPr="00D83D85">
      <w:rPr>
        <w:szCs w:val="20"/>
        <w:lang w:val="en-ZA"/>
      </w:rPr>
      <w:t>Training Manual: ML4EO</w:t>
    </w:r>
  </w:p>
  <w:p w14:paraId="5CB2D258" w14:textId="77777777" w:rsidR="00EE58D4" w:rsidRDefault="00EE58D4" w:rsidP="00EE58D4">
    <w:pPr>
      <w:pStyle w:val="Header"/>
      <w:tabs>
        <w:tab w:val="left" w:pos="7740"/>
      </w:tabs>
      <w:overflowPunct w:val="0"/>
      <w:autoSpaceDE w:val="0"/>
      <w:autoSpaceDN w:val="0"/>
      <w:adjustRightInd w:val="0"/>
      <w:spacing w:after="0"/>
      <w:jc w:val="left"/>
      <w:textAlignment w:val="baseline"/>
      <w:rPr>
        <w:szCs w:val="20"/>
        <w:lang w:val="en-ZA"/>
      </w:rPr>
    </w:pPr>
    <w:r w:rsidRPr="00301ACF">
      <w:rPr>
        <w:szCs w:val="20"/>
        <w:lang w:val="en-ZA"/>
      </w:rPr>
      <w:t>Chapter</w:t>
    </w:r>
    <w:r>
      <w:rPr>
        <w:szCs w:val="20"/>
        <w:lang w:val="en-ZA"/>
      </w:rPr>
      <w:t xml:space="preserve"> 3</w:t>
    </w:r>
    <w:r w:rsidRPr="00301ACF">
      <w:rPr>
        <w:szCs w:val="20"/>
        <w:lang w:val="en-ZA"/>
      </w:rPr>
      <w:t xml:space="preserve">: </w:t>
    </w:r>
    <w:r>
      <w:rPr>
        <w:szCs w:val="20"/>
        <w:lang w:val="en-ZA"/>
      </w:rPr>
      <w:t xml:space="preserve">GIS data collection </w:t>
    </w:r>
  </w:p>
  <w:p w14:paraId="533C5335" w14:textId="77777777" w:rsidR="00EE58D4" w:rsidRDefault="00EE58D4" w:rsidP="00EE58D4">
    <w:pPr>
      <w:pStyle w:val="Header"/>
      <w:tabs>
        <w:tab w:val="left" w:pos="7740"/>
      </w:tabs>
      <w:overflowPunct w:val="0"/>
      <w:autoSpaceDE w:val="0"/>
      <w:autoSpaceDN w:val="0"/>
      <w:adjustRightInd w:val="0"/>
      <w:spacing w:after="0"/>
      <w:jc w:val="left"/>
      <w:textAlignment w:val="baseline"/>
      <w:rPr>
        <w:szCs w:val="20"/>
        <w:lang w:val="en-ZA"/>
      </w:rPr>
    </w:pPr>
    <w:r>
      <w:rPr>
        <w:szCs w:val="20"/>
        <w:lang w:val="en-ZA"/>
      </w:rPr>
      <w:t>Methods</w:t>
    </w:r>
  </w:p>
  <w:p w14:paraId="4C50FEE8" w14:textId="77777777" w:rsidR="00EE58D4" w:rsidRPr="00E85B6A" w:rsidRDefault="00EE58D4" w:rsidP="00EE58D4">
    <w:pPr>
      <w:pStyle w:val="Header"/>
      <w:tabs>
        <w:tab w:val="left" w:pos="7740"/>
      </w:tabs>
      <w:overflowPunct w:val="0"/>
      <w:autoSpaceDE w:val="0"/>
      <w:autoSpaceDN w:val="0"/>
      <w:adjustRightInd w:val="0"/>
      <w:spacing w:after="0"/>
      <w:jc w:val="left"/>
      <w:textAlignment w:val="baseline"/>
      <w:rPr>
        <w:sz w:val="4"/>
        <w:szCs w:val="4"/>
        <w:lang w:val="en-ZA"/>
      </w:rPr>
    </w:pPr>
  </w:p>
  <w:p w14:paraId="71D55C98" w14:textId="0F177CD5" w:rsidR="0074695E" w:rsidRDefault="00EE58D4" w:rsidP="00EE58D4">
    <w:pPr>
      <w:pStyle w:val="Header"/>
      <w:pBdr>
        <w:bottom w:val="single" w:sz="4" w:space="6" w:color="auto"/>
      </w:pBdr>
      <w:overflowPunct w:val="0"/>
      <w:autoSpaceDE w:val="0"/>
      <w:autoSpaceDN w:val="0"/>
      <w:adjustRightInd w:val="0"/>
      <w:spacing w:after="0"/>
      <w:jc w:val="both"/>
      <w:textAlignment w:val="baseline"/>
      <w:rPr>
        <w:szCs w:val="20"/>
        <w:lang w:val="en-ZA"/>
      </w:rPr>
    </w:pPr>
    <w:r>
      <w:rPr>
        <w:noProof/>
      </w:rPr>
      <mc:AlternateContent>
        <mc:Choice Requires="wps">
          <w:drawing>
            <wp:anchor distT="45720" distB="45720" distL="114300" distR="114300" simplePos="0" relativeHeight="251676672" behindDoc="0" locked="0" layoutInCell="1" allowOverlap="1" wp14:anchorId="6E78125F" wp14:editId="7BBFFB45">
              <wp:simplePos x="0" y="0"/>
              <wp:positionH relativeFrom="column">
                <wp:posOffset>5869940</wp:posOffset>
              </wp:positionH>
              <wp:positionV relativeFrom="paragraph">
                <wp:posOffset>224155</wp:posOffset>
              </wp:positionV>
              <wp:extent cx="581025" cy="4200525"/>
              <wp:effectExtent l="0" t="0" r="0" b="0"/>
              <wp:wrapSquare wrapText="bothSides"/>
              <wp:docPr id="58890476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200525"/>
                      </a:xfrm>
                      <a:prstGeom prst="rect">
                        <a:avLst/>
                      </a:prstGeom>
                      <a:solidFill>
                        <a:schemeClr val="bg1">
                          <a:lumMod val="65000"/>
                          <a:lumOff val="0"/>
                        </a:schemeClr>
                      </a:solidFill>
                      <a:ln>
                        <a:noFill/>
                      </a:ln>
                    </wps:spPr>
                    <wps:txbx>
                      <w:txbxContent>
                        <w:p w14:paraId="3A75BAA4" w14:textId="77777777" w:rsidR="00EE58D4" w:rsidRPr="00452C4F" w:rsidRDefault="00EE58D4" w:rsidP="00EE58D4">
                          <w:pPr>
                            <w:jc w:val="center"/>
                            <w:rPr>
                              <w:b/>
                              <w:bCs/>
                              <w:sz w:val="18"/>
                              <w:szCs w:val="18"/>
                              <w:lang w:val="en-ZA"/>
                            </w:rPr>
                          </w:pPr>
                          <w:r>
                            <w:rPr>
                              <w:b/>
                              <w:bCs/>
                              <w:sz w:val="18"/>
                              <w:szCs w:val="18"/>
                              <w:lang w:val="en-ZA"/>
                            </w:rPr>
                            <w:t>Chapter 3</w:t>
                          </w:r>
                        </w:p>
                        <w:p w14:paraId="518609D5" w14:textId="77777777" w:rsidR="00EE58D4" w:rsidRDefault="00EE58D4" w:rsidP="00EE58D4">
                          <w:pPr>
                            <w:jc w:val="center"/>
                            <w:rPr>
                              <w:sz w:val="18"/>
                              <w:szCs w:val="18"/>
                              <w:lang w:val="en-ZA"/>
                            </w:rPr>
                          </w:pPr>
                          <w:r>
                            <w:rPr>
                              <w:sz w:val="18"/>
                              <w:szCs w:val="18"/>
                              <w:lang w:val="en-ZA"/>
                            </w:rPr>
                            <w:t>GIS data collection methods</w:t>
                          </w:r>
                          <w:r w:rsidRPr="00452C4F">
                            <w:rPr>
                              <w:sz w:val="18"/>
                              <w:szCs w:val="18"/>
                              <w:lang w:val="en-ZA"/>
                            </w:rPr>
                            <w:t xml:space="preserve"> </w:t>
                          </w:r>
                        </w:p>
                        <w:p w14:paraId="1E340B92" w14:textId="77777777" w:rsidR="00EE58D4" w:rsidRPr="009A3B8D" w:rsidRDefault="00EE58D4" w:rsidP="00EE58D4">
                          <w:pPr>
                            <w:jc w:val="center"/>
                            <w:rPr>
                              <w:color w:val="A6A6A6" w:themeColor="background1" w:themeShade="A6"/>
                              <w:sz w:val="18"/>
                              <w:szCs w:val="18"/>
                              <w:lang w:val="en-ZA"/>
                            </w:rPr>
                          </w:pPr>
                          <w:r>
                            <w:rPr>
                              <w:sz w:val="18"/>
                              <w:szCs w:val="18"/>
                              <w:lang w:val="en-ZA"/>
                            </w:rPr>
                            <w:t>l</w:t>
                          </w:r>
                          <w:r w:rsidRPr="00452C4F">
                            <w:rPr>
                              <w:sz w:val="18"/>
                              <w:szCs w:val="18"/>
                              <w:lang w:val="en-ZA"/>
                            </w:rPr>
                            <w:t>earning on-the-job &amp; online (preparation)</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E78125F" id="_x0000_t202" coordsize="21600,21600" o:spt="202" path="m,l,21600r21600,l21600,xe">
              <v:stroke joinstyle="miter"/>
              <v:path gradientshapeok="t" o:connecttype="rect"/>
            </v:shapetype>
            <v:shape id="Text Box 1" o:spid="_x0000_s1026" type="#_x0000_t202" style="position:absolute;left:0;text-align:left;margin-left:462.2pt;margin-top:17.65pt;width:45.75pt;height:330.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" fillcolor="#a5a5a5 [2092]" stroked="f">
              <v:textbox style="layout-flow:vertical;mso-layout-flow-alt:bottom-to-top">
                <w:txbxContent>
                  <w:p w14:paraId="3A75BAA4" w14:textId="77777777" w:rsidR="00EE58D4" w:rsidRPr="00452C4F" w:rsidRDefault="00EE58D4" w:rsidP="00EE58D4">
                    <w:pPr>
                      <w:jc w:val="center"/>
                      <w:rPr>
                        <w:b/>
                        <w:bCs/>
                        <w:sz w:val="18"/>
                        <w:szCs w:val="18"/>
                        <w:lang w:val="en-ZA"/>
                      </w:rPr>
                    </w:pPr>
                    <w:r>
                      <w:rPr>
                        <w:b/>
                        <w:bCs/>
                        <w:sz w:val="18"/>
                        <w:szCs w:val="18"/>
                        <w:lang w:val="en-ZA"/>
                      </w:rPr>
                      <w:t>Chapter 3</w:t>
                    </w:r>
                  </w:p>
                  <w:p w14:paraId="518609D5" w14:textId="77777777" w:rsidR="00EE58D4" w:rsidRDefault="00EE58D4" w:rsidP="00EE58D4">
                    <w:pPr>
                      <w:jc w:val="center"/>
                      <w:rPr>
                        <w:sz w:val="18"/>
                        <w:szCs w:val="18"/>
                        <w:lang w:val="en-ZA"/>
                      </w:rPr>
                    </w:pPr>
                    <w:r>
                      <w:rPr>
                        <w:sz w:val="18"/>
                        <w:szCs w:val="18"/>
                        <w:lang w:val="en-ZA"/>
                      </w:rPr>
                      <w:t>GIS data collection methods</w:t>
                    </w:r>
                    <w:r w:rsidRPr="00452C4F">
                      <w:rPr>
                        <w:sz w:val="18"/>
                        <w:szCs w:val="18"/>
                        <w:lang w:val="en-ZA"/>
                      </w:rPr>
                      <w:t xml:space="preserve"> </w:t>
                    </w:r>
                  </w:p>
                  <w:p w14:paraId="1E340B92" w14:textId="77777777" w:rsidR="00EE58D4" w:rsidRPr="009A3B8D" w:rsidRDefault="00EE58D4" w:rsidP="00EE58D4">
                    <w:pPr>
                      <w:jc w:val="center"/>
                      <w:rPr>
                        <w:color w:val="A6A6A6" w:themeColor="background1" w:themeShade="A6"/>
                        <w:sz w:val="18"/>
                        <w:szCs w:val="18"/>
                        <w:lang w:val="en-ZA"/>
                      </w:rPr>
                    </w:pPr>
                    <w:r>
                      <w:rPr>
                        <w:sz w:val="18"/>
                        <w:szCs w:val="18"/>
                        <w:lang w:val="en-ZA"/>
                      </w:rPr>
                      <w:t>l</w:t>
                    </w:r>
                    <w:r w:rsidRPr="00452C4F">
                      <w:rPr>
                        <w:sz w:val="18"/>
                        <w:szCs w:val="18"/>
                        <w:lang w:val="en-ZA"/>
                      </w:rPr>
                      <w:t>earning on-the-job &amp; online (preparation)</w:t>
                    </w:r>
                  </w:p>
                </w:txbxContent>
              </v:textbox>
              <w10:wrap type="square"/>
            </v:shape>
          </w:pict>
        </mc:Fallback>
      </mc:AlternateContent>
    </w:r>
    <w:r w:rsidR="00FD1E44">
      <w:rPr>
        <w:szCs w:val="20"/>
        <w:lang w:val="en-ZA"/>
      </w:rPr>
      <w:t>Primary GIS Data Collection methods</w:t>
    </w:r>
  </w:p>
  <w:p w14:paraId="4C6B8884" w14:textId="2B8D6CFE" w:rsidR="00D3569C" w:rsidRPr="00AB6485" w:rsidRDefault="00EE58D4" w:rsidP="00D3569C">
    <w:pPr>
      <w:pStyle w:val="Header"/>
      <w:pBdr>
        <w:bottom w:val="single" w:sz="4" w:space="6" w:color="auto"/>
      </w:pBdr>
      <w:overflowPunct w:val="0"/>
      <w:autoSpaceDE w:val="0"/>
      <w:autoSpaceDN w:val="0"/>
      <w:adjustRightInd w:val="0"/>
      <w:spacing w:after="0"/>
      <w:jc w:val="both"/>
      <w:textAlignment w:val="baseline"/>
      <w:rPr>
        <w:szCs w:val="20"/>
        <w:lang w:val="en-ZA"/>
      </w:rPr>
    </w:pPr>
    <w:r>
      <w:rPr>
        <w:noProof/>
        <w:szCs w:val="20"/>
        <w:lang w:val="en-GB"/>
      </w:rPr>
      <mc:AlternateContent>
        <mc:Choice Requires="wps">
          <w:drawing>
            <wp:anchor distT="45720" distB="45720" distL="114300" distR="114300" simplePos="0" relativeHeight="251672576" behindDoc="0" locked="0" layoutInCell="1" allowOverlap="1" wp14:anchorId="40AA0AA8" wp14:editId="11A61557">
              <wp:simplePos x="0" y="0"/>
              <wp:positionH relativeFrom="column">
                <wp:posOffset>5869940</wp:posOffset>
              </wp:positionH>
              <wp:positionV relativeFrom="paragraph">
                <wp:posOffset>224155</wp:posOffset>
              </wp:positionV>
              <wp:extent cx="581025" cy="4200525"/>
              <wp:effectExtent l="0" t="1905" r="1905" b="0"/>
              <wp:wrapSquare wrapText="bothSides"/>
              <wp:docPr id="7269660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200525"/>
                      </a:xfrm>
                      <a:prstGeom prst="rect">
                        <a:avLst/>
                      </a:prstGeom>
                      <a:solidFill>
                        <a:schemeClr val="bg1">
                          <a:lumMod val="6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E48F74" w14:textId="457CEFCE" w:rsidR="00806746" w:rsidRPr="00452C4F" w:rsidRDefault="00556C09" w:rsidP="00806746">
                          <w:pPr>
                            <w:jc w:val="center"/>
                            <w:rPr>
                              <w:b/>
                              <w:bCs/>
                              <w:sz w:val="18"/>
                              <w:szCs w:val="18"/>
                              <w:lang w:val="en-ZA"/>
                            </w:rPr>
                          </w:pPr>
                          <w:r>
                            <w:rPr>
                              <w:b/>
                              <w:bCs/>
                              <w:sz w:val="18"/>
                              <w:szCs w:val="18"/>
                              <w:lang w:val="en-ZA"/>
                            </w:rPr>
                            <w:t>Chapter 3</w:t>
                          </w:r>
                          <w:r w:rsidR="00320884">
                            <w:rPr>
                              <w:b/>
                              <w:bCs/>
                              <w:sz w:val="18"/>
                              <w:szCs w:val="18"/>
                              <w:lang w:val="en-ZA"/>
                            </w:rPr>
                            <w:t>:</w:t>
                          </w:r>
                        </w:p>
                        <w:p w14:paraId="1D602B89" w14:textId="049C18E0" w:rsidR="00806746" w:rsidRDefault="00BD4BD1" w:rsidP="00806746">
                          <w:pPr>
                            <w:jc w:val="center"/>
                            <w:rPr>
                              <w:sz w:val="18"/>
                              <w:szCs w:val="18"/>
                              <w:lang w:val="en-ZA"/>
                            </w:rPr>
                          </w:pPr>
                          <w:r>
                            <w:rPr>
                              <w:sz w:val="18"/>
                              <w:szCs w:val="18"/>
                              <w:lang w:val="en-ZA"/>
                            </w:rPr>
                            <w:t>GIS data collection methods</w:t>
                          </w:r>
                          <w:r w:rsidR="00806746" w:rsidRPr="00452C4F">
                            <w:rPr>
                              <w:sz w:val="18"/>
                              <w:szCs w:val="18"/>
                              <w:lang w:val="en-ZA"/>
                            </w:rPr>
                            <w:t xml:space="preserve"> </w:t>
                          </w:r>
                        </w:p>
                        <w:p w14:paraId="0D72EACF" w14:textId="77777777" w:rsidR="00806746" w:rsidRPr="009A3B8D" w:rsidRDefault="00806746" w:rsidP="00806746">
                          <w:pPr>
                            <w:jc w:val="center"/>
                            <w:rPr>
                              <w:color w:val="A6A6A6" w:themeColor="background1" w:themeShade="A6"/>
                              <w:sz w:val="18"/>
                              <w:szCs w:val="18"/>
                              <w:lang w:val="en-ZA"/>
                            </w:rPr>
                          </w:pPr>
                          <w:r>
                            <w:rPr>
                              <w:sz w:val="18"/>
                              <w:szCs w:val="18"/>
                              <w:lang w:val="en-ZA"/>
                            </w:rPr>
                            <w:t>l</w:t>
                          </w:r>
                          <w:r w:rsidRPr="00452C4F">
                            <w:rPr>
                              <w:sz w:val="18"/>
                              <w:szCs w:val="18"/>
                              <w:lang w:val="en-ZA"/>
                            </w:rPr>
                            <w:t>earning on-the-job &amp; online (preparation)</w:t>
                          </w:r>
                        </w:p>
                      </w:txbxContent>
                    </wps:txbx>
                    <wps:bodyPr rot="0" vert="vert270"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AA0AA8" id="Text Box 2" o:spid="_x0000_s1027" type="#_x0000_t202" style="position:absolute;left:0;text-align:left;margin-left:462.2pt;margin-top:17.65pt;width:45.75pt;height:330.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" fillcolor="#a5a5a5 [2092]" stroked="f">
              <v:textbox style="layout-flow:vertical;mso-layout-flow-alt:bottom-to-top">
                <w:txbxContent>
                  <w:p w14:paraId="2AE48F74" w14:textId="457CEFCE" w:rsidR="00806746" w:rsidRPr="00452C4F" w:rsidRDefault="00556C09" w:rsidP="00806746">
                    <w:pPr>
                      <w:jc w:val="center"/>
                      <w:rPr>
                        <w:b/>
                        <w:bCs/>
                        <w:sz w:val="18"/>
                        <w:szCs w:val="18"/>
                        <w:lang w:val="en-ZA"/>
                      </w:rPr>
                    </w:pPr>
                    <w:r>
                      <w:rPr>
                        <w:b/>
                        <w:bCs/>
                        <w:sz w:val="18"/>
                        <w:szCs w:val="18"/>
                        <w:lang w:val="en-ZA"/>
                      </w:rPr>
                      <w:t>Chapter 3</w:t>
                    </w:r>
                    <w:r w:rsidR="00320884">
                      <w:rPr>
                        <w:b/>
                        <w:bCs/>
                        <w:sz w:val="18"/>
                        <w:szCs w:val="18"/>
                        <w:lang w:val="en-ZA"/>
                      </w:rPr>
                      <w:t>:</w:t>
                    </w:r>
                  </w:p>
                  <w:p w14:paraId="1D602B89" w14:textId="049C18E0" w:rsidR="00806746" w:rsidRDefault="00BD4BD1" w:rsidP="00806746">
                    <w:pPr>
                      <w:jc w:val="center"/>
                      <w:rPr>
                        <w:sz w:val="18"/>
                        <w:szCs w:val="18"/>
                        <w:lang w:val="en-ZA"/>
                      </w:rPr>
                    </w:pPr>
                    <w:r>
                      <w:rPr>
                        <w:sz w:val="18"/>
                        <w:szCs w:val="18"/>
                        <w:lang w:val="en-ZA"/>
                      </w:rPr>
                      <w:t>GIS data collection methods</w:t>
                    </w:r>
                    <w:r w:rsidR="00806746" w:rsidRPr="00452C4F">
                      <w:rPr>
                        <w:sz w:val="18"/>
                        <w:szCs w:val="18"/>
                        <w:lang w:val="en-ZA"/>
                      </w:rPr>
                      <w:t xml:space="preserve"> </w:t>
                    </w:r>
                  </w:p>
                  <w:p w14:paraId="0D72EACF" w14:textId="77777777" w:rsidR="00806746" w:rsidRPr="009A3B8D" w:rsidRDefault="00806746" w:rsidP="00806746">
                    <w:pPr>
                      <w:jc w:val="center"/>
                      <w:rPr>
                        <w:color w:val="A6A6A6" w:themeColor="background1" w:themeShade="A6"/>
                        <w:sz w:val="18"/>
                        <w:szCs w:val="18"/>
                        <w:lang w:val="en-ZA"/>
                      </w:rPr>
                    </w:pPr>
                    <w:r>
                      <w:rPr>
                        <w:sz w:val="18"/>
                        <w:szCs w:val="18"/>
                        <w:lang w:val="en-ZA"/>
                      </w:rPr>
                      <w:t>l</w:t>
                    </w:r>
                    <w:r w:rsidRPr="00452C4F">
                      <w:rPr>
                        <w:sz w:val="18"/>
                        <w:szCs w:val="18"/>
                        <w:lang w:val="en-ZA"/>
                      </w:rPr>
                      <w:t>earning on-the-job &amp; online (preparation)</w:t>
                    </w:r>
                  </w:p>
                </w:txbxContent>
              </v:textbox>
              <w10:wrap type="square"/>
            </v:shape>
          </w:pict>
        </mc:Fallback>
      </mc:AlternateContent>
    </w:r>
  </w:p>
  <w:p w14:paraId="4FF6DC3A" w14:textId="5637FA4B" w:rsidR="00D3569C" w:rsidRPr="00301ACF" w:rsidRDefault="00D3569C" w:rsidP="00D3569C">
    <w:pPr>
      <w:pStyle w:val="Header"/>
      <w:tabs>
        <w:tab w:val="left" w:pos="7740"/>
      </w:tabs>
      <w:overflowPunct w:val="0"/>
      <w:autoSpaceDE w:val="0"/>
      <w:autoSpaceDN w:val="0"/>
      <w:adjustRightInd w:val="0"/>
      <w:spacing w:after="0"/>
      <w:jc w:val="left"/>
      <w:textAlignment w:val="baseline"/>
      <w:rPr>
        <w:szCs w:val="20"/>
        <w:lang w:val="en-Z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8706E"/>
    <w:multiLevelType w:val="hybridMultilevel"/>
    <w:tmpl w:val="1D5A84A2"/>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4524D7"/>
    <w:multiLevelType w:val="hybridMultilevel"/>
    <w:tmpl w:val="248A23F2"/>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891E15"/>
    <w:multiLevelType w:val="multilevel"/>
    <w:tmpl w:val="6CEAC236"/>
    <w:styleLink w:val="GFABullit1"/>
    <w:lvl w:ilvl="0">
      <w:start w:val="1"/>
      <w:numFmt w:val="bullet"/>
      <w:lvlText w:val=""/>
      <w:lvlJc w:val="left"/>
      <w:pPr>
        <w:ind w:left="284" w:hanging="284"/>
      </w:pPr>
      <w:rPr>
        <w:rFonts w:ascii="Symbol" w:hAnsi="Symbol" w:hint="default"/>
      </w:rPr>
    </w:lvl>
    <w:lvl w:ilvl="1">
      <w:start w:val="1"/>
      <w:numFmt w:val="bullet"/>
      <w:lvlText w:val="o"/>
      <w:lvlJc w:val="left"/>
      <w:pPr>
        <w:ind w:left="568" w:hanging="284"/>
      </w:pPr>
      <w:rPr>
        <w:rFonts w:ascii="Courier New" w:hAnsi="Courier New" w:cs="Courier New"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ind w:left="1136" w:hanging="284"/>
      </w:pPr>
      <w:rPr>
        <w:rFonts w:ascii="Symbol" w:hAnsi="Symbol" w:hint="default"/>
      </w:rPr>
    </w:lvl>
    <w:lvl w:ilvl="4">
      <w:start w:val="1"/>
      <w:numFmt w:val="bullet"/>
      <w:lvlText w:val="o"/>
      <w:lvlJc w:val="left"/>
      <w:pPr>
        <w:ind w:left="1420" w:hanging="284"/>
      </w:pPr>
      <w:rPr>
        <w:rFonts w:ascii="Courier New" w:hAnsi="Courier New" w:cs="Courier New" w:hint="default"/>
      </w:rPr>
    </w:lvl>
    <w:lvl w:ilvl="5">
      <w:start w:val="1"/>
      <w:numFmt w:val="bullet"/>
      <w:lvlText w:val=""/>
      <w:lvlJc w:val="left"/>
      <w:pPr>
        <w:ind w:left="1704" w:hanging="284"/>
      </w:pPr>
      <w:rPr>
        <w:rFonts w:ascii="Wingdings" w:hAnsi="Wingdings" w:hint="default"/>
      </w:rPr>
    </w:lvl>
    <w:lvl w:ilvl="6">
      <w:start w:val="1"/>
      <w:numFmt w:val="bullet"/>
      <w:lvlText w:val=""/>
      <w:lvlJc w:val="left"/>
      <w:pPr>
        <w:ind w:left="1988" w:hanging="284"/>
      </w:pPr>
      <w:rPr>
        <w:rFonts w:ascii="Symbol" w:hAnsi="Symbol" w:hint="default"/>
      </w:rPr>
    </w:lvl>
    <w:lvl w:ilvl="7">
      <w:start w:val="1"/>
      <w:numFmt w:val="bullet"/>
      <w:lvlText w:val="o"/>
      <w:lvlJc w:val="left"/>
      <w:pPr>
        <w:ind w:left="2272" w:hanging="284"/>
      </w:pPr>
      <w:rPr>
        <w:rFonts w:ascii="Courier New" w:hAnsi="Courier New" w:cs="Courier New" w:hint="default"/>
      </w:rPr>
    </w:lvl>
    <w:lvl w:ilvl="8">
      <w:start w:val="1"/>
      <w:numFmt w:val="bullet"/>
      <w:lvlText w:val=""/>
      <w:lvlJc w:val="left"/>
      <w:pPr>
        <w:ind w:left="2556" w:hanging="284"/>
      </w:pPr>
      <w:rPr>
        <w:rFonts w:ascii="Wingdings" w:hAnsi="Wingdings" w:hint="default"/>
      </w:rPr>
    </w:lvl>
  </w:abstractNum>
  <w:abstractNum w:abstractNumId="3" w15:restartNumberingAfterBreak="0">
    <w:nsid w:val="0B637527"/>
    <w:multiLevelType w:val="hybridMultilevel"/>
    <w:tmpl w:val="75DE51DC"/>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2F0327"/>
    <w:multiLevelType w:val="hybridMultilevel"/>
    <w:tmpl w:val="E73A4A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EAA12AB"/>
    <w:multiLevelType w:val="hybridMultilevel"/>
    <w:tmpl w:val="CC3226BA"/>
    <w:lvl w:ilvl="0" w:tplc="0407000F">
      <w:start w:val="1"/>
      <w:numFmt w:val="decimal"/>
      <w:lvlText w:val="%1."/>
      <w:lvlJc w:val="left"/>
      <w:pPr>
        <w:ind w:left="108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E96F63"/>
    <w:multiLevelType w:val="hybridMultilevel"/>
    <w:tmpl w:val="FCC81148"/>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A63A31"/>
    <w:multiLevelType w:val="hybridMultilevel"/>
    <w:tmpl w:val="2DA21C24"/>
    <w:lvl w:ilvl="0" w:tplc="04070001">
      <w:start w:val="1"/>
      <w:numFmt w:val="bullet"/>
      <w:lvlText w:val=""/>
      <w:lvlJc w:val="left"/>
      <w:pPr>
        <w:ind w:left="720" w:hanging="360"/>
      </w:pPr>
      <w:rPr>
        <w:rFonts w:ascii="Symbol" w:hAnsi="Symbol" w:hint="default"/>
      </w:rPr>
    </w:lvl>
    <w:lvl w:ilvl="1" w:tplc="ACEC74F6">
      <w:start w:val="1"/>
      <w:numFmt w:val="bullet"/>
      <w:lvlText w:val="o"/>
      <w:lvlJc w:val="left"/>
      <w:pPr>
        <w:ind w:left="1440" w:hanging="360"/>
      </w:pPr>
      <w:rPr>
        <w:rFonts w:ascii="Courier New" w:hAnsi="Courier New" w:hint="default"/>
      </w:rPr>
    </w:lvl>
    <w:lvl w:ilvl="2" w:tplc="9786929C">
      <w:start w:val="1"/>
      <w:numFmt w:val="bullet"/>
      <w:lvlText w:val=""/>
      <w:lvlJc w:val="left"/>
      <w:pPr>
        <w:ind w:left="2160" w:hanging="360"/>
      </w:pPr>
      <w:rPr>
        <w:rFonts w:ascii="Wingdings" w:hAnsi="Wingdings" w:hint="default"/>
      </w:rPr>
    </w:lvl>
    <w:lvl w:ilvl="3" w:tplc="E7E62A44">
      <w:start w:val="1"/>
      <w:numFmt w:val="bullet"/>
      <w:lvlText w:val=""/>
      <w:lvlJc w:val="left"/>
      <w:pPr>
        <w:ind w:left="2880" w:hanging="360"/>
      </w:pPr>
      <w:rPr>
        <w:rFonts w:ascii="Symbol" w:hAnsi="Symbol" w:hint="default"/>
      </w:rPr>
    </w:lvl>
    <w:lvl w:ilvl="4" w:tplc="CF3A856C">
      <w:start w:val="1"/>
      <w:numFmt w:val="bullet"/>
      <w:lvlText w:val="o"/>
      <w:lvlJc w:val="left"/>
      <w:pPr>
        <w:ind w:left="3600" w:hanging="360"/>
      </w:pPr>
      <w:rPr>
        <w:rFonts w:ascii="Courier New" w:hAnsi="Courier New" w:hint="default"/>
      </w:rPr>
    </w:lvl>
    <w:lvl w:ilvl="5" w:tplc="0374C570">
      <w:start w:val="1"/>
      <w:numFmt w:val="bullet"/>
      <w:lvlText w:val=""/>
      <w:lvlJc w:val="left"/>
      <w:pPr>
        <w:ind w:left="4320" w:hanging="360"/>
      </w:pPr>
      <w:rPr>
        <w:rFonts w:ascii="Wingdings" w:hAnsi="Wingdings" w:hint="default"/>
      </w:rPr>
    </w:lvl>
    <w:lvl w:ilvl="6" w:tplc="CE3685FC">
      <w:start w:val="1"/>
      <w:numFmt w:val="bullet"/>
      <w:lvlText w:val=""/>
      <w:lvlJc w:val="left"/>
      <w:pPr>
        <w:ind w:left="5040" w:hanging="360"/>
      </w:pPr>
      <w:rPr>
        <w:rFonts w:ascii="Symbol" w:hAnsi="Symbol" w:hint="default"/>
      </w:rPr>
    </w:lvl>
    <w:lvl w:ilvl="7" w:tplc="740A2F16">
      <w:start w:val="1"/>
      <w:numFmt w:val="bullet"/>
      <w:lvlText w:val="o"/>
      <w:lvlJc w:val="left"/>
      <w:pPr>
        <w:ind w:left="5760" w:hanging="360"/>
      </w:pPr>
      <w:rPr>
        <w:rFonts w:ascii="Courier New" w:hAnsi="Courier New" w:hint="default"/>
      </w:rPr>
    </w:lvl>
    <w:lvl w:ilvl="8" w:tplc="E1644778">
      <w:start w:val="1"/>
      <w:numFmt w:val="bullet"/>
      <w:lvlText w:val=""/>
      <w:lvlJc w:val="left"/>
      <w:pPr>
        <w:ind w:left="6480" w:hanging="360"/>
      </w:pPr>
      <w:rPr>
        <w:rFonts w:ascii="Wingdings" w:hAnsi="Wingdings" w:hint="default"/>
      </w:rPr>
    </w:lvl>
  </w:abstractNum>
  <w:abstractNum w:abstractNumId="8" w15:restartNumberingAfterBreak="0">
    <w:nsid w:val="262E5A6E"/>
    <w:multiLevelType w:val="hybridMultilevel"/>
    <w:tmpl w:val="5A46AAB0"/>
    <w:lvl w:ilvl="0" w:tplc="04070001">
      <w:numFmt w:val="bullet"/>
      <w:lvlText w:val=""/>
      <w:lvlJc w:val="left"/>
      <w:pPr>
        <w:ind w:left="720" w:hanging="360"/>
      </w:pPr>
      <w:rPr>
        <w:rFonts w:ascii="Symbol" w:eastAsia="Times New Roman" w:hAnsi="Symbol"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F2C1AC6"/>
    <w:multiLevelType w:val="hybridMultilevel"/>
    <w:tmpl w:val="44947822"/>
    <w:lvl w:ilvl="0" w:tplc="11C05302">
      <w:start w:val="1"/>
      <w:numFmt w:val="bullet"/>
      <w:lvlText w:val="·"/>
      <w:lvlJc w:val="left"/>
      <w:pPr>
        <w:ind w:left="720" w:hanging="360"/>
      </w:pPr>
      <w:rPr>
        <w:rFonts w:ascii="Symbol" w:hAnsi="Symbol" w:hint="default"/>
      </w:rPr>
    </w:lvl>
    <w:lvl w:ilvl="1" w:tplc="F294DE20">
      <w:start w:val="1"/>
      <w:numFmt w:val="bullet"/>
      <w:lvlText w:val="o"/>
      <w:lvlJc w:val="left"/>
      <w:pPr>
        <w:ind w:left="1440" w:hanging="360"/>
      </w:pPr>
      <w:rPr>
        <w:rFonts w:ascii="Courier New" w:hAnsi="Courier New" w:hint="default"/>
      </w:rPr>
    </w:lvl>
    <w:lvl w:ilvl="2" w:tplc="13120E8E">
      <w:start w:val="1"/>
      <w:numFmt w:val="bullet"/>
      <w:lvlText w:val=""/>
      <w:lvlJc w:val="left"/>
      <w:pPr>
        <w:ind w:left="2160" w:hanging="360"/>
      </w:pPr>
      <w:rPr>
        <w:rFonts w:ascii="Wingdings" w:hAnsi="Wingdings" w:hint="default"/>
      </w:rPr>
    </w:lvl>
    <w:lvl w:ilvl="3" w:tplc="E21A7B3E">
      <w:start w:val="1"/>
      <w:numFmt w:val="bullet"/>
      <w:lvlText w:val=""/>
      <w:lvlJc w:val="left"/>
      <w:pPr>
        <w:ind w:left="2880" w:hanging="360"/>
      </w:pPr>
      <w:rPr>
        <w:rFonts w:ascii="Symbol" w:hAnsi="Symbol" w:hint="default"/>
      </w:rPr>
    </w:lvl>
    <w:lvl w:ilvl="4" w:tplc="979238C4">
      <w:start w:val="1"/>
      <w:numFmt w:val="bullet"/>
      <w:lvlText w:val="o"/>
      <w:lvlJc w:val="left"/>
      <w:pPr>
        <w:ind w:left="3600" w:hanging="360"/>
      </w:pPr>
      <w:rPr>
        <w:rFonts w:ascii="Courier New" w:hAnsi="Courier New" w:hint="default"/>
      </w:rPr>
    </w:lvl>
    <w:lvl w:ilvl="5" w:tplc="0C7C3D4C">
      <w:start w:val="1"/>
      <w:numFmt w:val="bullet"/>
      <w:lvlText w:val=""/>
      <w:lvlJc w:val="left"/>
      <w:pPr>
        <w:ind w:left="4320" w:hanging="360"/>
      </w:pPr>
      <w:rPr>
        <w:rFonts w:ascii="Wingdings" w:hAnsi="Wingdings" w:hint="default"/>
      </w:rPr>
    </w:lvl>
    <w:lvl w:ilvl="6" w:tplc="1C426E7C">
      <w:start w:val="1"/>
      <w:numFmt w:val="bullet"/>
      <w:lvlText w:val=""/>
      <w:lvlJc w:val="left"/>
      <w:pPr>
        <w:ind w:left="5040" w:hanging="360"/>
      </w:pPr>
      <w:rPr>
        <w:rFonts w:ascii="Symbol" w:hAnsi="Symbol" w:hint="default"/>
      </w:rPr>
    </w:lvl>
    <w:lvl w:ilvl="7" w:tplc="EED4ECD0">
      <w:start w:val="1"/>
      <w:numFmt w:val="bullet"/>
      <w:lvlText w:val="o"/>
      <w:lvlJc w:val="left"/>
      <w:pPr>
        <w:ind w:left="5760" w:hanging="360"/>
      </w:pPr>
      <w:rPr>
        <w:rFonts w:ascii="Courier New" w:hAnsi="Courier New" w:hint="default"/>
      </w:rPr>
    </w:lvl>
    <w:lvl w:ilvl="8" w:tplc="6570F7E4">
      <w:start w:val="1"/>
      <w:numFmt w:val="bullet"/>
      <w:lvlText w:val=""/>
      <w:lvlJc w:val="left"/>
      <w:pPr>
        <w:ind w:left="6480" w:hanging="360"/>
      </w:pPr>
      <w:rPr>
        <w:rFonts w:ascii="Wingdings" w:hAnsi="Wingdings" w:hint="default"/>
      </w:rPr>
    </w:lvl>
  </w:abstractNum>
  <w:abstractNum w:abstractNumId="10" w15:restartNumberingAfterBreak="0">
    <w:nsid w:val="323D155C"/>
    <w:multiLevelType w:val="multilevel"/>
    <w:tmpl w:val="B0F65C40"/>
    <w:lvl w:ilvl="0">
      <w:start w:val="1"/>
      <w:numFmt w:val="decimal"/>
      <w:lvlText w:val="%1"/>
      <w:lvlJc w:val="left"/>
      <w:pPr>
        <w:tabs>
          <w:tab w:val="num" w:pos="1134"/>
        </w:tabs>
        <w:ind w:left="1134" w:hanging="1134"/>
      </w:pPr>
      <w:rPr>
        <w:rFonts w:hint="default"/>
      </w:rPr>
    </w:lvl>
    <w:lvl w:ilvl="1">
      <w:start w:val="1"/>
      <w:numFmt w:val="decimal"/>
      <w:lvlText w:val="%1.%2"/>
      <w:lvlJc w:val="left"/>
      <w:pPr>
        <w:tabs>
          <w:tab w:val="num" w:pos="1134"/>
        </w:tabs>
        <w:ind w:left="1134" w:hanging="1134"/>
      </w:pPr>
      <w:rPr>
        <w:rFonts w:hint="default"/>
      </w:rPr>
    </w:lvl>
    <w:lvl w:ilvl="2">
      <w:start w:val="1"/>
      <w:numFmt w:val="decimal"/>
      <w:lvlText w:val="%1.%2.%3"/>
      <w:lvlJc w:val="left"/>
      <w:pPr>
        <w:tabs>
          <w:tab w:val="num" w:pos="1134"/>
        </w:tabs>
        <w:ind w:left="1134" w:hanging="1134"/>
      </w:pPr>
      <w:rPr>
        <w:rFonts w:hint="default"/>
      </w:rPr>
    </w:lvl>
    <w:lvl w:ilvl="3">
      <w:start w:val="1"/>
      <w:numFmt w:val="decimal"/>
      <w:lvlText w:val="%1.%2.%3.%4"/>
      <w:lvlJc w:val="left"/>
      <w:pPr>
        <w:tabs>
          <w:tab w:val="num" w:pos="1440"/>
        </w:tabs>
        <w:ind w:left="1134" w:hanging="113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1" w15:restartNumberingAfterBreak="0">
    <w:nsid w:val="366E559A"/>
    <w:multiLevelType w:val="hybridMultilevel"/>
    <w:tmpl w:val="01F203E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3D4E1005"/>
    <w:multiLevelType w:val="hybridMultilevel"/>
    <w:tmpl w:val="0C5809C6"/>
    <w:lvl w:ilvl="0" w:tplc="1D304156">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570EB8"/>
    <w:multiLevelType w:val="hybridMultilevel"/>
    <w:tmpl w:val="17D214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AE0032"/>
    <w:multiLevelType w:val="hybridMultilevel"/>
    <w:tmpl w:val="77BCD456"/>
    <w:lvl w:ilvl="0" w:tplc="1D304156">
      <w:numFmt w:val="bullet"/>
      <w:lvlText w:val="•"/>
      <w:lvlJc w:val="left"/>
      <w:pPr>
        <w:ind w:left="720" w:hanging="360"/>
      </w:pPr>
      <w:rPr>
        <w:rFonts w:ascii="Arial" w:eastAsia="Calibr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C44617"/>
    <w:multiLevelType w:val="multilevel"/>
    <w:tmpl w:val="B8BCA9BC"/>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440"/>
        </w:tabs>
        <w:ind w:left="1134" w:hanging="113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15:restartNumberingAfterBreak="0">
    <w:nsid w:val="501E6083"/>
    <w:multiLevelType w:val="hybridMultilevel"/>
    <w:tmpl w:val="B52005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9B005EA"/>
    <w:multiLevelType w:val="hybridMultilevel"/>
    <w:tmpl w:val="001EF8DE"/>
    <w:lvl w:ilvl="0" w:tplc="0809000F">
      <w:start w:val="1"/>
      <w:numFmt w:val="decimal"/>
      <w:lvlText w:val="%1."/>
      <w:lvlJc w:val="left"/>
      <w:pPr>
        <w:ind w:left="720" w:hanging="360"/>
      </w:pPr>
      <w:rPr>
        <w:rFonts w:hint="default"/>
      </w:rPr>
    </w:lvl>
    <w:lvl w:ilvl="1" w:tplc="EFAC635A">
      <w:start w:val="1"/>
      <w:numFmt w:val="lowerRoman"/>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3B97451"/>
    <w:multiLevelType w:val="hybridMultilevel"/>
    <w:tmpl w:val="46FC8E1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9" w15:restartNumberingAfterBreak="0">
    <w:nsid w:val="691650A3"/>
    <w:multiLevelType w:val="hybridMultilevel"/>
    <w:tmpl w:val="92321B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A614A01"/>
    <w:multiLevelType w:val="hybridMultilevel"/>
    <w:tmpl w:val="878EE914"/>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913FF3"/>
    <w:multiLevelType w:val="hybridMultilevel"/>
    <w:tmpl w:val="2584C1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BC230C"/>
    <w:multiLevelType w:val="hybridMultilevel"/>
    <w:tmpl w:val="64BCE6CC"/>
    <w:lvl w:ilvl="0" w:tplc="0407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B26B05"/>
    <w:multiLevelType w:val="hybridMultilevel"/>
    <w:tmpl w:val="74A663F0"/>
    <w:lvl w:ilvl="0" w:tplc="4ED82536">
      <w:start w:val="1"/>
      <w:numFmt w:val="bullet"/>
      <w:lvlText w:val=""/>
      <w:lvlJc w:val="left"/>
      <w:pPr>
        <w:ind w:left="720" w:hanging="360"/>
      </w:pPr>
      <w:rPr>
        <w:rFonts w:ascii="Wingdings" w:hAnsi="Wingdings" w:hint="default"/>
      </w:rPr>
    </w:lvl>
    <w:lvl w:ilvl="1" w:tplc="0576FEE2">
      <w:start w:val="1"/>
      <w:numFmt w:val="bullet"/>
      <w:lvlText w:val="o"/>
      <w:lvlJc w:val="left"/>
      <w:pPr>
        <w:ind w:left="1440" w:hanging="360"/>
      </w:pPr>
      <w:rPr>
        <w:rFonts w:ascii="Courier New" w:hAnsi="Courier New" w:hint="default"/>
      </w:rPr>
    </w:lvl>
    <w:lvl w:ilvl="2" w:tplc="F08E2202">
      <w:start w:val="1"/>
      <w:numFmt w:val="bullet"/>
      <w:lvlText w:val=""/>
      <w:lvlJc w:val="left"/>
      <w:pPr>
        <w:ind w:left="2160" w:hanging="360"/>
      </w:pPr>
      <w:rPr>
        <w:rFonts w:ascii="Wingdings" w:hAnsi="Wingdings" w:hint="default"/>
      </w:rPr>
    </w:lvl>
    <w:lvl w:ilvl="3" w:tplc="24485A2E">
      <w:start w:val="1"/>
      <w:numFmt w:val="bullet"/>
      <w:lvlText w:val=""/>
      <w:lvlJc w:val="left"/>
      <w:pPr>
        <w:ind w:left="2880" w:hanging="360"/>
      </w:pPr>
      <w:rPr>
        <w:rFonts w:ascii="Symbol" w:hAnsi="Symbol" w:hint="default"/>
      </w:rPr>
    </w:lvl>
    <w:lvl w:ilvl="4" w:tplc="0D00330E">
      <w:start w:val="1"/>
      <w:numFmt w:val="bullet"/>
      <w:lvlText w:val="o"/>
      <w:lvlJc w:val="left"/>
      <w:pPr>
        <w:ind w:left="3600" w:hanging="360"/>
      </w:pPr>
      <w:rPr>
        <w:rFonts w:ascii="Courier New" w:hAnsi="Courier New" w:hint="default"/>
      </w:rPr>
    </w:lvl>
    <w:lvl w:ilvl="5" w:tplc="14125D9E">
      <w:start w:val="1"/>
      <w:numFmt w:val="bullet"/>
      <w:lvlText w:val=""/>
      <w:lvlJc w:val="left"/>
      <w:pPr>
        <w:ind w:left="4320" w:hanging="360"/>
      </w:pPr>
      <w:rPr>
        <w:rFonts w:ascii="Wingdings" w:hAnsi="Wingdings" w:hint="default"/>
      </w:rPr>
    </w:lvl>
    <w:lvl w:ilvl="6" w:tplc="04E4E6F0">
      <w:start w:val="1"/>
      <w:numFmt w:val="bullet"/>
      <w:lvlText w:val=""/>
      <w:lvlJc w:val="left"/>
      <w:pPr>
        <w:ind w:left="5040" w:hanging="360"/>
      </w:pPr>
      <w:rPr>
        <w:rFonts w:ascii="Symbol" w:hAnsi="Symbol" w:hint="default"/>
      </w:rPr>
    </w:lvl>
    <w:lvl w:ilvl="7" w:tplc="1EC4A7DC">
      <w:start w:val="1"/>
      <w:numFmt w:val="bullet"/>
      <w:lvlText w:val="o"/>
      <w:lvlJc w:val="left"/>
      <w:pPr>
        <w:ind w:left="5760" w:hanging="360"/>
      </w:pPr>
      <w:rPr>
        <w:rFonts w:ascii="Courier New" w:hAnsi="Courier New" w:hint="default"/>
      </w:rPr>
    </w:lvl>
    <w:lvl w:ilvl="8" w:tplc="40BE3658">
      <w:start w:val="1"/>
      <w:numFmt w:val="bullet"/>
      <w:lvlText w:val=""/>
      <w:lvlJc w:val="left"/>
      <w:pPr>
        <w:ind w:left="6480" w:hanging="360"/>
      </w:pPr>
      <w:rPr>
        <w:rFonts w:ascii="Wingdings" w:hAnsi="Wingdings" w:hint="default"/>
      </w:rPr>
    </w:lvl>
  </w:abstractNum>
  <w:num w:numId="1" w16cid:durableId="28917953">
    <w:abstractNumId w:val="10"/>
  </w:num>
  <w:num w:numId="2" w16cid:durableId="1010715850">
    <w:abstractNumId w:val="15"/>
  </w:num>
  <w:num w:numId="3" w16cid:durableId="881406951">
    <w:abstractNumId w:val="15"/>
  </w:num>
  <w:num w:numId="4" w16cid:durableId="536358671">
    <w:abstractNumId w:val="15"/>
  </w:num>
  <w:num w:numId="5" w16cid:durableId="1721400209">
    <w:abstractNumId w:val="15"/>
  </w:num>
  <w:num w:numId="6" w16cid:durableId="1651901562">
    <w:abstractNumId w:val="15"/>
  </w:num>
  <w:num w:numId="7" w16cid:durableId="227617497">
    <w:abstractNumId w:val="2"/>
  </w:num>
  <w:num w:numId="8" w16cid:durableId="1561986425">
    <w:abstractNumId w:val="3"/>
  </w:num>
  <w:num w:numId="9" w16cid:durableId="352609582">
    <w:abstractNumId w:val="1"/>
  </w:num>
  <w:num w:numId="10" w16cid:durableId="45955282">
    <w:abstractNumId w:val="20"/>
  </w:num>
  <w:num w:numId="11" w16cid:durableId="342123742">
    <w:abstractNumId w:val="12"/>
  </w:num>
  <w:num w:numId="12" w16cid:durableId="2146044730">
    <w:abstractNumId w:val="13"/>
  </w:num>
  <w:num w:numId="13" w16cid:durableId="416943258">
    <w:abstractNumId w:val="17"/>
  </w:num>
  <w:num w:numId="14" w16cid:durableId="478883662">
    <w:abstractNumId w:val="14"/>
  </w:num>
  <w:num w:numId="15" w16cid:durableId="160704523">
    <w:abstractNumId w:val="16"/>
  </w:num>
  <w:num w:numId="16" w16cid:durableId="1570650603">
    <w:abstractNumId w:val="21"/>
  </w:num>
  <w:num w:numId="17" w16cid:durableId="104889327">
    <w:abstractNumId w:val="22"/>
  </w:num>
  <w:num w:numId="18" w16cid:durableId="459997663">
    <w:abstractNumId w:val="6"/>
  </w:num>
  <w:num w:numId="19" w16cid:durableId="364717525">
    <w:abstractNumId w:val="0"/>
  </w:num>
  <w:num w:numId="20" w16cid:durableId="228274337">
    <w:abstractNumId w:val="4"/>
  </w:num>
  <w:num w:numId="21" w16cid:durableId="1977642752">
    <w:abstractNumId w:val="19"/>
  </w:num>
  <w:num w:numId="22" w16cid:durableId="1729108793">
    <w:abstractNumId w:val="5"/>
  </w:num>
  <w:num w:numId="23" w16cid:durableId="259333493">
    <w:abstractNumId w:val="8"/>
  </w:num>
  <w:num w:numId="24" w16cid:durableId="1652903744">
    <w:abstractNumId w:val="23"/>
  </w:num>
  <w:num w:numId="25" w16cid:durableId="527983428">
    <w:abstractNumId w:val="18"/>
  </w:num>
  <w:num w:numId="26" w16cid:durableId="105346688">
    <w:abstractNumId w:val="9"/>
  </w:num>
  <w:num w:numId="27" w16cid:durableId="726225094">
    <w:abstractNumId w:val="7"/>
  </w:num>
  <w:num w:numId="28" w16cid:durableId="1984237142">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proofState w:spelling="clean" w:grammar="clean"/>
  <w:styleLockTheme/>
  <w:styleLockQFSet/>
  <w:defaultTabStop w:val="284"/>
  <w:hyphenationZone w:val="425"/>
  <w:doNotHyphenateCaps/>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9CE"/>
    <w:rsid w:val="0004018E"/>
    <w:rsid w:val="00060CBA"/>
    <w:rsid w:val="00072877"/>
    <w:rsid w:val="00094B16"/>
    <w:rsid w:val="000A284D"/>
    <w:rsid w:val="000A322F"/>
    <w:rsid w:val="000A433E"/>
    <w:rsid w:val="000A7DA6"/>
    <w:rsid w:val="000B024D"/>
    <w:rsid w:val="000C15B2"/>
    <w:rsid w:val="000D34A7"/>
    <w:rsid w:val="000E7F1C"/>
    <w:rsid w:val="000F25BB"/>
    <w:rsid w:val="001014EA"/>
    <w:rsid w:val="00105FCC"/>
    <w:rsid w:val="00112CA0"/>
    <w:rsid w:val="00123B86"/>
    <w:rsid w:val="0015277A"/>
    <w:rsid w:val="0015730F"/>
    <w:rsid w:val="00174E12"/>
    <w:rsid w:val="00181E5C"/>
    <w:rsid w:val="0018434A"/>
    <w:rsid w:val="00195FA9"/>
    <w:rsid w:val="001B04FA"/>
    <w:rsid w:val="001B378E"/>
    <w:rsid w:val="001C7150"/>
    <w:rsid w:val="001D1010"/>
    <w:rsid w:val="001D4C94"/>
    <w:rsid w:val="001D7B83"/>
    <w:rsid w:val="001F22F0"/>
    <w:rsid w:val="001F6AC8"/>
    <w:rsid w:val="00203E9F"/>
    <w:rsid w:val="0020470B"/>
    <w:rsid w:val="0021053F"/>
    <w:rsid w:val="002224D9"/>
    <w:rsid w:val="0022375B"/>
    <w:rsid w:val="00242B1E"/>
    <w:rsid w:val="00245102"/>
    <w:rsid w:val="0026005C"/>
    <w:rsid w:val="0026488A"/>
    <w:rsid w:val="00265FD1"/>
    <w:rsid w:val="00267E55"/>
    <w:rsid w:val="002763F3"/>
    <w:rsid w:val="002A52DA"/>
    <w:rsid w:val="002B73EC"/>
    <w:rsid w:val="002C0D01"/>
    <w:rsid w:val="002C15D8"/>
    <w:rsid w:val="002F33B1"/>
    <w:rsid w:val="002F6EBD"/>
    <w:rsid w:val="00301ACF"/>
    <w:rsid w:val="00304D5C"/>
    <w:rsid w:val="0031454B"/>
    <w:rsid w:val="00320106"/>
    <w:rsid w:val="00320884"/>
    <w:rsid w:val="00326B98"/>
    <w:rsid w:val="0036211A"/>
    <w:rsid w:val="00375D63"/>
    <w:rsid w:val="00382407"/>
    <w:rsid w:val="003834F1"/>
    <w:rsid w:val="00384FA8"/>
    <w:rsid w:val="0039106C"/>
    <w:rsid w:val="003A0F3D"/>
    <w:rsid w:val="003A1E0E"/>
    <w:rsid w:val="003B0741"/>
    <w:rsid w:val="003B0967"/>
    <w:rsid w:val="003D54FF"/>
    <w:rsid w:val="003F4778"/>
    <w:rsid w:val="003F7958"/>
    <w:rsid w:val="00407D99"/>
    <w:rsid w:val="00431036"/>
    <w:rsid w:val="004314A5"/>
    <w:rsid w:val="0043327A"/>
    <w:rsid w:val="004369AC"/>
    <w:rsid w:val="00443920"/>
    <w:rsid w:val="004504ED"/>
    <w:rsid w:val="004514BE"/>
    <w:rsid w:val="004557C3"/>
    <w:rsid w:val="00461A02"/>
    <w:rsid w:val="004655EA"/>
    <w:rsid w:val="00470A9D"/>
    <w:rsid w:val="00471FC3"/>
    <w:rsid w:val="00473B42"/>
    <w:rsid w:val="00476B8D"/>
    <w:rsid w:val="004932DD"/>
    <w:rsid w:val="004946B4"/>
    <w:rsid w:val="004A286E"/>
    <w:rsid w:val="004C2588"/>
    <w:rsid w:val="004C49D1"/>
    <w:rsid w:val="004C75CF"/>
    <w:rsid w:val="004D4E9E"/>
    <w:rsid w:val="004E3D31"/>
    <w:rsid w:val="004F1039"/>
    <w:rsid w:val="004F5EC6"/>
    <w:rsid w:val="00505B7A"/>
    <w:rsid w:val="005067B3"/>
    <w:rsid w:val="00506D58"/>
    <w:rsid w:val="00526803"/>
    <w:rsid w:val="00547DD3"/>
    <w:rsid w:val="00554C67"/>
    <w:rsid w:val="00556C09"/>
    <w:rsid w:val="00557198"/>
    <w:rsid w:val="00564644"/>
    <w:rsid w:val="00576BD8"/>
    <w:rsid w:val="00583DE7"/>
    <w:rsid w:val="005851AA"/>
    <w:rsid w:val="005978FF"/>
    <w:rsid w:val="005A2CD2"/>
    <w:rsid w:val="005C064D"/>
    <w:rsid w:val="005C11C3"/>
    <w:rsid w:val="005C43AE"/>
    <w:rsid w:val="005C6411"/>
    <w:rsid w:val="005E2664"/>
    <w:rsid w:val="005E508F"/>
    <w:rsid w:val="005E6392"/>
    <w:rsid w:val="006205B9"/>
    <w:rsid w:val="00622942"/>
    <w:rsid w:val="00624025"/>
    <w:rsid w:val="0062688F"/>
    <w:rsid w:val="006336C2"/>
    <w:rsid w:val="00642C8E"/>
    <w:rsid w:val="00650957"/>
    <w:rsid w:val="006526AF"/>
    <w:rsid w:val="00670CEB"/>
    <w:rsid w:val="00685FDC"/>
    <w:rsid w:val="00690513"/>
    <w:rsid w:val="006C1951"/>
    <w:rsid w:val="006D1022"/>
    <w:rsid w:val="006D203A"/>
    <w:rsid w:val="006D7361"/>
    <w:rsid w:val="006F00C0"/>
    <w:rsid w:val="006F2A5E"/>
    <w:rsid w:val="00700CFF"/>
    <w:rsid w:val="007038AF"/>
    <w:rsid w:val="00707E57"/>
    <w:rsid w:val="00722C0E"/>
    <w:rsid w:val="0073793C"/>
    <w:rsid w:val="0074695E"/>
    <w:rsid w:val="00754F74"/>
    <w:rsid w:val="0077188E"/>
    <w:rsid w:val="00773056"/>
    <w:rsid w:val="00797847"/>
    <w:rsid w:val="007A4088"/>
    <w:rsid w:val="007A73F7"/>
    <w:rsid w:val="007C2D0D"/>
    <w:rsid w:val="007C608F"/>
    <w:rsid w:val="007D08BE"/>
    <w:rsid w:val="007D5787"/>
    <w:rsid w:val="007E3CFD"/>
    <w:rsid w:val="007E4ED9"/>
    <w:rsid w:val="007F2265"/>
    <w:rsid w:val="007F31A8"/>
    <w:rsid w:val="007F71A8"/>
    <w:rsid w:val="00804B0A"/>
    <w:rsid w:val="008061BF"/>
    <w:rsid w:val="00806746"/>
    <w:rsid w:val="008136E3"/>
    <w:rsid w:val="00817EF3"/>
    <w:rsid w:val="008211CD"/>
    <w:rsid w:val="00823D98"/>
    <w:rsid w:val="00825DF8"/>
    <w:rsid w:val="00830AA6"/>
    <w:rsid w:val="00832B9E"/>
    <w:rsid w:val="00845EF4"/>
    <w:rsid w:val="0086554B"/>
    <w:rsid w:val="008704E8"/>
    <w:rsid w:val="008727D2"/>
    <w:rsid w:val="00874EF1"/>
    <w:rsid w:val="00882F00"/>
    <w:rsid w:val="0088655C"/>
    <w:rsid w:val="00893035"/>
    <w:rsid w:val="008E6C94"/>
    <w:rsid w:val="008F30FA"/>
    <w:rsid w:val="008F5F90"/>
    <w:rsid w:val="00911F10"/>
    <w:rsid w:val="00915E43"/>
    <w:rsid w:val="0092133E"/>
    <w:rsid w:val="00935CF8"/>
    <w:rsid w:val="00940421"/>
    <w:rsid w:val="0094323D"/>
    <w:rsid w:val="00945B0B"/>
    <w:rsid w:val="00966B8B"/>
    <w:rsid w:val="00981DF8"/>
    <w:rsid w:val="00982A57"/>
    <w:rsid w:val="00987515"/>
    <w:rsid w:val="009903C8"/>
    <w:rsid w:val="009A03FC"/>
    <w:rsid w:val="009A51BD"/>
    <w:rsid w:val="009B1AE4"/>
    <w:rsid w:val="009C4B4A"/>
    <w:rsid w:val="009C6F24"/>
    <w:rsid w:val="009C73F1"/>
    <w:rsid w:val="009D17EE"/>
    <w:rsid w:val="009D76D9"/>
    <w:rsid w:val="009E2882"/>
    <w:rsid w:val="009E2C8B"/>
    <w:rsid w:val="009E36CA"/>
    <w:rsid w:val="009F6E94"/>
    <w:rsid w:val="009F6FC4"/>
    <w:rsid w:val="00A051E2"/>
    <w:rsid w:val="00A0520D"/>
    <w:rsid w:val="00A137E9"/>
    <w:rsid w:val="00A33441"/>
    <w:rsid w:val="00A408FB"/>
    <w:rsid w:val="00A47F48"/>
    <w:rsid w:val="00A564C6"/>
    <w:rsid w:val="00A579CE"/>
    <w:rsid w:val="00A660D3"/>
    <w:rsid w:val="00A75D4D"/>
    <w:rsid w:val="00A90E8C"/>
    <w:rsid w:val="00A91A11"/>
    <w:rsid w:val="00AB14AC"/>
    <w:rsid w:val="00AB5E85"/>
    <w:rsid w:val="00AD313C"/>
    <w:rsid w:val="00AD4E00"/>
    <w:rsid w:val="00AF3617"/>
    <w:rsid w:val="00AF3EF4"/>
    <w:rsid w:val="00B06921"/>
    <w:rsid w:val="00B1739B"/>
    <w:rsid w:val="00B23341"/>
    <w:rsid w:val="00B259C7"/>
    <w:rsid w:val="00B25C15"/>
    <w:rsid w:val="00B305C0"/>
    <w:rsid w:val="00B40555"/>
    <w:rsid w:val="00B55984"/>
    <w:rsid w:val="00B74CC6"/>
    <w:rsid w:val="00B764A7"/>
    <w:rsid w:val="00B77C8E"/>
    <w:rsid w:val="00B85429"/>
    <w:rsid w:val="00B90804"/>
    <w:rsid w:val="00BB5A59"/>
    <w:rsid w:val="00BD4BD1"/>
    <w:rsid w:val="00BD657E"/>
    <w:rsid w:val="00BE1432"/>
    <w:rsid w:val="00BE6676"/>
    <w:rsid w:val="00BF2BD4"/>
    <w:rsid w:val="00BF77E3"/>
    <w:rsid w:val="00C10E5F"/>
    <w:rsid w:val="00C11BD2"/>
    <w:rsid w:val="00C32DAE"/>
    <w:rsid w:val="00C333B7"/>
    <w:rsid w:val="00C40D82"/>
    <w:rsid w:val="00C54146"/>
    <w:rsid w:val="00C65FC5"/>
    <w:rsid w:val="00C71CA9"/>
    <w:rsid w:val="00C8386D"/>
    <w:rsid w:val="00CA1EE1"/>
    <w:rsid w:val="00CA4B5F"/>
    <w:rsid w:val="00CB11CE"/>
    <w:rsid w:val="00CB3319"/>
    <w:rsid w:val="00CC6998"/>
    <w:rsid w:val="00CD2237"/>
    <w:rsid w:val="00CD3100"/>
    <w:rsid w:val="00CD3FEA"/>
    <w:rsid w:val="00CE132F"/>
    <w:rsid w:val="00CE632E"/>
    <w:rsid w:val="00CF7D0E"/>
    <w:rsid w:val="00D01A2B"/>
    <w:rsid w:val="00D02A09"/>
    <w:rsid w:val="00D06476"/>
    <w:rsid w:val="00D07563"/>
    <w:rsid w:val="00D12495"/>
    <w:rsid w:val="00D2085C"/>
    <w:rsid w:val="00D275C4"/>
    <w:rsid w:val="00D34E37"/>
    <w:rsid w:val="00D3569C"/>
    <w:rsid w:val="00D41878"/>
    <w:rsid w:val="00D4298D"/>
    <w:rsid w:val="00D429FE"/>
    <w:rsid w:val="00D4331B"/>
    <w:rsid w:val="00D61932"/>
    <w:rsid w:val="00D71ABD"/>
    <w:rsid w:val="00D71DB1"/>
    <w:rsid w:val="00D74A6B"/>
    <w:rsid w:val="00D775BA"/>
    <w:rsid w:val="00D80358"/>
    <w:rsid w:val="00D8476C"/>
    <w:rsid w:val="00D92FD7"/>
    <w:rsid w:val="00D96B50"/>
    <w:rsid w:val="00DA2053"/>
    <w:rsid w:val="00DA7A56"/>
    <w:rsid w:val="00DC2FCA"/>
    <w:rsid w:val="00DE0D1C"/>
    <w:rsid w:val="00DF5CDB"/>
    <w:rsid w:val="00E0678C"/>
    <w:rsid w:val="00E242AF"/>
    <w:rsid w:val="00E5006D"/>
    <w:rsid w:val="00E5111F"/>
    <w:rsid w:val="00E5414F"/>
    <w:rsid w:val="00E67496"/>
    <w:rsid w:val="00E7602D"/>
    <w:rsid w:val="00E8345B"/>
    <w:rsid w:val="00E91084"/>
    <w:rsid w:val="00E91BA2"/>
    <w:rsid w:val="00EA03CF"/>
    <w:rsid w:val="00EB0F76"/>
    <w:rsid w:val="00EC2506"/>
    <w:rsid w:val="00EC6621"/>
    <w:rsid w:val="00EE3BC5"/>
    <w:rsid w:val="00EE58D4"/>
    <w:rsid w:val="00EE647C"/>
    <w:rsid w:val="00EF10A5"/>
    <w:rsid w:val="00F15982"/>
    <w:rsid w:val="00F15B59"/>
    <w:rsid w:val="00F62426"/>
    <w:rsid w:val="00F63DF0"/>
    <w:rsid w:val="00F66332"/>
    <w:rsid w:val="00F733DF"/>
    <w:rsid w:val="00F806AB"/>
    <w:rsid w:val="00F80C40"/>
    <w:rsid w:val="00FA1EE3"/>
    <w:rsid w:val="00FA709A"/>
    <w:rsid w:val="00FB27EE"/>
    <w:rsid w:val="00FB72EA"/>
    <w:rsid w:val="00FD0501"/>
    <w:rsid w:val="00FD1E44"/>
    <w:rsid w:val="00FF445B"/>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50F36A1"/>
  <w15:docId w15:val="{8A4602FB-453A-4AE5-AC7E-4B0BC6CF1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imes New Roman"/>
        <w:sz w:val="22"/>
        <w:szCs w:val="22"/>
        <w:lang w:val="de-DE" w:eastAsia="de-D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locked="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locked="1"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locked="1"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locked="1"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locked="1"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locked="1"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6AF"/>
    <w:pPr>
      <w:spacing w:after="120"/>
    </w:pPr>
    <w:rPr>
      <w:rFonts w:ascii="Arial" w:hAnsi="Arial"/>
      <w:szCs w:val="24"/>
    </w:rPr>
  </w:style>
  <w:style w:type="paragraph" w:styleId="Heading1">
    <w:name w:val="heading 1"/>
    <w:basedOn w:val="Normal"/>
    <w:next w:val="Normal"/>
    <w:qFormat/>
    <w:rsid w:val="009F6E94"/>
    <w:pPr>
      <w:pageBreakBefore/>
      <w:numPr>
        <w:numId w:val="2"/>
      </w:numPr>
      <w:spacing w:before="120" w:after="360"/>
      <w:outlineLvl w:val="0"/>
    </w:pPr>
    <w:rPr>
      <w:rFonts w:cs="Arial"/>
      <w:b/>
      <w:caps/>
      <w:spacing w:val="60"/>
      <w:sz w:val="28"/>
    </w:rPr>
  </w:style>
  <w:style w:type="paragraph" w:styleId="Heading2">
    <w:name w:val="heading 2"/>
    <w:basedOn w:val="Heading1"/>
    <w:next w:val="Normal"/>
    <w:link w:val="Heading2Char"/>
    <w:qFormat/>
    <w:rsid w:val="009F6E94"/>
    <w:pPr>
      <w:keepNext/>
      <w:keepLines/>
      <w:pageBreakBefore w:val="0"/>
      <w:numPr>
        <w:ilvl w:val="1"/>
        <w:numId w:val="3"/>
      </w:numPr>
      <w:spacing w:before="360" w:after="240"/>
      <w:outlineLvl w:val="1"/>
    </w:pPr>
    <w:rPr>
      <w:caps w:val="0"/>
      <w:sz w:val="24"/>
    </w:rPr>
  </w:style>
  <w:style w:type="paragraph" w:styleId="Heading3">
    <w:name w:val="heading 3"/>
    <w:basedOn w:val="Heading2"/>
    <w:next w:val="Normal"/>
    <w:unhideWhenUsed/>
    <w:qFormat/>
    <w:rsid w:val="009F6E94"/>
    <w:pPr>
      <w:numPr>
        <w:ilvl w:val="2"/>
        <w:numId w:val="4"/>
      </w:numPr>
      <w:outlineLvl w:val="2"/>
    </w:pPr>
    <w:rPr>
      <w:sz w:val="22"/>
    </w:rPr>
  </w:style>
  <w:style w:type="paragraph" w:styleId="Heading4">
    <w:name w:val="heading 4"/>
    <w:basedOn w:val="Heading3"/>
    <w:next w:val="Normal"/>
    <w:unhideWhenUsed/>
    <w:qFormat/>
    <w:rsid w:val="009F6E94"/>
    <w:pPr>
      <w:numPr>
        <w:ilvl w:val="3"/>
        <w:numId w:val="5"/>
      </w:numPr>
      <w:tabs>
        <w:tab w:val="clear" w:pos="1440"/>
        <w:tab w:val="left" w:pos="1134"/>
      </w:tabs>
      <w:spacing w:before="240"/>
      <w:outlineLvl w:val="3"/>
    </w:pPr>
    <w:rPr>
      <w:spacing w:val="0"/>
    </w:rPr>
  </w:style>
  <w:style w:type="paragraph" w:styleId="Heading5">
    <w:name w:val="heading 5"/>
    <w:basedOn w:val="Heading4"/>
    <w:next w:val="Normal"/>
    <w:unhideWhenUsed/>
    <w:qFormat/>
    <w:rsid w:val="009F6E94"/>
    <w:pPr>
      <w:numPr>
        <w:ilvl w:val="4"/>
        <w:numId w:val="6"/>
      </w:numPr>
      <w:tabs>
        <w:tab w:val="clear" w:pos="1008"/>
      </w:tabs>
      <w:outlineLvl w:val="4"/>
    </w:pPr>
    <w:rPr>
      <w:b w:val="0"/>
    </w:rPr>
  </w:style>
  <w:style w:type="paragraph" w:styleId="Heading6">
    <w:name w:val="heading 6"/>
    <w:basedOn w:val="Heading5"/>
    <w:next w:val="Normal"/>
    <w:unhideWhenUsed/>
    <w:qFormat/>
    <w:rsid w:val="009F6E94"/>
    <w:pPr>
      <w:numPr>
        <w:ilvl w:val="5"/>
        <w:numId w:val="1"/>
      </w:numPr>
      <w:outlineLvl w:val="5"/>
    </w:pPr>
  </w:style>
  <w:style w:type="paragraph" w:styleId="Heading7">
    <w:name w:val="heading 7"/>
    <w:basedOn w:val="Heading6"/>
    <w:next w:val="Normal"/>
    <w:unhideWhenUsed/>
    <w:qFormat/>
    <w:rsid w:val="009F6E94"/>
    <w:pPr>
      <w:numPr>
        <w:ilvl w:val="6"/>
      </w:numPr>
      <w:tabs>
        <w:tab w:val="left" w:pos="1701"/>
      </w:tabs>
      <w:outlineLvl w:val="6"/>
    </w:pPr>
  </w:style>
  <w:style w:type="paragraph" w:styleId="Heading8">
    <w:name w:val="heading 8"/>
    <w:basedOn w:val="Heading7"/>
    <w:next w:val="Normal"/>
    <w:unhideWhenUsed/>
    <w:qFormat/>
    <w:rsid w:val="009F6E94"/>
    <w:pPr>
      <w:numPr>
        <w:ilvl w:val="7"/>
      </w:numPr>
      <w:tabs>
        <w:tab w:val="clear" w:pos="1440"/>
      </w:tabs>
      <w:spacing w:after="120"/>
      <w:outlineLvl w:val="7"/>
    </w:pPr>
  </w:style>
  <w:style w:type="paragraph" w:styleId="Heading9">
    <w:name w:val="heading 9"/>
    <w:basedOn w:val="Heading8"/>
    <w:next w:val="Normal"/>
    <w:unhideWhenUsed/>
    <w:qFormat/>
    <w:rsid w:val="009F6E94"/>
    <w:pPr>
      <w:numPr>
        <w:ilvl w:val="8"/>
      </w:numPr>
      <w:tabs>
        <w:tab w:val="clear" w:pos="1584"/>
      </w:tabs>
      <w:ind w:left="1701" w:hanging="1701"/>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Heading4"/>
    <w:next w:val="Normal"/>
    <w:semiHidden/>
    <w:rsid w:val="009F6E94"/>
    <w:pPr>
      <w:numPr>
        <w:ilvl w:val="0"/>
        <w:numId w:val="0"/>
      </w:numPr>
      <w:tabs>
        <w:tab w:val="left" w:pos="1134"/>
        <w:tab w:val="right" w:pos="7371"/>
      </w:tabs>
      <w:spacing w:before="0" w:after="0"/>
      <w:ind w:left="1134" w:right="567" w:hanging="1134"/>
    </w:pPr>
    <w:rPr>
      <w:b w:val="0"/>
    </w:rPr>
  </w:style>
  <w:style w:type="paragraph" w:styleId="TOC3">
    <w:name w:val="toc 3"/>
    <w:basedOn w:val="Heading3"/>
    <w:semiHidden/>
    <w:rsid w:val="009F6E94"/>
    <w:pPr>
      <w:keepNext w:val="0"/>
      <w:keepLines w:val="0"/>
      <w:widowControl w:val="0"/>
      <w:numPr>
        <w:ilvl w:val="0"/>
        <w:numId w:val="0"/>
      </w:numPr>
      <w:tabs>
        <w:tab w:val="right" w:pos="7371"/>
      </w:tabs>
      <w:spacing w:before="0" w:after="0"/>
      <w:ind w:left="1134" w:right="567" w:hanging="1134"/>
      <w:outlineLvl w:val="9"/>
    </w:pPr>
    <w:rPr>
      <w:b w:val="0"/>
      <w:spacing w:val="0"/>
    </w:rPr>
  </w:style>
  <w:style w:type="paragraph" w:styleId="TOC2">
    <w:name w:val="toc 2"/>
    <w:basedOn w:val="Heading2"/>
    <w:semiHidden/>
    <w:rsid w:val="009F6E94"/>
    <w:pPr>
      <w:keepNext w:val="0"/>
      <w:keepLines w:val="0"/>
      <w:widowControl w:val="0"/>
      <w:numPr>
        <w:ilvl w:val="0"/>
        <w:numId w:val="0"/>
      </w:numPr>
      <w:tabs>
        <w:tab w:val="left" w:pos="1134"/>
        <w:tab w:val="right" w:pos="7371"/>
      </w:tabs>
      <w:spacing w:before="120" w:after="0"/>
      <w:ind w:left="1134" w:right="567" w:hanging="1134"/>
      <w:outlineLvl w:val="9"/>
    </w:pPr>
    <w:rPr>
      <w:b w:val="0"/>
      <w:spacing w:val="0"/>
      <w:sz w:val="22"/>
    </w:rPr>
  </w:style>
  <w:style w:type="paragraph" w:styleId="TOC1">
    <w:name w:val="toc 1"/>
    <w:basedOn w:val="Heading1"/>
    <w:next w:val="TOC2"/>
    <w:semiHidden/>
    <w:rsid w:val="009F6E94"/>
    <w:pPr>
      <w:pageBreakBefore w:val="0"/>
      <w:numPr>
        <w:numId w:val="0"/>
      </w:numPr>
      <w:tabs>
        <w:tab w:val="left" w:pos="1134"/>
        <w:tab w:val="right" w:pos="7371"/>
      </w:tabs>
      <w:spacing w:after="120"/>
      <w:ind w:left="1134" w:right="567" w:hanging="1134"/>
      <w:outlineLvl w:val="9"/>
    </w:pPr>
    <w:rPr>
      <w:spacing w:val="0"/>
      <w:sz w:val="22"/>
    </w:rPr>
  </w:style>
  <w:style w:type="paragraph" w:styleId="Index3">
    <w:name w:val="index 3"/>
    <w:basedOn w:val="Normal"/>
    <w:next w:val="Normal"/>
    <w:semiHidden/>
    <w:rsid w:val="009F6E94"/>
    <w:pPr>
      <w:ind w:left="567"/>
    </w:pPr>
    <w:rPr>
      <w:sz w:val="20"/>
    </w:rPr>
  </w:style>
  <w:style w:type="paragraph" w:styleId="Index2">
    <w:name w:val="index 2"/>
    <w:basedOn w:val="Normal"/>
    <w:next w:val="Normal"/>
    <w:semiHidden/>
    <w:rsid w:val="009F6E94"/>
    <w:pPr>
      <w:ind w:left="283"/>
    </w:pPr>
  </w:style>
  <w:style w:type="paragraph" w:styleId="Index1">
    <w:name w:val="index 1"/>
    <w:basedOn w:val="Normal"/>
    <w:next w:val="Normal"/>
    <w:semiHidden/>
    <w:rsid w:val="009F6E94"/>
  </w:style>
  <w:style w:type="character" w:styleId="LineNumber">
    <w:name w:val="line number"/>
    <w:basedOn w:val="DefaultParagraphFont"/>
    <w:semiHidden/>
    <w:rsid w:val="009F6E94"/>
  </w:style>
  <w:style w:type="paragraph" w:styleId="IndexHeading">
    <w:name w:val="index heading"/>
    <w:basedOn w:val="Normal"/>
    <w:next w:val="Normal"/>
    <w:semiHidden/>
    <w:rsid w:val="009F6E94"/>
  </w:style>
  <w:style w:type="paragraph" w:styleId="Footer">
    <w:name w:val="footer"/>
    <w:basedOn w:val="Normal"/>
    <w:semiHidden/>
    <w:rsid w:val="009F6E94"/>
    <w:pPr>
      <w:tabs>
        <w:tab w:val="right" w:pos="7371"/>
      </w:tabs>
      <w:jc w:val="right"/>
    </w:pPr>
  </w:style>
  <w:style w:type="paragraph" w:styleId="Header">
    <w:name w:val="header"/>
    <w:basedOn w:val="Normal"/>
    <w:link w:val="HeaderChar"/>
    <w:semiHidden/>
    <w:rsid w:val="009F6E94"/>
    <w:pPr>
      <w:jc w:val="right"/>
    </w:pPr>
  </w:style>
  <w:style w:type="character" w:styleId="FootnoteReference">
    <w:name w:val="footnote reference"/>
    <w:basedOn w:val="DefaultParagraphFont"/>
    <w:uiPriority w:val="99"/>
    <w:rsid w:val="009F6E94"/>
    <w:rPr>
      <w:rFonts w:ascii="Arial" w:hAnsi="Arial"/>
      <w:position w:val="6"/>
      <w:sz w:val="16"/>
    </w:rPr>
  </w:style>
  <w:style w:type="paragraph" w:styleId="FootnoteText">
    <w:name w:val="footnote text"/>
    <w:basedOn w:val="Normal"/>
    <w:link w:val="FootnoteTextChar"/>
    <w:uiPriority w:val="99"/>
    <w:rsid w:val="009F6E94"/>
    <w:pPr>
      <w:tabs>
        <w:tab w:val="left" w:pos="284"/>
      </w:tabs>
      <w:ind w:left="284" w:hanging="284"/>
    </w:pPr>
    <w:rPr>
      <w:sz w:val="18"/>
    </w:rPr>
  </w:style>
  <w:style w:type="paragraph" w:styleId="BalloonText">
    <w:name w:val="Balloon Text"/>
    <w:basedOn w:val="Normal"/>
    <w:link w:val="BalloonTextChar"/>
    <w:uiPriority w:val="99"/>
    <w:semiHidden/>
    <w:unhideWhenUsed/>
    <w:rsid w:val="00D06476"/>
    <w:rPr>
      <w:rFonts w:ascii="Tahoma" w:hAnsi="Tahoma" w:cs="Tahoma"/>
      <w:sz w:val="16"/>
      <w:szCs w:val="16"/>
    </w:rPr>
  </w:style>
  <w:style w:type="paragraph" w:styleId="Caption">
    <w:name w:val="caption"/>
    <w:basedOn w:val="Normal"/>
    <w:next w:val="Normal"/>
    <w:semiHidden/>
    <w:unhideWhenUsed/>
    <w:qFormat/>
    <w:rsid w:val="009F6E94"/>
    <w:pPr>
      <w:tabs>
        <w:tab w:val="left" w:pos="1701"/>
      </w:tabs>
      <w:spacing w:after="220"/>
      <w:ind w:left="1701" w:hanging="1701"/>
    </w:pPr>
    <w:rPr>
      <w:b/>
      <w:bCs/>
    </w:rPr>
  </w:style>
  <w:style w:type="paragraph" w:styleId="TableofFigures">
    <w:name w:val="table of figures"/>
    <w:basedOn w:val="Normal"/>
    <w:next w:val="Normal"/>
    <w:semiHidden/>
    <w:rsid w:val="009F6E94"/>
    <w:pPr>
      <w:tabs>
        <w:tab w:val="left" w:pos="1134"/>
        <w:tab w:val="right" w:pos="7371"/>
      </w:tabs>
      <w:ind w:left="1134" w:right="567" w:hanging="1134"/>
    </w:pPr>
  </w:style>
  <w:style w:type="character" w:styleId="Hyperlink">
    <w:name w:val="Hyperlink"/>
    <w:basedOn w:val="DefaultParagraphFont"/>
    <w:uiPriority w:val="99"/>
    <w:rsid w:val="009F6E94"/>
    <w:rPr>
      <w:color w:val="0000FF"/>
      <w:u w:val="single"/>
    </w:rPr>
  </w:style>
  <w:style w:type="paragraph" w:customStyle="1" w:styleId="Quellenangabe">
    <w:name w:val="Quellenangabe"/>
    <w:basedOn w:val="Normal"/>
    <w:next w:val="Normal"/>
    <w:semiHidden/>
    <w:unhideWhenUsed/>
    <w:rsid w:val="009F6E94"/>
    <w:pPr>
      <w:tabs>
        <w:tab w:val="left" w:pos="851"/>
      </w:tabs>
      <w:spacing w:before="60" w:after="220"/>
      <w:ind w:left="851" w:hanging="851"/>
    </w:pPr>
    <w:rPr>
      <w:sz w:val="18"/>
    </w:rPr>
  </w:style>
  <w:style w:type="paragraph" w:styleId="TOC5">
    <w:name w:val="toc 5"/>
    <w:basedOn w:val="Heading5"/>
    <w:next w:val="Normal"/>
    <w:semiHidden/>
    <w:rsid w:val="009F6E94"/>
    <w:pPr>
      <w:numPr>
        <w:ilvl w:val="0"/>
        <w:numId w:val="0"/>
      </w:numPr>
      <w:ind w:right="567"/>
    </w:pPr>
  </w:style>
  <w:style w:type="paragraph" w:customStyle="1" w:styleId="Tabellenstandard">
    <w:name w:val="Tabellenstandard"/>
    <w:basedOn w:val="Normal"/>
    <w:rsid w:val="00265FD1"/>
    <w:pPr>
      <w:spacing w:before="48" w:after="48"/>
      <w:contextualSpacing/>
    </w:pPr>
    <w:rPr>
      <w:sz w:val="18"/>
    </w:rPr>
  </w:style>
  <w:style w:type="paragraph" w:styleId="ListBullet">
    <w:name w:val="List Bullet"/>
    <w:basedOn w:val="Normal"/>
    <w:semiHidden/>
    <w:rsid w:val="009F6E94"/>
    <w:pPr>
      <w:tabs>
        <w:tab w:val="num" w:pos="360"/>
      </w:tabs>
      <w:ind w:left="360" w:hanging="360"/>
    </w:pPr>
  </w:style>
  <w:style w:type="paragraph" w:styleId="ListBullet2">
    <w:name w:val="List Bullet 2"/>
    <w:basedOn w:val="ListBullet"/>
    <w:semiHidden/>
    <w:rsid w:val="009F6E94"/>
    <w:pPr>
      <w:tabs>
        <w:tab w:val="clear" w:pos="360"/>
        <w:tab w:val="num" w:pos="643"/>
      </w:tabs>
      <w:ind w:left="643"/>
    </w:pPr>
  </w:style>
  <w:style w:type="paragraph" w:styleId="ListBullet3">
    <w:name w:val="List Bullet 3"/>
    <w:basedOn w:val="ListBullet2"/>
    <w:semiHidden/>
    <w:rsid w:val="009F6E94"/>
    <w:pPr>
      <w:tabs>
        <w:tab w:val="clear" w:pos="643"/>
        <w:tab w:val="num" w:pos="926"/>
      </w:tabs>
      <w:ind w:left="926"/>
    </w:pPr>
  </w:style>
  <w:style w:type="character" w:customStyle="1" w:styleId="BalloonTextChar">
    <w:name w:val="Balloon Text Char"/>
    <w:basedOn w:val="DefaultParagraphFont"/>
    <w:link w:val="BalloonText"/>
    <w:uiPriority w:val="99"/>
    <w:semiHidden/>
    <w:rsid w:val="00D06476"/>
    <w:rPr>
      <w:rFonts w:ascii="Tahoma" w:hAnsi="Tahoma" w:cs="Tahoma"/>
      <w:sz w:val="16"/>
      <w:szCs w:val="16"/>
    </w:rPr>
  </w:style>
  <w:style w:type="character" w:styleId="PageNumber">
    <w:name w:val="page number"/>
    <w:basedOn w:val="DefaultParagraphFont"/>
    <w:semiHidden/>
    <w:rsid w:val="009F6E94"/>
  </w:style>
  <w:style w:type="paragraph" w:customStyle="1" w:styleId="Kolumne">
    <w:name w:val="Kolumne"/>
    <w:basedOn w:val="Normal"/>
    <w:rsid w:val="009F6E94"/>
    <w:pPr>
      <w:framePr w:w="1985" w:vSpace="142" w:wrap="around" w:vAnchor="text" w:hAnchor="page" w:x="1135" w:y="1"/>
    </w:pPr>
    <w:rPr>
      <w:b/>
    </w:rPr>
  </w:style>
  <w:style w:type="numbering" w:customStyle="1" w:styleId="GFABullit1">
    <w:name w:val="GFA Bullit1"/>
    <w:uiPriority w:val="99"/>
    <w:rsid w:val="00D71ABD"/>
    <w:pPr>
      <w:numPr>
        <w:numId w:val="7"/>
      </w:numPr>
    </w:pPr>
  </w:style>
  <w:style w:type="character" w:customStyle="1" w:styleId="GFAleichteHervorhebung">
    <w:name w:val="GFA leichte Hervorhebung"/>
    <w:basedOn w:val="DefaultParagraphFont"/>
    <w:uiPriority w:val="1"/>
    <w:qFormat/>
    <w:rsid w:val="00981DF8"/>
    <w:rPr>
      <w:i/>
      <w:color w:val="148DCD" w:themeColor="accent1"/>
    </w:rPr>
  </w:style>
  <w:style w:type="table" w:customStyle="1" w:styleId="GFAMittelblau">
    <w:name w:val="GFA Mittelblau"/>
    <w:basedOn w:val="MediumGrid3-Accent2"/>
    <w:uiPriority w:val="99"/>
    <w:qFormat/>
    <w:rsid w:val="0020470B"/>
    <w:pPr>
      <w:jc w:val="center"/>
    </w:pPr>
    <w:rPr>
      <w:rFonts w:ascii="Arial Narrow" w:hAnsi="Arial Narrow"/>
      <w:b/>
      <w:color w:val="1F497D" w:themeColor="text2"/>
      <w:sz w:val="18"/>
      <w:szCs w:val="19"/>
      <w:lang w:val="en-AU" w:eastAsia="en-AU"/>
    </w:rPr>
    <w:tblPr>
      <w:tblCellMar>
        <w:top w:w="28" w:type="dxa"/>
        <w:bottom w:w="28" w:type="dxa"/>
      </w:tblCellMar>
    </w:tblPr>
    <w:tcPr>
      <w:shd w:val="clear" w:color="auto" w:fill="E4EDF8" w:themeFill="accent2" w:themeFillTint="3F"/>
      <w:vAlign w:val="center"/>
    </w:tcPr>
    <w:tblStylePr w:type="firstRow">
      <w:pPr>
        <w:wordWrap/>
        <w:jc w:val="left"/>
        <w:outlineLvl w:val="9"/>
      </w:pPr>
      <w:rPr>
        <w:rFonts w:ascii="Arial Narrow" w:hAnsi="Arial Narrow"/>
        <w:b/>
        <w:bCs/>
        <w:i w:val="0"/>
        <w:iCs w:val="0"/>
        <w:color w:val="FFFFFF" w:themeColor="background1"/>
        <w:sz w:val="18"/>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8D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firstCol">
      <w:rPr>
        <w:rFonts w:ascii="Arial Narrow" w:hAnsi="Arial Narrow"/>
        <w:b/>
        <w:bCs/>
        <w:i w:val="0"/>
        <w:iCs w:val="0"/>
        <w:caps/>
        <w:smallCaps w:val="0"/>
        <w:color w:val="1F497D" w:themeColor="text2"/>
        <w:sz w:val="18"/>
      </w:rPr>
      <w:tblPr/>
      <w:tcPr>
        <w:tcBorders>
          <w:left w:val="single" w:sz="8" w:space="0" w:color="FFFFFF" w:themeColor="background1"/>
          <w:right w:val="single" w:sz="24" w:space="0" w:color="FFFFFF" w:themeColor="background1"/>
          <w:insideH w:val="nil"/>
          <w:insideV w:val="nil"/>
        </w:tcBorders>
        <w:shd w:val="clear" w:color="auto" w:fill="D4E3F3" w:themeFill="accent2" w:themeFillTint="6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A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9F1F9" w:themeFill="accent2" w:themeFillTint="33"/>
      </w:tcPr>
    </w:tblStylePr>
    <w:tblStylePr w:type="band2Vert">
      <w:tblPr/>
      <w:tcPr>
        <w:shd w:val="clear" w:color="auto" w:fill="D4E3F3" w:themeFill="accent2" w:themeFillTint="66"/>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4E3F3" w:themeFill="accent2" w:themeFillTint="66"/>
      </w:tcPr>
    </w:tblStylePr>
    <w:tblStylePr w:type="band2Horz">
      <w:tblPr/>
      <w:tcPr>
        <w:shd w:val="clear" w:color="auto" w:fill="E9F1F9" w:themeFill="accent2" w:themeFillTint="33"/>
      </w:tcPr>
    </w:tblStylePr>
  </w:style>
  <w:style w:type="table" w:styleId="MediumGrid3-Accent2">
    <w:name w:val="Medium Grid 3 Accent 2"/>
    <w:basedOn w:val="TableNormal"/>
    <w:uiPriority w:val="69"/>
    <w:rsid w:val="00D71AB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DF8"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AE3"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AE3"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AE3"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CF1"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CF1" w:themeFill="accent2" w:themeFillTint="7F"/>
      </w:tcPr>
    </w:tblStylePr>
  </w:style>
  <w:style w:type="table" w:customStyle="1" w:styleId="GFAhell">
    <w:name w:val="GFA hell"/>
    <w:basedOn w:val="LightList-Accent2"/>
    <w:uiPriority w:val="99"/>
    <w:qFormat/>
    <w:rsid w:val="00D71ABD"/>
    <w:rPr>
      <w:rFonts w:ascii="Arial Narrow" w:eastAsiaTheme="minorHAnsi" w:hAnsi="Arial Narrow" w:cstheme="minorBidi"/>
      <w:sz w:val="18"/>
      <w:szCs w:val="20"/>
      <w:lang w:val="en-AU" w:eastAsia="en-AU"/>
    </w:rPr>
    <w:tblPr>
      <w:tblBorders>
        <w:top w:val="none" w:sz="0" w:space="0" w:color="auto"/>
        <w:left w:val="none" w:sz="0" w:space="0" w:color="auto"/>
        <w:bottom w:val="single" w:sz="6" w:space="0" w:color="E9F1F9" w:themeColor="accent2" w:themeTint="33"/>
        <w:right w:val="none" w:sz="0" w:space="0" w:color="auto"/>
        <w:insideH w:val="single" w:sz="6" w:space="0" w:color="E9F1F9" w:themeColor="accent2" w:themeTint="33"/>
        <w:insideV w:val="single" w:sz="6" w:space="0" w:color="E9F1F9" w:themeColor="accent2" w:themeTint="33"/>
      </w:tblBorders>
      <w:tblCellMar>
        <w:top w:w="17" w:type="dxa"/>
        <w:bottom w:w="17" w:type="dxa"/>
      </w:tblCellMar>
    </w:tblPr>
    <w:tcPr>
      <w:vAlign w:val="center"/>
    </w:tcPr>
    <w:tblStylePr w:type="firstRow">
      <w:pPr>
        <w:spacing w:before="0" w:after="0" w:line="240" w:lineRule="auto"/>
      </w:pPr>
      <w:rPr>
        <w:rFonts w:ascii="Arial Narrow" w:hAnsi="Arial Narrow"/>
        <w:b/>
        <w:bCs/>
        <w:i w:val="0"/>
        <w:caps/>
        <w:smallCaps w:val="0"/>
        <w:color w:val="1F497D" w:themeColor="text2"/>
        <w:spacing w:val="10"/>
        <w:sz w:val="18"/>
      </w:rPr>
      <w:tblPr/>
      <w:tcPr>
        <w:tcBorders>
          <w:top w:val="nil"/>
          <w:left w:val="nil"/>
          <w:bottom w:val="nil"/>
          <w:right w:val="nil"/>
          <w:insideH w:val="nil"/>
          <w:insideV w:val="nil"/>
        </w:tcBorders>
        <w:shd w:val="clear" w:color="auto" w:fill="D4E3F3" w:themeFill="accent2" w:themeFillTint="66"/>
      </w:tcPr>
    </w:tblStylePr>
    <w:tblStylePr w:type="lastRow">
      <w:pPr>
        <w:spacing w:before="0" w:after="0" w:line="240" w:lineRule="auto"/>
      </w:pPr>
      <w:rPr>
        <w:b/>
        <w:bCs/>
      </w:rPr>
      <w:tblPr/>
      <w:tcPr>
        <w:tcBorders>
          <w:top w:val="double" w:sz="6" w:space="0" w:color="94BAE3" w:themeColor="accent2"/>
          <w:left w:val="single" w:sz="8" w:space="0" w:color="94BAE3" w:themeColor="accent2"/>
          <w:bottom w:val="single" w:sz="8" w:space="0" w:color="94BAE3" w:themeColor="accent2"/>
          <w:right w:val="single" w:sz="8" w:space="0" w:color="94BAE3" w:themeColor="accent2"/>
        </w:tcBorders>
      </w:tcPr>
    </w:tblStylePr>
    <w:tblStylePr w:type="firstCol">
      <w:rPr>
        <w:b/>
        <w:bCs/>
      </w:rPr>
      <w:tblPr/>
      <w:tcPr>
        <w:tcBorders>
          <w:top w:val="single" w:sz="4" w:space="0" w:color="E9F1F9" w:themeColor="accent2" w:themeTint="33"/>
          <w:left w:val="nil"/>
          <w:bottom w:val="single" w:sz="4" w:space="0" w:color="E9F1F9" w:themeColor="accent2" w:themeTint="33"/>
          <w:right w:val="single" w:sz="4" w:space="0" w:color="E9F1F9" w:themeColor="accent2" w:themeTint="33"/>
          <w:insideH w:val="nil"/>
          <w:insideV w:val="nil"/>
          <w:tl2br w:val="nil"/>
          <w:tr2bl w:val="nil"/>
        </w:tcBorders>
      </w:tcPr>
    </w:tblStylePr>
    <w:tblStylePr w:type="lastCol">
      <w:rPr>
        <w:b/>
        <w:bCs/>
      </w:rPr>
      <w:tblPr/>
      <w:tcPr>
        <w:tcBorders>
          <w:top w:val="single" w:sz="4" w:space="0" w:color="E9F1F9" w:themeColor="accent2" w:themeTint="33"/>
          <w:left w:val="single" w:sz="4" w:space="0" w:color="E9F1F9" w:themeColor="accent2" w:themeTint="33"/>
          <w:bottom w:val="single" w:sz="4" w:space="0" w:color="E9F1F9" w:themeColor="accent2" w:themeTint="33"/>
          <w:right w:val="nil"/>
          <w:insideH w:val="nil"/>
          <w:insideV w:val="nil"/>
          <w:tl2br w:val="nil"/>
          <w:tr2bl w:val="nil"/>
        </w:tcBorders>
      </w:tcPr>
    </w:tblStylePr>
    <w:tblStylePr w:type="band1Vert">
      <w:rPr>
        <w:b w:val="0"/>
      </w:rPr>
      <w:tblPr/>
      <w:tcPr>
        <w:tcBorders>
          <w:top w:val="single" w:sz="4" w:space="0" w:color="E9F1F9" w:themeColor="accent2" w:themeTint="33"/>
          <w:left w:val="single" w:sz="4" w:space="0" w:color="E9F1F9" w:themeColor="accent2" w:themeTint="33"/>
          <w:bottom w:val="single" w:sz="4" w:space="0" w:color="E9F1F9" w:themeColor="accent2" w:themeTint="33"/>
          <w:right w:val="single" w:sz="4" w:space="0" w:color="E9F1F9" w:themeColor="accent2" w:themeTint="33"/>
          <w:insideH w:val="nil"/>
          <w:insideV w:val="nil"/>
          <w:tl2br w:val="nil"/>
          <w:tr2bl w:val="nil"/>
        </w:tcBorders>
      </w:tcPr>
    </w:tblStylePr>
    <w:tblStylePr w:type="band2Vert">
      <w:rPr>
        <w:b/>
      </w:rPr>
    </w:tblStylePr>
    <w:tblStylePr w:type="band1Horz">
      <w:rPr>
        <w:rFonts w:ascii="Arial Narrow" w:hAnsi="Arial Narrow"/>
        <w:b w:val="0"/>
        <w:i w:val="0"/>
        <w:sz w:val="18"/>
      </w:rPr>
      <w:tblPr/>
      <w:tcPr>
        <w:tcBorders>
          <w:top w:val="single" w:sz="4" w:space="0" w:color="E9F1F9" w:themeColor="accent2" w:themeTint="33"/>
          <w:left w:val="nil"/>
          <w:bottom w:val="single" w:sz="4" w:space="0" w:color="E9F1F9" w:themeColor="accent2" w:themeTint="33"/>
          <w:right w:val="nil"/>
          <w:insideV w:val="single" w:sz="4" w:space="0" w:color="E9F1F9" w:themeColor="accent2" w:themeTint="33"/>
        </w:tcBorders>
      </w:tcPr>
    </w:tblStylePr>
    <w:tblStylePr w:type="band2Horz">
      <w:rPr>
        <w:b/>
      </w:rPr>
      <w:tblPr/>
      <w:tcPr>
        <w:tcBorders>
          <w:top w:val="single" w:sz="4" w:space="0" w:color="E9F1F9" w:themeColor="accent2" w:themeTint="33"/>
          <w:left w:val="nil"/>
          <w:bottom w:val="single" w:sz="4" w:space="0" w:color="E9F1F9" w:themeColor="accent2" w:themeTint="33"/>
          <w:right w:val="nil"/>
          <w:insideH w:val="nil"/>
          <w:insideV w:val="single" w:sz="4" w:space="0" w:color="E9F1F9" w:themeColor="accent2" w:themeTint="33"/>
          <w:tl2br w:val="nil"/>
          <w:tr2bl w:val="nil"/>
        </w:tcBorders>
      </w:tcPr>
    </w:tblStylePr>
  </w:style>
  <w:style w:type="table" w:styleId="LightList-Accent2">
    <w:name w:val="Light List Accent 2"/>
    <w:basedOn w:val="TableNormal"/>
    <w:uiPriority w:val="61"/>
    <w:locked/>
    <w:rsid w:val="00D71ABD"/>
    <w:tblPr>
      <w:tblStyleRowBandSize w:val="1"/>
      <w:tblStyleColBandSize w:val="1"/>
      <w:tblBorders>
        <w:top w:val="single" w:sz="8" w:space="0" w:color="94BAE3" w:themeColor="accent2"/>
        <w:left w:val="single" w:sz="8" w:space="0" w:color="94BAE3" w:themeColor="accent2"/>
        <w:bottom w:val="single" w:sz="8" w:space="0" w:color="94BAE3" w:themeColor="accent2"/>
        <w:right w:val="single" w:sz="8" w:space="0" w:color="94BAE3" w:themeColor="accent2"/>
      </w:tblBorders>
    </w:tblPr>
    <w:tblStylePr w:type="firstRow">
      <w:pPr>
        <w:spacing w:before="0" w:after="0" w:line="240" w:lineRule="auto"/>
      </w:pPr>
      <w:rPr>
        <w:b/>
        <w:bCs/>
        <w:color w:val="FFFFFF" w:themeColor="background1"/>
      </w:rPr>
      <w:tblPr/>
      <w:tcPr>
        <w:shd w:val="clear" w:color="auto" w:fill="94BAE3" w:themeFill="accent2"/>
      </w:tcPr>
    </w:tblStylePr>
    <w:tblStylePr w:type="lastRow">
      <w:pPr>
        <w:spacing w:before="0" w:after="0" w:line="240" w:lineRule="auto"/>
      </w:pPr>
      <w:rPr>
        <w:b/>
        <w:bCs/>
      </w:rPr>
      <w:tblPr/>
      <w:tcPr>
        <w:tcBorders>
          <w:top w:val="double" w:sz="6" w:space="0" w:color="94BAE3" w:themeColor="accent2"/>
          <w:left w:val="single" w:sz="8" w:space="0" w:color="94BAE3" w:themeColor="accent2"/>
          <w:bottom w:val="single" w:sz="8" w:space="0" w:color="94BAE3" w:themeColor="accent2"/>
          <w:right w:val="single" w:sz="8" w:space="0" w:color="94BAE3" w:themeColor="accent2"/>
        </w:tcBorders>
      </w:tcPr>
    </w:tblStylePr>
    <w:tblStylePr w:type="firstCol">
      <w:rPr>
        <w:b/>
        <w:bCs/>
      </w:rPr>
    </w:tblStylePr>
    <w:tblStylePr w:type="lastCol">
      <w:rPr>
        <w:b/>
        <w:bCs/>
      </w:rPr>
    </w:tblStylePr>
    <w:tblStylePr w:type="band1Vert">
      <w:tblPr/>
      <w:tcPr>
        <w:tcBorders>
          <w:top w:val="single" w:sz="8" w:space="0" w:color="94BAE3" w:themeColor="accent2"/>
          <w:left w:val="single" w:sz="8" w:space="0" w:color="94BAE3" w:themeColor="accent2"/>
          <w:bottom w:val="single" w:sz="8" w:space="0" w:color="94BAE3" w:themeColor="accent2"/>
          <w:right w:val="single" w:sz="8" w:space="0" w:color="94BAE3" w:themeColor="accent2"/>
        </w:tcBorders>
      </w:tcPr>
    </w:tblStylePr>
    <w:tblStylePr w:type="band1Horz">
      <w:tblPr/>
      <w:tcPr>
        <w:tcBorders>
          <w:top w:val="single" w:sz="8" w:space="0" w:color="94BAE3" w:themeColor="accent2"/>
          <w:left w:val="single" w:sz="8" w:space="0" w:color="94BAE3" w:themeColor="accent2"/>
          <w:bottom w:val="single" w:sz="8" w:space="0" w:color="94BAE3" w:themeColor="accent2"/>
          <w:right w:val="single" w:sz="8" w:space="0" w:color="94BAE3" w:themeColor="accent2"/>
        </w:tcBorders>
      </w:tcPr>
    </w:tblStylePr>
  </w:style>
  <w:style w:type="table" w:styleId="TableGrid">
    <w:name w:val="Table Grid"/>
    <w:basedOn w:val="TableNormal"/>
    <w:uiPriority w:val="59"/>
    <w:rsid w:val="00D71AB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link w:val="ListParagraphChar"/>
    <w:uiPriority w:val="34"/>
    <w:unhideWhenUsed/>
    <w:qFormat/>
    <w:rsid w:val="00981DF8"/>
    <w:pPr>
      <w:ind w:left="284" w:hanging="284"/>
      <w:contextualSpacing/>
    </w:pPr>
  </w:style>
  <w:style w:type="character" w:customStyle="1" w:styleId="Heading2Char">
    <w:name w:val="Heading 2 Char"/>
    <w:basedOn w:val="DefaultParagraphFont"/>
    <w:link w:val="Heading2"/>
    <w:rsid w:val="006526AF"/>
    <w:rPr>
      <w:rFonts w:ascii="Arial" w:hAnsi="Arial" w:cs="Arial"/>
      <w:b/>
      <w:spacing w:val="60"/>
      <w:sz w:val="24"/>
      <w:szCs w:val="24"/>
    </w:rPr>
  </w:style>
  <w:style w:type="character" w:customStyle="1" w:styleId="FootnoteTextChar">
    <w:name w:val="Footnote Text Char"/>
    <w:basedOn w:val="DefaultParagraphFont"/>
    <w:link w:val="FootnoteText"/>
    <w:uiPriority w:val="99"/>
    <w:rsid w:val="006526AF"/>
    <w:rPr>
      <w:sz w:val="18"/>
    </w:rPr>
  </w:style>
  <w:style w:type="paragraph" w:customStyle="1" w:styleId="Default">
    <w:name w:val="Default"/>
    <w:rsid w:val="006526AF"/>
    <w:pPr>
      <w:widowControl w:val="0"/>
      <w:autoSpaceDE w:val="0"/>
      <w:autoSpaceDN w:val="0"/>
      <w:adjustRightInd w:val="0"/>
    </w:pPr>
    <w:rPr>
      <w:rFonts w:ascii="Times New Roman" w:hAnsi="Times New Roman"/>
      <w:color w:val="000000"/>
      <w:sz w:val="24"/>
      <w:szCs w:val="24"/>
    </w:rPr>
  </w:style>
  <w:style w:type="paragraph" w:styleId="BodyText">
    <w:name w:val="Body Text"/>
    <w:basedOn w:val="Normal"/>
    <w:link w:val="BodyTextChar"/>
    <w:rsid w:val="007038AF"/>
    <w:pPr>
      <w:spacing w:line="300" w:lineRule="atLeast"/>
      <w:jc w:val="both"/>
    </w:pPr>
    <w:rPr>
      <w:lang w:val="en-GB"/>
    </w:rPr>
  </w:style>
  <w:style w:type="character" w:customStyle="1" w:styleId="BodyTextChar">
    <w:name w:val="Body Text Char"/>
    <w:basedOn w:val="DefaultParagraphFont"/>
    <w:link w:val="BodyText"/>
    <w:rsid w:val="007038AF"/>
    <w:rPr>
      <w:rFonts w:ascii="Arial" w:hAnsi="Arial"/>
      <w:szCs w:val="24"/>
      <w:lang w:val="en-GB"/>
    </w:rPr>
  </w:style>
  <w:style w:type="paragraph" w:styleId="BodyText3">
    <w:name w:val="Body Text 3"/>
    <w:basedOn w:val="Normal"/>
    <w:link w:val="BodyText3Char"/>
    <w:uiPriority w:val="99"/>
    <w:semiHidden/>
    <w:unhideWhenUsed/>
    <w:rsid w:val="007038AF"/>
    <w:rPr>
      <w:sz w:val="16"/>
      <w:szCs w:val="16"/>
    </w:rPr>
  </w:style>
  <w:style w:type="character" w:customStyle="1" w:styleId="BodyText3Char">
    <w:name w:val="Body Text 3 Char"/>
    <w:basedOn w:val="DefaultParagraphFont"/>
    <w:link w:val="BodyText3"/>
    <w:uiPriority w:val="99"/>
    <w:semiHidden/>
    <w:rsid w:val="007038AF"/>
    <w:rPr>
      <w:rFonts w:ascii="Arial" w:hAnsi="Arial"/>
      <w:sz w:val="16"/>
      <w:szCs w:val="16"/>
    </w:rPr>
  </w:style>
  <w:style w:type="paragraph" w:customStyle="1" w:styleId="STARTTitel">
    <w:name w:val="START Titel"/>
    <w:basedOn w:val="Normal"/>
    <w:rsid w:val="00DF5CDB"/>
    <w:pPr>
      <w:overflowPunct w:val="0"/>
      <w:autoSpaceDE w:val="0"/>
      <w:autoSpaceDN w:val="0"/>
      <w:adjustRightInd w:val="0"/>
      <w:spacing w:before="360" w:after="480"/>
      <w:jc w:val="both"/>
      <w:textAlignment w:val="baseline"/>
    </w:pPr>
    <w:rPr>
      <w:rFonts w:cs="Arial"/>
      <w:b/>
      <w:caps/>
      <w:spacing w:val="10"/>
      <w:sz w:val="36"/>
      <w:szCs w:val="32"/>
      <w:lang w:val="en-US"/>
    </w:rPr>
  </w:style>
  <w:style w:type="paragraph" w:customStyle="1" w:styleId="STARTZwischenberschrift">
    <w:name w:val="START Zwischenüberschrift"/>
    <w:basedOn w:val="Normal"/>
    <w:rsid w:val="00DF5CDB"/>
    <w:pPr>
      <w:overflowPunct w:val="0"/>
      <w:autoSpaceDE w:val="0"/>
      <w:autoSpaceDN w:val="0"/>
      <w:adjustRightInd w:val="0"/>
      <w:spacing w:after="240"/>
      <w:jc w:val="both"/>
      <w:textAlignment w:val="baseline"/>
    </w:pPr>
    <w:rPr>
      <w:rFonts w:cs="Arial"/>
      <w:b/>
      <w:sz w:val="32"/>
      <w:szCs w:val="28"/>
      <w:lang w:val="en-US"/>
    </w:rPr>
  </w:style>
  <w:style w:type="character" w:styleId="FollowedHyperlink">
    <w:name w:val="FollowedHyperlink"/>
    <w:basedOn w:val="DefaultParagraphFont"/>
    <w:semiHidden/>
    <w:rsid w:val="00DF5CDB"/>
    <w:rPr>
      <w:color w:val="800080"/>
      <w:u w:val="single"/>
    </w:rPr>
  </w:style>
  <w:style w:type="paragraph" w:customStyle="1" w:styleId="StandardRunningText">
    <w:name w:val="StandardRunningText"/>
    <w:basedOn w:val="Normal"/>
    <w:rsid w:val="00700CFF"/>
    <w:pPr>
      <w:overflowPunct w:val="0"/>
      <w:autoSpaceDE w:val="0"/>
      <w:autoSpaceDN w:val="0"/>
      <w:adjustRightInd w:val="0"/>
      <w:jc w:val="both"/>
      <w:textAlignment w:val="baseline"/>
    </w:pPr>
    <w:rPr>
      <w:rFonts w:cs="Arial"/>
      <w:szCs w:val="20"/>
      <w:lang w:val="en-GB"/>
    </w:rPr>
  </w:style>
  <w:style w:type="character" w:styleId="CommentReference">
    <w:name w:val="annotation reference"/>
    <w:basedOn w:val="DefaultParagraphFont"/>
    <w:uiPriority w:val="99"/>
    <w:semiHidden/>
    <w:unhideWhenUsed/>
    <w:rsid w:val="00CE132F"/>
    <w:rPr>
      <w:sz w:val="16"/>
      <w:szCs w:val="16"/>
    </w:rPr>
  </w:style>
  <w:style w:type="paragraph" w:styleId="CommentText">
    <w:name w:val="annotation text"/>
    <w:basedOn w:val="Normal"/>
    <w:link w:val="CommentTextChar"/>
    <w:uiPriority w:val="99"/>
    <w:unhideWhenUsed/>
    <w:rsid w:val="00CE132F"/>
    <w:rPr>
      <w:sz w:val="20"/>
      <w:szCs w:val="20"/>
    </w:rPr>
  </w:style>
  <w:style w:type="character" w:customStyle="1" w:styleId="CommentTextChar">
    <w:name w:val="Comment Text Char"/>
    <w:basedOn w:val="DefaultParagraphFont"/>
    <w:link w:val="CommentText"/>
    <w:uiPriority w:val="99"/>
    <w:rsid w:val="00CE132F"/>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CE132F"/>
    <w:rPr>
      <w:b/>
      <w:bCs/>
    </w:rPr>
  </w:style>
  <w:style w:type="character" w:customStyle="1" w:styleId="CommentSubjectChar">
    <w:name w:val="Comment Subject Char"/>
    <w:basedOn w:val="CommentTextChar"/>
    <w:link w:val="CommentSubject"/>
    <w:uiPriority w:val="99"/>
    <w:semiHidden/>
    <w:rsid w:val="00CE132F"/>
    <w:rPr>
      <w:rFonts w:ascii="Arial" w:hAnsi="Arial"/>
      <w:b/>
      <w:bCs/>
      <w:sz w:val="20"/>
      <w:szCs w:val="20"/>
    </w:rPr>
  </w:style>
  <w:style w:type="paragraph" w:customStyle="1" w:styleId="Pa0">
    <w:name w:val="Pa0"/>
    <w:basedOn w:val="Default"/>
    <w:next w:val="Default"/>
    <w:uiPriority w:val="99"/>
    <w:rsid w:val="00C333B7"/>
    <w:pPr>
      <w:widowControl/>
      <w:spacing w:line="241" w:lineRule="atLeast"/>
    </w:pPr>
    <w:rPr>
      <w:rFonts w:ascii="PT Sans" w:hAnsi="PT Sans"/>
      <w:color w:val="auto"/>
      <w:lang w:val="en-AU"/>
    </w:rPr>
  </w:style>
  <w:style w:type="character" w:customStyle="1" w:styleId="A1">
    <w:name w:val="A1"/>
    <w:uiPriority w:val="99"/>
    <w:rsid w:val="00C333B7"/>
    <w:rPr>
      <w:rFonts w:cs="PT Sans"/>
      <w:b/>
      <w:bCs/>
      <w:color w:val="000000"/>
      <w:sz w:val="36"/>
      <w:szCs w:val="36"/>
    </w:rPr>
  </w:style>
  <w:style w:type="character" w:customStyle="1" w:styleId="A2">
    <w:name w:val="A2"/>
    <w:uiPriority w:val="99"/>
    <w:rsid w:val="00C333B7"/>
    <w:rPr>
      <w:rFonts w:cs="PT Sans"/>
      <w:color w:val="000000"/>
      <w:sz w:val="20"/>
      <w:szCs w:val="20"/>
    </w:rPr>
  </w:style>
  <w:style w:type="character" w:customStyle="1" w:styleId="A3">
    <w:name w:val="A3"/>
    <w:uiPriority w:val="99"/>
    <w:rsid w:val="00B25C15"/>
    <w:rPr>
      <w:rFonts w:cs="PT Sans"/>
      <w:b/>
      <w:bCs/>
      <w:color w:val="000000"/>
      <w:sz w:val="23"/>
      <w:szCs w:val="23"/>
    </w:rPr>
  </w:style>
  <w:style w:type="paragraph" w:customStyle="1" w:styleId="Pa1">
    <w:name w:val="Pa1"/>
    <w:basedOn w:val="Default"/>
    <w:next w:val="Default"/>
    <w:uiPriority w:val="99"/>
    <w:rsid w:val="00B25C15"/>
    <w:pPr>
      <w:widowControl/>
      <w:spacing w:line="241" w:lineRule="atLeast"/>
    </w:pPr>
    <w:rPr>
      <w:rFonts w:ascii="PT Sans" w:hAnsi="PT Sans"/>
      <w:color w:val="auto"/>
      <w:lang w:val="en-AU"/>
    </w:rPr>
  </w:style>
  <w:style w:type="paragraph" w:customStyle="1" w:styleId="TableEParagraph1">
    <w:name w:val="TableEParagraph1"/>
    <w:basedOn w:val="Normal"/>
    <w:next w:val="Normal"/>
    <w:rsid w:val="008211CD"/>
    <w:pPr>
      <w:overflowPunct w:val="0"/>
      <w:autoSpaceDE w:val="0"/>
      <w:autoSpaceDN w:val="0"/>
      <w:adjustRightInd w:val="0"/>
      <w:spacing w:before="60" w:after="0"/>
      <w:textAlignment w:val="baseline"/>
    </w:pPr>
    <w:rPr>
      <w:sz w:val="24"/>
      <w:szCs w:val="20"/>
    </w:rPr>
  </w:style>
  <w:style w:type="paragraph" w:customStyle="1" w:styleId="TableEParagraph2withoutIndentation">
    <w:name w:val="TableEParagraph2withoutIndentation"/>
    <w:basedOn w:val="Normal"/>
    <w:rsid w:val="008211CD"/>
    <w:pPr>
      <w:widowControl w:val="0"/>
      <w:overflowPunct w:val="0"/>
      <w:autoSpaceDE w:val="0"/>
      <w:autoSpaceDN w:val="0"/>
      <w:adjustRightInd w:val="0"/>
      <w:spacing w:after="0"/>
      <w:textAlignment w:val="baseline"/>
    </w:pPr>
    <w:rPr>
      <w:sz w:val="24"/>
      <w:szCs w:val="20"/>
      <w:lang w:val="en-GB"/>
    </w:rPr>
  </w:style>
  <w:style w:type="character" w:customStyle="1" w:styleId="ListParagraphChar">
    <w:name w:val="List Paragraph Char"/>
    <w:link w:val="ListParagraph"/>
    <w:uiPriority w:val="34"/>
    <w:rsid w:val="008211CD"/>
    <w:rPr>
      <w:rFonts w:ascii="Arial" w:hAnsi="Arial"/>
      <w:szCs w:val="24"/>
    </w:rPr>
  </w:style>
  <w:style w:type="paragraph" w:customStyle="1" w:styleId="FreeForm">
    <w:name w:val="Free Form"/>
    <w:rsid w:val="00B764A7"/>
    <w:rPr>
      <w:rFonts w:ascii="Helvetica" w:eastAsia="ヒラギノ角ゴ Pro W3" w:hAnsi="Helvetica"/>
      <w:color w:val="000000"/>
      <w:sz w:val="24"/>
      <w:szCs w:val="20"/>
      <w:lang w:val="en-US" w:eastAsia="en-US"/>
    </w:rPr>
  </w:style>
  <w:style w:type="paragraph" w:styleId="NormalWeb">
    <w:name w:val="Normal (Web)"/>
    <w:basedOn w:val="Normal"/>
    <w:uiPriority w:val="99"/>
    <w:semiHidden/>
    <w:unhideWhenUsed/>
    <w:rsid w:val="006336C2"/>
    <w:pPr>
      <w:spacing w:before="100" w:beforeAutospacing="1" w:after="100" w:afterAutospacing="1"/>
    </w:pPr>
    <w:rPr>
      <w:rFonts w:ascii="Times New Roman" w:hAnsi="Times New Roman"/>
      <w:sz w:val="24"/>
      <w:lang w:val="en-AU" w:eastAsia="en-AU"/>
    </w:rPr>
  </w:style>
  <w:style w:type="character" w:styleId="Emphasis">
    <w:name w:val="Emphasis"/>
    <w:basedOn w:val="DefaultParagraphFont"/>
    <w:uiPriority w:val="20"/>
    <w:qFormat/>
    <w:rsid w:val="006336C2"/>
    <w:rPr>
      <w:i/>
      <w:iCs/>
    </w:rPr>
  </w:style>
  <w:style w:type="paragraph" w:customStyle="1" w:styleId="TiTel">
    <w:name w:val="TiTel"/>
    <w:basedOn w:val="Normal"/>
    <w:rsid w:val="002F33B1"/>
    <w:pPr>
      <w:tabs>
        <w:tab w:val="left" w:pos="1134"/>
      </w:tabs>
      <w:spacing w:after="0"/>
    </w:pPr>
    <w:rPr>
      <w:b/>
      <w:sz w:val="36"/>
      <w:szCs w:val="20"/>
      <w:lang w:val="en-GB"/>
    </w:rPr>
  </w:style>
  <w:style w:type="paragraph" w:styleId="Revision">
    <w:name w:val="Revision"/>
    <w:hidden/>
    <w:uiPriority w:val="99"/>
    <w:semiHidden/>
    <w:rsid w:val="007E3CFD"/>
    <w:rPr>
      <w:rFonts w:ascii="Arial" w:hAnsi="Arial"/>
      <w:szCs w:val="24"/>
    </w:rPr>
  </w:style>
  <w:style w:type="character" w:customStyle="1" w:styleId="HeaderChar">
    <w:name w:val="Header Char"/>
    <w:basedOn w:val="DefaultParagraphFont"/>
    <w:link w:val="Header"/>
    <w:semiHidden/>
    <w:rsid w:val="00D3569C"/>
    <w:rPr>
      <w:rFonts w:ascii="Arial" w:hAnsi="Arial"/>
      <w:szCs w:val="24"/>
    </w:rPr>
  </w:style>
  <w:style w:type="table" w:customStyle="1" w:styleId="GFA-Simple">
    <w:name w:val="GFA-Simple"/>
    <w:basedOn w:val="TableNormal"/>
    <w:uiPriority w:val="99"/>
    <w:unhideWhenUsed/>
    <w:rsid w:val="0074695E"/>
    <w:rPr>
      <w:rFonts w:ascii="Segoe UI" w:eastAsia="Calibri" w:hAnsi="Segoe UI" w:cs="Arial"/>
      <w:w w:val="90"/>
      <w:sz w:val="17"/>
      <w:lang w:eastAsia="en-US"/>
    </w:rPr>
    <w:tblPr>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Pr>
    <w:tcPr>
      <w:shd w:val="clear" w:color="auto" w:fill="auto"/>
    </w:tcPr>
    <w:tblStylePr w:type="firstRow">
      <w:rPr>
        <w:b/>
      </w:rPr>
    </w:tblStylePr>
  </w:style>
  <w:style w:type="table" w:customStyle="1" w:styleId="TableGrid1">
    <w:name w:val="Table Grid1"/>
    <w:basedOn w:val="TableNormal"/>
    <w:next w:val="TableGrid"/>
    <w:uiPriority w:val="59"/>
    <w:unhideWhenUsed/>
    <w:rsid w:val="00583DE7"/>
    <w:pPr>
      <w:spacing w:after="120"/>
    </w:pPr>
    <w:rPr>
      <w:rFonts w:ascii="Arial Narrow" w:hAnsi="Arial Narrow"/>
      <w:sz w:val="21"/>
      <w:szCs w:val="21"/>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0" w:beforeAutospacing="0" w:afterLines="0" w:afterAutospacing="0" w:line="240" w:lineRule="auto"/>
        <w:ind w:leftChars="0" w:left="0" w:rightChars="0" w:right="0" w:firstLineChars="0" w:firstLine="0"/>
        <w:mirrorIndents w:val="0"/>
        <w:jc w:val="left"/>
        <w:outlineLvl w:val="9"/>
      </w:pPr>
      <w:rPr>
        <w:rFonts w:ascii="@STXihei" w:hAnsi="@STXihei"/>
        <w:b/>
        <w:sz w:val="21"/>
      </w:rPr>
    </w:tblStylePr>
    <w:tblStylePr w:type="lastRow">
      <w:rPr>
        <w:rFonts w:ascii="@STXihei" w:hAnsi="@STXihei"/>
        <w:b/>
        <w:sz w:val="21"/>
      </w:rPr>
    </w:tblStylePr>
    <w:tblStylePr w:type="firstCol">
      <w:rPr>
        <w:rFonts w:ascii="@STXihei" w:hAnsi="@STXihei"/>
        <w:b/>
        <w:sz w:val="21"/>
      </w:rPr>
    </w:tblStylePr>
    <w:tblStylePr w:type="lastCol">
      <w:rPr>
        <w:rFonts w:ascii="@STXihei" w:hAnsi="@STXihei"/>
        <w:b/>
        <w:sz w:val="21"/>
      </w:rPr>
    </w:tblStylePr>
    <w:tblStylePr w:type="band1Vert">
      <w:rPr>
        <w:rFonts w:ascii="@STXihei" w:hAnsi="@STXihei"/>
        <w:sz w:val="21"/>
      </w:rPr>
    </w:tblStylePr>
    <w:tblStylePr w:type="band2Vert">
      <w:rPr>
        <w:rFonts w:ascii="@STXihei" w:hAnsi="@STXihei"/>
        <w:sz w:val="21"/>
      </w:rPr>
    </w:tblStylePr>
    <w:tblStylePr w:type="band1Horz">
      <w:rPr>
        <w:rFonts w:ascii="@STXihei" w:hAnsi="@STXihei"/>
        <w:sz w:val="21"/>
      </w:rPr>
    </w:tblStylePr>
    <w:tblStylePr w:type="band2Horz">
      <w:rPr>
        <w:rFonts w:ascii="@STXihei" w:hAnsi="@STXihei"/>
        <w:sz w:val="21"/>
      </w:rPr>
    </w:tblStylePr>
    <w:tblStylePr w:type="neCell">
      <w:rPr>
        <w:rFonts w:ascii="@STXihei" w:hAnsi="@STXihei"/>
        <w:sz w:val="21"/>
      </w:rPr>
    </w:tblStylePr>
    <w:tblStylePr w:type="nwCell">
      <w:rPr>
        <w:rFonts w:ascii="@STXihei" w:hAnsi="@STXihei"/>
        <w:sz w:val="21"/>
      </w:rPr>
    </w:tblStylePr>
    <w:tblStylePr w:type="seCell">
      <w:pPr>
        <w:wordWrap/>
      </w:pPr>
      <w:rPr>
        <w:rFonts w:ascii="@STXihei" w:hAnsi="@STXihei"/>
        <w:sz w:val="21"/>
      </w:rPr>
    </w:tblStylePr>
    <w:tblStylePr w:type="swCell">
      <w:rPr>
        <w:rFonts w:ascii="@STXihei" w:hAnsi="@STXihei"/>
        <w:sz w:val="21"/>
      </w:rPr>
    </w:tblStylePr>
  </w:style>
  <w:style w:type="table" w:customStyle="1" w:styleId="TableGrid2">
    <w:name w:val="Table Grid2"/>
    <w:basedOn w:val="TableNormal"/>
    <w:next w:val="TableGrid"/>
    <w:uiPriority w:val="59"/>
    <w:unhideWhenUsed/>
    <w:rsid w:val="00583DE7"/>
    <w:pPr>
      <w:spacing w:after="120"/>
    </w:pPr>
    <w:rPr>
      <w:rFonts w:ascii="Arial Narrow" w:hAnsi="Arial Narrow"/>
      <w:sz w:val="21"/>
      <w:szCs w:val="21"/>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pPr>
        <w:wordWrap/>
        <w:spacing w:beforeLines="0" w:beforeAutospacing="0" w:afterLines="0" w:afterAutospacing="0" w:line="240" w:lineRule="auto"/>
        <w:ind w:leftChars="0" w:left="0" w:rightChars="0" w:right="0" w:firstLineChars="0" w:firstLine="0"/>
        <w:mirrorIndents w:val="0"/>
        <w:jc w:val="left"/>
        <w:outlineLvl w:val="9"/>
      </w:pPr>
      <w:rPr>
        <w:rFonts w:ascii="@STXihei" w:hAnsi="@STXihei"/>
        <w:b/>
        <w:sz w:val="21"/>
      </w:rPr>
    </w:tblStylePr>
    <w:tblStylePr w:type="lastRow">
      <w:rPr>
        <w:rFonts w:ascii="@STXihei" w:hAnsi="@STXihei"/>
        <w:b/>
        <w:sz w:val="21"/>
      </w:rPr>
    </w:tblStylePr>
    <w:tblStylePr w:type="firstCol">
      <w:rPr>
        <w:rFonts w:ascii="@STXihei" w:hAnsi="@STXihei"/>
        <w:b/>
        <w:sz w:val="21"/>
      </w:rPr>
    </w:tblStylePr>
    <w:tblStylePr w:type="lastCol">
      <w:rPr>
        <w:rFonts w:ascii="@STXihei" w:hAnsi="@STXihei"/>
        <w:b/>
        <w:sz w:val="21"/>
      </w:rPr>
    </w:tblStylePr>
    <w:tblStylePr w:type="band1Vert">
      <w:rPr>
        <w:rFonts w:ascii="@STXihei" w:hAnsi="@STXihei"/>
        <w:sz w:val="21"/>
      </w:rPr>
    </w:tblStylePr>
    <w:tblStylePr w:type="band2Vert">
      <w:rPr>
        <w:rFonts w:ascii="@STXihei" w:hAnsi="@STXihei"/>
        <w:sz w:val="21"/>
      </w:rPr>
    </w:tblStylePr>
    <w:tblStylePr w:type="band1Horz">
      <w:rPr>
        <w:rFonts w:ascii="@STXihei" w:hAnsi="@STXihei"/>
        <w:sz w:val="21"/>
      </w:rPr>
    </w:tblStylePr>
    <w:tblStylePr w:type="band2Horz">
      <w:rPr>
        <w:rFonts w:ascii="@STXihei" w:hAnsi="@STXihei"/>
        <w:sz w:val="21"/>
      </w:rPr>
    </w:tblStylePr>
    <w:tblStylePr w:type="neCell">
      <w:rPr>
        <w:rFonts w:ascii="@STXihei" w:hAnsi="@STXihei"/>
        <w:sz w:val="21"/>
      </w:rPr>
    </w:tblStylePr>
    <w:tblStylePr w:type="nwCell">
      <w:rPr>
        <w:rFonts w:ascii="@STXihei" w:hAnsi="@STXihei"/>
        <w:sz w:val="21"/>
      </w:rPr>
    </w:tblStylePr>
    <w:tblStylePr w:type="seCell">
      <w:pPr>
        <w:wordWrap/>
      </w:pPr>
      <w:rPr>
        <w:rFonts w:ascii="@STXihei" w:hAnsi="@STXihei"/>
        <w:sz w:val="21"/>
      </w:rPr>
    </w:tblStylePr>
    <w:tblStylePr w:type="swCell">
      <w:rPr>
        <w:rFonts w:ascii="@STXihei" w:hAnsi="@STXihei"/>
        <w:sz w:val="2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72635">
      <w:bodyDiv w:val="1"/>
      <w:marLeft w:val="0"/>
      <w:marRight w:val="0"/>
      <w:marTop w:val="0"/>
      <w:marBottom w:val="0"/>
      <w:divBdr>
        <w:top w:val="none" w:sz="0" w:space="0" w:color="auto"/>
        <w:left w:val="none" w:sz="0" w:space="0" w:color="auto"/>
        <w:bottom w:val="none" w:sz="0" w:space="0" w:color="auto"/>
        <w:right w:val="none" w:sz="0" w:space="0" w:color="auto"/>
      </w:divBdr>
      <w:divsChild>
        <w:div w:id="1147627554">
          <w:marLeft w:val="0"/>
          <w:marRight w:val="0"/>
          <w:marTop w:val="0"/>
          <w:marBottom w:val="0"/>
          <w:divBdr>
            <w:top w:val="none" w:sz="0" w:space="0" w:color="auto"/>
            <w:left w:val="none" w:sz="0" w:space="0" w:color="auto"/>
            <w:bottom w:val="none" w:sz="0" w:space="0" w:color="auto"/>
            <w:right w:val="none" w:sz="0" w:space="0" w:color="auto"/>
          </w:divBdr>
        </w:div>
        <w:div w:id="238446432">
          <w:marLeft w:val="0"/>
          <w:marRight w:val="0"/>
          <w:marTop w:val="0"/>
          <w:marBottom w:val="0"/>
          <w:divBdr>
            <w:top w:val="none" w:sz="0" w:space="0" w:color="auto"/>
            <w:left w:val="none" w:sz="0" w:space="0" w:color="auto"/>
            <w:bottom w:val="none" w:sz="0" w:space="0" w:color="auto"/>
            <w:right w:val="none" w:sz="0" w:space="0" w:color="auto"/>
          </w:divBdr>
        </w:div>
      </w:divsChild>
    </w:div>
    <w:div w:id="74712882">
      <w:bodyDiv w:val="1"/>
      <w:marLeft w:val="0"/>
      <w:marRight w:val="0"/>
      <w:marTop w:val="0"/>
      <w:marBottom w:val="0"/>
      <w:divBdr>
        <w:top w:val="none" w:sz="0" w:space="0" w:color="auto"/>
        <w:left w:val="none" w:sz="0" w:space="0" w:color="auto"/>
        <w:bottom w:val="none" w:sz="0" w:space="0" w:color="auto"/>
        <w:right w:val="none" w:sz="0" w:space="0" w:color="auto"/>
      </w:divBdr>
    </w:div>
    <w:div w:id="99198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aidash.com/remote-sensing-the-art-behind-geospatial-data-collection-for-non-experts/" TargetMode="External"/><Relationship Id="rId18" Type="http://schemas.openxmlformats.org/officeDocument/2006/relationships/hyperlink" Target="https://ltb.itc.utwente.nl/509/learningoutcome/show/76976" TargetMode="External"/><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5.jpeg"/><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hyperlink" Target="https://www.gps.gov/"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SPCewaAfqPA" TargetMode="External"/><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ltb.itc.utwente.nl/509/learningoutcome/show/76976" TargetMode="External"/><Relationship Id="rId14" Type="http://schemas.openxmlformats.org/officeDocument/2006/relationships/hyperlink" Target="https://www.youtube.com/watch?v=H2-Yp30TGk4"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gfa">
  <a:themeElements>
    <a:clrScheme name="GFA neu">
      <a:dk1>
        <a:sysClr val="windowText" lastClr="000000"/>
      </a:dk1>
      <a:lt1>
        <a:sysClr val="window" lastClr="FFFFFF"/>
      </a:lt1>
      <a:dk2>
        <a:srgbClr val="1F497D"/>
      </a:dk2>
      <a:lt2>
        <a:srgbClr val="EEECE1"/>
      </a:lt2>
      <a:accent1>
        <a:srgbClr val="148DCD"/>
      </a:accent1>
      <a:accent2>
        <a:srgbClr val="94BAE3"/>
      </a:accent2>
      <a:accent3>
        <a:srgbClr val="00AE8E"/>
      </a:accent3>
      <a:accent4>
        <a:srgbClr val="72C8B4"/>
      </a:accent4>
      <a:accent5>
        <a:srgbClr val="1D1655"/>
      </a:accent5>
      <a:accent6>
        <a:srgbClr val="034EA2"/>
      </a:accent6>
      <a:hlink>
        <a:srgbClr val="0000FF"/>
      </a:hlink>
      <a:folHlink>
        <a:srgbClr val="800080"/>
      </a:folHlink>
    </a:clrScheme>
    <a:fontScheme name="Larissa Klassisch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kument" ma:contentTypeID="0x010100AE6BF86AF42E1748AE702CB85FA6B593" ma:contentTypeVersion="13" ma:contentTypeDescription="Ein neues Dokument erstellen." ma:contentTypeScope="" ma:versionID="cfced7f8e6595761de2067e448ab3f5a">
  <xsd:schema xmlns:xsd="http://www.w3.org/2001/XMLSchema" xmlns:xs="http://www.w3.org/2001/XMLSchema" xmlns:p="http://schemas.microsoft.com/office/2006/metadata/properties" xmlns:ns2="a1cbdf2b-b331-43f9-a8d7-e8cd0b3f64a7" xmlns:ns3="f2ddffe7-7dac-4524-8a8b-dd0443fece8c" targetNamespace="http://schemas.microsoft.com/office/2006/metadata/properties" ma:root="true" ma:fieldsID="d2095bdc0b9ade5332e0e2abcb3637ef" ns2:_="" ns3:_="">
    <xsd:import namespace="a1cbdf2b-b331-43f9-a8d7-e8cd0b3f64a7"/>
    <xsd:import namespace="f2ddffe7-7dac-4524-8a8b-dd0443fece8c"/>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cbdf2b-b331-43f9-a8d7-e8cd0b3f64a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Bildmarkierungen" ma:readOnly="false" ma:fieldId="{5cf76f15-5ced-4ddc-b409-7134ff3c332f}" ma:taxonomyMulti="true" ma:sspId="57dcd140-a7a7-46ce-917b-3d7f1aba0e18"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dffe7-7dac-4524-8a8b-dd0443fece8c"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14" nillable="true" ma:displayName="Taxonomy Catch All Column" ma:hidden="true" ma:list="{212a725b-2c85-4ad3-b20a-c102ea2dbbb7}" ma:internalName="TaxCatchAll" ma:showField="CatchAllData" ma:web="f2ddffe7-7dac-4524-8a8b-dd0443fece8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f2ddffe7-7dac-4524-8a8b-dd0443fece8c" xsi:nil="true"/>
    <lcf76f155ced4ddcb4097134ff3c332f xmlns="a1cbdf2b-b331-43f9-a8d7-e8cd0b3f64a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FF30F36-981A-4946-9243-AD1F8CCEED89}">
  <ds:schemaRefs>
    <ds:schemaRef ds:uri="http://schemas.openxmlformats.org/officeDocument/2006/bibliography"/>
  </ds:schemaRefs>
</ds:datastoreItem>
</file>

<file path=customXml/itemProps2.xml><?xml version="1.0" encoding="utf-8"?>
<ds:datastoreItem xmlns:ds="http://schemas.openxmlformats.org/officeDocument/2006/customXml" ds:itemID="{E675700E-9AE8-4202-90C4-E14587C91C29}"/>
</file>

<file path=customXml/itemProps3.xml><?xml version="1.0" encoding="utf-8"?>
<ds:datastoreItem xmlns:ds="http://schemas.openxmlformats.org/officeDocument/2006/customXml" ds:itemID="{7DEE90CB-F660-42C6-9064-D41CA687D3F9}"/>
</file>

<file path=customXml/itemProps4.xml><?xml version="1.0" encoding="utf-8"?>
<ds:datastoreItem xmlns:ds="http://schemas.openxmlformats.org/officeDocument/2006/customXml" ds:itemID="{338000D0-5B7C-4826-9FDD-A065873EE263}"/>
</file>

<file path=docProps/app.xml><?xml version="1.0" encoding="utf-8"?>
<Properties xmlns="http://schemas.openxmlformats.org/officeDocument/2006/extended-properties" xmlns:vt="http://schemas.openxmlformats.org/officeDocument/2006/docPropsVTypes">
  <Template>Normal.dotm</Template>
  <TotalTime>0</TotalTime>
  <Pages>6</Pages>
  <Words>1200</Words>
  <Characters>6840</Characters>
  <Application>Microsoft Office Word</Application>
  <DocSecurity>0</DocSecurity>
  <Lines>57</Lines>
  <Paragraphs>16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GFA normal.dotx</vt:lpstr>
      <vt:lpstr>GFA normal.dotx</vt:lpstr>
    </vt:vector>
  </TitlesOfParts>
  <Company>GFA Consulting Group GmbH</Company>
  <LinksUpToDate>false</LinksUpToDate>
  <CharactersWithSpaces>8024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GFA normal.dotx</dc:title>
  <dc:creator>froehlich</dc:creator>
  <cp:lastModifiedBy>Iris</cp:lastModifiedBy>
  <cp:revision>3</cp:revision>
  <cp:lastPrinted>2016-06-01T21:43:00Z</cp:lastPrinted>
  <dcterms:created xsi:type="dcterms:W3CDTF">2023-08-09T11:50:00Z</dcterms:created>
  <dcterms:modified xsi:type="dcterms:W3CDTF">2023-08-17T07:19:00Z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0x010100AE6BF86AF42E1748AE702CB85FA6B593</vt:lpwstr>
  </property>
</Properties>
</file>