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96BCB" w14:textId="191769E4" w:rsidR="009B5ECF" w:rsidRPr="00822BE6" w:rsidRDefault="009B5ECF" w:rsidP="4A6C9BD5">
      <w:pPr>
        <w:pStyle w:val="Header"/>
        <w:spacing w:after="0"/>
        <w:ind w:left="568" w:hanging="568"/>
        <w:jc w:val="center"/>
        <w:rPr>
          <w:rFonts w:ascii="Arial" w:hAnsi="Arial" w:cs="Arial"/>
          <w:b/>
          <w:bCs/>
          <w:noProof/>
          <w:sz w:val="32"/>
          <w:szCs w:val="32"/>
          <w:lang w:val="en-US"/>
        </w:rPr>
      </w:pPr>
      <w:bookmarkStart w:id="0" w:name="_Hlk107726144"/>
      <w:r w:rsidRPr="00822BE6">
        <w:rPr>
          <w:rFonts w:ascii="Arial" w:hAnsi="Arial" w:cs="Arial"/>
          <w:b/>
          <w:bCs/>
          <w:noProof/>
          <w:sz w:val="32"/>
          <w:szCs w:val="32"/>
          <w:lang w:val="en-US"/>
        </w:rPr>
        <w:t xml:space="preserve">Module </w:t>
      </w:r>
      <w:r w:rsidR="00E528B0" w:rsidRPr="00822BE6">
        <w:rPr>
          <w:rFonts w:ascii="Arial" w:hAnsi="Arial" w:cs="Arial"/>
          <w:b/>
          <w:bCs/>
          <w:noProof/>
          <w:sz w:val="32"/>
          <w:szCs w:val="32"/>
          <w:lang w:val="en-US"/>
        </w:rPr>
        <w:t>7</w:t>
      </w:r>
      <w:r w:rsidRPr="00822BE6">
        <w:rPr>
          <w:rFonts w:ascii="Arial" w:hAnsi="Arial" w:cs="Arial"/>
          <w:b/>
          <w:bCs/>
          <w:noProof/>
          <w:sz w:val="32"/>
          <w:szCs w:val="32"/>
          <w:lang w:val="en-US"/>
        </w:rPr>
        <w:t>:</w:t>
      </w:r>
    </w:p>
    <w:p w14:paraId="02669AA7" w14:textId="77777777" w:rsidR="009B5ECF" w:rsidRPr="00822BE6" w:rsidRDefault="009B5ECF" w:rsidP="4A6C9BD5">
      <w:pPr>
        <w:pStyle w:val="Header"/>
        <w:spacing w:after="0"/>
        <w:ind w:left="568" w:hanging="568"/>
        <w:jc w:val="center"/>
        <w:rPr>
          <w:rFonts w:ascii="Arial" w:hAnsi="Arial" w:cs="Arial"/>
          <w:b/>
          <w:bCs/>
          <w:noProof/>
          <w:sz w:val="32"/>
          <w:szCs w:val="32"/>
          <w:lang w:val="en-US"/>
        </w:rPr>
      </w:pPr>
    </w:p>
    <w:p w14:paraId="259E7C97" w14:textId="34B3F8C9" w:rsidR="00A17F81" w:rsidRPr="00822BE6" w:rsidRDefault="00E528B0" w:rsidP="0075466B">
      <w:pPr>
        <w:pStyle w:val="Heading1"/>
        <w:rPr>
          <w:noProof/>
          <w:lang w:val="en-US"/>
        </w:rPr>
      </w:pPr>
      <w:r w:rsidRPr="00822BE6">
        <w:rPr>
          <w:noProof/>
          <w:lang w:val="en-US"/>
        </w:rPr>
        <w:t>ML WORKFLOW</w:t>
      </w:r>
      <w:r w:rsidR="005453EC">
        <w:rPr>
          <w:noProof/>
          <w:lang w:val="en-US"/>
        </w:rPr>
        <w:t xml:space="preserve"> </w:t>
      </w:r>
      <w:r w:rsidRPr="00822BE6">
        <w:rPr>
          <w:noProof/>
          <w:lang w:val="en-US"/>
        </w:rPr>
        <w:t xml:space="preserve">BEST PRACTICE </w:t>
      </w:r>
      <w:r w:rsidR="3084C18A" w:rsidRPr="00822BE6">
        <w:rPr>
          <w:noProof/>
          <w:lang w:val="en-US"/>
        </w:rPr>
        <w:t>- READER</w:t>
      </w:r>
    </w:p>
    <w:p w14:paraId="447B21E6" w14:textId="2AD7490E" w:rsidR="482B980A" w:rsidRPr="00822BE6" w:rsidRDefault="482B980A" w:rsidP="482B980A">
      <w:pPr>
        <w:spacing w:after="0"/>
        <w:ind w:left="1704" w:hanging="1704"/>
        <w:jc w:val="left"/>
        <w:rPr>
          <w:rFonts w:eastAsia="Arial"/>
          <w:noProof/>
          <w:lang w:val="en-US"/>
        </w:rPr>
      </w:pPr>
    </w:p>
    <w:bookmarkEnd w:id="0"/>
    <w:p w14:paraId="01C7C1E3" w14:textId="77777777" w:rsidR="00BB3A93" w:rsidRDefault="0DE77115" w:rsidP="00AA015E">
      <w:pPr>
        <w:rPr>
          <w:rFonts w:eastAsia="Arial"/>
          <w:noProof/>
          <w:lang w:val="en-US"/>
        </w:rPr>
      </w:pPr>
      <w:r w:rsidRPr="00822BE6">
        <w:rPr>
          <w:rFonts w:eastAsia="Arial"/>
          <w:noProof/>
          <w:lang w:val="en-US"/>
        </w:rPr>
        <w:t xml:space="preserve">Welcome to the ML4EO Module </w:t>
      </w:r>
      <w:r w:rsidR="00E528B0" w:rsidRPr="00822BE6">
        <w:rPr>
          <w:rFonts w:eastAsia="Arial"/>
          <w:noProof/>
          <w:lang w:val="en-US"/>
        </w:rPr>
        <w:t>7</w:t>
      </w:r>
      <w:r w:rsidRPr="00822BE6">
        <w:rPr>
          <w:rFonts w:eastAsia="Arial"/>
          <w:noProof/>
          <w:lang w:val="en-US"/>
        </w:rPr>
        <w:t xml:space="preserve"> on </w:t>
      </w:r>
      <w:r w:rsidR="00835EE4">
        <w:rPr>
          <w:rFonts w:eastAsia="Arial"/>
          <w:noProof/>
          <w:lang w:val="en-US"/>
        </w:rPr>
        <w:t>machine learning (</w:t>
      </w:r>
      <w:r w:rsidR="00E528B0" w:rsidRPr="00822BE6">
        <w:rPr>
          <w:rFonts w:eastAsia="Arial"/>
          <w:noProof/>
          <w:lang w:val="en-US"/>
        </w:rPr>
        <w:t>ML</w:t>
      </w:r>
      <w:r w:rsidR="00835EE4">
        <w:rPr>
          <w:rFonts w:eastAsia="Arial"/>
          <w:noProof/>
          <w:lang w:val="en-US"/>
        </w:rPr>
        <w:t>)</w:t>
      </w:r>
      <w:r w:rsidR="00E528B0" w:rsidRPr="00822BE6">
        <w:rPr>
          <w:rFonts w:eastAsia="Arial"/>
          <w:noProof/>
          <w:lang w:val="en-US"/>
        </w:rPr>
        <w:t xml:space="preserve"> W</w:t>
      </w:r>
      <w:r w:rsidR="001B2591" w:rsidRPr="00822BE6">
        <w:rPr>
          <w:rFonts w:eastAsia="Arial"/>
          <w:noProof/>
          <w:lang w:val="en-US"/>
        </w:rPr>
        <w:t>orkflow</w:t>
      </w:r>
      <w:r w:rsidR="00835EE4">
        <w:rPr>
          <w:rFonts w:eastAsia="Arial"/>
          <w:noProof/>
          <w:lang w:val="en-US"/>
        </w:rPr>
        <w:t xml:space="preserve"> </w:t>
      </w:r>
      <w:r w:rsidR="001B2591" w:rsidRPr="00822BE6">
        <w:rPr>
          <w:rFonts w:eastAsia="Arial"/>
          <w:noProof/>
          <w:lang w:val="en-US"/>
        </w:rPr>
        <w:t>Best Practice.</w:t>
      </w:r>
      <w:r w:rsidR="6ED5EA8F" w:rsidRPr="00822BE6">
        <w:rPr>
          <w:rFonts w:eastAsia="Arial"/>
          <w:noProof/>
          <w:lang w:val="en-US"/>
        </w:rPr>
        <w:t xml:space="preserve"> This</w:t>
      </w:r>
      <w:r w:rsidR="38A476FA" w:rsidRPr="00822BE6">
        <w:rPr>
          <w:rFonts w:eastAsia="Arial"/>
          <w:noProof/>
          <w:lang w:val="en-US"/>
        </w:rPr>
        <w:t xml:space="preserve"> </w:t>
      </w:r>
      <w:r w:rsidR="6ED5EA8F" w:rsidRPr="00822BE6">
        <w:rPr>
          <w:rFonts w:eastAsia="Arial"/>
          <w:noProof/>
          <w:lang w:val="en-US"/>
        </w:rPr>
        <w:t xml:space="preserve">module heavily builds on the </w:t>
      </w:r>
      <w:r w:rsidR="20E789AC" w:rsidRPr="00822BE6">
        <w:rPr>
          <w:rFonts w:eastAsia="Arial"/>
          <w:noProof/>
          <w:lang w:val="en-US"/>
        </w:rPr>
        <w:t xml:space="preserve">skills </w:t>
      </w:r>
      <w:r w:rsidR="001B2591" w:rsidRPr="00822BE6">
        <w:rPr>
          <w:rFonts w:eastAsia="Arial"/>
          <w:noProof/>
          <w:lang w:val="en-US"/>
        </w:rPr>
        <w:t xml:space="preserve">and practices </w:t>
      </w:r>
      <w:r w:rsidR="20E789AC" w:rsidRPr="00822BE6">
        <w:rPr>
          <w:rFonts w:eastAsia="Arial"/>
          <w:noProof/>
          <w:lang w:val="en-US"/>
        </w:rPr>
        <w:t xml:space="preserve">presented in </w:t>
      </w:r>
      <w:r w:rsidR="00A34AB5" w:rsidRPr="00822BE6">
        <w:rPr>
          <w:rFonts w:eastAsia="Arial"/>
          <w:noProof/>
          <w:lang w:val="en-US"/>
        </w:rPr>
        <w:t>our</w:t>
      </w:r>
      <w:r w:rsidR="5C90E4AD" w:rsidRPr="00822BE6">
        <w:rPr>
          <w:rFonts w:eastAsia="Arial"/>
          <w:noProof/>
          <w:lang w:val="en-US"/>
        </w:rPr>
        <w:t xml:space="preserve"> previous </w:t>
      </w:r>
      <w:r w:rsidR="6ED5EA8F" w:rsidRPr="00822BE6">
        <w:rPr>
          <w:rFonts w:eastAsia="Arial"/>
          <w:noProof/>
          <w:lang w:val="en-US"/>
        </w:rPr>
        <w:t>module</w:t>
      </w:r>
      <w:r w:rsidR="001B2591" w:rsidRPr="00822BE6">
        <w:rPr>
          <w:rFonts w:eastAsia="Arial"/>
          <w:noProof/>
          <w:lang w:val="en-US"/>
        </w:rPr>
        <w:t xml:space="preserve">s. </w:t>
      </w:r>
    </w:p>
    <w:p w14:paraId="77A1D2DB" w14:textId="1D33ED69" w:rsidR="00573068" w:rsidRDefault="001B18A7" w:rsidP="00AA015E">
      <w:pPr>
        <w:rPr>
          <w:rFonts w:eastAsia="Arial"/>
          <w:noProof/>
          <w:lang w:val="en-US"/>
        </w:rPr>
      </w:pPr>
      <w:r w:rsidRPr="008817A6">
        <w:rPr>
          <w:rFonts w:eastAsia="Arial"/>
          <w:noProof/>
          <w:color w:val="000000" w:themeColor="text1"/>
          <w:lang w:val="en-US"/>
        </w:rPr>
        <w:t xml:space="preserve">As the field of </w:t>
      </w:r>
      <w:r>
        <w:rPr>
          <w:rFonts w:eastAsia="Arial"/>
          <w:noProof/>
          <w:color w:val="000000" w:themeColor="text1"/>
          <w:lang w:val="en-US"/>
        </w:rPr>
        <w:t>ML</w:t>
      </w:r>
      <w:r w:rsidRPr="008817A6">
        <w:rPr>
          <w:rFonts w:eastAsia="Arial"/>
          <w:noProof/>
          <w:color w:val="000000" w:themeColor="text1"/>
          <w:lang w:val="en-US"/>
        </w:rPr>
        <w:t xml:space="preserve"> continues to evolve, it is crucial to stay up-to-date with best practices and techniques for efficient model development, experimentation, and deployment. This module is designed to provide you with a thorough understanding of key concepts and methods to streamline your </w:t>
      </w:r>
      <w:r>
        <w:rPr>
          <w:rFonts w:eastAsia="Arial"/>
          <w:noProof/>
          <w:color w:val="000000" w:themeColor="text1"/>
          <w:lang w:val="en-US"/>
        </w:rPr>
        <w:t>ML</w:t>
      </w:r>
      <w:r w:rsidRPr="008817A6">
        <w:rPr>
          <w:rFonts w:eastAsia="Arial"/>
          <w:noProof/>
          <w:color w:val="000000" w:themeColor="text1"/>
          <w:lang w:val="en-US"/>
        </w:rPr>
        <w:t xml:space="preserve"> projects</w:t>
      </w:r>
      <w:r>
        <w:rPr>
          <w:rFonts w:eastAsia="Arial"/>
          <w:noProof/>
          <w:color w:val="000000" w:themeColor="text1"/>
          <w:lang w:val="en-US"/>
        </w:rPr>
        <w:t>, with a</w:t>
      </w:r>
      <w:r w:rsidR="00997955">
        <w:rPr>
          <w:rFonts w:eastAsia="Arial"/>
          <w:noProof/>
          <w:color w:val="000000" w:themeColor="text1"/>
          <w:lang w:val="en-US"/>
        </w:rPr>
        <w:t xml:space="preserve"> particular</w:t>
      </w:r>
      <w:r>
        <w:rPr>
          <w:rFonts w:eastAsia="Arial"/>
          <w:noProof/>
          <w:color w:val="000000" w:themeColor="text1"/>
          <w:lang w:val="en-US"/>
        </w:rPr>
        <w:t xml:space="preserve"> focus on </w:t>
      </w:r>
      <w:r w:rsidR="00997955">
        <w:rPr>
          <w:rFonts w:eastAsia="Arial"/>
          <w:noProof/>
          <w:color w:val="000000" w:themeColor="text1"/>
          <w:lang w:val="en-US"/>
        </w:rPr>
        <w:t>the</w:t>
      </w:r>
      <w:r>
        <w:rPr>
          <w:rFonts w:eastAsia="Arial"/>
          <w:noProof/>
          <w:color w:val="000000" w:themeColor="text1"/>
          <w:lang w:val="en-US"/>
        </w:rPr>
        <w:t xml:space="preserve"> </w:t>
      </w:r>
      <w:r w:rsidR="00997955">
        <w:rPr>
          <w:rFonts w:eastAsia="Arial"/>
          <w:noProof/>
          <w:color w:val="000000" w:themeColor="text1"/>
          <w:lang w:val="en-US"/>
        </w:rPr>
        <w:t>earth observation (EO)</w:t>
      </w:r>
      <w:r>
        <w:rPr>
          <w:rFonts w:eastAsia="Arial"/>
          <w:noProof/>
          <w:color w:val="000000" w:themeColor="text1"/>
          <w:lang w:val="en-US"/>
        </w:rPr>
        <w:t xml:space="preserve"> </w:t>
      </w:r>
      <w:r w:rsidR="00997955">
        <w:rPr>
          <w:rFonts w:eastAsia="Arial"/>
          <w:noProof/>
          <w:color w:val="000000" w:themeColor="text1"/>
          <w:lang w:val="en-US"/>
        </w:rPr>
        <w:t>context</w:t>
      </w:r>
      <w:r w:rsidRPr="008817A6">
        <w:rPr>
          <w:rFonts w:eastAsia="Arial"/>
          <w:noProof/>
          <w:color w:val="000000" w:themeColor="text1"/>
          <w:lang w:val="en-US"/>
        </w:rPr>
        <w:t>.</w:t>
      </w:r>
      <w:r w:rsidR="00383CDA">
        <w:rPr>
          <w:rFonts w:eastAsia="Arial"/>
          <w:noProof/>
          <w:color w:val="000000" w:themeColor="text1"/>
          <w:lang w:val="en-US"/>
        </w:rPr>
        <w:t xml:space="preserve"> These methods go beyond what is usually covered in academic curricula, concentrating on workflows utilized widely in industry.</w:t>
      </w:r>
    </w:p>
    <w:p w14:paraId="4B720713" w14:textId="7C4938E9" w:rsidR="008817A6" w:rsidRPr="00AA015E" w:rsidRDefault="00AA015E" w:rsidP="00AA015E">
      <w:pPr>
        <w:rPr>
          <w:rFonts w:eastAsia="Arial"/>
          <w:noProof/>
          <w:lang w:val="en-US"/>
        </w:rPr>
      </w:pPr>
      <w:r>
        <w:rPr>
          <w:rFonts w:eastAsia="Arial"/>
          <w:noProof/>
          <w:lang w:val="en-US"/>
        </w:rPr>
        <w:t xml:space="preserve">In </w:t>
      </w:r>
      <w:r w:rsidRPr="00AA015E">
        <w:rPr>
          <w:rFonts w:eastAsia="Arial"/>
          <w:b/>
          <w:bCs/>
          <w:noProof/>
          <w:lang w:val="en-US"/>
        </w:rPr>
        <w:t>section 7.1</w:t>
      </w:r>
      <w:r>
        <w:rPr>
          <w:rFonts w:eastAsia="Arial"/>
          <w:noProof/>
          <w:lang w:val="en-US"/>
        </w:rPr>
        <w:t xml:space="preserve"> we</w:t>
      </w:r>
      <w:r w:rsidR="00573068">
        <w:rPr>
          <w:rFonts w:eastAsia="Arial"/>
          <w:noProof/>
          <w:lang w:val="en-US"/>
        </w:rPr>
        <w:t xml:space="preserve"> touch first on a </w:t>
      </w:r>
      <w:r w:rsidR="00835EE4">
        <w:rPr>
          <w:rFonts w:eastAsia="Arial"/>
          <w:noProof/>
          <w:lang w:val="en-US"/>
        </w:rPr>
        <w:t>further technical aspect of ML</w:t>
      </w:r>
      <w:r w:rsidR="00485E8F">
        <w:rPr>
          <w:rFonts w:eastAsia="Arial"/>
          <w:noProof/>
          <w:lang w:val="en-US"/>
        </w:rPr>
        <w:t xml:space="preserve"> </w:t>
      </w:r>
      <w:r>
        <w:rPr>
          <w:rFonts w:eastAsia="Arial"/>
          <w:noProof/>
          <w:lang w:val="en-US"/>
        </w:rPr>
        <w:t xml:space="preserve">when training models based on large EO datasets. </w:t>
      </w:r>
      <w:r>
        <w:rPr>
          <w:rFonts w:eastAsia="Arial"/>
          <w:noProof/>
          <w:color w:val="000000" w:themeColor="text1"/>
          <w:lang w:val="en-US"/>
        </w:rPr>
        <w:t>For this w</w:t>
      </w:r>
      <w:r w:rsidR="008817A6" w:rsidRPr="008817A6">
        <w:rPr>
          <w:rFonts w:eastAsia="Arial"/>
          <w:noProof/>
          <w:color w:val="000000" w:themeColor="text1"/>
          <w:lang w:val="en-US"/>
        </w:rPr>
        <w:t xml:space="preserve">e will explore </w:t>
      </w:r>
      <w:r w:rsidR="008817A6" w:rsidRPr="00AA015E">
        <w:rPr>
          <w:rFonts w:eastAsia="Arial"/>
          <w:b/>
          <w:bCs/>
          <w:noProof/>
          <w:color w:val="000000" w:themeColor="text1"/>
          <w:lang w:val="en-US"/>
        </w:rPr>
        <w:t>Efficient Hyperparameter Tuning</w:t>
      </w:r>
      <w:r w:rsidR="008817A6" w:rsidRPr="008817A6">
        <w:rPr>
          <w:rFonts w:eastAsia="Arial"/>
          <w:noProof/>
          <w:color w:val="000000" w:themeColor="text1"/>
          <w:lang w:val="en-US"/>
        </w:rPr>
        <w:t>. This session will help you understand the importance of optimizing resource usage in computer vision tasks and explain common approaches to efficient hyperparameter tuning.</w:t>
      </w:r>
    </w:p>
    <w:p w14:paraId="691DF224" w14:textId="2F22667E" w:rsidR="008817A6" w:rsidRPr="008817A6" w:rsidRDefault="008817A6" w:rsidP="00AA015E">
      <w:pPr>
        <w:rPr>
          <w:rFonts w:eastAsia="Arial"/>
          <w:noProof/>
          <w:color w:val="000000" w:themeColor="text1"/>
          <w:lang w:val="en-US"/>
        </w:rPr>
      </w:pPr>
      <w:r w:rsidRPr="008817A6">
        <w:rPr>
          <w:rFonts w:eastAsia="Arial"/>
          <w:noProof/>
          <w:color w:val="000000" w:themeColor="text1"/>
          <w:lang w:val="en-US"/>
        </w:rPr>
        <w:t xml:space="preserve">Next, we will dive into </w:t>
      </w:r>
      <w:r w:rsidRPr="00AA015E">
        <w:rPr>
          <w:rFonts w:eastAsia="Arial"/>
          <w:b/>
          <w:bCs/>
          <w:noProof/>
          <w:color w:val="000000" w:themeColor="text1"/>
          <w:lang w:val="en-US"/>
        </w:rPr>
        <w:t>Experiment Tracking</w:t>
      </w:r>
      <w:r w:rsidR="00AA015E">
        <w:rPr>
          <w:rFonts w:eastAsia="Arial"/>
          <w:b/>
          <w:bCs/>
          <w:noProof/>
          <w:color w:val="000000" w:themeColor="text1"/>
          <w:lang w:val="en-US"/>
        </w:rPr>
        <w:t xml:space="preserve"> in section 7.2</w:t>
      </w:r>
      <w:r w:rsidRPr="008817A6">
        <w:rPr>
          <w:rFonts w:eastAsia="Arial"/>
          <w:noProof/>
          <w:color w:val="000000" w:themeColor="text1"/>
          <w:lang w:val="en-US"/>
        </w:rPr>
        <w:t xml:space="preserve">, </w:t>
      </w:r>
      <w:r w:rsidR="00AA015E">
        <w:rPr>
          <w:rFonts w:eastAsia="Arial"/>
          <w:noProof/>
          <w:color w:val="000000" w:themeColor="text1"/>
          <w:lang w:val="en-US"/>
        </w:rPr>
        <w:t xml:space="preserve">where we </w:t>
      </w:r>
      <w:r w:rsidRPr="008817A6">
        <w:rPr>
          <w:rFonts w:eastAsia="Arial"/>
          <w:noProof/>
          <w:color w:val="000000" w:themeColor="text1"/>
          <w:lang w:val="en-US"/>
        </w:rPr>
        <w:t>emphasize the importance of taking a systematic approach to machine learning projects. We will cover the core elements of experiment tracking, discuss common approaches and specific toolkits, and demonstrate the process of training and tuning hyperparameters of a model using an experiment tracking workflow.</w:t>
      </w:r>
    </w:p>
    <w:p w14:paraId="5C3C627C" w14:textId="779EC057" w:rsidR="008817A6" w:rsidRPr="008817A6" w:rsidRDefault="00E20127" w:rsidP="00AA015E">
      <w:pPr>
        <w:rPr>
          <w:rFonts w:eastAsia="Arial"/>
          <w:noProof/>
          <w:color w:val="000000" w:themeColor="text1"/>
          <w:lang w:val="en-US"/>
        </w:rPr>
      </w:pPr>
      <w:r>
        <w:rPr>
          <w:rFonts w:eastAsia="Arial"/>
          <w:noProof/>
          <w:color w:val="000000" w:themeColor="text1"/>
          <w:lang w:val="en-US"/>
        </w:rPr>
        <w:t>Lastly, i</w:t>
      </w:r>
      <w:r w:rsidR="00F92694">
        <w:rPr>
          <w:rFonts w:eastAsia="Arial"/>
          <w:noProof/>
          <w:color w:val="000000" w:themeColor="text1"/>
          <w:lang w:val="en-US"/>
        </w:rPr>
        <w:t xml:space="preserve">n </w:t>
      </w:r>
      <w:r w:rsidR="00F92694" w:rsidRPr="00F92694">
        <w:rPr>
          <w:rFonts w:eastAsia="Arial"/>
          <w:b/>
          <w:bCs/>
          <w:noProof/>
          <w:color w:val="000000" w:themeColor="text1"/>
          <w:lang w:val="en-US"/>
        </w:rPr>
        <w:t>section 7.3</w:t>
      </w:r>
      <w:r w:rsidR="008817A6" w:rsidRPr="00F92694">
        <w:rPr>
          <w:rFonts w:eastAsia="Arial"/>
          <w:b/>
          <w:bCs/>
          <w:noProof/>
          <w:color w:val="000000" w:themeColor="text1"/>
          <w:lang w:val="en-US"/>
        </w:rPr>
        <w:t xml:space="preserve"> </w:t>
      </w:r>
      <w:r w:rsidR="00F92694" w:rsidRPr="00F92694">
        <w:rPr>
          <w:rFonts w:eastAsia="Arial"/>
          <w:b/>
          <w:bCs/>
          <w:noProof/>
          <w:color w:val="000000" w:themeColor="text1"/>
          <w:lang w:val="en-US"/>
        </w:rPr>
        <w:t>we discuss</w:t>
      </w:r>
      <w:r w:rsidR="008817A6" w:rsidRPr="00F92694">
        <w:rPr>
          <w:rFonts w:eastAsia="Arial"/>
          <w:b/>
          <w:bCs/>
          <w:noProof/>
          <w:color w:val="000000" w:themeColor="text1"/>
          <w:lang w:val="en-US"/>
        </w:rPr>
        <w:t xml:space="preserve"> Continuous Integration and Continuous Deployment (CI/CD) </w:t>
      </w:r>
      <w:r w:rsidR="00F92694">
        <w:rPr>
          <w:rFonts w:eastAsia="Arial"/>
          <w:b/>
          <w:bCs/>
          <w:noProof/>
          <w:color w:val="000000" w:themeColor="text1"/>
          <w:lang w:val="en-US"/>
        </w:rPr>
        <w:t>for ML workflows</w:t>
      </w:r>
      <w:r w:rsidR="008817A6" w:rsidRPr="008817A6">
        <w:rPr>
          <w:rFonts w:eastAsia="Arial"/>
          <w:noProof/>
          <w:color w:val="000000" w:themeColor="text1"/>
          <w:lang w:val="en-US"/>
        </w:rPr>
        <w:t>. In this session, you will learn about the benefits of applying CI/CD principles to ML workflows and understand the unique aspects of CI and CD for ML pipelines.</w:t>
      </w:r>
    </w:p>
    <w:p w14:paraId="74BBC49F" w14:textId="70F69B7B" w:rsidR="5DF971F9" w:rsidRPr="008817A6" w:rsidRDefault="008817A6" w:rsidP="00AA015E">
      <w:pPr>
        <w:rPr>
          <w:rFonts w:eastAsia="Arial"/>
          <w:noProof/>
          <w:color w:val="000000" w:themeColor="text1"/>
          <w:lang w:val="en-US"/>
        </w:rPr>
      </w:pPr>
      <w:r w:rsidRPr="008817A6">
        <w:rPr>
          <w:rFonts w:eastAsia="Arial"/>
          <w:noProof/>
          <w:color w:val="000000" w:themeColor="text1"/>
          <w:lang w:val="en-US"/>
        </w:rPr>
        <w:t>By the end of</w:t>
      </w:r>
      <w:r w:rsidR="00042003">
        <w:rPr>
          <w:rFonts w:eastAsia="Arial"/>
          <w:noProof/>
          <w:color w:val="000000" w:themeColor="text1"/>
          <w:lang w:val="en-US"/>
        </w:rPr>
        <w:t xml:space="preserve"> M</w:t>
      </w:r>
      <w:r w:rsidRPr="008817A6">
        <w:rPr>
          <w:rFonts w:eastAsia="Arial"/>
          <w:noProof/>
          <w:color w:val="000000" w:themeColor="text1"/>
          <w:lang w:val="en-US"/>
        </w:rPr>
        <w:t>odule</w:t>
      </w:r>
      <w:r w:rsidR="00042003">
        <w:rPr>
          <w:rFonts w:eastAsia="Arial"/>
          <w:noProof/>
          <w:color w:val="000000" w:themeColor="text1"/>
          <w:lang w:val="en-US"/>
        </w:rPr>
        <w:t xml:space="preserve"> 7</w:t>
      </w:r>
      <w:r w:rsidRPr="008817A6">
        <w:rPr>
          <w:rFonts w:eastAsia="Arial"/>
          <w:noProof/>
          <w:color w:val="000000" w:themeColor="text1"/>
          <w:lang w:val="en-US"/>
        </w:rPr>
        <w:t xml:space="preserve">, you will have a solid understanding of efficient hyperparameter tuning, experiment tracking, </w:t>
      </w:r>
      <w:r w:rsidR="00E20127">
        <w:rPr>
          <w:rFonts w:eastAsia="Arial"/>
          <w:noProof/>
          <w:color w:val="000000" w:themeColor="text1"/>
          <w:lang w:val="en-US"/>
        </w:rPr>
        <w:t xml:space="preserve">and </w:t>
      </w:r>
      <w:r w:rsidRPr="008817A6">
        <w:rPr>
          <w:rFonts w:eastAsia="Arial"/>
          <w:noProof/>
          <w:color w:val="000000" w:themeColor="text1"/>
          <w:lang w:val="en-US"/>
        </w:rPr>
        <w:t>CI/CD in ML workflows</w:t>
      </w:r>
      <w:r w:rsidR="00E20127">
        <w:rPr>
          <w:rFonts w:eastAsia="Arial"/>
          <w:noProof/>
          <w:color w:val="000000" w:themeColor="text1"/>
          <w:lang w:val="en-US"/>
        </w:rPr>
        <w:t xml:space="preserve">. </w:t>
      </w:r>
      <w:r w:rsidRPr="008817A6">
        <w:rPr>
          <w:rFonts w:eastAsia="Arial"/>
          <w:noProof/>
          <w:color w:val="000000" w:themeColor="text1"/>
          <w:lang w:val="en-US"/>
        </w:rPr>
        <w:t>These skills will prove invaluable as you navigate the rapidly evolving landscape of machine learning and Earth observation data analysis.</w:t>
      </w:r>
    </w:p>
    <w:p w14:paraId="1A8EA4C1" w14:textId="7F7306B0" w:rsidR="1ADC6032" w:rsidRPr="00C608DD" w:rsidRDefault="00383CDA" w:rsidP="26A46A20">
      <w:pPr>
        <w:rPr>
          <w:rFonts w:ascii="Arial" w:eastAsia="Arial" w:hAnsi="Arial" w:cs="Arial"/>
          <w:b/>
          <w:bCs/>
          <w:noProof/>
          <w:color w:val="000000" w:themeColor="text1"/>
          <w:szCs w:val="22"/>
          <w:lang w:val="en-US"/>
        </w:rPr>
      </w:pPr>
      <w:r w:rsidRPr="00C608DD">
        <w:rPr>
          <w:rFonts w:ascii="Arial" w:eastAsia="Arial" w:hAnsi="Arial" w:cs="Arial"/>
          <w:b/>
          <w:bCs/>
          <w:noProof/>
          <w:color w:val="000000" w:themeColor="text1"/>
          <w:szCs w:val="22"/>
          <w:lang w:val="en-US"/>
        </w:rPr>
        <w:t>Learning objectives</w:t>
      </w:r>
      <w:r w:rsidR="00C608DD" w:rsidRPr="00C608DD">
        <w:rPr>
          <w:rFonts w:ascii="Arial" w:eastAsia="Arial" w:hAnsi="Arial" w:cs="Arial"/>
          <w:b/>
          <w:bCs/>
          <w:noProof/>
          <w:color w:val="000000" w:themeColor="text1"/>
          <w:szCs w:val="22"/>
          <w:lang w:val="en-US"/>
        </w:rPr>
        <w:t xml:space="preserve"> </w:t>
      </w:r>
      <w:r w:rsidR="00C608DD" w:rsidRPr="00C608DD">
        <w:rPr>
          <w:rFonts w:ascii="Arial" w:eastAsia="Arial" w:hAnsi="Arial" w:cs="Arial"/>
          <w:noProof/>
          <w:color w:val="000000" w:themeColor="text1"/>
          <w:szCs w:val="22"/>
          <w:lang w:val="en-US"/>
        </w:rPr>
        <w:t>- Participants will:</w:t>
      </w:r>
      <w:r w:rsidRPr="00C608DD">
        <w:rPr>
          <w:rFonts w:ascii="Arial" w:eastAsia="Arial" w:hAnsi="Arial" w:cs="Arial"/>
          <w:b/>
          <w:bCs/>
          <w:noProof/>
          <w:color w:val="000000" w:themeColor="text1"/>
          <w:szCs w:val="22"/>
          <w:lang w:val="en-US"/>
        </w:rPr>
        <w:t xml:space="preserve"> </w:t>
      </w:r>
    </w:p>
    <w:p w14:paraId="196739F6" w14:textId="77777777" w:rsidR="00712E91" w:rsidRPr="00C608DD" w:rsidRDefault="00712E91" w:rsidP="009269BA">
      <w:pPr>
        <w:pStyle w:val="ListParagraph"/>
        <w:numPr>
          <w:ilvl w:val="0"/>
          <w:numId w:val="16"/>
        </w:numPr>
        <w:rPr>
          <w:rFonts w:ascii="Arial" w:eastAsia="Arial" w:hAnsi="Arial" w:cs="Arial"/>
          <w:noProof/>
          <w:color w:val="000000" w:themeColor="text1"/>
          <w:szCs w:val="22"/>
          <w:lang w:val="en-US"/>
        </w:rPr>
      </w:pPr>
      <w:r w:rsidRPr="00C608DD">
        <w:rPr>
          <w:rFonts w:ascii="Arial" w:eastAsia="Arial" w:hAnsi="Arial" w:cs="Arial"/>
          <w:noProof/>
          <w:color w:val="000000" w:themeColor="text1"/>
          <w:szCs w:val="22"/>
          <w:lang w:val="en-US"/>
        </w:rPr>
        <w:t>Understand the importance of optimizing resource usage in computer vision tasks</w:t>
      </w:r>
    </w:p>
    <w:p w14:paraId="00A0D22E" w14:textId="28274565" w:rsidR="59D341AA" w:rsidRPr="00C608DD" w:rsidRDefault="00712E91" w:rsidP="009269BA">
      <w:pPr>
        <w:pStyle w:val="ListParagraph"/>
        <w:numPr>
          <w:ilvl w:val="0"/>
          <w:numId w:val="16"/>
        </w:numPr>
        <w:rPr>
          <w:rFonts w:ascii="Arial" w:eastAsia="Arial" w:hAnsi="Arial" w:cs="Arial"/>
          <w:noProof/>
          <w:color w:val="000000" w:themeColor="text1"/>
          <w:szCs w:val="22"/>
          <w:lang w:val="en-US"/>
        </w:rPr>
      </w:pPr>
      <w:r w:rsidRPr="00C608DD">
        <w:rPr>
          <w:rFonts w:ascii="Arial" w:eastAsia="Arial" w:hAnsi="Arial" w:cs="Arial"/>
          <w:noProof/>
          <w:color w:val="000000" w:themeColor="text1"/>
          <w:szCs w:val="22"/>
          <w:lang w:val="en-US"/>
        </w:rPr>
        <w:t>Explain common approaches to efficient hyperparameter tuning</w:t>
      </w:r>
    </w:p>
    <w:p w14:paraId="7A92756E" w14:textId="77777777" w:rsidR="00212B39" w:rsidRPr="00C608DD" w:rsidRDefault="00212B39" w:rsidP="009269BA">
      <w:pPr>
        <w:pStyle w:val="ListParagraph"/>
        <w:numPr>
          <w:ilvl w:val="0"/>
          <w:numId w:val="16"/>
        </w:numPr>
        <w:overflowPunct/>
        <w:autoSpaceDE/>
        <w:autoSpaceDN/>
        <w:adjustRightInd/>
        <w:spacing w:after="160" w:line="259" w:lineRule="auto"/>
        <w:jc w:val="left"/>
        <w:textAlignment w:val="auto"/>
        <w:rPr>
          <w:rFonts w:ascii="Arial" w:eastAsia="Arial" w:hAnsi="Arial" w:cs="Arial"/>
          <w:color w:val="000000" w:themeColor="text1"/>
          <w:lang w:val="en-US"/>
        </w:rPr>
      </w:pPr>
      <w:r w:rsidRPr="00C608DD">
        <w:rPr>
          <w:rFonts w:ascii="Arial" w:eastAsia="Arial" w:hAnsi="Arial" w:cs="Arial"/>
          <w:color w:val="000000" w:themeColor="text1"/>
          <w:lang w:val="en-US"/>
        </w:rPr>
        <w:t>Understand the importance of taking a systematized approach to ML</w:t>
      </w:r>
    </w:p>
    <w:p w14:paraId="5FAFFE6F" w14:textId="77777777" w:rsidR="00212B39" w:rsidRPr="00C608DD" w:rsidRDefault="00212B39" w:rsidP="009269BA">
      <w:pPr>
        <w:pStyle w:val="ListParagraph"/>
        <w:numPr>
          <w:ilvl w:val="0"/>
          <w:numId w:val="16"/>
        </w:numPr>
        <w:overflowPunct/>
        <w:autoSpaceDE/>
        <w:autoSpaceDN/>
        <w:adjustRightInd/>
        <w:spacing w:after="160" w:line="257" w:lineRule="auto"/>
        <w:jc w:val="left"/>
        <w:textAlignment w:val="auto"/>
        <w:rPr>
          <w:rFonts w:eastAsiaTheme="minorHAnsi" w:cstheme="minorBidi"/>
          <w:color w:val="000000" w:themeColor="text1"/>
          <w:lang w:val="en-US"/>
        </w:rPr>
      </w:pPr>
      <w:r w:rsidRPr="00C608DD">
        <w:rPr>
          <w:rFonts w:ascii="Arial" w:eastAsia="Arial" w:hAnsi="Arial" w:cs="Arial"/>
          <w:color w:val="000000" w:themeColor="text1"/>
          <w:lang w:val="en-US"/>
        </w:rPr>
        <w:t>Explain the core elements of experiment tracking</w:t>
      </w:r>
    </w:p>
    <w:p w14:paraId="7DC0E3BA" w14:textId="77777777" w:rsidR="00212B39" w:rsidRPr="00C608DD" w:rsidRDefault="00212B39" w:rsidP="009269BA">
      <w:pPr>
        <w:pStyle w:val="ListParagraph"/>
        <w:numPr>
          <w:ilvl w:val="0"/>
          <w:numId w:val="16"/>
        </w:numPr>
        <w:overflowPunct/>
        <w:autoSpaceDE/>
        <w:autoSpaceDN/>
        <w:adjustRightInd/>
        <w:spacing w:after="160" w:line="257" w:lineRule="auto"/>
        <w:jc w:val="left"/>
        <w:textAlignment w:val="auto"/>
        <w:rPr>
          <w:rFonts w:eastAsiaTheme="minorHAnsi" w:cstheme="minorBidi"/>
          <w:color w:val="000000" w:themeColor="text1"/>
          <w:lang w:val="en-US"/>
        </w:rPr>
      </w:pPr>
      <w:r w:rsidRPr="00C608DD">
        <w:rPr>
          <w:rFonts w:ascii="Arial" w:eastAsia="Arial" w:hAnsi="Arial" w:cs="Arial"/>
          <w:color w:val="000000" w:themeColor="text1"/>
          <w:lang w:val="en-US"/>
        </w:rPr>
        <w:t>Describe common approaches to experiment tracking including specific toolkits</w:t>
      </w:r>
    </w:p>
    <w:p w14:paraId="196CB618" w14:textId="6BED5CFD" w:rsidR="00212B39" w:rsidRPr="00C608DD" w:rsidRDefault="00212B39" w:rsidP="009269BA">
      <w:pPr>
        <w:pStyle w:val="ListParagraph"/>
        <w:numPr>
          <w:ilvl w:val="0"/>
          <w:numId w:val="16"/>
        </w:numPr>
        <w:rPr>
          <w:rFonts w:ascii="Arial" w:eastAsia="Arial" w:hAnsi="Arial" w:cs="Arial"/>
          <w:color w:val="000000" w:themeColor="text1"/>
          <w:lang w:val="en-US"/>
        </w:rPr>
      </w:pPr>
      <w:r w:rsidRPr="00C608DD">
        <w:rPr>
          <w:rFonts w:ascii="Arial" w:eastAsia="Arial" w:hAnsi="Arial" w:cs="Arial"/>
          <w:color w:val="000000" w:themeColor="text1"/>
          <w:lang w:val="en-US"/>
        </w:rPr>
        <w:t>Demonstrate capacity to train and tune the hyperparameters of a model using an experiment tracking workflow</w:t>
      </w:r>
    </w:p>
    <w:p w14:paraId="1CAE4E93" w14:textId="77777777" w:rsidR="00C5721D" w:rsidRPr="00C608DD" w:rsidRDefault="00C5721D" w:rsidP="009269BA">
      <w:pPr>
        <w:pStyle w:val="ListParagraph"/>
        <w:numPr>
          <w:ilvl w:val="0"/>
          <w:numId w:val="16"/>
        </w:numPr>
        <w:overflowPunct/>
        <w:autoSpaceDE/>
        <w:autoSpaceDN/>
        <w:adjustRightInd/>
        <w:spacing w:after="160" w:line="259" w:lineRule="auto"/>
        <w:jc w:val="left"/>
        <w:textAlignment w:val="auto"/>
        <w:rPr>
          <w:rFonts w:ascii="Arial" w:eastAsia="Arial" w:hAnsi="Arial" w:cs="Arial"/>
          <w:color w:val="000000" w:themeColor="text1"/>
          <w:lang w:val="en-US"/>
        </w:rPr>
      </w:pPr>
      <w:r w:rsidRPr="00C608DD">
        <w:rPr>
          <w:rFonts w:ascii="Arial" w:eastAsia="Arial" w:hAnsi="Arial" w:cs="Arial"/>
          <w:color w:val="000000" w:themeColor="text1"/>
          <w:lang w:val="en-US"/>
        </w:rPr>
        <w:t>Understand the benefits of CI/CD for ML workflows</w:t>
      </w:r>
    </w:p>
    <w:p w14:paraId="6B00E717" w14:textId="6609228F" w:rsidR="00C5721D" w:rsidRPr="00C608DD" w:rsidRDefault="00C5721D" w:rsidP="009269BA">
      <w:pPr>
        <w:pStyle w:val="ListParagraph"/>
        <w:numPr>
          <w:ilvl w:val="0"/>
          <w:numId w:val="16"/>
        </w:numPr>
        <w:rPr>
          <w:rFonts w:ascii="Arial" w:eastAsia="Arial" w:hAnsi="Arial" w:cs="Arial"/>
          <w:color w:val="000000" w:themeColor="text1"/>
          <w:lang w:val="en-US"/>
        </w:rPr>
      </w:pPr>
      <w:r w:rsidRPr="00C608DD">
        <w:rPr>
          <w:rFonts w:ascii="Arial" w:eastAsia="Arial" w:hAnsi="Arial" w:cs="Arial"/>
          <w:color w:val="000000" w:themeColor="text1"/>
          <w:lang w:val="en-US"/>
        </w:rPr>
        <w:t>Explain specific aspects of CI and CD for ML workflows</w:t>
      </w:r>
    </w:p>
    <w:p w14:paraId="4C5B946F" w14:textId="77777777" w:rsidR="00C608DD" w:rsidRPr="00822BE6" w:rsidRDefault="00C608DD" w:rsidP="00C5721D">
      <w:pPr>
        <w:rPr>
          <w:rFonts w:ascii="Arial" w:eastAsia="Arial" w:hAnsi="Arial" w:cs="Arial"/>
          <w:noProof/>
          <w:szCs w:val="22"/>
          <w:lang w:val="en-US"/>
        </w:rPr>
      </w:pPr>
    </w:p>
    <w:p w14:paraId="58758B06" w14:textId="7CDC9046" w:rsidR="26A46A20" w:rsidRPr="00822BE6" w:rsidRDefault="26A46A20" w:rsidP="26A46A20">
      <w:pPr>
        <w:pStyle w:val="ListParagraph"/>
        <w:ind w:left="720" w:firstLine="0"/>
        <w:rPr>
          <w:rFonts w:eastAsia="Arial"/>
          <w:noProof/>
          <w:lang w:val="en-US"/>
        </w:rPr>
      </w:pPr>
    </w:p>
    <w:p w14:paraId="3407572B" w14:textId="77777777" w:rsidR="00003700" w:rsidRPr="00822BE6" w:rsidRDefault="00003700" w:rsidP="00003700">
      <w:pPr>
        <w:pStyle w:val="Heading1"/>
        <w:rPr>
          <w:noProof/>
          <w:lang w:val="en-US"/>
        </w:rPr>
      </w:pPr>
      <w:r>
        <w:rPr>
          <w:rFonts w:eastAsia="Arial"/>
          <w:noProof/>
          <w:lang w:val="en-US"/>
        </w:rPr>
        <w:br w:type="page"/>
      </w:r>
      <w:r w:rsidRPr="00822BE6">
        <w:rPr>
          <w:rFonts w:eastAsia="Arial"/>
          <w:noProof/>
          <w:lang w:val="en-US"/>
        </w:rPr>
        <w:lastRenderedPageBreak/>
        <w:t>7.</w:t>
      </w:r>
      <w:r>
        <w:rPr>
          <w:rFonts w:eastAsia="Arial"/>
          <w:noProof/>
          <w:lang w:val="en-US"/>
        </w:rPr>
        <w:t>1</w:t>
      </w:r>
      <w:r w:rsidRPr="00822BE6">
        <w:rPr>
          <w:rFonts w:eastAsia="Arial"/>
          <w:noProof/>
          <w:lang w:val="en-US"/>
        </w:rPr>
        <w:t xml:space="preserve"> </w:t>
      </w:r>
      <w:r w:rsidRPr="00D0630E">
        <w:rPr>
          <w:rFonts w:eastAsia="Arial"/>
          <w:noProof/>
          <w:lang w:val="en-US"/>
        </w:rPr>
        <w:t xml:space="preserve">Efficient </w:t>
      </w:r>
      <w:r>
        <w:rPr>
          <w:rFonts w:eastAsia="Arial"/>
          <w:noProof/>
          <w:lang w:val="en-US"/>
        </w:rPr>
        <w:t>Hy</w:t>
      </w:r>
      <w:r w:rsidRPr="00D0630E">
        <w:rPr>
          <w:rFonts w:eastAsia="Arial"/>
          <w:noProof/>
          <w:lang w:val="en-US"/>
        </w:rPr>
        <w:t xml:space="preserve">perparameter </w:t>
      </w:r>
      <w:r>
        <w:rPr>
          <w:rFonts w:eastAsia="Arial"/>
          <w:noProof/>
          <w:lang w:val="en-US"/>
        </w:rPr>
        <w:t>T</w:t>
      </w:r>
      <w:r w:rsidRPr="00D0630E">
        <w:rPr>
          <w:rFonts w:eastAsia="Arial"/>
          <w:noProof/>
          <w:lang w:val="en-US"/>
        </w:rPr>
        <w:t xml:space="preserve">uning for </w:t>
      </w:r>
      <w:r>
        <w:rPr>
          <w:rFonts w:eastAsia="Arial"/>
          <w:noProof/>
          <w:lang w:val="en-US"/>
        </w:rPr>
        <w:t>EO Data</w:t>
      </w:r>
    </w:p>
    <w:p w14:paraId="18A7E7F6" w14:textId="77777777" w:rsidR="00003700" w:rsidRPr="00822BE6" w:rsidRDefault="00003700" w:rsidP="00003700">
      <w:pPr>
        <w:rPr>
          <w:rFonts w:ascii="Arial" w:hAnsi="Arial" w:cs="Arial"/>
          <w:noProof/>
          <w:color w:val="000000"/>
          <w:lang w:val="en-US"/>
        </w:rPr>
      </w:pPr>
    </w:p>
    <w:p w14:paraId="7C7A8BF3" w14:textId="77777777" w:rsidR="00003700" w:rsidRDefault="00003700" w:rsidP="00003700">
      <w:pPr>
        <w:spacing w:line="259" w:lineRule="auto"/>
        <w:rPr>
          <w:rFonts w:ascii="Arial" w:hAnsi="Arial" w:cs="Arial"/>
          <w:noProof/>
          <w:color w:val="000000" w:themeColor="text1"/>
          <w:lang w:val="en-US"/>
        </w:rPr>
      </w:pPr>
      <w:r>
        <w:rPr>
          <w:rFonts w:ascii="Arial" w:hAnsi="Arial" w:cs="Arial"/>
          <w:noProof/>
          <w:color w:val="000000" w:themeColor="text1"/>
          <w:lang w:val="en-US"/>
        </w:rPr>
        <w:t>Later in this module we will discuss systemized approaches to training different iterations of ML models using various configurations of hyperparameters. As a data scientist, you will hopefully already be familiar with the practice and objective of this concept – i.e. hyperparameter tuning. In previous experience, you may have tuned hyperparameters using different strategies, including manual values or grid search to varying levels of granualarity. In the context of computer vision applications such as EO data modelling, it is important to take a resource-conscious approach to hyperparameter tuning.</w:t>
      </w:r>
    </w:p>
    <w:p w14:paraId="0457E357" w14:textId="77777777" w:rsidR="00003700" w:rsidRPr="00B138F9" w:rsidRDefault="00003700" w:rsidP="00003700">
      <w:pPr>
        <w:spacing w:before="240" w:line="259" w:lineRule="auto"/>
        <w:rPr>
          <w:rFonts w:ascii="Arial" w:hAnsi="Arial" w:cs="Arial"/>
          <w:b/>
          <w:bCs/>
          <w:noProof/>
          <w:color w:val="000000" w:themeColor="text1"/>
          <w:sz w:val="28"/>
          <w:szCs w:val="24"/>
          <w:lang w:val="en-US"/>
        </w:rPr>
      </w:pPr>
      <w:r w:rsidRPr="00822BE6">
        <w:rPr>
          <w:rFonts w:ascii="Arial" w:hAnsi="Arial" w:cs="Arial"/>
          <w:b/>
          <w:bCs/>
          <w:noProof/>
          <w:color w:val="000000" w:themeColor="text1"/>
          <w:sz w:val="28"/>
          <w:szCs w:val="24"/>
          <w:lang w:val="en-US"/>
        </w:rPr>
        <w:t>Motivation</w:t>
      </w:r>
    </w:p>
    <w:p w14:paraId="3AB93009" w14:textId="77777777" w:rsidR="00003700" w:rsidRDefault="00003700" w:rsidP="00003700">
      <w:pPr>
        <w:spacing w:line="259" w:lineRule="auto"/>
        <w:rPr>
          <w:rFonts w:ascii="Arial" w:hAnsi="Arial" w:cs="Arial"/>
          <w:noProof/>
          <w:color w:val="000000" w:themeColor="text1"/>
          <w:lang w:val="en-US"/>
        </w:rPr>
      </w:pPr>
      <w:r w:rsidRPr="00792907">
        <w:rPr>
          <w:rFonts w:ascii="Arial" w:hAnsi="Arial" w:cs="Arial"/>
          <w:noProof/>
          <w:color w:val="000000" w:themeColor="text1"/>
          <w:lang w:val="en-US"/>
        </w:rPr>
        <w:t xml:space="preserve">EO datasets are often large, high-dimensional, and multi-spectral, which can significantly impact the training time and </w:t>
      </w:r>
      <w:r>
        <w:rPr>
          <w:rFonts w:ascii="Arial" w:hAnsi="Arial" w:cs="Arial"/>
          <w:noProof/>
          <w:color w:val="000000" w:themeColor="text1"/>
          <w:lang w:val="en-US"/>
        </w:rPr>
        <w:t xml:space="preserve">compute </w:t>
      </w:r>
      <w:r w:rsidRPr="00792907">
        <w:rPr>
          <w:rFonts w:ascii="Arial" w:hAnsi="Arial" w:cs="Arial"/>
          <w:noProof/>
          <w:color w:val="000000" w:themeColor="text1"/>
          <w:lang w:val="en-US"/>
        </w:rPr>
        <w:t>resource requirements for machine learning models. Efficient hyperparameter tuning methods, such as Bayesian optimization or genetic algorithms, can help reduce the search space and computational load, making it more feasible to optimize models on such complex data</w:t>
      </w:r>
      <w:r>
        <w:rPr>
          <w:rFonts w:ascii="Arial" w:hAnsi="Arial" w:cs="Arial"/>
          <w:noProof/>
          <w:color w:val="000000" w:themeColor="text1"/>
          <w:lang w:val="en-US"/>
        </w:rPr>
        <w:t xml:space="preserve">. </w:t>
      </w:r>
    </w:p>
    <w:p w14:paraId="6D74A248" w14:textId="77777777" w:rsidR="00003700" w:rsidRDefault="00003700" w:rsidP="00003700">
      <w:pPr>
        <w:spacing w:line="259" w:lineRule="auto"/>
        <w:rPr>
          <w:rFonts w:ascii="Arial" w:hAnsi="Arial" w:cs="Arial"/>
          <w:noProof/>
          <w:color w:val="000000" w:themeColor="text1"/>
          <w:lang w:val="en-US"/>
        </w:rPr>
      </w:pPr>
      <w:r>
        <w:rPr>
          <w:rFonts w:ascii="Arial" w:hAnsi="Arial" w:cs="Arial"/>
          <w:noProof/>
          <w:color w:val="000000" w:themeColor="text1"/>
          <w:lang w:val="en-US"/>
        </w:rPr>
        <w:t xml:space="preserve">The figure below demonstrates the efficiency of various hyperparameter tuning methods. As shown, some methods converge much earlier than others and result in better outcomes (ref. the random method, which never reaches the same level of performance as the other algorithms). </w:t>
      </w:r>
    </w:p>
    <w:p w14:paraId="2E829C45" w14:textId="77777777" w:rsidR="00003700" w:rsidRDefault="00003700" w:rsidP="00003700">
      <w:pPr>
        <w:keepNext/>
        <w:spacing w:line="259" w:lineRule="auto"/>
        <w:jc w:val="center"/>
      </w:pPr>
      <w:r>
        <w:rPr>
          <w:rFonts w:ascii="Arial" w:hAnsi="Arial" w:cs="Arial"/>
          <w:noProof/>
          <w:color w:val="000000" w:themeColor="text1"/>
          <w:lang w:val="en-US"/>
        </w:rPr>
        <w:drawing>
          <wp:inline distT="0" distB="0" distL="0" distR="0" wp14:anchorId="495DA651" wp14:editId="28C24E6A">
            <wp:extent cx="5029200" cy="3128492"/>
            <wp:effectExtent l="0" t="0" r="0" b="0"/>
            <wp:docPr id="11" name="Picture 1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agram, screenshot,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3128492"/>
                    </a:xfrm>
                    <a:prstGeom prst="rect">
                      <a:avLst/>
                    </a:prstGeom>
                  </pic:spPr>
                </pic:pic>
              </a:graphicData>
            </a:graphic>
          </wp:inline>
        </w:drawing>
      </w:r>
    </w:p>
    <w:p w14:paraId="210AE564" w14:textId="22F06DD4" w:rsidR="00003700" w:rsidRPr="00003700" w:rsidRDefault="00003700" w:rsidP="00003700">
      <w:pPr>
        <w:pStyle w:val="Caption"/>
        <w:jc w:val="center"/>
        <w:rPr>
          <w:rFonts w:ascii="Arial" w:hAnsi="Arial" w:cs="Arial"/>
          <w:b w:val="0"/>
          <w:bCs w:val="0"/>
          <w:noProof/>
          <w:color w:val="000000" w:themeColor="text1"/>
          <w:lang w:val="en-US"/>
        </w:rPr>
      </w:pPr>
      <w:r w:rsidRPr="00494AF2">
        <w:rPr>
          <w:b w:val="0"/>
          <w:bCs w:val="0"/>
        </w:rPr>
        <w:t xml:space="preserve">Figure </w:t>
      </w:r>
      <w:r w:rsidRPr="00494AF2">
        <w:rPr>
          <w:b w:val="0"/>
          <w:bCs w:val="0"/>
        </w:rPr>
        <w:fldChar w:fldCharType="begin"/>
      </w:r>
      <w:r w:rsidRPr="00494AF2">
        <w:rPr>
          <w:b w:val="0"/>
          <w:bCs w:val="0"/>
        </w:rPr>
        <w:instrText xml:space="preserve"> SEQ Figure \* ARABIC </w:instrText>
      </w:r>
      <w:r w:rsidRPr="00494AF2">
        <w:rPr>
          <w:b w:val="0"/>
          <w:bCs w:val="0"/>
        </w:rPr>
        <w:fldChar w:fldCharType="separate"/>
      </w:r>
      <w:r w:rsidR="00B125F6">
        <w:rPr>
          <w:b w:val="0"/>
          <w:bCs w:val="0"/>
          <w:noProof/>
        </w:rPr>
        <w:t>1</w:t>
      </w:r>
      <w:r w:rsidRPr="00494AF2">
        <w:rPr>
          <w:b w:val="0"/>
          <w:bCs w:val="0"/>
        </w:rPr>
        <w:fldChar w:fldCharType="end"/>
      </w:r>
      <w:r w:rsidRPr="00494AF2">
        <w:rPr>
          <w:b w:val="0"/>
          <w:bCs w:val="0"/>
        </w:rPr>
        <w:t xml:space="preserve">: </w:t>
      </w:r>
      <w:proofErr w:type="spellStart"/>
      <w:r w:rsidRPr="00494AF2">
        <w:rPr>
          <w:b w:val="0"/>
          <w:bCs w:val="0"/>
        </w:rPr>
        <w:t>Comparison</w:t>
      </w:r>
      <w:proofErr w:type="spellEnd"/>
      <w:r w:rsidRPr="00494AF2">
        <w:rPr>
          <w:b w:val="0"/>
          <w:bCs w:val="0"/>
        </w:rPr>
        <w:t xml:space="preserve"> </w:t>
      </w:r>
      <w:proofErr w:type="spellStart"/>
      <w:r w:rsidRPr="00494AF2">
        <w:rPr>
          <w:b w:val="0"/>
          <w:bCs w:val="0"/>
        </w:rPr>
        <w:t>of</w:t>
      </w:r>
      <w:proofErr w:type="spellEnd"/>
      <w:r w:rsidRPr="00494AF2">
        <w:rPr>
          <w:b w:val="0"/>
          <w:bCs w:val="0"/>
        </w:rPr>
        <w:t xml:space="preserve"> </w:t>
      </w:r>
      <w:proofErr w:type="spellStart"/>
      <w:r>
        <w:rPr>
          <w:b w:val="0"/>
          <w:bCs w:val="0"/>
        </w:rPr>
        <w:t>t</w:t>
      </w:r>
      <w:r w:rsidRPr="00494AF2">
        <w:rPr>
          <w:b w:val="0"/>
          <w:bCs w:val="0"/>
        </w:rPr>
        <w:t>raining</w:t>
      </w:r>
      <w:proofErr w:type="spellEnd"/>
      <w:r w:rsidRPr="00494AF2">
        <w:rPr>
          <w:b w:val="0"/>
          <w:bCs w:val="0"/>
        </w:rPr>
        <w:t xml:space="preserve"> </w:t>
      </w:r>
      <w:proofErr w:type="spellStart"/>
      <w:r>
        <w:rPr>
          <w:b w:val="0"/>
          <w:bCs w:val="0"/>
        </w:rPr>
        <w:t>d</w:t>
      </w:r>
      <w:r w:rsidRPr="00494AF2">
        <w:rPr>
          <w:b w:val="0"/>
          <w:bCs w:val="0"/>
        </w:rPr>
        <w:t>uration</w:t>
      </w:r>
      <w:proofErr w:type="spellEnd"/>
      <w:r w:rsidRPr="00494AF2">
        <w:rPr>
          <w:b w:val="0"/>
          <w:bCs w:val="0"/>
        </w:rPr>
        <w:t xml:space="preserve"> vs. </w:t>
      </w:r>
      <w:proofErr w:type="spellStart"/>
      <w:r>
        <w:rPr>
          <w:b w:val="0"/>
          <w:bCs w:val="0"/>
        </w:rPr>
        <w:t>p</w:t>
      </w:r>
      <w:r w:rsidRPr="00494AF2">
        <w:rPr>
          <w:b w:val="0"/>
          <w:bCs w:val="0"/>
        </w:rPr>
        <w:t>erformance</w:t>
      </w:r>
      <w:proofErr w:type="spellEnd"/>
      <w:r w:rsidRPr="00494AF2">
        <w:rPr>
          <w:b w:val="0"/>
          <w:bCs w:val="0"/>
        </w:rPr>
        <w:t xml:space="preserve"> </w:t>
      </w:r>
      <w:proofErr w:type="spellStart"/>
      <w:r w:rsidRPr="00494AF2">
        <w:rPr>
          <w:b w:val="0"/>
          <w:bCs w:val="0"/>
        </w:rPr>
        <w:t>for</w:t>
      </w:r>
      <w:proofErr w:type="spellEnd"/>
      <w:r w:rsidRPr="00494AF2">
        <w:rPr>
          <w:b w:val="0"/>
          <w:bCs w:val="0"/>
        </w:rPr>
        <w:t xml:space="preserve"> multiple </w:t>
      </w:r>
      <w:proofErr w:type="spellStart"/>
      <w:r w:rsidRPr="00494AF2">
        <w:rPr>
          <w:b w:val="0"/>
          <w:bCs w:val="0"/>
        </w:rPr>
        <w:t>automated</w:t>
      </w:r>
      <w:proofErr w:type="spellEnd"/>
      <w:r w:rsidRPr="00494AF2">
        <w:rPr>
          <w:b w:val="0"/>
          <w:bCs w:val="0"/>
        </w:rPr>
        <w:t xml:space="preserve"> </w:t>
      </w:r>
      <w:proofErr w:type="spellStart"/>
      <w:r w:rsidRPr="00494AF2">
        <w:rPr>
          <w:b w:val="0"/>
          <w:bCs w:val="0"/>
        </w:rPr>
        <w:t>hyperparameter</w:t>
      </w:r>
      <w:proofErr w:type="spellEnd"/>
      <w:r w:rsidRPr="00494AF2">
        <w:rPr>
          <w:b w:val="0"/>
          <w:bCs w:val="0"/>
        </w:rPr>
        <w:t xml:space="preserve"> </w:t>
      </w:r>
      <w:proofErr w:type="spellStart"/>
      <w:r w:rsidRPr="00494AF2">
        <w:rPr>
          <w:b w:val="0"/>
          <w:bCs w:val="0"/>
        </w:rPr>
        <w:t>tuning</w:t>
      </w:r>
      <w:proofErr w:type="spellEnd"/>
      <w:r w:rsidRPr="00494AF2">
        <w:rPr>
          <w:b w:val="0"/>
          <w:bCs w:val="0"/>
        </w:rPr>
        <w:t xml:space="preserve"> </w:t>
      </w:r>
      <w:proofErr w:type="spellStart"/>
      <w:r w:rsidRPr="00494AF2">
        <w:rPr>
          <w:b w:val="0"/>
          <w:bCs w:val="0"/>
        </w:rPr>
        <w:t>methods</w:t>
      </w:r>
      <w:proofErr w:type="spellEnd"/>
      <w:r>
        <w:rPr>
          <w:rStyle w:val="FootnoteReference"/>
          <w:b w:val="0"/>
          <w:bCs w:val="0"/>
        </w:rPr>
        <w:footnoteReference w:id="2"/>
      </w:r>
    </w:p>
    <w:p w14:paraId="3A0EF629" w14:textId="09C5FCDF" w:rsidR="00003700" w:rsidRDefault="00003700" w:rsidP="00003700">
      <w:pPr>
        <w:spacing w:before="240" w:after="0" w:line="259" w:lineRule="auto"/>
        <w:rPr>
          <w:rFonts w:ascii="Arial" w:hAnsi="Arial" w:cs="Arial"/>
          <w:b/>
          <w:bCs/>
          <w:noProof/>
          <w:color w:val="000000" w:themeColor="text1"/>
          <w:sz w:val="28"/>
          <w:szCs w:val="24"/>
          <w:lang w:val="en-US"/>
        </w:rPr>
      </w:pPr>
      <w:r>
        <w:rPr>
          <w:rFonts w:ascii="Arial" w:hAnsi="Arial" w:cs="Arial"/>
          <w:b/>
          <w:bCs/>
          <w:noProof/>
          <w:color w:val="000000" w:themeColor="text1"/>
          <w:sz w:val="28"/>
          <w:szCs w:val="24"/>
          <w:lang w:val="en-US"/>
        </w:rPr>
        <w:t>Common Approaches</w:t>
      </w:r>
    </w:p>
    <w:p w14:paraId="6B064BA6" w14:textId="77777777" w:rsidR="00003700" w:rsidRPr="007862C6" w:rsidRDefault="00003700" w:rsidP="00003700">
      <w:pPr>
        <w:spacing w:before="240" w:line="259" w:lineRule="auto"/>
        <w:rPr>
          <w:rFonts w:ascii="Arial" w:hAnsi="Arial" w:cs="Arial"/>
          <w:b/>
          <w:bCs/>
          <w:noProof/>
          <w:color w:val="000000" w:themeColor="text1"/>
          <w:sz w:val="28"/>
          <w:szCs w:val="24"/>
          <w:lang w:val="en-US"/>
        </w:rPr>
      </w:pPr>
      <w:r w:rsidRPr="00FB7755">
        <w:rPr>
          <w:rFonts w:ascii="Arial" w:hAnsi="Arial" w:cs="Arial"/>
          <w:noProof/>
          <w:color w:val="000000" w:themeColor="text1"/>
          <w:lang w:val="en-US"/>
        </w:rPr>
        <w:t>Here</w:t>
      </w:r>
      <w:r>
        <w:rPr>
          <w:rFonts w:ascii="Arial" w:hAnsi="Arial" w:cs="Arial"/>
          <w:noProof/>
          <w:color w:val="000000" w:themeColor="text1"/>
          <w:lang w:val="en-US"/>
        </w:rPr>
        <w:t xml:space="preserve"> we summarize</w:t>
      </w:r>
      <w:r w:rsidRPr="00FB7755">
        <w:rPr>
          <w:rFonts w:ascii="Arial" w:hAnsi="Arial" w:cs="Arial"/>
          <w:noProof/>
          <w:color w:val="000000" w:themeColor="text1"/>
          <w:lang w:val="en-US"/>
        </w:rPr>
        <w:t xml:space="preserve"> </w:t>
      </w:r>
      <w:r>
        <w:rPr>
          <w:rFonts w:ascii="Arial" w:hAnsi="Arial" w:cs="Arial"/>
          <w:noProof/>
          <w:color w:val="000000" w:themeColor="text1"/>
          <w:lang w:val="en-US"/>
        </w:rPr>
        <w:t xml:space="preserve">common </w:t>
      </w:r>
      <w:r w:rsidRPr="00FB7755">
        <w:rPr>
          <w:rFonts w:ascii="Arial" w:hAnsi="Arial" w:cs="Arial"/>
          <w:noProof/>
          <w:color w:val="000000" w:themeColor="text1"/>
          <w:lang w:val="en-US"/>
        </w:rPr>
        <w:t xml:space="preserve">efficient hyperparameter tuning methods </w:t>
      </w:r>
      <w:r>
        <w:rPr>
          <w:rFonts w:ascii="Arial" w:hAnsi="Arial" w:cs="Arial"/>
          <w:noProof/>
          <w:color w:val="000000" w:themeColor="text1"/>
          <w:lang w:val="en-US"/>
        </w:rPr>
        <w:t>with particular regard to the context of models trained on EO data. You may already be familiar with grid search and random search, but when deploying these simple methods with large datasets, it is important to consider the resource impact of the search pattern.</w:t>
      </w:r>
    </w:p>
    <w:p w14:paraId="6B910774" w14:textId="77777777" w:rsidR="00003700" w:rsidRPr="006A0C9F" w:rsidRDefault="00003700" w:rsidP="009269BA">
      <w:pPr>
        <w:pStyle w:val="ListParagraph"/>
        <w:numPr>
          <w:ilvl w:val="0"/>
          <w:numId w:val="10"/>
        </w:numPr>
        <w:contextualSpacing w:val="0"/>
        <w:rPr>
          <w:rFonts w:ascii="Arial" w:hAnsi="Arial" w:cs="Arial"/>
          <w:noProof/>
          <w:color w:val="000000" w:themeColor="text1"/>
          <w:lang w:val="en-US"/>
        </w:rPr>
      </w:pPr>
      <w:r w:rsidRPr="006A0C9F">
        <w:rPr>
          <w:rFonts w:ascii="Arial" w:hAnsi="Arial" w:cs="Arial"/>
          <w:b/>
          <w:bCs/>
          <w:noProof/>
          <w:color w:val="000000" w:themeColor="text1"/>
          <w:lang w:val="en-US"/>
        </w:rPr>
        <w:lastRenderedPageBreak/>
        <w:t>Grid Search:</w:t>
      </w:r>
      <w:r w:rsidRPr="007862C6">
        <w:rPr>
          <w:rFonts w:ascii="Arial" w:hAnsi="Arial" w:cs="Arial"/>
          <w:noProof/>
          <w:color w:val="000000" w:themeColor="text1"/>
          <w:lang w:val="en-US"/>
        </w:rPr>
        <w:t xml:space="preserve"> Grid search is </w:t>
      </w:r>
      <w:r>
        <w:rPr>
          <w:rFonts w:ascii="Arial" w:hAnsi="Arial" w:cs="Arial"/>
          <w:noProof/>
          <w:color w:val="000000" w:themeColor="text1"/>
          <w:lang w:val="en-US"/>
        </w:rPr>
        <w:t>a</w:t>
      </w:r>
      <w:r w:rsidRPr="007862C6">
        <w:rPr>
          <w:rFonts w:ascii="Arial" w:hAnsi="Arial" w:cs="Arial"/>
          <w:noProof/>
          <w:color w:val="000000" w:themeColor="text1"/>
          <w:lang w:val="en-US"/>
        </w:rPr>
        <w:t xml:space="preserve"> basic method</w:t>
      </w:r>
      <w:r>
        <w:rPr>
          <w:rFonts w:ascii="Arial" w:hAnsi="Arial" w:cs="Arial"/>
          <w:noProof/>
          <w:color w:val="000000" w:themeColor="text1"/>
          <w:lang w:val="en-US"/>
        </w:rPr>
        <w:t xml:space="preserve"> of hyperparameter tuning</w:t>
      </w:r>
      <w:r w:rsidRPr="007862C6">
        <w:rPr>
          <w:rFonts w:ascii="Arial" w:hAnsi="Arial" w:cs="Arial"/>
          <w:noProof/>
          <w:color w:val="000000" w:themeColor="text1"/>
          <w:lang w:val="en-US"/>
        </w:rPr>
        <w:t xml:space="preserve"> where you define a </w:t>
      </w:r>
      <w:r>
        <w:rPr>
          <w:rFonts w:ascii="Arial" w:hAnsi="Arial" w:cs="Arial"/>
          <w:noProof/>
          <w:color w:val="000000" w:themeColor="text1"/>
          <w:lang w:val="en-US"/>
        </w:rPr>
        <w:t>sub</w:t>
      </w:r>
      <w:r w:rsidRPr="007862C6">
        <w:rPr>
          <w:rFonts w:ascii="Arial" w:hAnsi="Arial" w:cs="Arial"/>
          <w:noProof/>
          <w:color w:val="000000" w:themeColor="text1"/>
          <w:lang w:val="en-US"/>
        </w:rPr>
        <w:t>set of possible values for each hyperparameter and evaluate all possible combinations</w:t>
      </w:r>
      <w:r>
        <w:rPr>
          <w:rFonts w:ascii="Arial" w:hAnsi="Arial" w:cs="Arial"/>
          <w:noProof/>
          <w:color w:val="000000" w:themeColor="text1"/>
          <w:lang w:val="en-US"/>
        </w:rPr>
        <w:t xml:space="preserve"> in the subset</w:t>
      </w:r>
      <w:r w:rsidRPr="007862C6">
        <w:rPr>
          <w:rFonts w:ascii="Arial" w:hAnsi="Arial" w:cs="Arial"/>
          <w:noProof/>
          <w:color w:val="000000" w:themeColor="text1"/>
          <w:lang w:val="en-US"/>
        </w:rPr>
        <w:t>. For Earth observation tasks, it is common to use a smaller grid and fewer hyperparameters to reduce computational expense. A coarse grid can be used initially, followed by a refined search around the best-performing region.</w:t>
      </w:r>
    </w:p>
    <w:p w14:paraId="35D7D990" w14:textId="77777777" w:rsidR="00003700" w:rsidRDefault="00003700" w:rsidP="009269BA">
      <w:pPr>
        <w:pStyle w:val="ListParagraph"/>
        <w:numPr>
          <w:ilvl w:val="0"/>
          <w:numId w:val="10"/>
        </w:numPr>
        <w:spacing w:before="240"/>
        <w:contextualSpacing w:val="0"/>
        <w:rPr>
          <w:rFonts w:ascii="Arial" w:hAnsi="Arial" w:cs="Arial"/>
          <w:noProof/>
          <w:color w:val="000000" w:themeColor="text1"/>
          <w:lang w:val="en-US"/>
        </w:rPr>
      </w:pPr>
      <w:r w:rsidRPr="006A0C9F">
        <w:rPr>
          <w:rFonts w:ascii="Arial" w:hAnsi="Arial" w:cs="Arial"/>
          <w:b/>
          <w:bCs/>
          <w:noProof/>
          <w:color w:val="000000" w:themeColor="text1"/>
          <w:lang w:val="en-US"/>
        </w:rPr>
        <w:t>Random Search:</w:t>
      </w:r>
      <w:r w:rsidRPr="007862C6">
        <w:rPr>
          <w:rFonts w:ascii="Arial" w:hAnsi="Arial" w:cs="Arial"/>
          <w:noProof/>
          <w:color w:val="000000" w:themeColor="text1"/>
          <w:lang w:val="en-US"/>
        </w:rPr>
        <w:t xml:space="preserve"> Random search </w:t>
      </w:r>
      <w:r>
        <w:rPr>
          <w:rFonts w:ascii="Arial" w:hAnsi="Arial" w:cs="Arial"/>
          <w:noProof/>
          <w:color w:val="000000" w:themeColor="text1"/>
          <w:lang w:val="en-US"/>
        </w:rPr>
        <w:t>is</w:t>
      </w:r>
      <w:r w:rsidRPr="007862C6">
        <w:rPr>
          <w:rFonts w:ascii="Arial" w:hAnsi="Arial" w:cs="Arial"/>
          <w:noProof/>
          <w:color w:val="000000" w:themeColor="text1"/>
          <w:lang w:val="en-US"/>
        </w:rPr>
        <w:t xml:space="preserve"> more efficient than grid search, as it randomly samples the hyperparameter space and evaluates a predefined number of combinations. For Earth observation tasks, this method can often find good hyperparameter settings with fewer evaluations, reducing the computational burden.</w:t>
      </w:r>
    </w:p>
    <w:p w14:paraId="34C23CDC" w14:textId="69C9430C" w:rsidR="00003700" w:rsidRPr="00BF07F0" w:rsidRDefault="00003700" w:rsidP="00622834">
      <w:pPr>
        <w:ind w:left="720"/>
        <w:rPr>
          <w:rFonts w:ascii="Arial" w:hAnsi="Arial" w:cs="Arial"/>
          <w:noProof/>
          <w:color w:val="000000" w:themeColor="text1"/>
          <w:lang w:val="en-US"/>
        </w:rPr>
      </w:pPr>
      <w:r>
        <w:rPr>
          <w:rFonts w:ascii="Arial" w:hAnsi="Arial" w:cs="Arial"/>
          <w:noProof/>
          <w:color w:val="000000" w:themeColor="text1"/>
          <w:lang w:val="en-US"/>
        </w:rPr>
        <w:t xml:space="preserve">While this may seem counterintuitive, consider the figure below. The white oval indicates the optimal hyperparameter value space. By random chance, one of the randomly assigned hyperparameters has hit inside the optimal valuespace, which will result in a better model performance for the model using those hyperparameters. This occurence is more likely for randomly assigned values for the following reason: In grid search, </w:t>
      </w:r>
      <w:r w:rsidRPr="00F754AE">
        <w:rPr>
          <w:rFonts w:ascii="Arial" w:hAnsi="Arial" w:cs="Arial"/>
          <w:b/>
          <w:bCs/>
          <w:noProof/>
          <w:color w:val="000000" w:themeColor="text1"/>
          <w:lang w:val="en-US"/>
        </w:rPr>
        <w:t>3 unique values</w:t>
      </w:r>
      <w:r>
        <w:rPr>
          <w:rFonts w:ascii="Arial" w:hAnsi="Arial" w:cs="Arial"/>
          <w:noProof/>
          <w:color w:val="000000" w:themeColor="text1"/>
          <w:lang w:val="en-US"/>
        </w:rPr>
        <w:t xml:space="preserve"> are assigned (manually) for each hyperparameter. For random search, we can assume that </w:t>
      </w:r>
      <w:r w:rsidRPr="00F754AE">
        <w:rPr>
          <w:rFonts w:ascii="Arial" w:hAnsi="Arial" w:cs="Arial"/>
          <w:b/>
          <w:bCs/>
          <w:noProof/>
          <w:color w:val="000000" w:themeColor="text1"/>
          <w:lang w:val="en-US"/>
        </w:rPr>
        <w:t>up to 9 unique values</w:t>
      </w:r>
      <w:r>
        <w:rPr>
          <w:rFonts w:ascii="Arial" w:hAnsi="Arial" w:cs="Arial"/>
          <w:noProof/>
          <w:color w:val="000000" w:themeColor="text1"/>
          <w:lang w:val="en-US"/>
        </w:rPr>
        <w:t xml:space="preserve"> are assigned for each hyperparameter (as the assignment function samples from a given range). </w:t>
      </w:r>
      <w:r w:rsidR="00622834">
        <w:rPr>
          <w:rFonts w:ascii="Arial" w:hAnsi="Arial" w:cs="Arial"/>
          <w:noProof/>
          <w:color w:val="000000" w:themeColor="text1"/>
          <w:lang w:val="en-US"/>
        </w:rPr>
        <w:t xml:space="preserve">This dynamic provides a wider spread of hyperparameter values compared to the fixed assignments of the grid search. </w:t>
      </w:r>
      <w:r w:rsidR="00386922">
        <w:rPr>
          <w:rFonts w:ascii="Arial" w:hAnsi="Arial" w:cs="Arial"/>
          <w:noProof/>
          <w:color w:val="000000" w:themeColor="text1"/>
          <w:lang w:val="en-US"/>
        </w:rPr>
        <w:t xml:space="preserve">Bottom line: </w:t>
      </w:r>
      <w:r w:rsidR="003E1C5A">
        <w:rPr>
          <w:rFonts w:ascii="Arial" w:hAnsi="Arial" w:cs="Arial"/>
          <w:noProof/>
          <w:color w:val="000000" w:themeColor="text1"/>
          <w:lang w:val="en-US"/>
        </w:rPr>
        <w:t xml:space="preserve">the random search method covers more ground </w:t>
      </w:r>
      <w:r w:rsidR="00622834">
        <w:rPr>
          <w:rFonts w:ascii="Arial" w:hAnsi="Arial" w:cs="Arial"/>
          <w:noProof/>
          <w:color w:val="000000" w:themeColor="text1"/>
          <w:lang w:val="en-US"/>
        </w:rPr>
        <w:t xml:space="preserve">than grid search, for the same resource cost. </w:t>
      </w:r>
      <w:r>
        <w:rPr>
          <w:rFonts w:ascii="Arial" w:hAnsi="Arial" w:cs="Arial"/>
          <w:noProof/>
          <w:color w:val="000000" w:themeColor="text1"/>
          <w:lang w:val="en-US"/>
        </w:rPr>
        <w:t xml:space="preserve"> </w:t>
      </w:r>
    </w:p>
    <w:p w14:paraId="1AA58BB5" w14:textId="77777777" w:rsidR="00003700" w:rsidRDefault="00003700" w:rsidP="00003700">
      <w:pPr>
        <w:keepNext/>
        <w:ind w:left="720"/>
      </w:pPr>
      <w:r>
        <w:rPr>
          <w:rFonts w:ascii="Arial" w:hAnsi="Arial" w:cs="Arial"/>
          <w:noProof/>
          <w:color w:val="000000" w:themeColor="text1"/>
          <w:lang w:val="en-US"/>
        </w:rPr>
        <w:drawing>
          <wp:inline distT="0" distB="0" distL="0" distR="0" wp14:anchorId="4146FBF2" wp14:editId="5B3C38AC">
            <wp:extent cx="5029200" cy="2472546"/>
            <wp:effectExtent l="0" t="0" r="0" b="4445"/>
            <wp:docPr id="12" name="Picture 1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desig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2472546"/>
                    </a:xfrm>
                    <a:prstGeom prst="rect">
                      <a:avLst/>
                    </a:prstGeom>
                  </pic:spPr>
                </pic:pic>
              </a:graphicData>
            </a:graphic>
          </wp:inline>
        </w:drawing>
      </w:r>
    </w:p>
    <w:p w14:paraId="5BED52AE" w14:textId="62C7447F" w:rsidR="00003700" w:rsidRPr="00BF07F0" w:rsidRDefault="00003700" w:rsidP="00003700">
      <w:pPr>
        <w:pStyle w:val="Caption"/>
        <w:jc w:val="center"/>
        <w:rPr>
          <w:rFonts w:ascii="Arial" w:hAnsi="Arial" w:cs="Arial"/>
          <w:b w:val="0"/>
          <w:bCs w:val="0"/>
          <w:noProof/>
          <w:color w:val="000000" w:themeColor="text1"/>
          <w:lang w:val="en-US"/>
        </w:rPr>
      </w:pPr>
      <w:r w:rsidRPr="00BF07F0">
        <w:rPr>
          <w:b w:val="0"/>
          <w:bCs w:val="0"/>
        </w:rPr>
        <w:t xml:space="preserve">Figure </w:t>
      </w:r>
      <w:r w:rsidRPr="00BF07F0">
        <w:rPr>
          <w:b w:val="0"/>
          <w:bCs w:val="0"/>
        </w:rPr>
        <w:fldChar w:fldCharType="begin"/>
      </w:r>
      <w:r w:rsidRPr="00BF07F0">
        <w:rPr>
          <w:b w:val="0"/>
          <w:bCs w:val="0"/>
        </w:rPr>
        <w:instrText xml:space="preserve"> SEQ Figure \* ARABIC </w:instrText>
      </w:r>
      <w:r w:rsidRPr="00BF07F0">
        <w:rPr>
          <w:b w:val="0"/>
          <w:bCs w:val="0"/>
        </w:rPr>
        <w:fldChar w:fldCharType="separate"/>
      </w:r>
      <w:r w:rsidR="00B125F6">
        <w:rPr>
          <w:b w:val="0"/>
          <w:bCs w:val="0"/>
          <w:noProof/>
        </w:rPr>
        <w:t>2</w:t>
      </w:r>
      <w:r w:rsidRPr="00BF07F0">
        <w:rPr>
          <w:b w:val="0"/>
          <w:bCs w:val="0"/>
        </w:rPr>
        <w:fldChar w:fldCharType="end"/>
      </w:r>
      <w:r w:rsidRPr="00BF07F0">
        <w:rPr>
          <w:b w:val="0"/>
          <w:bCs w:val="0"/>
        </w:rPr>
        <w:t xml:space="preserve">: </w:t>
      </w:r>
      <w:proofErr w:type="spellStart"/>
      <w:r w:rsidRPr="00BF07F0">
        <w:rPr>
          <w:b w:val="0"/>
          <w:bCs w:val="0"/>
        </w:rPr>
        <w:t>Grid</w:t>
      </w:r>
      <w:proofErr w:type="spellEnd"/>
      <w:r w:rsidRPr="00BF07F0">
        <w:rPr>
          <w:b w:val="0"/>
          <w:bCs w:val="0"/>
        </w:rPr>
        <w:t xml:space="preserve"> </w:t>
      </w:r>
      <w:proofErr w:type="spellStart"/>
      <w:r w:rsidRPr="00BF07F0">
        <w:rPr>
          <w:b w:val="0"/>
          <w:bCs w:val="0"/>
        </w:rPr>
        <w:t>search</w:t>
      </w:r>
      <w:proofErr w:type="spellEnd"/>
      <w:r w:rsidRPr="00BF07F0">
        <w:rPr>
          <w:b w:val="0"/>
          <w:bCs w:val="0"/>
        </w:rPr>
        <w:t xml:space="preserve"> </w:t>
      </w:r>
      <w:proofErr w:type="spellStart"/>
      <w:r w:rsidRPr="00BF07F0">
        <w:rPr>
          <w:b w:val="0"/>
          <w:bCs w:val="0"/>
        </w:rPr>
        <w:t>vs</w:t>
      </w:r>
      <w:proofErr w:type="spellEnd"/>
      <w:r w:rsidRPr="00BF07F0">
        <w:rPr>
          <w:b w:val="0"/>
          <w:bCs w:val="0"/>
        </w:rPr>
        <w:t xml:space="preserve"> </w:t>
      </w:r>
      <w:proofErr w:type="spellStart"/>
      <w:r w:rsidRPr="00BF07F0">
        <w:rPr>
          <w:b w:val="0"/>
          <w:bCs w:val="0"/>
        </w:rPr>
        <w:t>random</w:t>
      </w:r>
      <w:proofErr w:type="spellEnd"/>
      <w:r w:rsidRPr="00BF07F0">
        <w:rPr>
          <w:b w:val="0"/>
          <w:bCs w:val="0"/>
        </w:rPr>
        <w:t xml:space="preserve"> </w:t>
      </w:r>
      <w:proofErr w:type="spellStart"/>
      <w:r w:rsidRPr="00BF07F0">
        <w:rPr>
          <w:b w:val="0"/>
          <w:bCs w:val="0"/>
        </w:rPr>
        <w:t>search</w:t>
      </w:r>
      <w:proofErr w:type="spellEnd"/>
      <w:r>
        <w:rPr>
          <w:b w:val="0"/>
          <w:bCs w:val="0"/>
        </w:rPr>
        <w:t xml:space="preserve"> in </w:t>
      </w:r>
      <w:proofErr w:type="spellStart"/>
      <w:r>
        <w:rPr>
          <w:b w:val="0"/>
          <w:bCs w:val="0"/>
        </w:rPr>
        <w:t>hyperparameter</w:t>
      </w:r>
      <w:proofErr w:type="spellEnd"/>
      <w:r>
        <w:rPr>
          <w:b w:val="0"/>
          <w:bCs w:val="0"/>
        </w:rPr>
        <w:t xml:space="preserve"> </w:t>
      </w:r>
      <w:proofErr w:type="spellStart"/>
      <w:r>
        <w:rPr>
          <w:b w:val="0"/>
          <w:bCs w:val="0"/>
        </w:rPr>
        <w:t>tuning</w:t>
      </w:r>
      <w:proofErr w:type="spellEnd"/>
      <w:r>
        <w:rPr>
          <w:rStyle w:val="FootnoteReference"/>
          <w:b w:val="0"/>
          <w:bCs w:val="0"/>
        </w:rPr>
        <w:footnoteReference w:id="3"/>
      </w:r>
    </w:p>
    <w:p w14:paraId="3A89B255" w14:textId="77777777" w:rsidR="00003700" w:rsidRPr="006A0C9F" w:rsidRDefault="00003700" w:rsidP="009269BA">
      <w:pPr>
        <w:pStyle w:val="ListParagraph"/>
        <w:numPr>
          <w:ilvl w:val="0"/>
          <w:numId w:val="10"/>
        </w:numPr>
        <w:contextualSpacing w:val="0"/>
        <w:rPr>
          <w:rFonts w:ascii="Arial" w:hAnsi="Arial" w:cs="Arial"/>
          <w:noProof/>
          <w:color w:val="000000" w:themeColor="text1"/>
          <w:lang w:val="en-US"/>
        </w:rPr>
      </w:pPr>
      <w:r w:rsidRPr="006A0C9F">
        <w:rPr>
          <w:rFonts w:ascii="Arial" w:hAnsi="Arial" w:cs="Arial"/>
          <w:b/>
          <w:bCs/>
          <w:noProof/>
          <w:color w:val="000000" w:themeColor="text1"/>
          <w:lang w:val="en-US"/>
        </w:rPr>
        <w:t>Bayesian Optimization:</w:t>
      </w:r>
      <w:r w:rsidRPr="007862C6">
        <w:rPr>
          <w:rFonts w:ascii="Arial" w:hAnsi="Arial" w:cs="Arial"/>
          <w:noProof/>
          <w:color w:val="000000" w:themeColor="text1"/>
          <w:lang w:val="en-US"/>
        </w:rPr>
        <w:t xml:space="preserve"> Bayesian optimization is well-suited for Earth observation tasks, as it uses a probabilistic model to estimate the performance of different hyperparameter combinations. This method balances exploration and exploitation, focusing on promising regions in the hyperparameter space to achieve better performance with less computation.</w:t>
      </w:r>
    </w:p>
    <w:p w14:paraId="4F8B278B" w14:textId="77777777" w:rsidR="00003700" w:rsidRPr="006A0C9F" w:rsidRDefault="00003700" w:rsidP="009269BA">
      <w:pPr>
        <w:pStyle w:val="ListParagraph"/>
        <w:numPr>
          <w:ilvl w:val="0"/>
          <w:numId w:val="10"/>
        </w:numPr>
        <w:contextualSpacing w:val="0"/>
        <w:rPr>
          <w:rFonts w:ascii="Arial" w:hAnsi="Arial" w:cs="Arial"/>
          <w:noProof/>
          <w:color w:val="000000" w:themeColor="text1"/>
          <w:lang w:val="en-US"/>
        </w:rPr>
      </w:pPr>
      <w:r w:rsidRPr="006A0C9F">
        <w:rPr>
          <w:rFonts w:ascii="Arial" w:hAnsi="Arial" w:cs="Arial"/>
          <w:b/>
          <w:bCs/>
          <w:noProof/>
          <w:color w:val="000000" w:themeColor="text1"/>
          <w:lang w:val="en-US"/>
        </w:rPr>
        <w:t>Tree-structured Parzen Estimators (TPE):</w:t>
      </w:r>
      <w:r w:rsidRPr="007862C6">
        <w:rPr>
          <w:rFonts w:ascii="Arial" w:hAnsi="Arial" w:cs="Arial"/>
          <w:noProof/>
          <w:color w:val="000000" w:themeColor="text1"/>
          <w:lang w:val="en-US"/>
        </w:rPr>
        <w:t xml:space="preserve"> TPE is another probabilistic method that models the likelihood of a set of hyperparameters yielding good performance for Earth observation tasks. By iteratively updating its estimation, TPE intelligently guides the search process, resulting in more efficient exploration of the hyperparameter space.</w:t>
      </w:r>
    </w:p>
    <w:p w14:paraId="2878CFF9" w14:textId="77777777" w:rsidR="00003700" w:rsidRPr="006A0C9F" w:rsidRDefault="00003700" w:rsidP="009269BA">
      <w:pPr>
        <w:pStyle w:val="ListParagraph"/>
        <w:numPr>
          <w:ilvl w:val="0"/>
          <w:numId w:val="10"/>
        </w:numPr>
        <w:contextualSpacing w:val="0"/>
        <w:rPr>
          <w:rFonts w:ascii="Arial" w:hAnsi="Arial" w:cs="Arial"/>
          <w:b/>
          <w:bCs/>
          <w:noProof/>
          <w:color w:val="000000" w:themeColor="text1"/>
          <w:lang w:val="en-US"/>
        </w:rPr>
      </w:pPr>
      <w:r w:rsidRPr="006A0C9F">
        <w:rPr>
          <w:rFonts w:ascii="Arial" w:hAnsi="Arial" w:cs="Arial"/>
          <w:b/>
          <w:bCs/>
          <w:noProof/>
          <w:color w:val="000000" w:themeColor="text1"/>
          <w:lang w:val="en-US"/>
        </w:rPr>
        <w:t>Population-based methods:</w:t>
      </w:r>
    </w:p>
    <w:p w14:paraId="3DCF3A15" w14:textId="77777777" w:rsidR="00003700" w:rsidRPr="007862C6" w:rsidRDefault="00003700" w:rsidP="009269BA">
      <w:pPr>
        <w:pStyle w:val="ListParagraph"/>
        <w:numPr>
          <w:ilvl w:val="1"/>
          <w:numId w:val="18"/>
        </w:numPr>
        <w:contextualSpacing w:val="0"/>
        <w:rPr>
          <w:rFonts w:ascii="Arial" w:hAnsi="Arial" w:cs="Arial"/>
          <w:noProof/>
          <w:color w:val="000000" w:themeColor="text1"/>
          <w:lang w:val="en-US"/>
        </w:rPr>
      </w:pPr>
      <w:r w:rsidRPr="00261EFA">
        <w:rPr>
          <w:rFonts w:ascii="Arial" w:hAnsi="Arial" w:cs="Arial"/>
          <w:b/>
          <w:bCs/>
          <w:noProof/>
          <w:color w:val="000000" w:themeColor="text1"/>
          <w:lang w:val="en-US"/>
        </w:rPr>
        <w:lastRenderedPageBreak/>
        <w:t>Genetic Algorithms (GA):</w:t>
      </w:r>
      <w:r w:rsidRPr="007862C6">
        <w:rPr>
          <w:rFonts w:ascii="Arial" w:hAnsi="Arial" w:cs="Arial"/>
          <w:noProof/>
          <w:color w:val="000000" w:themeColor="text1"/>
          <w:lang w:val="en-US"/>
        </w:rPr>
        <w:t xml:space="preserve"> Genetic algorithms are well-suited for Earth observation tasks, as they evolve a population of hyperparameter combinations over multiple generations, prioritizing combinations with better performance. This method explores the hyperparameter space more efficiently, which is especially important for large and complex Earth observation models.</w:t>
      </w:r>
    </w:p>
    <w:p w14:paraId="51F3FB10" w14:textId="77777777" w:rsidR="00003700" w:rsidRPr="007B4C3F" w:rsidRDefault="00003700" w:rsidP="009269BA">
      <w:pPr>
        <w:pStyle w:val="ListParagraph"/>
        <w:numPr>
          <w:ilvl w:val="1"/>
          <w:numId w:val="18"/>
        </w:numPr>
        <w:contextualSpacing w:val="0"/>
        <w:rPr>
          <w:rFonts w:ascii="Arial" w:hAnsi="Arial" w:cs="Arial"/>
          <w:noProof/>
          <w:color w:val="000000" w:themeColor="text1"/>
          <w:lang w:val="en-US"/>
        </w:rPr>
      </w:pPr>
      <w:r w:rsidRPr="00261EFA">
        <w:rPr>
          <w:rFonts w:ascii="Arial" w:hAnsi="Arial" w:cs="Arial"/>
          <w:b/>
          <w:bCs/>
          <w:noProof/>
          <w:color w:val="000000" w:themeColor="text1"/>
          <w:lang w:val="en-US"/>
        </w:rPr>
        <w:t>Particle Swarm Optimization (PSO):</w:t>
      </w:r>
      <w:r w:rsidRPr="007862C6">
        <w:rPr>
          <w:rFonts w:ascii="Arial" w:hAnsi="Arial" w:cs="Arial"/>
          <w:noProof/>
          <w:color w:val="000000" w:themeColor="text1"/>
          <w:lang w:val="en-US"/>
        </w:rPr>
        <w:t xml:space="preserve"> PSO is a population-based method particularly useful for Earth observation tasks, as it can efficiently explore the hyperparameter space by leveraging the collective knowledge of the swarm. This method is especially beneficial when tuning models with a large number of hyperparameters, such as deep convolutional neural networks applied to satellite imagery.</w:t>
      </w:r>
    </w:p>
    <w:p w14:paraId="17F380F0" w14:textId="77777777" w:rsidR="00003700" w:rsidRPr="007862C6" w:rsidRDefault="00003700" w:rsidP="009269BA">
      <w:pPr>
        <w:pStyle w:val="ListParagraph"/>
        <w:numPr>
          <w:ilvl w:val="0"/>
          <w:numId w:val="10"/>
        </w:numPr>
        <w:spacing w:line="259" w:lineRule="auto"/>
        <w:rPr>
          <w:rFonts w:ascii="Arial" w:hAnsi="Arial" w:cs="Arial"/>
          <w:noProof/>
          <w:color w:val="000000" w:themeColor="text1"/>
          <w:lang w:val="en-US"/>
        </w:rPr>
      </w:pPr>
      <w:r w:rsidRPr="007B4C3F">
        <w:rPr>
          <w:rFonts w:ascii="Arial" w:hAnsi="Arial" w:cs="Arial"/>
          <w:b/>
          <w:bCs/>
          <w:noProof/>
          <w:color w:val="000000" w:themeColor="text1"/>
          <w:lang w:val="en-US"/>
        </w:rPr>
        <w:t>Early stopping and pruning:</w:t>
      </w:r>
      <w:r w:rsidRPr="007862C6">
        <w:rPr>
          <w:rFonts w:ascii="Arial" w:hAnsi="Arial" w:cs="Arial"/>
          <w:noProof/>
          <w:color w:val="000000" w:themeColor="text1"/>
          <w:lang w:val="en-US"/>
        </w:rPr>
        <w:t xml:space="preserve"> To reduce the computational burden of hyperparameter tuning for </w:t>
      </w:r>
      <w:r>
        <w:rPr>
          <w:rFonts w:ascii="Arial" w:hAnsi="Arial" w:cs="Arial"/>
          <w:noProof/>
          <w:color w:val="000000" w:themeColor="text1"/>
          <w:lang w:val="en-US"/>
        </w:rPr>
        <w:t>EO</w:t>
      </w:r>
      <w:r w:rsidRPr="007862C6">
        <w:rPr>
          <w:rFonts w:ascii="Arial" w:hAnsi="Arial" w:cs="Arial"/>
          <w:noProof/>
          <w:color w:val="000000" w:themeColor="text1"/>
          <w:lang w:val="en-US"/>
        </w:rPr>
        <w:t xml:space="preserve"> tasks, early stopping and pruning techniques can be applied to terminate poorly performing evaluations before they complete. This allows you to allocate more resources to promising hyperparameter combinations and speed up the overall tuning process.</w:t>
      </w:r>
    </w:p>
    <w:p w14:paraId="40E1DDD0" w14:textId="73A62EC8" w:rsidR="00003700" w:rsidRDefault="00003700">
      <w:pPr>
        <w:overflowPunct/>
        <w:autoSpaceDE/>
        <w:autoSpaceDN/>
        <w:adjustRightInd/>
        <w:jc w:val="left"/>
        <w:textAlignment w:val="auto"/>
        <w:rPr>
          <w:rFonts w:ascii="Arial" w:eastAsia="Arial" w:hAnsi="Arial" w:cs="Arial"/>
          <w:b/>
          <w:bCs/>
          <w:noProof/>
          <w:sz w:val="32"/>
          <w:szCs w:val="32"/>
          <w:lang w:val="en-US"/>
        </w:rPr>
      </w:pPr>
    </w:p>
    <w:p w14:paraId="659F2DD9" w14:textId="77777777" w:rsidR="00003700" w:rsidRDefault="00003700">
      <w:pPr>
        <w:overflowPunct/>
        <w:autoSpaceDE/>
        <w:autoSpaceDN/>
        <w:adjustRightInd/>
        <w:jc w:val="left"/>
        <w:textAlignment w:val="auto"/>
        <w:rPr>
          <w:rFonts w:ascii="Arial" w:eastAsia="Arial" w:hAnsi="Arial" w:cs="Arial"/>
          <w:b/>
          <w:bCs/>
          <w:noProof/>
          <w:sz w:val="32"/>
          <w:szCs w:val="32"/>
          <w:lang w:val="en-US"/>
        </w:rPr>
      </w:pPr>
      <w:r>
        <w:rPr>
          <w:rFonts w:eastAsia="Arial"/>
          <w:noProof/>
          <w:lang w:val="en-US"/>
        </w:rPr>
        <w:br w:type="page"/>
      </w:r>
    </w:p>
    <w:p w14:paraId="7E9595B9" w14:textId="7DACB4C0" w:rsidR="00114AF6" w:rsidRPr="00822BE6" w:rsidRDefault="002169E4" w:rsidP="000A6025">
      <w:pPr>
        <w:pStyle w:val="Heading1"/>
        <w:rPr>
          <w:noProof/>
          <w:lang w:val="en-US"/>
        </w:rPr>
      </w:pPr>
      <w:r w:rsidRPr="00822BE6">
        <w:rPr>
          <w:rFonts w:eastAsia="Arial"/>
          <w:noProof/>
          <w:lang w:val="en-US"/>
        </w:rPr>
        <w:lastRenderedPageBreak/>
        <w:t>7</w:t>
      </w:r>
      <w:r w:rsidR="000A5730" w:rsidRPr="00822BE6">
        <w:rPr>
          <w:rFonts w:eastAsia="Arial"/>
          <w:noProof/>
          <w:lang w:val="en-US"/>
        </w:rPr>
        <w:t>.</w:t>
      </w:r>
      <w:r w:rsidR="00003700">
        <w:rPr>
          <w:rFonts w:eastAsia="Arial"/>
          <w:noProof/>
          <w:lang w:val="en-US"/>
        </w:rPr>
        <w:t>2</w:t>
      </w:r>
      <w:r w:rsidR="000A5730" w:rsidRPr="00822BE6">
        <w:rPr>
          <w:rFonts w:eastAsia="Arial"/>
          <w:noProof/>
          <w:lang w:val="en-US"/>
        </w:rPr>
        <w:t xml:space="preserve"> </w:t>
      </w:r>
      <w:r w:rsidRPr="00822BE6">
        <w:rPr>
          <w:rFonts w:eastAsia="Arial"/>
          <w:noProof/>
          <w:lang w:val="en-US"/>
        </w:rPr>
        <w:t>Experiment Tracking</w:t>
      </w:r>
    </w:p>
    <w:p w14:paraId="01C82035" w14:textId="53A7B3D9" w:rsidR="00114AF6" w:rsidRPr="00822BE6" w:rsidRDefault="00114AF6" w:rsidP="00046CAE">
      <w:pPr>
        <w:rPr>
          <w:rFonts w:ascii="Arial" w:hAnsi="Arial" w:cs="Arial"/>
          <w:noProof/>
          <w:color w:val="000000"/>
          <w:lang w:val="en-US"/>
        </w:rPr>
      </w:pPr>
    </w:p>
    <w:p w14:paraId="4C062034" w14:textId="595CCDBE" w:rsidR="0007082F" w:rsidRPr="00822BE6" w:rsidRDefault="0007082F" w:rsidP="0007082F">
      <w:pPr>
        <w:spacing w:line="259" w:lineRule="auto"/>
        <w:rPr>
          <w:rFonts w:ascii="Arial" w:hAnsi="Arial" w:cs="Arial"/>
          <w:noProof/>
          <w:color w:val="000000" w:themeColor="text1"/>
          <w:lang w:val="en-US"/>
        </w:rPr>
      </w:pPr>
      <w:r w:rsidRPr="00822BE6">
        <w:rPr>
          <w:rFonts w:ascii="Arial" w:hAnsi="Arial" w:cs="Arial"/>
          <w:noProof/>
          <w:color w:val="000000" w:themeColor="text1"/>
          <w:lang w:val="en-US"/>
        </w:rPr>
        <w:t xml:space="preserve">Experiment tracking in the context of </w:t>
      </w:r>
      <w:r w:rsidR="001D7F74" w:rsidRPr="00822BE6">
        <w:rPr>
          <w:rFonts w:ascii="Arial" w:hAnsi="Arial" w:cs="Arial"/>
          <w:noProof/>
          <w:color w:val="000000" w:themeColor="text1"/>
          <w:lang w:val="en-US"/>
        </w:rPr>
        <w:t>ML</w:t>
      </w:r>
      <w:r w:rsidRPr="00822BE6">
        <w:rPr>
          <w:rFonts w:ascii="Arial" w:hAnsi="Arial" w:cs="Arial"/>
          <w:noProof/>
          <w:color w:val="000000" w:themeColor="text1"/>
          <w:lang w:val="en-US"/>
        </w:rPr>
        <w:t xml:space="preserve"> refers to the process of systematically recording, organizing, and monitoring various aspects of machine learning experiments during the </w:t>
      </w:r>
      <w:r w:rsidRPr="00822BE6">
        <w:rPr>
          <w:rFonts w:ascii="Arial" w:hAnsi="Arial" w:cs="Arial"/>
          <w:b/>
          <w:bCs/>
          <w:noProof/>
          <w:color w:val="000000" w:themeColor="text1"/>
          <w:lang w:val="en-US"/>
        </w:rPr>
        <w:t>model development process</w:t>
      </w:r>
      <w:r w:rsidRPr="00822BE6">
        <w:rPr>
          <w:rFonts w:ascii="Arial" w:hAnsi="Arial" w:cs="Arial"/>
          <w:noProof/>
          <w:color w:val="000000" w:themeColor="text1"/>
          <w:lang w:val="en-US"/>
        </w:rPr>
        <w:t xml:space="preserve">. As machine learning models are iteratively developed and refined, it's essential to keep track of different experimental setups, hyperparameters, data versions, code, performance metrics, and other relevant information. This helps </w:t>
      </w:r>
      <w:r w:rsidR="00F125B4" w:rsidRPr="00822BE6">
        <w:rPr>
          <w:rFonts w:ascii="Arial" w:hAnsi="Arial" w:cs="Arial"/>
          <w:noProof/>
          <w:color w:val="000000" w:themeColor="text1"/>
          <w:lang w:val="en-US"/>
        </w:rPr>
        <w:t>data scientists and ML engineers</w:t>
      </w:r>
      <w:r w:rsidRPr="00822BE6">
        <w:rPr>
          <w:rFonts w:ascii="Arial" w:hAnsi="Arial" w:cs="Arial"/>
          <w:noProof/>
          <w:color w:val="000000" w:themeColor="text1"/>
          <w:lang w:val="en-US"/>
        </w:rPr>
        <w:t xml:space="preserve"> to analyze the impact of changes, compare different models or approaches, and ultimately make informed decisions to improve the model's performance.</w:t>
      </w:r>
    </w:p>
    <w:p w14:paraId="46559CB1" w14:textId="4EAA0D82" w:rsidR="00BB7070" w:rsidRPr="00822BE6" w:rsidRDefault="00BB7070" w:rsidP="00A73839">
      <w:pPr>
        <w:spacing w:before="240" w:line="259" w:lineRule="auto"/>
        <w:rPr>
          <w:rFonts w:ascii="Arial" w:hAnsi="Arial" w:cs="Arial"/>
          <w:b/>
          <w:bCs/>
          <w:noProof/>
          <w:color w:val="000000" w:themeColor="text1"/>
          <w:sz w:val="28"/>
          <w:szCs w:val="24"/>
          <w:lang w:val="en-US"/>
        </w:rPr>
      </w:pPr>
      <w:r w:rsidRPr="00822BE6">
        <w:rPr>
          <w:rFonts w:ascii="Arial" w:hAnsi="Arial" w:cs="Arial"/>
          <w:b/>
          <w:bCs/>
          <w:noProof/>
          <w:color w:val="000000" w:themeColor="text1"/>
          <w:sz w:val="28"/>
          <w:szCs w:val="24"/>
          <w:lang w:val="en-US"/>
        </w:rPr>
        <w:t>Motivation</w:t>
      </w:r>
    </w:p>
    <w:p w14:paraId="705E30F3" w14:textId="19E90D3A" w:rsidR="00007307" w:rsidRPr="00822BE6" w:rsidRDefault="00007307" w:rsidP="00891544">
      <w:pPr>
        <w:spacing w:line="259" w:lineRule="auto"/>
        <w:rPr>
          <w:rFonts w:ascii="Arial" w:hAnsi="Arial" w:cs="Arial"/>
          <w:noProof/>
          <w:color w:val="000000" w:themeColor="text1"/>
          <w:lang w:val="en-US"/>
        </w:rPr>
      </w:pPr>
      <w:r w:rsidRPr="00822BE6">
        <w:rPr>
          <w:rFonts w:ascii="Arial" w:hAnsi="Arial" w:cs="Arial"/>
          <w:noProof/>
          <w:color w:val="000000" w:themeColor="text1"/>
          <w:lang w:val="en-US"/>
        </w:rPr>
        <w:t xml:space="preserve">Coverage of structured approaches to </w:t>
      </w:r>
      <w:r w:rsidR="002B33FA" w:rsidRPr="00822BE6">
        <w:rPr>
          <w:rFonts w:ascii="Arial" w:hAnsi="Arial" w:cs="Arial"/>
          <w:noProof/>
          <w:color w:val="000000" w:themeColor="text1"/>
          <w:lang w:val="en-US"/>
        </w:rPr>
        <w:t>model training</w:t>
      </w:r>
      <w:r w:rsidRPr="00822BE6">
        <w:rPr>
          <w:rFonts w:ascii="Arial" w:hAnsi="Arial" w:cs="Arial"/>
          <w:noProof/>
          <w:color w:val="000000" w:themeColor="text1"/>
          <w:lang w:val="en-US"/>
        </w:rPr>
        <w:t xml:space="preserve"> </w:t>
      </w:r>
      <w:r w:rsidR="003C1CE1" w:rsidRPr="00822BE6">
        <w:rPr>
          <w:rFonts w:ascii="Arial" w:hAnsi="Arial" w:cs="Arial"/>
          <w:noProof/>
          <w:color w:val="000000" w:themeColor="text1"/>
          <w:lang w:val="en-US"/>
        </w:rPr>
        <w:t xml:space="preserve">in academic courses is often limited to version control and </w:t>
      </w:r>
      <w:r w:rsidR="00997263" w:rsidRPr="00822BE6">
        <w:rPr>
          <w:rFonts w:ascii="Arial" w:hAnsi="Arial" w:cs="Arial"/>
          <w:noProof/>
          <w:color w:val="000000" w:themeColor="text1"/>
          <w:lang w:val="en-US"/>
        </w:rPr>
        <w:t>code</w:t>
      </w:r>
      <w:r w:rsidR="003C1CE1" w:rsidRPr="00822BE6">
        <w:rPr>
          <w:rFonts w:ascii="Arial" w:hAnsi="Arial" w:cs="Arial"/>
          <w:noProof/>
          <w:color w:val="000000" w:themeColor="text1"/>
          <w:lang w:val="en-US"/>
        </w:rPr>
        <w:t xml:space="preserve"> reproducibility.</w:t>
      </w:r>
      <w:r w:rsidR="000B190A" w:rsidRPr="00822BE6">
        <w:rPr>
          <w:rFonts w:ascii="Arial" w:hAnsi="Arial" w:cs="Arial"/>
          <w:noProof/>
          <w:color w:val="000000" w:themeColor="text1"/>
          <w:lang w:val="en-US"/>
        </w:rPr>
        <w:t xml:space="preserve"> </w:t>
      </w:r>
      <w:r w:rsidR="004934DE" w:rsidRPr="00822BE6">
        <w:rPr>
          <w:rFonts w:ascii="Arial" w:hAnsi="Arial" w:cs="Arial"/>
          <w:noProof/>
          <w:color w:val="000000" w:themeColor="text1"/>
          <w:lang w:val="en-US"/>
        </w:rPr>
        <w:t xml:space="preserve">Data scientists might not </w:t>
      </w:r>
      <w:r w:rsidR="00994BF9" w:rsidRPr="00822BE6">
        <w:rPr>
          <w:rFonts w:ascii="Arial" w:hAnsi="Arial" w:cs="Arial"/>
          <w:noProof/>
          <w:color w:val="000000" w:themeColor="text1"/>
          <w:lang w:val="en-US"/>
        </w:rPr>
        <w:t>encounter systematized approaches until they enter industry, and even then the level of sophistication can vary.</w:t>
      </w:r>
      <w:r w:rsidR="009F6B5D" w:rsidRPr="00822BE6">
        <w:rPr>
          <w:rFonts w:ascii="Arial" w:hAnsi="Arial" w:cs="Arial"/>
          <w:noProof/>
          <w:color w:val="000000" w:themeColor="text1"/>
          <w:lang w:val="en-US"/>
        </w:rPr>
        <w:t xml:space="preserve"> It is common for individuals to develop their own custom approaches</w:t>
      </w:r>
      <w:r w:rsidR="004932AB" w:rsidRPr="00822BE6">
        <w:rPr>
          <w:rFonts w:ascii="Arial" w:hAnsi="Arial" w:cs="Arial"/>
          <w:noProof/>
          <w:color w:val="000000" w:themeColor="text1"/>
          <w:lang w:val="en-US"/>
        </w:rPr>
        <w:t xml:space="preserve"> using Excel or other methods</w:t>
      </w:r>
      <w:r w:rsidR="009F6B5D" w:rsidRPr="00822BE6">
        <w:rPr>
          <w:rFonts w:ascii="Arial" w:hAnsi="Arial" w:cs="Arial"/>
          <w:noProof/>
          <w:color w:val="000000" w:themeColor="text1"/>
          <w:lang w:val="en-US"/>
        </w:rPr>
        <w:t xml:space="preserve"> (ref. figure below)</w:t>
      </w:r>
      <w:r w:rsidR="004932AB" w:rsidRPr="00822BE6">
        <w:rPr>
          <w:rFonts w:ascii="Arial" w:hAnsi="Arial" w:cs="Arial"/>
          <w:noProof/>
          <w:color w:val="000000" w:themeColor="text1"/>
          <w:lang w:val="en-US"/>
        </w:rPr>
        <w:t>. These approaches</w:t>
      </w:r>
      <w:r w:rsidR="009F6B5D" w:rsidRPr="00822BE6">
        <w:rPr>
          <w:rFonts w:ascii="Arial" w:hAnsi="Arial" w:cs="Arial"/>
          <w:noProof/>
          <w:color w:val="000000" w:themeColor="text1"/>
          <w:lang w:val="en-US"/>
        </w:rPr>
        <w:t xml:space="preserve"> can be </w:t>
      </w:r>
      <w:r w:rsidR="00046789" w:rsidRPr="00822BE6">
        <w:rPr>
          <w:rFonts w:ascii="Arial" w:hAnsi="Arial" w:cs="Arial"/>
          <w:noProof/>
          <w:color w:val="000000" w:themeColor="text1"/>
          <w:lang w:val="en-US"/>
        </w:rPr>
        <w:t>effective</w:t>
      </w:r>
      <w:r w:rsidR="00186698" w:rsidRPr="00822BE6">
        <w:rPr>
          <w:rFonts w:ascii="Arial" w:hAnsi="Arial" w:cs="Arial"/>
          <w:noProof/>
          <w:color w:val="000000" w:themeColor="text1"/>
          <w:lang w:val="en-US"/>
        </w:rPr>
        <w:t xml:space="preserve"> on the individual level, but don’t translate to well</w:t>
      </w:r>
      <w:r w:rsidR="00046789" w:rsidRPr="00822BE6">
        <w:rPr>
          <w:rFonts w:ascii="Arial" w:hAnsi="Arial" w:cs="Arial"/>
          <w:noProof/>
          <w:color w:val="000000" w:themeColor="text1"/>
          <w:lang w:val="en-US"/>
        </w:rPr>
        <w:t xml:space="preserve"> scenarios of </w:t>
      </w:r>
      <w:r w:rsidR="00186698" w:rsidRPr="00822BE6">
        <w:rPr>
          <w:rFonts w:ascii="Arial" w:hAnsi="Arial" w:cs="Arial"/>
          <w:noProof/>
          <w:color w:val="000000" w:themeColor="text1"/>
          <w:lang w:val="en-US"/>
        </w:rPr>
        <w:t xml:space="preserve">higher </w:t>
      </w:r>
      <w:r w:rsidR="00046789" w:rsidRPr="00822BE6">
        <w:rPr>
          <w:rFonts w:ascii="Arial" w:hAnsi="Arial" w:cs="Arial"/>
          <w:noProof/>
          <w:color w:val="000000" w:themeColor="text1"/>
          <w:lang w:val="en-US"/>
        </w:rPr>
        <w:t>complexity, and/or projects that require collaboration with other researchers and practitioners</w:t>
      </w:r>
      <w:r w:rsidR="00186698" w:rsidRPr="00822BE6">
        <w:rPr>
          <w:rFonts w:ascii="Arial" w:hAnsi="Arial" w:cs="Arial"/>
          <w:noProof/>
          <w:color w:val="000000" w:themeColor="text1"/>
          <w:lang w:val="en-US"/>
        </w:rPr>
        <w:t>.</w:t>
      </w:r>
    </w:p>
    <w:p w14:paraId="541B2916" w14:textId="77777777" w:rsidR="003164A1" w:rsidRPr="00822BE6" w:rsidRDefault="003164A1" w:rsidP="00057E6A">
      <w:pPr>
        <w:keepNext/>
        <w:spacing w:line="259" w:lineRule="auto"/>
        <w:jc w:val="center"/>
        <w:rPr>
          <w:noProof/>
          <w:lang w:val="en-US"/>
        </w:rPr>
      </w:pPr>
      <w:r w:rsidRPr="00822BE6">
        <w:rPr>
          <w:rFonts w:ascii="Arial" w:hAnsi="Arial" w:cs="Arial"/>
          <w:noProof/>
          <w:color w:val="000000" w:themeColor="text1"/>
          <w:lang w:val="en-US"/>
        </w:rPr>
        <w:drawing>
          <wp:inline distT="0" distB="0" distL="0" distR="0" wp14:anchorId="3617F43F" wp14:editId="14FB150C">
            <wp:extent cx="4016041" cy="25203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1988" cy="2536592"/>
                    </a:xfrm>
                    <a:prstGeom prst="rect">
                      <a:avLst/>
                    </a:prstGeom>
                  </pic:spPr>
                </pic:pic>
              </a:graphicData>
            </a:graphic>
          </wp:inline>
        </w:drawing>
      </w:r>
    </w:p>
    <w:p w14:paraId="65A3209C" w14:textId="0594DFA5" w:rsidR="00994BF9" w:rsidRPr="00822BE6" w:rsidRDefault="003164A1" w:rsidP="00046789">
      <w:pPr>
        <w:pStyle w:val="Caption"/>
        <w:jc w:val="center"/>
        <w:rPr>
          <w:rFonts w:ascii="Arial" w:hAnsi="Arial" w:cs="Arial"/>
          <w:b w:val="0"/>
          <w:bCs w:val="0"/>
          <w:noProof/>
          <w:color w:val="000000" w:themeColor="text1"/>
          <w:lang w:val="en-US"/>
        </w:rPr>
      </w:pPr>
      <w:r w:rsidRPr="00822BE6">
        <w:rPr>
          <w:b w:val="0"/>
          <w:bCs w:val="0"/>
          <w:noProof/>
          <w:lang w:val="en-US"/>
        </w:rPr>
        <w:t xml:space="preserve">Figure </w:t>
      </w:r>
      <w:r w:rsidRPr="00822BE6">
        <w:rPr>
          <w:b w:val="0"/>
          <w:bCs w:val="0"/>
          <w:noProof/>
          <w:lang w:val="en-US"/>
        </w:rPr>
        <w:fldChar w:fldCharType="begin"/>
      </w:r>
      <w:r w:rsidRPr="00822BE6">
        <w:rPr>
          <w:b w:val="0"/>
          <w:bCs w:val="0"/>
          <w:noProof/>
          <w:lang w:val="en-US"/>
        </w:rPr>
        <w:instrText xml:space="preserve"> SEQ Figure \* ARABIC </w:instrText>
      </w:r>
      <w:r w:rsidRPr="00822BE6">
        <w:rPr>
          <w:b w:val="0"/>
          <w:bCs w:val="0"/>
          <w:noProof/>
          <w:lang w:val="en-US"/>
        </w:rPr>
        <w:fldChar w:fldCharType="separate"/>
      </w:r>
      <w:r w:rsidR="00B125F6">
        <w:rPr>
          <w:b w:val="0"/>
          <w:bCs w:val="0"/>
          <w:noProof/>
          <w:lang w:val="en-US"/>
        </w:rPr>
        <w:t>3</w:t>
      </w:r>
      <w:r w:rsidRPr="00822BE6">
        <w:rPr>
          <w:b w:val="0"/>
          <w:bCs w:val="0"/>
          <w:noProof/>
          <w:lang w:val="en-US"/>
        </w:rPr>
        <w:fldChar w:fldCharType="end"/>
      </w:r>
      <w:r w:rsidRPr="00822BE6">
        <w:rPr>
          <w:b w:val="0"/>
          <w:bCs w:val="0"/>
          <w:noProof/>
          <w:lang w:val="en-US"/>
        </w:rPr>
        <w:t xml:space="preserve">: </w:t>
      </w:r>
      <w:r w:rsidR="005B13B0" w:rsidRPr="00822BE6">
        <w:rPr>
          <w:b w:val="0"/>
          <w:bCs w:val="0"/>
          <w:noProof/>
          <w:lang w:val="en-US"/>
        </w:rPr>
        <w:t xml:space="preserve">Suboptimal </w:t>
      </w:r>
      <w:r w:rsidRPr="00822BE6">
        <w:rPr>
          <w:b w:val="0"/>
          <w:bCs w:val="0"/>
          <w:noProof/>
          <w:lang w:val="en-US"/>
        </w:rPr>
        <w:t>experiment tracking</w:t>
      </w:r>
      <w:r w:rsidR="00E44517" w:rsidRPr="00822BE6">
        <w:rPr>
          <w:b w:val="0"/>
          <w:bCs w:val="0"/>
          <w:noProof/>
          <w:lang w:val="en-US"/>
        </w:rPr>
        <w:t>. Metadata is manually noted and unstructured.</w:t>
      </w:r>
    </w:p>
    <w:p w14:paraId="5B960582" w14:textId="758AFECF" w:rsidR="00891544" w:rsidRPr="00822BE6" w:rsidRDefault="00891544" w:rsidP="00891544">
      <w:pPr>
        <w:spacing w:line="259" w:lineRule="auto"/>
        <w:rPr>
          <w:rFonts w:ascii="Arial" w:hAnsi="Arial" w:cs="Arial"/>
          <w:noProof/>
          <w:color w:val="000000" w:themeColor="text1"/>
          <w:lang w:val="en-US"/>
        </w:rPr>
      </w:pPr>
      <w:r w:rsidRPr="00822BE6">
        <w:rPr>
          <w:rFonts w:ascii="Arial" w:hAnsi="Arial" w:cs="Arial"/>
          <w:noProof/>
          <w:color w:val="000000" w:themeColor="text1"/>
          <w:lang w:val="en-US"/>
        </w:rPr>
        <w:t xml:space="preserve">In order to frame the use case for experiment tracking, </w:t>
      </w:r>
      <w:r w:rsidR="00595452" w:rsidRPr="00822BE6">
        <w:rPr>
          <w:rFonts w:ascii="Arial" w:hAnsi="Arial" w:cs="Arial"/>
          <w:noProof/>
          <w:color w:val="000000" w:themeColor="text1"/>
          <w:lang w:val="en-US"/>
        </w:rPr>
        <w:t>i</w:t>
      </w:r>
      <w:r w:rsidRPr="00822BE6">
        <w:rPr>
          <w:rFonts w:ascii="Arial" w:hAnsi="Arial" w:cs="Arial"/>
          <w:noProof/>
          <w:color w:val="000000" w:themeColor="text1"/>
          <w:lang w:val="en-US"/>
        </w:rPr>
        <w:t>magine you are a data scientist working on a project to predict crop yields based on satellite imagery and other relevant geospatial data. Your goal is to develop a</w:t>
      </w:r>
      <w:r w:rsidR="00595452" w:rsidRPr="00822BE6">
        <w:rPr>
          <w:rFonts w:ascii="Arial" w:hAnsi="Arial" w:cs="Arial"/>
          <w:noProof/>
          <w:color w:val="000000" w:themeColor="text1"/>
          <w:lang w:val="en-US"/>
        </w:rPr>
        <w:t xml:space="preserve">n ML </w:t>
      </w:r>
      <w:r w:rsidRPr="00822BE6">
        <w:rPr>
          <w:rFonts w:ascii="Arial" w:hAnsi="Arial" w:cs="Arial"/>
          <w:noProof/>
          <w:color w:val="000000" w:themeColor="text1"/>
          <w:lang w:val="en-US"/>
        </w:rPr>
        <w:t>model that can help farmers and policymakers make informed decisions about agricultural practices, resource allocation, and food security.</w:t>
      </w:r>
    </w:p>
    <w:p w14:paraId="2ACCCA7C" w14:textId="308B2142" w:rsidR="00891544" w:rsidRPr="00822BE6" w:rsidRDefault="00891544" w:rsidP="00891544">
      <w:pPr>
        <w:spacing w:line="259" w:lineRule="auto"/>
        <w:rPr>
          <w:rFonts w:ascii="Arial" w:hAnsi="Arial" w:cs="Arial"/>
          <w:noProof/>
          <w:color w:val="000000" w:themeColor="text1"/>
          <w:lang w:val="en-US"/>
        </w:rPr>
      </w:pPr>
      <w:r w:rsidRPr="00822BE6">
        <w:rPr>
          <w:rFonts w:ascii="Arial" w:hAnsi="Arial" w:cs="Arial"/>
          <w:noProof/>
          <w:color w:val="000000" w:themeColor="text1"/>
          <w:lang w:val="en-US"/>
        </w:rPr>
        <w:t>The project involves several steps, including data collection, preprocessing, feature engineering, model selection, training, evaluation, and deployment. Throughout this process, you will likely try different approaches and techniques to optimize the model's performance, such as:</w:t>
      </w:r>
    </w:p>
    <w:p w14:paraId="0D80B504" w14:textId="4159A5B6" w:rsidR="00891544" w:rsidRPr="00822BE6" w:rsidRDefault="00891544" w:rsidP="009269BA">
      <w:pPr>
        <w:pStyle w:val="ListParagraph"/>
        <w:numPr>
          <w:ilvl w:val="0"/>
          <w:numId w:val="5"/>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t>Experimenting with various data preprocessing techniques (e.g., data normalization, atmospheric correction, or image segmentation).</w:t>
      </w:r>
    </w:p>
    <w:p w14:paraId="1DAD1640" w14:textId="7D3653E9" w:rsidR="00891544" w:rsidRPr="00822BE6" w:rsidRDefault="00891544" w:rsidP="009269BA">
      <w:pPr>
        <w:pStyle w:val="ListParagraph"/>
        <w:numPr>
          <w:ilvl w:val="0"/>
          <w:numId w:val="5"/>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t xml:space="preserve">Engineering and selecting different features from the satellite imagery (e.g., spectral indices, </w:t>
      </w:r>
      <w:r w:rsidR="00EF5CF6" w:rsidRPr="00822BE6">
        <w:rPr>
          <w:rFonts w:ascii="Arial" w:hAnsi="Arial" w:cs="Arial"/>
          <w:noProof/>
          <w:color w:val="000000" w:themeColor="text1"/>
          <w:lang w:val="en-US"/>
        </w:rPr>
        <w:t>land cover</w:t>
      </w:r>
      <w:r w:rsidRPr="00822BE6">
        <w:rPr>
          <w:rFonts w:ascii="Arial" w:hAnsi="Arial" w:cs="Arial"/>
          <w:noProof/>
          <w:color w:val="000000" w:themeColor="text1"/>
          <w:lang w:val="en-US"/>
        </w:rPr>
        <w:t xml:space="preserve"> features, or time-series analysis).</w:t>
      </w:r>
    </w:p>
    <w:p w14:paraId="143B46C8" w14:textId="39C2EF91" w:rsidR="00891544" w:rsidRPr="00822BE6" w:rsidRDefault="00891544" w:rsidP="009269BA">
      <w:pPr>
        <w:pStyle w:val="ListParagraph"/>
        <w:numPr>
          <w:ilvl w:val="0"/>
          <w:numId w:val="5"/>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t xml:space="preserve">Trying different </w:t>
      </w:r>
      <w:r w:rsidR="00EF5CF6" w:rsidRPr="00822BE6">
        <w:rPr>
          <w:rFonts w:ascii="Arial" w:hAnsi="Arial" w:cs="Arial"/>
          <w:noProof/>
          <w:color w:val="000000" w:themeColor="text1"/>
          <w:lang w:val="en-US"/>
        </w:rPr>
        <w:t>ML</w:t>
      </w:r>
      <w:r w:rsidRPr="00822BE6">
        <w:rPr>
          <w:rFonts w:ascii="Arial" w:hAnsi="Arial" w:cs="Arial"/>
          <w:noProof/>
          <w:color w:val="000000" w:themeColor="text1"/>
          <w:lang w:val="en-US"/>
        </w:rPr>
        <w:t xml:space="preserve"> algorithms (e.g., Random Forests, Support Vector Machines, or Convolutional Neural Networks) and model architectures.</w:t>
      </w:r>
    </w:p>
    <w:p w14:paraId="41171C9B" w14:textId="121CEF85" w:rsidR="00891544" w:rsidRPr="00822BE6" w:rsidRDefault="00891544" w:rsidP="009269BA">
      <w:pPr>
        <w:pStyle w:val="ListParagraph"/>
        <w:numPr>
          <w:ilvl w:val="0"/>
          <w:numId w:val="5"/>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lastRenderedPageBreak/>
        <w:t>Tuning hyperparameters of the selected models to optimize their performance.</w:t>
      </w:r>
    </w:p>
    <w:p w14:paraId="5FB4D1F6" w14:textId="7E9C0B00" w:rsidR="00891544" w:rsidRPr="00822BE6" w:rsidRDefault="00891544" w:rsidP="009269BA">
      <w:pPr>
        <w:pStyle w:val="ListParagraph"/>
        <w:numPr>
          <w:ilvl w:val="0"/>
          <w:numId w:val="5"/>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t>Training and evaluating the models using different training/validation/test splits or cross-validation techniques.</w:t>
      </w:r>
    </w:p>
    <w:p w14:paraId="55A6FABD" w14:textId="029C184E" w:rsidR="00891544" w:rsidRPr="00822BE6" w:rsidRDefault="00891544" w:rsidP="00891544">
      <w:pPr>
        <w:spacing w:line="259" w:lineRule="auto"/>
        <w:rPr>
          <w:rFonts w:ascii="Arial" w:hAnsi="Arial" w:cs="Arial"/>
          <w:noProof/>
          <w:color w:val="000000" w:themeColor="text1"/>
          <w:lang w:val="en-US"/>
        </w:rPr>
      </w:pPr>
      <w:r w:rsidRPr="00822BE6">
        <w:rPr>
          <w:rFonts w:ascii="Arial" w:hAnsi="Arial" w:cs="Arial"/>
          <w:noProof/>
          <w:color w:val="000000" w:themeColor="text1"/>
          <w:lang w:val="en-US"/>
        </w:rPr>
        <w:t xml:space="preserve">Given the complexity of the problem and the </w:t>
      </w:r>
      <w:r w:rsidRPr="00822BE6">
        <w:rPr>
          <w:rFonts w:ascii="Arial" w:hAnsi="Arial" w:cs="Arial"/>
          <w:b/>
          <w:bCs/>
          <w:noProof/>
          <w:color w:val="000000" w:themeColor="text1"/>
          <w:lang w:val="en-US"/>
        </w:rPr>
        <w:t>number of potential combinations</w:t>
      </w:r>
      <w:r w:rsidRPr="00822BE6">
        <w:rPr>
          <w:rFonts w:ascii="Arial" w:hAnsi="Arial" w:cs="Arial"/>
          <w:noProof/>
          <w:color w:val="000000" w:themeColor="text1"/>
          <w:lang w:val="en-US"/>
        </w:rPr>
        <w:t xml:space="preserve"> of data preprocessing, feature engineering, model selection, and hyperparameter tuning, </w:t>
      </w:r>
      <w:r w:rsidR="00B22764" w:rsidRPr="00822BE6">
        <w:rPr>
          <w:rFonts w:ascii="Arial" w:hAnsi="Arial" w:cs="Arial"/>
          <w:noProof/>
          <w:color w:val="000000" w:themeColor="text1"/>
          <w:lang w:val="en-US"/>
        </w:rPr>
        <w:t>it is important to approach the task using an organized</w:t>
      </w:r>
      <w:r w:rsidR="00F3510A" w:rsidRPr="00822BE6">
        <w:rPr>
          <w:rFonts w:ascii="Arial" w:hAnsi="Arial" w:cs="Arial"/>
          <w:noProof/>
          <w:color w:val="000000" w:themeColor="text1"/>
          <w:lang w:val="en-US"/>
        </w:rPr>
        <w:t xml:space="preserve">, systematic workflow </w:t>
      </w:r>
      <w:r w:rsidRPr="00822BE6">
        <w:rPr>
          <w:rFonts w:ascii="Arial" w:hAnsi="Arial" w:cs="Arial"/>
          <w:noProof/>
          <w:color w:val="000000" w:themeColor="text1"/>
          <w:lang w:val="en-US"/>
        </w:rPr>
        <w:t>to understand the impact of each decision on the model's performance.</w:t>
      </w:r>
      <w:r w:rsidR="00F3510A" w:rsidRPr="00822BE6">
        <w:rPr>
          <w:rFonts w:ascii="Arial" w:hAnsi="Arial" w:cs="Arial"/>
          <w:noProof/>
          <w:color w:val="000000" w:themeColor="text1"/>
          <w:lang w:val="en-US"/>
        </w:rPr>
        <w:t xml:space="preserve"> </w:t>
      </w:r>
      <w:r w:rsidRPr="00822BE6">
        <w:rPr>
          <w:rFonts w:ascii="Arial" w:hAnsi="Arial" w:cs="Arial"/>
          <w:noProof/>
          <w:color w:val="000000" w:themeColor="text1"/>
          <w:lang w:val="en-US"/>
        </w:rPr>
        <w:t xml:space="preserve">Experiment tracking can </w:t>
      </w:r>
      <w:r w:rsidR="00AD36F0" w:rsidRPr="00822BE6">
        <w:rPr>
          <w:rFonts w:ascii="Arial" w:hAnsi="Arial" w:cs="Arial"/>
          <w:noProof/>
          <w:color w:val="000000" w:themeColor="text1"/>
          <w:lang w:val="en-US"/>
        </w:rPr>
        <w:t>facilitate this</w:t>
      </w:r>
      <w:r w:rsidRPr="00822BE6">
        <w:rPr>
          <w:rFonts w:ascii="Arial" w:hAnsi="Arial" w:cs="Arial"/>
          <w:noProof/>
          <w:color w:val="000000" w:themeColor="text1"/>
          <w:lang w:val="en-US"/>
        </w:rPr>
        <w:t xml:space="preserve"> </w:t>
      </w:r>
      <w:r w:rsidR="00AD36F0" w:rsidRPr="00822BE6">
        <w:rPr>
          <w:rFonts w:ascii="Arial" w:hAnsi="Arial" w:cs="Arial"/>
          <w:noProof/>
          <w:color w:val="000000" w:themeColor="text1"/>
          <w:lang w:val="en-US"/>
        </w:rPr>
        <w:t>by doing the following:</w:t>
      </w:r>
    </w:p>
    <w:p w14:paraId="04E4CEA8" w14:textId="2EFAF80D" w:rsidR="00BD0532" w:rsidRPr="00822BE6" w:rsidRDefault="00BD0532" w:rsidP="009269BA">
      <w:pPr>
        <w:pStyle w:val="ListParagraph"/>
        <w:numPr>
          <w:ilvl w:val="0"/>
          <w:numId w:val="6"/>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t xml:space="preserve">Control versioning of your </w:t>
      </w:r>
      <w:r w:rsidR="00823A85" w:rsidRPr="00822BE6">
        <w:rPr>
          <w:rFonts w:ascii="Arial" w:hAnsi="Arial" w:cs="Arial"/>
          <w:noProof/>
          <w:color w:val="000000" w:themeColor="text1"/>
          <w:lang w:val="en-US"/>
        </w:rPr>
        <w:t>input data, including raw data sources and training datasets</w:t>
      </w:r>
    </w:p>
    <w:p w14:paraId="01EDFA88" w14:textId="4970BBE3" w:rsidR="00891544" w:rsidRPr="00822BE6" w:rsidRDefault="00891544" w:rsidP="009269BA">
      <w:pPr>
        <w:pStyle w:val="ListParagraph"/>
        <w:numPr>
          <w:ilvl w:val="0"/>
          <w:numId w:val="6"/>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t>Maintain a record of different data preprocessing techniques</w:t>
      </w:r>
      <w:r w:rsidR="00BD0532" w:rsidRPr="00822BE6">
        <w:rPr>
          <w:rFonts w:ascii="Arial" w:hAnsi="Arial" w:cs="Arial"/>
          <w:noProof/>
          <w:color w:val="000000" w:themeColor="text1"/>
          <w:lang w:val="en-US"/>
        </w:rPr>
        <w:t xml:space="preserve"> and</w:t>
      </w:r>
      <w:r w:rsidRPr="00822BE6">
        <w:rPr>
          <w:rFonts w:ascii="Arial" w:hAnsi="Arial" w:cs="Arial"/>
          <w:noProof/>
          <w:color w:val="000000" w:themeColor="text1"/>
          <w:lang w:val="en-US"/>
        </w:rPr>
        <w:t xml:space="preserve"> feature engineering steps, making it easy to compare their impact on the model's performance.</w:t>
      </w:r>
    </w:p>
    <w:p w14:paraId="3BA9365B" w14:textId="0F3CE311" w:rsidR="000905F8" w:rsidRPr="00822BE6" w:rsidRDefault="000905F8" w:rsidP="009269BA">
      <w:pPr>
        <w:pStyle w:val="ListParagraph"/>
        <w:numPr>
          <w:ilvl w:val="0"/>
          <w:numId w:val="6"/>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t xml:space="preserve">Log </w:t>
      </w:r>
      <w:r w:rsidR="00BB7070" w:rsidRPr="00822BE6">
        <w:rPr>
          <w:rFonts w:ascii="Arial" w:hAnsi="Arial" w:cs="Arial"/>
          <w:noProof/>
          <w:color w:val="000000" w:themeColor="text1"/>
          <w:lang w:val="en-US"/>
        </w:rPr>
        <w:t>hyperparameters</w:t>
      </w:r>
      <w:r w:rsidRPr="00822BE6">
        <w:rPr>
          <w:rFonts w:ascii="Arial" w:hAnsi="Arial" w:cs="Arial"/>
          <w:noProof/>
          <w:color w:val="000000" w:themeColor="text1"/>
          <w:lang w:val="en-US"/>
        </w:rPr>
        <w:t xml:space="preserve"> and metadata relevant to </w:t>
      </w:r>
      <w:r w:rsidR="00BB7070" w:rsidRPr="00822BE6">
        <w:rPr>
          <w:rFonts w:ascii="Arial" w:hAnsi="Arial" w:cs="Arial"/>
          <w:noProof/>
          <w:color w:val="000000" w:themeColor="text1"/>
          <w:lang w:val="en-US"/>
        </w:rPr>
        <w:t>each training iteration</w:t>
      </w:r>
    </w:p>
    <w:p w14:paraId="21B0ED07" w14:textId="7D026CB0" w:rsidR="00891544" w:rsidRPr="00822BE6" w:rsidRDefault="00891544" w:rsidP="009269BA">
      <w:pPr>
        <w:pStyle w:val="ListParagraph"/>
        <w:numPr>
          <w:ilvl w:val="0"/>
          <w:numId w:val="6"/>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t>Log and visualize various performance metrics (e.g., accuracy, precision, recall, F1-score) for each experiment, enabling you to identify the best-performing models and techniques quickly.</w:t>
      </w:r>
    </w:p>
    <w:p w14:paraId="1B81F32C" w14:textId="727217F1" w:rsidR="00891544" w:rsidRPr="00822BE6" w:rsidRDefault="00891544" w:rsidP="009269BA">
      <w:pPr>
        <w:pStyle w:val="ListParagraph"/>
        <w:numPr>
          <w:ilvl w:val="0"/>
          <w:numId w:val="6"/>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t>Save and version your trained models, ensuring that you can easily revert to a previous version or compare different models side-by-side.</w:t>
      </w:r>
    </w:p>
    <w:p w14:paraId="635AB05B" w14:textId="094E7013" w:rsidR="00891544" w:rsidRPr="00822BE6" w:rsidRDefault="00891544" w:rsidP="009269BA">
      <w:pPr>
        <w:pStyle w:val="ListParagraph"/>
        <w:numPr>
          <w:ilvl w:val="0"/>
          <w:numId w:val="6"/>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t>Share your experiments and results with team members, fostering collaboration and knowledge sharing.</w:t>
      </w:r>
    </w:p>
    <w:p w14:paraId="29DBB3E6" w14:textId="63C9FB6E" w:rsidR="00891544" w:rsidRPr="00822BE6" w:rsidRDefault="00891544" w:rsidP="009269BA">
      <w:pPr>
        <w:pStyle w:val="ListParagraph"/>
        <w:numPr>
          <w:ilvl w:val="0"/>
          <w:numId w:val="6"/>
        </w:numPr>
        <w:spacing w:line="259" w:lineRule="auto"/>
        <w:contextualSpacing w:val="0"/>
        <w:rPr>
          <w:rFonts w:ascii="Arial" w:hAnsi="Arial" w:cs="Arial"/>
          <w:noProof/>
          <w:color w:val="000000" w:themeColor="text1"/>
          <w:lang w:val="en-US"/>
        </w:rPr>
      </w:pPr>
      <w:r w:rsidRPr="00822BE6">
        <w:rPr>
          <w:rFonts w:ascii="Arial" w:hAnsi="Arial" w:cs="Arial"/>
          <w:noProof/>
          <w:color w:val="000000" w:themeColor="text1"/>
          <w:lang w:val="en-US"/>
        </w:rPr>
        <w:t>Improve the reproducibility of your work by capturing the code, environment, and other relevant details for each experiment.</w:t>
      </w:r>
    </w:p>
    <w:p w14:paraId="444D1690" w14:textId="4DEEC563" w:rsidR="00BB7070" w:rsidRPr="00822BE6" w:rsidRDefault="00891544" w:rsidP="00891544">
      <w:pPr>
        <w:spacing w:line="259" w:lineRule="auto"/>
        <w:rPr>
          <w:rFonts w:ascii="Arial" w:hAnsi="Arial" w:cs="Arial"/>
          <w:noProof/>
          <w:color w:val="000000" w:themeColor="text1"/>
          <w:lang w:val="en-US"/>
        </w:rPr>
      </w:pPr>
      <w:r w:rsidRPr="00822BE6">
        <w:rPr>
          <w:rFonts w:ascii="Arial" w:hAnsi="Arial" w:cs="Arial"/>
          <w:noProof/>
          <w:color w:val="000000" w:themeColor="text1"/>
          <w:lang w:val="en-US"/>
        </w:rPr>
        <w:t>In this scenario, using a</w:t>
      </w:r>
      <w:r w:rsidR="00BB7070" w:rsidRPr="00822BE6">
        <w:rPr>
          <w:rFonts w:ascii="Arial" w:hAnsi="Arial" w:cs="Arial"/>
          <w:noProof/>
          <w:color w:val="000000" w:themeColor="text1"/>
          <w:lang w:val="en-US"/>
        </w:rPr>
        <w:t xml:space="preserve"> systematized approach or an</w:t>
      </w:r>
      <w:r w:rsidRPr="00822BE6">
        <w:rPr>
          <w:rFonts w:ascii="Arial" w:hAnsi="Arial" w:cs="Arial"/>
          <w:noProof/>
          <w:color w:val="000000" w:themeColor="text1"/>
          <w:lang w:val="en-US"/>
        </w:rPr>
        <w:t xml:space="preserve"> experiment tracking tool </w:t>
      </w:r>
      <w:r w:rsidR="00BB7070" w:rsidRPr="00822BE6">
        <w:rPr>
          <w:rFonts w:ascii="Arial" w:hAnsi="Arial" w:cs="Arial"/>
          <w:noProof/>
          <w:color w:val="000000" w:themeColor="text1"/>
          <w:lang w:val="en-US"/>
        </w:rPr>
        <w:t xml:space="preserve">(e.g. </w:t>
      </w:r>
      <w:r w:rsidRPr="00822BE6">
        <w:rPr>
          <w:rFonts w:ascii="Arial" w:hAnsi="Arial" w:cs="Arial"/>
          <w:noProof/>
          <w:color w:val="000000" w:themeColor="text1"/>
          <w:lang w:val="en-US"/>
        </w:rPr>
        <w:t>Weights &amp; Biases</w:t>
      </w:r>
      <w:r w:rsidR="00BB7070" w:rsidRPr="00822BE6">
        <w:rPr>
          <w:rFonts w:ascii="Arial" w:hAnsi="Arial" w:cs="Arial"/>
          <w:noProof/>
          <w:color w:val="000000" w:themeColor="text1"/>
          <w:lang w:val="en-US"/>
        </w:rPr>
        <w:t xml:space="preserve">) </w:t>
      </w:r>
      <w:r w:rsidRPr="00822BE6">
        <w:rPr>
          <w:rFonts w:ascii="Arial" w:hAnsi="Arial" w:cs="Arial"/>
          <w:noProof/>
          <w:color w:val="000000" w:themeColor="text1"/>
          <w:lang w:val="en-US"/>
        </w:rPr>
        <w:t>would enable you to systematically explore different approaches, identify the most effective techniques, and ultimately develop a more accurate and robust model for predicting crop yields using satellite imagery and machine learning.</w:t>
      </w:r>
    </w:p>
    <w:p w14:paraId="13D0EAD8" w14:textId="01624EAF" w:rsidR="008B135E" w:rsidRPr="00822BE6" w:rsidRDefault="0098696C" w:rsidP="00A73839">
      <w:pPr>
        <w:spacing w:before="240" w:line="259" w:lineRule="auto"/>
        <w:rPr>
          <w:rFonts w:ascii="Arial" w:hAnsi="Arial" w:cs="Arial"/>
          <w:b/>
          <w:bCs/>
          <w:noProof/>
          <w:color w:val="000000" w:themeColor="text1"/>
          <w:sz w:val="28"/>
          <w:szCs w:val="24"/>
          <w:lang w:val="en-US"/>
        </w:rPr>
      </w:pPr>
      <w:r w:rsidRPr="00822BE6">
        <w:rPr>
          <w:rFonts w:ascii="Arial" w:hAnsi="Arial" w:cs="Arial"/>
          <w:b/>
          <w:bCs/>
          <w:noProof/>
          <w:color w:val="000000" w:themeColor="text1"/>
          <w:sz w:val="28"/>
          <w:szCs w:val="24"/>
          <w:lang w:val="en-US"/>
        </w:rPr>
        <w:t>Core Components of</w:t>
      </w:r>
      <w:r w:rsidR="008B135E" w:rsidRPr="00822BE6">
        <w:rPr>
          <w:rFonts w:ascii="Arial" w:hAnsi="Arial" w:cs="Arial"/>
          <w:b/>
          <w:bCs/>
          <w:noProof/>
          <w:color w:val="000000" w:themeColor="text1"/>
          <w:sz w:val="28"/>
          <w:szCs w:val="24"/>
          <w:lang w:val="en-US"/>
        </w:rPr>
        <w:t xml:space="preserve"> Experiment Tracking</w:t>
      </w:r>
      <w:r w:rsidR="00A73839" w:rsidRPr="00822BE6">
        <w:rPr>
          <w:rFonts w:ascii="Arial" w:hAnsi="Arial" w:cs="Arial"/>
          <w:b/>
          <w:bCs/>
          <w:noProof/>
          <w:color w:val="000000" w:themeColor="text1"/>
          <w:sz w:val="28"/>
          <w:szCs w:val="24"/>
          <w:lang w:val="en-US"/>
        </w:rPr>
        <w:t xml:space="preserve"> </w:t>
      </w:r>
    </w:p>
    <w:p w14:paraId="1D6F9872" w14:textId="3E2CBD87" w:rsidR="0007082F" w:rsidRPr="00822BE6" w:rsidRDefault="002E5EAA" w:rsidP="0007082F">
      <w:pPr>
        <w:spacing w:line="259" w:lineRule="auto"/>
        <w:rPr>
          <w:rFonts w:ascii="Arial" w:hAnsi="Arial" w:cs="Arial"/>
          <w:noProof/>
          <w:color w:val="000000" w:themeColor="text1"/>
          <w:lang w:val="en-US"/>
        </w:rPr>
      </w:pPr>
      <w:r>
        <w:rPr>
          <w:rFonts w:ascii="Arial" w:hAnsi="Arial" w:cs="Arial"/>
          <w:noProof/>
          <w:color w:val="000000" w:themeColor="text1"/>
          <w:lang w:val="en-US"/>
        </w:rPr>
        <w:t xml:space="preserve">At </w:t>
      </w:r>
      <w:r w:rsidR="00496D0A">
        <w:rPr>
          <w:rFonts w:ascii="Arial" w:hAnsi="Arial" w:cs="Arial"/>
          <w:noProof/>
          <w:color w:val="000000" w:themeColor="text1"/>
          <w:lang w:val="en-US"/>
        </w:rPr>
        <w:t>the base level</w:t>
      </w:r>
      <w:r w:rsidR="00AB5A4A">
        <w:rPr>
          <w:rFonts w:ascii="Arial" w:hAnsi="Arial" w:cs="Arial"/>
          <w:noProof/>
          <w:color w:val="000000" w:themeColor="text1"/>
          <w:lang w:val="en-US"/>
        </w:rPr>
        <w:t xml:space="preserve">, experiment tracking just means </w:t>
      </w:r>
      <w:r w:rsidR="00786BE0">
        <w:rPr>
          <w:rFonts w:ascii="Arial" w:hAnsi="Arial" w:cs="Arial"/>
          <w:noProof/>
          <w:color w:val="000000" w:themeColor="text1"/>
          <w:lang w:val="en-US"/>
        </w:rPr>
        <w:t xml:space="preserve">systematically </w:t>
      </w:r>
      <w:r w:rsidR="00AB5A4A" w:rsidRPr="00F5287D">
        <w:rPr>
          <w:rFonts w:ascii="Arial" w:hAnsi="Arial" w:cs="Arial"/>
          <w:b/>
          <w:bCs/>
          <w:noProof/>
          <w:color w:val="000000" w:themeColor="text1"/>
          <w:lang w:val="en-US"/>
        </w:rPr>
        <w:t>documenting the inputs to a</w:t>
      </w:r>
      <w:r w:rsidR="00786BE0" w:rsidRPr="00F5287D">
        <w:rPr>
          <w:rFonts w:ascii="Arial" w:hAnsi="Arial" w:cs="Arial"/>
          <w:b/>
          <w:bCs/>
          <w:noProof/>
          <w:color w:val="000000" w:themeColor="text1"/>
          <w:lang w:val="en-US"/>
        </w:rPr>
        <w:t xml:space="preserve"> model training</w:t>
      </w:r>
      <w:r w:rsidR="00496D0A" w:rsidRPr="00F5287D">
        <w:rPr>
          <w:rFonts w:ascii="Arial" w:hAnsi="Arial" w:cs="Arial"/>
          <w:b/>
          <w:bCs/>
          <w:noProof/>
          <w:color w:val="000000" w:themeColor="text1"/>
          <w:lang w:val="en-US"/>
        </w:rPr>
        <w:t xml:space="preserve"> iteration</w:t>
      </w:r>
      <w:r w:rsidR="00786BE0" w:rsidRPr="00F5287D">
        <w:rPr>
          <w:rFonts w:ascii="Arial" w:hAnsi="Arial" w:cs="Arial"/>
          <w:b/>
          <w:bCs/>
          <w:noProof/>
          <w:color w:val="000000" w:themeColor="text1"/>
          <w:lang w:val="en-US"/>
        </w:rPr>
        <w:t>, and recording the outputs</w:t>
      </w:r>
      <w:r w:rsidR="00786BE0">
        <w:rPr>
          <w:rFonts w:ascii="Arial" w:hAnsi="Arial" w:cs="Arial"/>
          <w:noProof/>
          <w:color w:val="000000" w:themeColor="text1"/>
          <w:lang w:val="en-US"/>
        </w:rPr>
        <w:t xml:space="preserve">. </w:t>
      </w:r>
      <w:r w:rsidR="00496D0A" w:rsidRPr="00822BE6">
        <w:rPr>
          <w:rFonts w:ascii="Arial" w:hAnsi="Arial" w:cs="Arial"/>
          <w:noProof/>
          <w:color w:val="000000" w:themeColor="text1"/>
          <w:lang w:val="en-US"/>
        </w:rPr>
        <w:t>In this section we will discuss the core aspects to consider when manually tracking your own experiments, as well as common tool</w:t>
      </w:r>
      <w:r w:rsidR="002740AB">
        <w:rPr>
          <w:rFonts w:ascii="Arial" w:hAnsi="Arial" w:cs="Arial"/>
          <w:noProof/>
          <w:color w:val="000000" w:themeColor="text1"/>
          <w:lang w:val="en-US"/>
        </w:rPr>
        <w:t>s</w:t>
      </w:r>
      <w:r w:rsidR="00496D0A" w:rsidRPr="00822BE6">
        <w:rPr>
          <w:rFonts w:ascii="Arial" w:hAnsi="Arial" w:cs="Arial"/>
          <w:noProof/>
          <w:color w:val="000000" w:themeColor="text1"/>
          <w:lang w:val="en-US"/>
        </w:rPr>
        <w:t xml:space="preserve"> that facilitate </w:t>
      </w:r>
      <w:r w:rsidR="002740AB">
        <w:rPr>
          <w:rFonts w:ascii="Arial" w:hAnsi="Arial" w:cs="Arial"/>
          <w:noProof/>
          <w:color w:val="000000" w:themeColor="text1"/>
          <w:lang w:val="en-US"/>
        </w:rPr>
        <w:t>each aspect</w:t>
      </w:r>
      <w:r w:rsidR="00496D0A" w:rsidRPr="00822BE6">
        <w:rPr>
          <w:rFonts w:ascii="Arial" w:hAnsi="Arial" w:cs="Arial"/>
          <w:noProof/>
          <w:color w:val="000000" w:themeColor="text1"/>
          <w:lang w:val="en-US"/>
        </w:rPr>
        <w:t>.</w:t>
      </w:r>
      <w:r w:rsidR="00CD084D" w:rsidRPr="00822BE6">
        <w:rPr>
          <w:rFonts w:ascii="Arial" w:hAnsi="Arial" w:cs="Arial"/>
          <w:noProof/>
          <w:color w:val="000000" w:themeColor="text1"/>
          <w:lang w:val="en-US"/>
        </w:rPr>
        <w:t>The core elements of experiment tracking in ML include:</w:t>
      </w:r>
    </w:p>
    <w:p w14:paraId="4BD9D638" w14:textId="7D5B04EC" w:rsidR="0007082F" w:rsidRPr="00822BE6" w:rsidRDefault="0007082F" w:rsidP="009269BA">
      <w:pPr>
        <w:pStyle w:val="ListParagraph"/>
        <w:numPr>
          <w:ilvl w:val="0"/>
          <w:numId w:val="4"/>
        </w:numPr>
        <w:spacing w:line="259" w:lineRule="auto"/>
        <w:rPr>
          <w:rFonts w:ascii="Arial" w:hAnsi="Arial" w:cs="Arial"/>
          <w:noProof/>
          <w:color w:val="000000" w:themeColor="text1"/>
          <w:lang w:val="en-US"/>
        </w:rPr>
      </w:pPr>
      <w:r w:rsidRPr="00822BE6">
        <w:rPr>
          <w:rFonts w:ascii="Arial" w:hAnsi="Arial" w:cs="Arial"/>
          <w:b/>
          <w:bCs/>
          <w:noProof/>
          <w:color w:val="000000" w:themeColor="text1"/>
          <w:lang w:val="en-US"/>
        </w:rPr>
        <w:t>Version Control</w:t>
      </w:r>
      <w:r w:rsidR="001365EA" w:rsidRPr="00822BE6">
        <w:rPr>
          <w:rFonts w:ascii="Arial" w:hAnsi="Arial" w:cs="Arial"/>
          <w:b/>
          <w:bCs/>
          <w:noProof/>
          <w:color w:val="000000" w:themeColor="text1"/>
          <w:lang w:val="en-US"/>
        </w:rPr>
        <w:t xml:space="preserve"> (source code</w:t>
      </w:r>
      <w:r w:rsidR="008A2AB1">
        <w:rPr>
          <w:rFonts w:ascii="Arial" w:hAnsi="Arial" w:cs="Arial"/>
          <w:b/>
          <w:bCs/>
          <w:noProof/>
          <w:color w:val="000000" w:themeColor="text1"/>
          <w:lang w:val="en-US"/>
        </w:rPr>
        <w:t xml:space="preserve">, </w:t>
      </w:r>
      <w:r w:rsidR="001365EA" w:rsidRPr="00822BE6">
        <w:rPr>
          <w:rFonts w:ascii="Arial" w:hAnsi="Arial" w:cs="Arial"/>
          <w:b/>
          <w:bCs/>
          <w:noProof/>
          <w:color w:val="000000" w:themeColor="text1"/>
          <w:lang w:val="en-US"/>
        </w:rPr>
        <w:t>data</w:t>
      </w:r>
      <w:r w:rsidR="008A2AB1">
        <w:rPr>
          <w:rFonts w:ascii="Arial" w:hAnsi="Arial" w:cs="Arial"/>
          <w:b/>
          <w:bCs/>
          <w:noProof/>
          <w:color w:val="000000" w:themeColor="text1"/>
          <w:lang w:val="en-US"/>
        </w:rPr>
        <w:t xml:space="preserve"> &amp; model artifacts</w:t>
      </w:r>
      <w:r w:rsidR="001365EA" w:rsidRPr="00822BE6">
        <w:rPr>
          <w:rFonts w:ascii="Arial" w:hAnsi="Arial" w:cs="Arial"/>
          <w:b/>
          <w:bCs/>
          <w:noProof/>
          <w:color w:val="000000" w:themeColor="text1"/>
          <w:lang w:val="en-US"/>
        </w:rPr>
        <w:t>)</w:t>
      </w:r>
    </w:p>
    <w:p w14:paraId="25201C13" w14:textId="18CC5E0A" w:rsidR="0007082F" w:rsidRPr="005A379C" w:rsidRDefault="00EF79B8" w:rsidP="009269BA">
      <w:pPr>
        <w:pStyle w:val="ListParagraph"/>
        <w:numPr>
          <w:ilvl w:val="0"/>
          <w:numId w:val="4"/>
        </w:numPr>
        <w:spacing w:line="259" w:lineRule="auto"/>
        <w:rPr>
          <w:rFonts w:ascii="Arial" w:hAnsi="Arial" w:cs="Arial"/>
          <w:noProof/>
          <w:color w:val="000000" w:themeColor="text1"/>
          <w:lang w:val="en-US"/>
        </w:rPr>
      </w:pPr>
      <w:r>
        <w:rPr>
          <w:rFonts w:ascii="Arial" w:hAnsi="Arial" w:cs="Arial"/>
          <w:b/>
          <w:bCs/>
          <w:noProof/>
          <w:color w:val="000000" w:themeColor="text1"/>
          <w:lang w:val="en-US"/>
        </w:rPr>
        <w:t>Documentation</w:t>
      </w:r>
      <w:r w:rsidR="00F73BEC" w:rsidRPr="00822BE6">
        <w:rPr>
          <w:rFonts w:ascii="Arial" w:hAnsi="Arial" w:cs="Arial"/>
          <w:b/>
          <w:bCs/>
          <w:noProof/>
          <w:color w:val="000000" w:themeColor="text1"/>
          <w:lang w:val="en-US"/>
        </w:rPr>
        <w:t xml:space="preserve"> (Hyperparameters, </w:t>
      </w:r>
      <w:r w:rsidR="002D1F26" w:rsidRPr="00822BE6">
        <w:rPr>
          <w:rFonts w:ascii="Arial" w:hAnsi="Arial" w:cs="Arial"/>
          <w:b/>
          <w:bCs/>
          <w:noProof/>
          <w:color w:val="000000" w:themeColor="text1"/>
          <w:lang w:val="en-US"/>
        </w:rPr>
        <w:t xml:space="preserve">Model </w:t>
      </w:r>
      <w:r w:rsidR="00F73BEC" w:rsidRPr="00822BE6">
        <w:rPr>
          <w:rFonts w:ascii="Arial" w:hAnsi="Arial" w:cs="Arial"/>
          <w:b/>
          <w:bCs/>
          <w:noProof/>
          <w:color w:val="000000" w:themeColor="text1"/>
          <w:lang w:val="en-US"/>
        </w:rPr>
        <w:t>Performance</w:t>
      </w:r>
      <w:r w:rsidR="002D1F26" w:rsidRPr="00822BE6">
        <w:rPr>
          <w:rFonts w:ascii="Arial" w:hAnsi="Arial" w:cs="Arial"/>
          <w:b/>
          <w:bCs/>
          <w:noProof/>
          <w:color w:val="000000" w:themeColor="text1"/>
          <w:lang w:val="en-US"/>
        </w:rPr>
        <w:t xml:space="preserve"> </w:t>
      </w:r>
      <w:r w:rsidR="00F73BEC" w:rsidRPr="00822BE6">
        <w:rPr>
          <w:rFonts w:ascii="Arial" w:hAnsi="Arial" w:cs="Arial"/>
          <w:b/>
          <w:bCs/>
          <w:noProof/>
          <w:color w:val="000000" w:themeColor="text1"/>
          <w:lang w:val="en-US"/>
        </w:rPr>
        <w:t>and Experiment Metadata)</w:t>
      </w:r>
    </w:p>
    <w:p w14:paraId="383575B9" w14:textId="3A2F874D" w:rsidR="005A379C" w:rsidRPr="00822BE6" w:rsidRDefault="005A379C" w:rsidP="009269BA">
      <w:pPr>
        <w:pStyle w:val="ListParagraph"/>
        <w:numPr>
          <w:ilvl w:val="0"/>
          <w:numId w:val="4"/>
        </w:numPr>
        <w:spacing w:line="259" w:lineRule="auto"/>
        <w:rPr>
          <w:rFonts w:ascii="Arial" w:hAnsi="Arial" w:cs="Arial"/>
          <w:noProof/>
          <w:color w:val="000000" w:themeColor="text1"/>
          <w:lang w:val="en-US"/>
        </w:rPr>
      </w:pPr>
      <w:r>
        <w:rPr>
          <w:rFonts w:ascii="Arial" w:hAnsi="Arial" w:cs="Arial"/>
          <w:b/>
          <w:bCs/>
          <w:noProof/>
          <w:color w:val="000000" w:themeColor="text1"/>
          <w:lang w:val="en-US"/>
        </w:rPr>
        <w:t>Visualization</w:t>
      </w:r>
    </w:p>
    <w:p w14:paraId="4CF859C4" w14:textId="2F8EA06C" w:rsidR="007265DA" w:rsidRPr="00822BE6" w:rsidRDefault="007265DA" w:rsidP="0007082F">
      <w:pPr>
        <w:spacing w:line="259" w:lineRule="auto"/>
        <w:rPr>
          <w:rFonts w:ascii="Arial" w:hAnsi="Arial" w:cs="Arial"/>
          <w:noProof/>
          <w:color w:val="000000" w:themeColor="text1"/>
          <w:lang w:val="en-US"/>
        </w:rPr>
      </w:pPr>
      <w:r w:rsidRPr="00822BE6">
        <w:rPr>
          <w:rFonts w:ascii="Arial" w:hAnsi="Arial" w:cs="Arial"/>
          <w:noProof/>
          <w:color w:val="000000" w:themeColor="text1"/>
          <w:lang w:val="en-US"/>
        </w:rPr>
        <w:t xml:space="preserve">You are likely already familiar with </w:t>
      </w:r>
      <w:r w:rsidR="008754BA" w:rsidRPr="00822BE6">
        <w:rPr>
          <w:rFonts w:ascii="Arial" w:hAnsi="Arial" w:cs="Arial"/>
          <w:noProof/>
          <w:color w:val="000000" w:themeColor="text1"/>
          <w:lang w:val="en-US"/>
        </w:rPr>
        <w:t xml:space="preserve">some of these concepts and may already be utilizing </w:t>
      </w:r>
      <w:r w:rsidR="0098696C" w:rsidRPr="00822BE6">
        <w:rPr>
          <w:rFonts w:ascii="Arial" w:hAnsi="Arial" w:cs="Arial"/>
          <w:noProof/>
          <w:color w:val="000000" w:themeColor="text1"/>
          <w:lang w:val="en-US"/>
        </w:rPr>
        <w:t xml:space="preserve">them in your workflows. </w:t>
      </w:r>
      <w:r w:rsidRPr="00822BE6">
        <w:rPr>
          <w:rFonts w:ascii="Arial" w:hAnsi="Arial" w:cs="Arial"/>
          <w:noProof/>
          <w:color w:val="000000" w:themeColor="text1"/>
          <w:lang w:val="en-US"/>
        </w:rPr>
        <w:t xml:space="preserve">We </w:t>
      </w:r>
      <w:r w:rsidR="002632D6">
        <w:rPr>
          <w:rFonts w:ascii="Arial" w:hAnsi="Arial" w:cs="Arial"/>
          <w:noProof/>
          <w:color w:val="000000" w:themeColor="text1"/>
          <w:lang w:val="en-US"/>
        </w:rPr>
        <w:t>elaborate on</w:t>
      </w:r>
      <w:r w:rsidRPr="00822BE6">
        <w:rPr>
          <w:rFonts w:ascii="Arial" w:hAnsi="Arial" w:cs="Arial"/>
          <w:noProof/>
          <w:color w:val="000000" w:themeColor="text1"/>
          <w:lang w:val="en-US"/>
        </w:rPr>
        <w:t xml:space="preserve"> these aspects </w:t>
      </w:r>
      <w:r w:rsidR="002632D6">
        <w:rPr>
          <w:rFonts w:ascii="Arial" w:hAnsi="Arial" w:cs="Arial"/>
          <w:noProof/>
          <w:color w:val="000000" w:themeColor="text1"/>
          <w:lang w:val="en-US"/>
        </w:rPr>
        <w:t>in the sections</w:t>
      </w:r>
      <w:r w:rsidRPr="00822BE6">
        <w:rPr>
          <w:rFonts w:ascii="Arial" w:hAnsi="Arial" w:cs="Arial"/>
          <w:noProof/>
          <w:color w:val="000000" w:themeColor="text1"/>
          <w:lang w:val="en-US"/>
        </w:rPr>
        <w:t xml:space="preserve"> below. </w:t>
      </w:r>
    </w:p>
    <w:p w14:paraId="37EF74AB" w14:textId="77777777" w:rsidR="00381859" w:rsidRPr="00822BE6" w:rsidRDefault="00381859" w:rsidP="0007082F">
      <w:pPr>
        <w:spacing w:line="259" w:lineRule="auto"/>
        <w:rPr>
          <w:rFonts w:ascii="Arial" w:hAnsi="Arial" w:cs="Arial"/>
          <w:noProof/>
          <w:color w:val="000000" w:themeColor="text1"/>
          <w:lang w:val="en-US"/>
        </w:rPr>
      </w:pPr>
    </w:p>
    <w:p w14:paraId="418BDA39" w14:textId="065DCD78" w:rsidR="000B075F" w:rsidRPr="00822BE6" w:rsidRDefault="00A334EF" w:rsidP="0007082F">
      <w:pPr>
        <w:spacing w:line="259" w:lineRule="auto"/>
        <w:rPr>
          <w:rFonts w:ascii="Arial" w:hAnsi="Arial" w:cs="Arial"/>
          <w:b/>
          <w:bCs/>
          <w:noProof/>
          <w:color w:val="000000" w:themeColor="text1"/>
          <w:sz w:val="24"/>
          <w:szCs w:val="22"/>
          <w:lang w:val="en-US"/>
        </w:rPr>
      </w:pPr>
      <w:r w:rsidRPr="00822BE6">
        <w:rPr>
          <w:rFonts w:ascii="Arial" w:hAnsi="Arial" w:cs="Arial"/>
          <w:b/>
          <w:bCs/>
          <w:noProof/>
          <w:color w:val="000000" w:themeColor="text1"/>
          <w:sz w:val="24"/>
          <w:szCs w:val="22"/>
          <w:lang w:val="en-US"/>
        </w:rPr>
        <w:t xml:space="preserve">1. </w:t>
      </w:r>
      <w:r w:rsidR="000B075F" w:rsidRPr="00822BE6">
        <w:rPr>
          <w:rFonts w:ascii="Arial" w:hAnsi="Arial" w:cs="Arial"/>
          <w:b/>
          <w:bCs/>
          <w:noProof/>
          <w:color w:val="000000" w:themeColor="text1"/>
          <w:sz w:val="24"/>
          <w:szCs w:val="22"/>
          <w:lang w:val="en-US"/>
        </w:rPr>
        <w:t>Version Control</w:t>
      </w:r>
    </w:p>
    <w:p w14:paraId="0873E512" w14:textId="17A4674A" w:rsidR="009062A7" w:rsidRPr="00822BE6" w:rsidRDefault="003737BB" w:rsidP="009062A7">
      <w:pPr>
        <w:spacing w:line="259" w:lineRule="auto"/>
        <w:rPr>
          <w:rFonts w:ascii="Arial" w:hAnsi="Arial" w:cs="Arial"/>
          <w:noProof/>
          <w:color w:val="000000" w:themeColor="text1"/>
          <w:lang w:val="en-US"/>
        </w:rPr>
      </w:pPr>
      <w:r w:rsidRPr="00822BE6">
        <w:rPr>
          <w:rFonts w:ascii="Arial" w:hAnsi="Arial" w:cs="Arial"/>
          <w:noProof/>
          <w:color w:val="000000" w:themeColor="text1"/>
          <w:lang w:val="en-US"/>
        </w:rPr>
        <w:t>Version control</w:t>
      </w:r>
      <w:r w:rsidR="000B075F" w:rsidRPr="00822BE6">
        <w:rPr>
          <w:rFonts w:ascii="Arial" w:hAnsi="Arial" w:cs="Arial"/>
          <w:noProof/>
          <w:color w:val="000000" w:themeColor="text1"/>
          <w:lang w:val="en-US"/>
        </w:rPr>
        <w:t xml:space="preserve"> </w:t>
      </w:r>
      <w:r w:rsidRPr="00822BE6">
        <w:rPr>
          <w:rFonts w:ascii="Arial" w:hAnsi="Arial" w:cs="Arial"/>
          <w:noProof/>
          <w:color w:val="000000" w:themeColor="text1"/>
          <w:lang w:val="en-US"/>
        </w:rPr>
        <w:t xml:space="preserve">is an essential aspect of </w:t>
      </w:r>
      <w:r w:rsidR="00463FC6" w:rsidRPr="00822BE6">
        <w:rPr>
          <w:rFonts w:ascii="Arial" w:hAnsi="Arial" w:cs="Arial"/>
          <w:noProof/>
          <w:color w:val="000000" w:themeColor="text1"/>
          <w:lang w:val="en-US"/>
        </w:rPr>
        <w:t xml:space="preserve">the </w:t>
      </w:r>
      <w:r w:rsidRPr="00822BE6">
        <w:rPr>
          <w:rFonts w:ascii="Arial" w:hAnsi="Arial" w:cs="Arial"/>
          <w:noProof/>
          <w:color w:val="000000" w:themeColor="text1"/>
          <w:lang w:val="en-US"/>
        </w:rPr>
        <w:t>software development</w:t>
      </w:r>
      <w:r w:rsidR="00463FC6" w:rsidRPr="00822BE6">
        <w:rPr>
          <w:rFonts w:ascii="Arial" w:hAnsi="Arial" w:cs="Arial"/>
          <w:noProof/>
          <w:color w:val="000000" w:themeColor="text1"/>
          <w:lang w:val="en-US"/>
        </w:rPr>
        <w:t xml:space="preserve"> process, allowing</w:t>
      </w:r>
      <w:r w:rsidRPr="00822BE6">
        <w:rPr>
          <w:rFonts w:ascii="Arial" w:hAnsi="Arial" w:cs="Arial"/>
          <w:noProof/>
          <w:color w:val="000000" w:themeColor="text1"/>
          <w:lang w:val="en-US"/>
        </w:rPr>
        <w:t xml:space="preserve"> developers to track changes in their code and collaborate more effectively.</w:t>
      </w:r>
      <w:r w:rsidR="004664B0" w:rsidRPr="00822BE6">
        <w:rPr>
          <w:rFonts w:ascii="Arial" w:hAnsi="Arial" w:cs="Arial"/>
          <w:noProof/>
          <w:color w:val="000000" w:themeColor="text1"/>
          <w:lang w:val="en-US"/>
        </w:rPr>
        <w:t xml:space="preserve"> </w:t>
      </w:r>
      <w:r w:rsidRPr="00822BE6">
        <w:rPr>
          <w:rFonts w:ascii="Arial" w:hAnsi="Arial" w:cs="Arial"/>
          <w:noProof/>
          <w:color w:val="000000" w:themeColor="text1"/>
          <w:lang w:val="en-US"/>
        </w:rPr>
        <w:t xml:space="preserve">In the context of machine learning, version control </w:t>
      </w:r>
      <w:r w:rsidR="002813E7" w:rsidRPr="00822BE6">
        <w:rPr>
          <w:rFonts w:ascii="Arial" w:hAnsi="Arial" w:cs="Arial"/>
          <w:noProof/>
          <w:color w:val="000000" w:themeColor="text1"/>
          <w:lang w:val="en-US"/>
        </w:rPr>
        <w:t xml:space="preserve">is </w:t>
      </w:r>
      <w:r w:rsidR="00CC23E9" w:rsidRPr="00822BE6">
        <w:rPr>
          <w:rFonts w:ascii="Arial" w:hAnsi="Arial" w:cs="Arial"/>
          <w:noProof/>
          <w:color w:val="000000" w:themeColor="text1"/>
          <w:lang w:val="en-US"/>
        </w:rPr>
        <w:t xml:space="preserve">more complex in some ways, </w:t>
      </w:r>
      <w:r w:rsidRPr="00822BE6">
        <w:rPr>
          <w:rFonts w:ascii="Arial" w:hAnsi="Arial" w:cs="Arial"/>
          <w:noProof/>
          <w:color w:val="000000" w:themeColor="text1"/>
          <w:lang w:val="en-US"/>
        </w:rPr>
        <w:t xml:space="preserve">due to the need to manage not only source code but also </w:t>
      </w:r>
      <w:r w:rsidR="00A80EF0" w:rsidRPr="00822BE6">
        <w:rPr>
          <w:rFonts w:ascii="Arial" w:hAnsi="Arial" w:cs="Arial"/>
          <w:noProof/>
          <w:color w:val="000000" w:themeColor="text1"/>
          <w:lang w:val="en-US"/>
        </w:rPr>
        <w:t xml:space="preserve">large </w:t>
      </w:r>
      <w:r w:rsidRPr="00822BE6">
        <w:rPr>
          <w:rFonts w:ascii="Arial" w:hAnsi="Arial" w:cs="Arial"/>
          <w:noProof/>
          <w:color w:val="000000" w:themeColor="text1"/>
          <w:lang w:val="en-US"/>
        </w:rPr>
        <w:t>data</w:t>
      </w:r>
      <w:r w:rsidR="00A80EF0" w:rsidRPr="00822BE6">
        <w:rPr>
          <w:rFonts w:ascii="Arial" w:hAnsi="Arial" w:cs="Arial"/>
          <w:noProof/>
          <w:color w:val="000000" w:themeColor="text1"/>
          <w:lang w:val="en-US"/>
        </w:rPr>
        <w:t xml:space="preserve"> files</w:t>
      </w:r>
      <w:r w:rsidRPr="00822BE6">
        <w:rPr>
          <w:rFonts w:ascii="Arial" w:hAnsi="Arial" w:cs="Arial"/>
          <w:noProof/>
          <w:color w:val="000000" w:themeColor="text1"/>
          <w:lang w:val="en-US"/>
        </w:rPr>
        <w:t xml:space="preserve"> and model artifacts.</w:t>
      </w:r>
    </w:p>
    <w:p w14:paraId="624A2F8F" w14:textId="77777777" w:rsidR="00791380" w:rsidRPr="00822BE6" w:rsidRDefault="00791380" w:rsidP="009269BA">
      <w:pPr>
        <w:pStyle w:val="ListParagraph"/>
        <w:numPr>
          <w:ilvl w:val="0"/>
          <w:numId w:val="7"/>
        </w:numPr>
        <w:spacing w:after="0" w:line="259" w:lineRule="auto"/>
        <w:rPr>
          <w:rFonts w:ascii="Arial" w:hAnsi="Arial" w:cs="Arial"/>
          <w:b/>
          <w:bCs/>
          <w:noProof/>
          <w:color w:val="000000" w:themeColor="text1"/>
          <w:lang w:val="en-US"/>
        </w:rPr>
      </w:pPr>
      <w:r w:rsidRPr="00822BE6">
        <w:rPr>
          <w:rFonts w:ascii="Arial" w:hAnsi="Arial" w:cs="Arial"/>
          <w:b/>
          <w:bCs/>
          <w:noProof/>
          <w:color w:val="000000" w:themeColor="text1"/>
          <w:lang w:val="en-US"/>
        </w:rPr>
        <w:lastRenderedPageBreak/>
        <w:t xml:space="preserve">Source Code Version Control: </w:t>
      </w:r>
      <w:r w:rsidRPr="00822BE6">
        <w:rPr>
          <w:noProof/>
          <w:lang w:val="en-US"/>
        </w:rPr>
        <w:t>In ML projects, source code can include scripts for data preprocessing, feature engineering, model training and evaluation. As you experiment with different techniques and fine-tune your models, you will likely modify your code multiple times. Version control systems help you keep track of these changes and allow you to revert to a previous version if needed.</w:t>
      </w:r>
    </w:p>
    <w:p w14:paraId="530F75E9" w14:textId="77777777" w:rsidR="00791380" w:rsidRPr="00822BE6" w:rsidRDefault="00791380" w:rsidP="00791380">
      <w:pPr>
        <w:ind w:left="720"/>
        <w:rPr>
          <w:noProof/>
          <w:lang w:val="en-US"/>
        </w:rPr>
      </w:pPr>
      <w:r w:rsidRPr="00822BE6">
        <w:rPr>
          <w:rFonts w:ascii="Arial" w:hAnsi="Arial" w:cs="Arial"/>
          <w:noProof/>
          <w:color w:val="000000" w:themeColor="text1"/>
          <w:lang w:val="en-US"/>
        </w:rPr>
        <w:t xml:space="preserve">You should already be familiar with the concept of version control using Git and its application on various platforms. </w:t>
      </w:r>
      <w:r w:rsidRPr="00822BE6">
        <w:rPr>
          <w:noProof/>
          <w:lang w:val="en-US"/>
        </w:rPr>
        <w:t>This tool enables you to create snapshots of your codebase called "commits," each representing a specific version of the code. You can also create "branches" to work on new features or experiments without affecting the main codebase. When you're ready to incorporate changes from a branch into the main codebase, you can perform a "merge" operation. Git also facilitates collaboration by allowing multiple team members to work on the same codebase simultaneously.</w:t>
      </w:r>
    </w:p>
    <w:p w14:paraId="132B5A3E" w14:textId="77777777" w:rsidR="00791380" w:rsidRPr="00822BE6" w:rsidRDefault="00791380" w:rsidP="00791380">
      <w:pPr>
        <w:ind w:left="720"/>
        <w:rPr>
          <w:b/>
          <w:bCs/>
          <w:noProof/>
          <w:lang w:val="en-US"/>
        </w:rPr>
      </w:pPr>
      <w:r w:rsidRPr="00822BE6">
        <w:rPr>
          <w:noProof/>
          <w:lang w:val="en-US"/>
        </w:rPr>
        <w:t>Using Git in combination with online platforms like GitHub or GitLab provides additional features like issue tracking, code review, and continuous integration/continuous deployment (CI/CD) pipelines.</w:t>
      </w:r>
    </w:p>
    <w:p w14:paraId="492931A5" w14:textId="77777777" w:rsidR="00087605" w:rsidRPr="00822BE6" w:rsidRDefault="00087605" w:rsidP="009062A7">
      <w:pPr>
        <w:spacing w:line="259" w:lineRule="auto"/>
        <w:rPr>
          <w:rFonts w:ascii="Arial" w:hAnsi="Arial" w:cs="Arial"/>
          <w:noProof/>
          <w:color w:val="000000" w:themeColor="text1"/>
          <w:lang w:val="en-US"/>
        </w:rPr>
      </w:pPr>
    </w:p>
    <w:p w14:paraId="375D7AD9" w14:textId="77777777" w:rsidR="00450B2A" w:rsidRPr="00822BE6" w:rsidRDefault="00087605" w:rsidP="00C657D1">
      <w:pPr>
        <w:keepNext/>
        <w:spacing w:line="259" w:lineRule="auto"/>
        <w:jc w:val="center"/>
        <w:rPr>
          <w:noProof/>
          <w:lang w:val="en-US"/>
        </w:rPr>
      </w:pPr>
      <w:r w:rsidRPr="00822BE6">
        <w:rPr>
          <w:rFonts w:ascii="Arial" w:hAnsi="Arial" w:cs="Arial"/>
          <w:noProof/>
          <w:color w:val="000000" w:themeColor="text1"/>
          <w:lang w:val="en-US"/>
        </w:rPr>
        <w:drawing>
          <wp:inline distT="0" distB="0" distL="0" distR="0" wp14:anchorId="08EAFA2C" wp14:editId="5E6B1992">
            <wp:extent cx="5104985" cy="13227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2139" cy="1327150"/>
                    </a:xfrm>
                    <a:prstGeom prst="rect">
                      <a:avLst/>
                    </a:prstGeom>
                  </pic:spPr>
                </pic:pic>
              </a:graphicData>
            </a:graphic>
          </wp:inline>
        </w:drawing>
      </w:r>
    </w:p>
    <w:p w14:paraId="734D5FAA" w14:textId="492B584F" w:rsidR="00087605" w:rsidRPr="00822BE6" w:rsidRDefault="00450B2A" w:rsidP="00450B2A">
      <w:pPr>
        <w:pStyle w:val="Caption"/>
        <w:jc w:val="center"/>
        <w:rPr>
          <w:rFonts w:ascii="Arial" w:hAnsi="Arial" w:cs="Arial"/>
          <w:b w:val="0"/>
          <w:bCs w:val="0"/>
          <w:noProof/>
          <w:color w:val="000000" w:themeColor="text1"/>
          <w:lang w:val="en-US"/>
        </w:rPr>
      </w:pPr>
      <w:r w:rsidRPr="00822BE6">
        <w:rPr>
          <w:b w:val="0"/>
          <w:bCs w:val="0"/>
          <w:noProof/>
          <w:lang w:val="en-US"/>
        </w:rPr>
        <w:t xml:space="preserve">Figure </w:t>
      </w:r>
      <w:r w:rsidRPr="00822BE6">
        <w:rPr>
          <w:b w:val="0"/>
          <w:bCs w:val="0"/>
          <w:noProof/>
          <w:lang w:val="en-US"/>
        </w:rPr>
        <w:fldChar w:fldCharType="begin"/>
      </w:r>
      <w:r w:rsidRPr="00822BE6">
        <w:rPr>
          <w:b w:val="0"/>
          <w:bCs w:val="0"/>
          <w:noProof/>
          <w:lang w:val="en-US"/>
        </w:rPr>
        <w:instrText xml:space="preserve"> SEQ Figure \* ARABIC </w:instrText>
      </w:r>
      <w:r w:rsidRPr="00822BE6">
        <w:rPr>
          <w:b w:val="0"/>
          <w:bCs w:val="0"/>
          <w:noProof/>
          <w:lang w:val="en-US"/>
        </w:rPr>
        <w:fldChar w:fldCharType="separate"/>
      </w:r>
      <w:r w:rsidR="00B125F6">
        <w:rPr>
          <w:b w:val="0"/>
          <w:bCs w:val="0"/>
          <w:noProof/>
          <w:lang w:val="en-US"/>
        </w:rPr>
        <w:t>4</w:t>
      </w:r>
      <w:r w:rsidRPr="00822BE6">
        <w:rPr>
          <w:b w:val="0"/>
          <w:bCs w:val="0"/>
          <w:noProof/>
          <w:lang w:val="en-US"/>
        </w:rPr>
        <w:fldChar w:fldCharType="end"/>
      </w:r>
      <w:r w:rsidRPr="00822BE6">
        <w:rPr>
          <w:b w:val="0"/>
          <w:bCs w:val="0"/>
          <w:noProof/>
          <w:lang w:val="en-US"/>
        </w:rPr>
        <w:t>: Simple Git Workflow (Github Flow</w:t>
      </w:r>
      <w:r w:rsidR="00DB2F50" w:rsidRPr="00822BE6">
        <w:rPr>
          <w:rStyle w:val="FootnoteReference"/>
          <w:b w:val="0"/>
          <w:bCs w:val="0"/>
          <w:noProof/>
          <w:lang w:val="en-US"/>
        </w:rPr>
        <w:footnoteReference w:id="4"/>
      </w:r>
      <w:r w:rsidRPr="00822BE6">
        <w:rPr>
          <w:b w:val="0"/>
          <w:bCs w:val="0"/>
          <w:noProof/>
          <w:lang w:val="en-US"/>
        </w:rPr>
        <w:t>)</w:t>
      </w:r>
    </w:p>
    <w:p w14:paraId="768D9E02" w14:textId="77777777" w:rsidR="009062A7" w:rsidRPr="00822BE6" w:rsidRDefault="009062A7" w:rsidP="009062A7">
      <w:pPr>
        <w:spacing w:line="259" w:lineRule="auto"/>
        <w:rPr>
          <w:rFonts w:ascii="Arial" w:hAnsi="Arial" w:cs="Arial"/>
          <w:noProof/>
          <w:color w:val="000000" w:themeColor="text1"/>
          <w:lang w:val="en-US"/>
        </w:rPr>
      </w:pPr>
    </w:p>
    <w:p w14:paraId="7BC1FD9E" w14:textId="729923B1" w:rsidR="009062A7" w:rsidRPr="00822BE6" w:rsidRDefault="009062A7" w:rsidP="009269BA">
      <w:pPr>
        <w:pStyle w:val="ListParagraph"/>
        <w:numPr>
          <w:ilvl w:val="0"/>
          <w:numId w:val="7"/>
        </w:numPr>
        <w:spacing w:line="259" w:lineRule="auto"/>
        <w:rPr>
          <w:rFonts w:ascii="Arial" w:hAnsi="Arial" w:cs="Arial"/>
          <w:b/>
          <w:bCs/>
          <w:noProof/>
          <w:color w:val="000000" w:themeColor="text1"/>
          <w:lang w:val="en-US"/>
        </w:rPr>
      </w:pPr>
      <w:r w:rsidRPr="00822BE6">
        <w:rPr>
          <w:rFonts w:ascii="Arial" w:hAnsi="Arial" w:cs="Arial"/>
          <w:b/>
          <w:bCs/>
          <w:noProof/>
          <w:color w:val="000000" w:themeColor="text1"/>
          <w:lang w:val="en-US"/>
        </w:rPr>
        <w:t>Data Version Control</w:t>
      </w:r>
      <w:r w:rsidR="000B075F" w:rsidRPr="00822BE6">
        <w:rPr>
          <w:rFonts w:ascii="Arial" w:hAnsi="Arial" w:cs="Arial"/>
          <w:b/>
          <w:bCs/>
          <w:noProof/>
          <w:color w:val="000000" w:themeColor="text1"/>
          <w:lang w:val="en-US"/>
        </w:rPr>
        <w:t xml:space="preserve">: </w:t>
      </w:r>
      <w:r w:rsidRPr="00822BE6">
        <w:rPr>
          <w:rFonts w:ascii="Arial" w:hAnsi="Arial" w:cs="Arial"/>
          <w:noProof/>
          <w:color w:val="000000" w:themeColor="text1"/>
          <w:lang w:val="en-US"/>
        </w:rPr>
        <w:t>While traditional version control systems like Git work well for source code, they are not designed to handle large data files efficiently.</w:t>
      </w:r>
      <w:r w:rsidR="00CC7137" w:rsidRPr="00822BE6">
        <w:rPr>
          <w:rFonts w:ascii="Arial" w:hAnsi="Arial" w:cs="Arial"/>
          <w:noProof/>
          <w:color w:val="000000" w:themeColor="text1"/>
          <w:lang w:val="en-US"/>
        </w:rPr>
        <w:t xml:space="preserve"> In the context of ML projects, we must</w:t>
      </w:r>
      <w:r w:rsidR="000C1BD7" w:rsidRPr="00822BE6">
        <w:rPr>
          <w:rFonts w:ascii="Arial" w:hAnsi="Arial" w:cs="Arial"/>
          <w:noProof/>
          <w:color w:val="000000" w:themeColor="text1"/>
          <w:lang w:val="en-US"/>
        </w:rPr>
        <w:t xml:space="preserve"> generally work with more customized version control systems.</w:t>
      </w:r>
    </w:p>
    <w:p w14:paraId="12EEFCF7" w14:textId="6F153E33" w:rsidR="00791380" w:rsidRPr="00822BE6" w:rsidRDefault="000C1BD7" w:rsidP="00791380">
      <w:pPr>
        <w:spacing w:line="259" w:lineRule="auto"/>
        <w:ind w:left="720"/>
        <w:rPr>
          <w:rFonts w:ascii="Arial" w:hAnsi="Arial" w:cs="Arial"/>
          <w:noProof/>
          <w:color w:val="000000" w:themeColor="text1"/>
          <w:lang w:val="en-US"/>
        </w:rPr>
      </w:pPr>
      <w:r w:rsidRPr="00822BE6">
        <w:rPr>
          <w:rFonts w:ascii="Arial" w:hAnsi="Arial" w:cs="Arial"/>
          <w:noProof/>
          <w:color w:val="000000" w:themeColor="text1"/>
          <w:lang w:val="en-US"/>
        </w:rPr>
        <w:t>Git Large File Storage (Git LFS) is an extension for Git that addresses the challenge of working with large files in a Git repository. While Git is an excellent version control system for source code, it can become inefficient and slow when dealing with large files such as datasets, images, or model artifacts commonly used in machine learning projects.</w:t>
      </w:r>
      <w:r w:rsidR="008A4EEA" w:rsidRPr="00822BE6">
        <w:rPr>
          <w:rFonts w:ascii="Arial" w:hAnsi="Arial" w:cs="Arial"/>
          <w:noProof/>
          <w:color w:val="000000" w:themeColor="text1"/>
          <w:lang w:val="en-US"/>
        </w:rPr>
        <w:t xml:space="preserve"> </w:t>
      </w:r>
      <w:r w:rsidRPr="00822BE6">
        <w:rPr>
          <w:rFonts w:ascii="Arial" w:hAnsi="Arial" w:cs="Arial"/>
          <w:noProof/>
          <w:color w:val="000000" w:themeColor="text1"/>
          <w:lang w:val="en-US"/>
        </w:rPr>
        <w:t>Git LFS solves this problem by replacing large files with lightweight text pointers within your Git repository while storing the actual file contents on a separate server. This keeps the Git repository lightweight and manageable, without sacrificing the ability to track and version large files.</w:t>
      </w:r>
    </w:p>
    <w:p w14:paraId="0FB33E51" w14:textId="032E24FE" w:rsidR="009062A7" w:rsidRPr="00822BE6" w:rsidRDefault="009062A7" w:rsidP="005B5AC5">
      <w:pPr>
        <w:spacing w:line="259" w:lineRule="auto"/>
        <w:ind w:left="720"/>
        <w:rPr>
          <w:rFonts w:ascii="Arial" w:hAnsi="Arial" w:cs="Arial"/>
          <w:noProof/>
          <w:color w:val="000000" w:themeColor="text1"/>
          <w:lang w:val="en-US"/>
        </w:rPr>
      </w:pPr>
      <w:r w:rsidRPr="00822BE6">
        <w:rPr>
          <w:rFonts w:ascii="Arial" w:hAnsi="Arial" w:cs="Arial"/>
          <w:noProof/>
          <w:color w:val="000000" w:themeColor="text1"/>
          <w:lang w:val="en-US"/>
        </w:rPr>
        <w:t xml:space="preserve">Data Version Control (DVC) is a popular tool </w:t>
      </w:r>
      <w:r w:rsidRPr="00822BE6">
        <w:rPr>
          <w:rFonts w:ascii="Arial" w:hAnsi="Arial" w:cs="Arial"/>
          <w:b/>
          <w:bCs/>
          <w:noProof/>
          <w:color w:val="000000" w:themeColor="text1"/>
          <w:lang w:val="en-US"/>
        </w:rPr>
        <w:t>specifically designed for versioning data and model artifacts in machine learning</w:t>
      </w:r>
      <w:r w:rsidRPr="00822BE6">
        <w:rPr>
          <w:rFonts w:ascii="Arial" w:hAnsi="Arial" w:cs="Arial"/>
          <w:noProof/>
          <w:color w:val="000000" w:themeColor="text1"/>
          <w:lang w:val="en-US"/>
        </w:rPr>
        <w:t xml:space="preserve"> projects. DVC works alongside Git, using a similar command structure and interface. Instead of storing the actual data files in the Git repository, DVC creates small metadata files that reference the data stored separately (e.g., local storage, cloud storage, or remote servers). This approach keeps the Git repository lightweight and manageable.</w:t>
      </w:r>
    </w:p>
    <w:p w14:paraId="6A6A734E" w14:textId="77777777" w:rsidR="009062A7" w:rsidRPr="00822BE6" w:rsidRDefault="009062A7" w:rsidP="005B5AC5">
      <w:pPr>
        <w:spacing w:line="259" w:lineRule="auto"/>
        <w:ind w:left="720"/>
        <w:rPr>
          <w:rFonts w:ascii="Arial" w:hAnsi="Arial" w:cs="Arial"/>
          <w:noProof/>
          <w:color w:val="000000" w:themeColor="text1"/>
          <w:lang w:val="en-US"/>
        </w:rPr>
      </w:pPr>
      <w:r w:rsidRPr="00822BE6">
        <w:rPr>
          <w:rFonts w:ascii="Arial" w:hAnsi="Arial" w:cs="Arial"/>
          <w:noProof/>
          <w:color w:val="000000" w:themeColor="text1"/>
          <w:lang w:val="en-US"/>
        </w:rPr>
        <w:lastRenderedPageBreak/>
        <w:t>With DVC, you can track changes to your datasets and model artifacts, revert to previous versions, and share data with your teammates. DVC also supports data pipelines, making it easy to reproduce experiments and ensure consistency across the project.</w:t>
      </w:r>
    </w:p>
    <w:p w14:paraId="182E4D58" w14:textId="77777777" w:rsidR="00791380" w:rsidRPr="00822BE6" w:rsidRDefault="00791380" w:rsidP="00791380">
      <w:pPr>
        <w:keepNext/>
        <w:spacing w:line="259" w:lineRule="auto"/>
        <w:ind w:left="720"/>
        <w:jc w:val="center"/>
        <w:rPr>
          <w:noProof/>
          <w:lang w:val="en-US"/>
        </w:rPr>
      </w:pPr>
      <w:r w:rsidRPr="00822BE6">
        <w:rPr>
          <w:rFonts w:ascii="Arial" w:hAnsi="Arial" w:cs="Arial"/>
          <w:noProof/>
          <w:color w:val="000000" w:themeColor="text1"/>
          <w:lang w:val="en-US"/>
        </w:rPr>
        <w:drawing>
          <wp:inline distT="0" distB="0" distL="0" distR="0" wp14:anchorId="160DCD39" wp14:editId="2ABE0A85">
            <wp:extent cx="4023360" cy="2307566"/>
            <wp:effectExtent l="0" t="0" r="2540" b="4445"/>
            <wp:docPr id="4" name="Picture 4"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8158" cy="2316053"/>
                    </a:xfrm>
                    <a:prstGeom prst="rect">
                      <a:avLst/>
                    </a:prstGeom>
                  </pic:spPr>
                </pic:pic>
              </a:graphicData>
            </a:graphic>
          </wp:inline>
        </w:drawing>
      </w:r>
    </w:p>
    <w:p w14:paraId="28EA4B7A" w14:textId="4503D642" w:rsidR="00791380" w:rsidRPr="00822BE6" w:rsidRDefault="00791380" w:rsidP="00791380">
      <w:pPr>
        <w:pStyle w:val="Caption"/>
        <w:jc w:val="center"/>
        <w:rPr>
          <w:rFonts w:ascii="Arial" w:hAnsi="Arial" w:cs="Arial"/>
          <w:b w:val="0"/>
          <w:bCs w:val="0"/>
          <w:noProof/>
          <w:color w:val="000000" w:themeColor="text1"/>
          <w:lang w:val="en-US"/>
        </w:rPr>
      </w:pPr>
      <w:r w:rsidRPr="00822BE6">
        <w:rPr>
          <w:b w:val="0"/>
          <w:bCs w:val="0"/>
          <w:noProof/>
          <w:lang w:val="en-US"/>
        </w:rPr>
        <w:t xml:space="preserve">Figure </w:t>
      </w:r>
      <w:r w:rsidRPr="00822BE6">
        <w:rPr>
          <w:b w:val="0"/>
          <w:bCs w:val="0"/>
          <w:noProof/>
          <w:lang w:val="en-US"/>
        </w:rPr>
        <w:fldChar w:fldCharType="begin"/>
      </w:r>
      <w:r w:rsidRPr="00822BE6">
        <w:rPr>
          <w:b w:val="0"/>
          <w:bCs w:val="0"/>
          <w:noProof/>
          <w:lang w:val="en-US"/>
        </w:rPr>
        <w:instrText xml:space="preserve"> SEQ Figure \* ARABIC </w:instrText>
      </w:r>
      <w:r w:rsidRPr="00822BE6">
        <w:rPr>
          <w:b w:val="0"/>
          <w:bCs w:val="0"/>
          <w:noProof/>
          <w:lang w:val="en-US"/>
        </w:rPr>
        <w:fldChar w:fldCharType="separate"/>
      </w:r>
      <w:r w:rsidR="00B125F6">
        <w:rPr>
          <w:b w:val="0"/>
          <w:bCs w:val="0"/>
          <w:noProof/>
          <w:lang w:val="en-US"/>
        </w:rPr>
        <w:t>5</w:t>
      </w:r>
      <w:r w:rsidRPr="00822BE6">
        <w:rPr>
          <w:b w:val="0"/>
          <w:bCs w:val="0"/>
          <w:noProof/>
          <w:lang w:val="en-US"/>
        </w:rPr>
        <w:fldChar w:fldCharType="end"/>
      </w:r>
      <w:r w:rsidRPr="00822BE6">
        <w:rPr>
          <w:b w:val="0"/>
          <w:bCs w:val="0"/>
          <w:noProof/>
          <w:lang w:val="en-US"/>
        </w:rPr>
        <w:t>: Data Version Control with DVC</w:t>
      </w:r>
      <w:r w:rsidR="001325B8" w:rsidRPr="00822BE6">
        <w:rPr>
          <w:rStyle w:val="FootnoteReference"/>
          <w:b w:val="0"/>
          <w:bCs w:val="0"/>
          <w:noProof/>
          <w:lang w:val="en-US"/>
        </w:rPr>
        <w:footnoteReference w:id="5"/>
      </w:r>
    </w:p>
    <w:p w14:paraId="684DD0A5" w14:textId="77777777" w:rsidR="000A7CFF" w:rsidRPr="00822BE6" w:rsidRDefault="000A7CFF" w:rsidP="009062A7">
      <w:pPr>
        <w:spacing w:line="259" w:lineRule="auto"/>
        <w:rPr>
          <w:rFonts w:ascii="Arial" w:hAnsi="Arial" w:cs="Arial"/>
          <w:noProof/>
          <w:color w:val="000000" w:themeColor="text1"/>
          <w:lang w:val="en-US"/>
        </w:rPr>
      </w:pPr>
    </w:p>
    <w:p w14:paraId="29537742" w14:textId="7CFD368C" w:rsidR="00747311" w:rsidRPr="00F5287D" w:rsidRDefault="00747311" w:rsidP="009269BA">
      <w:pPr>
        <w:pStyle w:val="ListParagraph"/>
        <w:numPr>
          <w:ilvl w:val="0"/>
          <w:numId w:val="7"/>
        </w:numPr>
        <w:spacing w:line="259" w:lineRule="auto"/>
        <w:rPr>
          <w:rFonts w:ascii="Arial" w:hAnsi="Arial" w:cs="Arial"/>
          <w:noProof/>
          <w:color w:val="000000" w:themeColor="text1"/>
          <w:lang w:val="en-US"/>
        </w:rPr>
      </w:pPr>
      <w:r w:rsidRPr="00747311">
        <w:rPr>
          <w:rFonts w:ascii="Arial" w:hAnsi="Arial" w:cs="Arial"/>
          <w:b/>
          <w:bCs/>
          <w:noProof/>
          <w:color w:val="000000" w:themeColor="text1"/>
          <w:szCs w:val="22"/>
          <w:lang w:val="en-US"/>
        </w:rPr>
        <w:t>Model Artifacts</w:t>
      </w:r>
      <w:r>
        <w:rPr>
          <w:rFonts w:ascii="Arial" w:hAnsi="Arial" w:cs="Arial"/>
          <w:b/>
          <w:bCs/>
          <w:noProof/>
          <w:color w:val="000000" w:themeColor="text1"/>
          <w:szCs w:val="22"/>
          <w:lang w:val="en-US"/>
        </w:rPr>
        <w:t xml:space="preserve"> Management</w:t>
      </w:r>
      <w:r w:rsidRPr="00747311">
        <w:rPr>
          <w:rFonts w:ascii="Arial" w:hAnsi="Arial" w:cs="Arial"/>
          <w:b/>
          <w:bCs/>
          <w:noProof/>
          <w:color w:val="000000" w:themeColor="text1"/>
          <w:szCs w:val="22"/>
          <w:lang w:val="en-US"/>
        </w:rPr>
        <w:t xml:space="preserve">: </w:t>
      </w:r>
      <w:r w:rsidRPr="00747311">
        <w:rPr>
          <w:rFonts w:ascii="Arial" w:hAnsi="Arial" w:cs="Arial"/>
          <w:noProof/>
          <w:color w:val="000000" w:themeColor="text1"/>
          <w:szCs w:val="22"/>
          <w:lang w:val="en-US"/>
        </w:rPr>
        <w:t>Systematic</w:t>
      </w:r>
      <w:r w:rsidRPr="00747311">
        <w:rPr>
          <w:rFonts w:ascii="Arial" w:hAnsi="Arial" w:cs="Arial"/>
          <w:noProof/>
          <w:color w:val="000000" w:themeColor="text1"/>
          <w:lang w:val="en-US"/>
        </w:rPr>
        <w:t xml:space="preserve"> storage and management of model artifacts, such as weights, checkpoints, and final trained models, is another key component of experiment tracking. Model artifacts including checkpoints and trained models should be kept organized between experiments. Version control </w:t>
      </w:r>
      <w:r w:rsidR="00667324">
        <w:rPr>
          <w:rFonts w:ascii="Arial" w:hAnsi="Arial" w:cs="Arial"/>
          <w:noProof/>
          <w:color w:val="000000" w:themeColor="text1"/>
          <w:lang w:val="en-US"/>
        </w:rPr>
        <w:t xml:space="preserve">software </w:t>
      </w:r>
      <w:r w:rsidRPr="00747311">
        <w:rPr>
          <w:rFonts w:ascii="Arial" w:hAnsi="Arial" w:cs="Arial"/>
          <w:noProof/>
          <w:color w:val="000000" w:themeColor="text1"/>
          <w:lang w:val="en-US"/>
        </w:rPr>
        <w:t>can be used for this</w:t>
      </w:r>
      <w:r w:rsidR="00667324">
        <w:rPr>
          <w:rFonts w:ascii="Arial" w:hAnsi="Arial" w:cs="Arial"/>
          <w:noProof/>
          <w:color w:val="000000" w:themeColor="text1"/>
          <w:lang w:val="en-US"/>
        </w:rPr>
        <w:t xml:space="preserve">, </w:t>
      </w:r>
      <w:r w:rsidRPr="00747311">
        <w:rPr>
          <w:rFonts w:ascii="Arial" w:hAnsi="Arial" w:cs="Arial"/>
          <w:noProof/>
          <w:color w:val="000000" w:themeColor="text1"/>
          <w:lang w:val="en-US"/>
        </w:rPr>
        <w:t>but it should be noted that large models require similar considerations to the version control of datasets – i.e. standard version control toolkits are not practical and specialized approaches such as DVC or GitLFS must be used instead.</w:t>
      </w:r>
    </w:p>
    <w:p w14:paraId="29D3A8DD" w14:textId="77777777" w:rsidR="00747311" w:rsidRDefault="00747311" w:rsidP="00A36CB9">
      <w:pPr>
        <w:spacing w:line="259" w:lineRule="auto"/>
        <w:rPr>
          <w:rFonts w:ascii="Arial" w:hAnsi="Arial" w:cs="Arial"/>
          <w:b/>
          <w:bCs/>
          <w:noProof/>
          <w:color w:val="000000" w:themeColor="text1"/>
          <w:sz w:val="24"/>
          <w:szCs w:val="22"/>
          <w:lang w:val="en-US"/>
        </w:rPr>
      </w:pPr>
    </w:p>
    <w:p w14:paraId="3E6E2B02" w14:textId="70BB59E9" w:rsidR="00A36CB9" w:rsidRPr="00822BE6" w:rsidRDefault="00A334EF" w:rsidP="00A36CB9">
      <w:pPr>
        <w:spacing w:line="259" w:lineRule="auto"/>
        <w:rPr>
          <w:rFonts w:ascii="Arial" w:hAnsi="Arial" w:cs="Arial"/>
          <w:b/>
          <w:bCs/>
          <w:noProof/>
          <w:color w:val="000000" w:themeColor="text1"/>
          <w:sz w:val="24"/>
          <w:szCs w:val="22"/>
          <w:lang w:val="en-US"/>
        </w:rPr>
      </w:pPr>
      <w:r w:rsidRPr="00822BE6">
        <w:rPr>
          <w:rFonts w:ascii="Arial" w:hAnsi="Arial" w:cs="Arial"/>
          <w:b/>
          <w:bCs/>
          <w:noProof/>
          <w:color w:val="000000" w:themeColor="text1"/>
          <w:sz w:val="24"/>
          <w:szCs w:val="22"/>
          <w:lang w:val="en-US"/>
        </w:rPr>
        <w:t xml:space="preserve">2. </w:t>
      </w:r>
      <w:r w:rsidR="00E176C5" w:rsidRPr="00822BE6">
        <w:rPr>
          <w:rFonts w:ascii="Arial" w:hAnsi="Arial" w:cs="Arial"/>
          <w:b/>
          <w:bCs/>
          <w:noProof/>
          <w:color w:val="000000" w:themeColor="text1"/>
          <w:sz w:val="24"/>
          <w:szCs w:val="22"/>
          <w:lang w:val="en-US"/>
        </w:rPr>
        <w:t xml:space="preserve">Experiment Parameters </w:t>
      </w:r>
      <w:r w:rsidR="00EF79B8">
        <w:rPr>
          <w:rFonts w:ascii="Arial" w:hAnsi="Arial" w:cs="Arial"/>
          <w:b/>
          <w:bCs/>
          <w:noProof/>
          <w:color w:val="000000" w:themeColor="text1"/>
          <w:sz w:val="24"/>
          <w:szCs w:val="22"/>
          <w:lang w:val="en-US"/>
        </w:rPr>
        <w:t>Documentation</w:t>
      </w:r>
    </w:p>
    <w:p w14:paraId="76FC17A1" w14:textId="5E25D44F" w:rsidR="00730E02" w:rsidRPr="00822BE6" w:rsidRDefault="00B91202" w:rsidP="00730E02">
      <w:pPr>
        <w:spacing w:line="259" w:lineRule="auto"/>
        <w:rPr>
          <w:rFonts w:ascii="Arial" w:hAnsi="Arial" w:cs="Arial"/>
          <w:noProof/>
          <w:color w:val="000000" w:themeColor="text1"/>
          <w:lang w:val="en-US"/>
        </w:rPr>
      </w:pPr>
      <w:r w:rsidRPr="00822BE6">
        <w:rPr>
          <w:rFonts w:ascii="Arial" w:hAnsi="Arial" w:cs="Arial"/>
          <w:noProof/>
          <w:color w:val="000000" w:themeColor="text1"/>
          <w:lang w:val="en-US"/>
        </w:rPr>
        <w:t xml:space="preserve">Documentation of model training is an intuitive </w:t>
      </w:r>
      <w:r w:rsidR="006739A2" w:rsidRPr="00822BE6">
        <w:rPr>
          <w:rFonts w:ascii="Arial" w:hAnsi="Arial" w:cs="Arial"/>
          <w:noProof/>
          <w:color w:val="000000" w:themeColor="text1"/>
          <w:lang w:val="en-US"/>
        </w:rPr>
        <w:t>component of experiment tracking. The need for recording the configuration of mo</w:t>
      </w:r>
      <w:r w:rsidR="00DC72D4" w:rsidRPr="00822BE6">
        <w:rPr>
          <w:rFonts w:ascii="Arial" w:hAnsi="Arial" w:cs="Arial"/>
          <w:noProof/>
          <w:color w:val="000000" w:themeColor="text1"/>
          <w:lang w:val="en-US"/>
        </w:rPr>
        <w:t xml:space="preserve">delling approaches and the corresponding performance for each experiment is critical </w:t>
      </w:r>
      <w:r w:rsidR="00DD3571" w:rsidRPr="00822BE6">
        <w:rPr>
          <w:rFonts w:ascii="Arial" w:hAnsi="Arial" w:cs="Arial"/>
          <w:noProof/>
          <w:color w:val="000000" w:themeColor="text1"/>
          <w:lang w:val="en-US"/>
        </w:rPr>
        <w:t xml:space="preserve">for reproducibility, as well as to understand and compare model performance. </w:t>
      </w:r>
      <w:r w:rsidR="008A5F04" w:rsidRPr="00822BE6">
        <w:rPr>
          <w:rFonts w:ascii="Arial" w:hAnsi="Arial" w:cs="Arial"/>
          <w:noProof/>
          <w:color w:val="000000" w:themeColor="text1"/>
          <w:lang w:val="en-US"/>
        </w:rPr>
        <w:t xml:space="preserve">Parameters logging can be broken down into three separate domains: </w:t>
      </w:r>
    </w:p>
    <w:p w14:paraId="7535CAEC" w14:textId="6BD82ABD" w:rsidR="0022367B" w:rsidRPr="00822BE6" w:rsidRDefault="00730E02" w:rsidP="009269BA">
      <w:pPr>
        <w:pStyle w:val="ListParagraph"/>
        <w:numPr>
          <w:ilvl w:val="0"/>
          <w:numId w:val="7"/>
        </w:numPr>
        <w:spacing w:before="240"/>
        <w:contextualSpacing w:val="0"/>
        <w:rPr>
          <w:rFonts w:ascii="Arial" w:hAnsi="Arial" w:cs="Arial"/>
          <w:noProof/>
          <w:color w:val="000000" w:themeColor="text1"/>
          <w:lang w:val="en-US"/>
        </w:rPr>
      </w:pPr>
      <w:r w:rsidRPr="00822BE6">
        <w:rPr>
          <w:rFonts w:ascii="Arial" w:hAnsi="Arial" w:cs="Arial"/>
          <w:b/>
          <w:bCs/>
          <w:noProof/>
          <w:color w:val="000000" w:themeColor="text1"/>
          <w:lang w:val="en-US"/>
        </w:rPr>
        <w:t>Hyperparameter Logging:</w:t>
      </w:r>
      <w:r w:rsidRPr="00822BE6">
        <w:rPr>
          <w:rFonts w:ascii="Arial" w:hAnsi="Arial" w:cs="Arial"/>
          <w:noProof/>
          <w:color w:val="000000" w:themeColor="text1"/>
          <w:lang w:val="en-US"/>
        </w:rPr>
        <w:t xml:space="preserve"> </w:t>
      </w:r>
      <w:r w:rsidR="00A2667F" w:rsidRPr="00822BE6">
        <w:rPr>
          <w:rFonts w:ascii="Arial" w:hAnsi="Arial" w:cs="Arial"/>
          <w:noProof/>
          <w:color w:val="000000" w:themeColor="text1"/>
          <w:lang w:val="en-US"/>
        </w:rPr>
        <w:t>documenting the hyperparameters used in each experiment, such as learning rate, batch size, optimizer, and model architecture. This helps in understanding the impact of these settings on the model's performance and aids in fine-tuning the model.</w:t>
      </w:r>
    </w:p>
    <w:p w14:paraId="236A4492" w14:textId="58D09E6B" w:rsidR="00A2667F" w:rsidRPr="00822BE6" w:rsidRDefault="00EC5465" w:rsidP="009269BA">
      <w:pPr>
        <w:pStyle w:val="ListParagraph"/>
        <w:numPr>
          <w:ilvl w:val="0"/>
          <w:numId w:val="7"/>
        </w:numPr>
        <w:contextualSpacing w:val="0"/>
        <w:rPr>
          <w:rFonts w:ascii="Arial" w:hAnsi="Arial" w:cs="Arial"/>
          <w:noProof/>
          <w:color w:val="000000" w:themeColor="text1"/>
          <w:lang w:val="en-US"/>
        </w:rPr>
      </w:pPr>
      <w:r w:rsidRPr="00822BE6">
        <w:rPr>
          <w:rFonts w:ascii="Arial" w:hAnsi="Arial" w:cs="Arial"/>
          <w:b/>
          <w:bCs/>
          <w:noProof/>
          <w:color w:val="000000" w:themeColor="text1"/>
          <w:lang w:val="en-US"/>
        </w:rPr>
        <w:t>Performance Metrics Logging:</w:t>
      </w:r>
      <w:r w:rsidRPr="00822BE6">
        <w:rPr>
          <w:rFonts w:ascii="Arial" w:hAnsi="Arial" w:cs="Arial"/>
          <w:noProof/>
          <w:color w:val="000000" w:themeColor="text1"/>
          <w:lang w:val="en-US"/>
        </w:rPr>
        <w:t xml:space="preserve"> </w:t>
      </w:r>
      <w:r w:rsidR="00A2667F" w:rsidRPr="00822BE6">
        <w:rPr>
          <w:rFonts w:ascii="Arial" w:hAnsi="Arial" w:cs="Arial"/>
          <w:noProof/>
          <w:color w:val="000000" w:themeColor="text1"/>
          <w:lang w:val="en-US"/>
        </w:rPr>
        <w:t>recording performance metrics (e.g., accuracy, precision, recall, F1-score, etc.) for each experiment to evaluate and compare different models or approaches. This allows practitioners to identify the best-performing models and investigate areas for improvement.</w:t>
      </w:r>
    </w:p>
    <w:p w14:paraId="5AF281D1" w14:textId="63058CCA" w:rsidR="0022367B" w:rsidRPr="00822BE6" w:rsidRDefault="00D16E74" w:rsidP="009269BA">
      <w:pPr>
        <w:pStyle w:val="ListParagraph"/>
        <w:numPr>
          <w:ilvl w:val="0"/>
          <w:numId w:val="7"/>
        </w:numPr>
        <w:contextualSpacing w:val="0"/>
        <w:rPr>
          <w:rFonts w:ascii="Arial" w:hAnsi="Arial" w:cs="Arial"/>
          <w:noProof/>
          <w:color w:val="000000" w:themeColor="text1"/>
          <w:lang w:val="en-US"/>
        </w:rPr>
      </w:pPr>
      <w:r w:rsidRPr="00822BE6">
        <w:rPr>
          <w:rFonts w:ascii="Arial" w:hAnsi="Arial" w:cs="Arial"/>
          <w:b/>
          <w:bCs/>
          <w:noProof/>
          <w:color w:val="000000" w:themeColor="text1"/>
          <w:lang w:val="en-US"/>
        </w:rPr>
        <w:t>Experiment Metadata Logging:</w:t>
      </w:r>
      <w:r w:rsidRPr="00822BE6">
        <w:rPr>
          <w:rFonts w:ascii="Arial" w:hAnsi="Arial" w:cs="Arial"/>
          <w:noProof/>
          <w:color w:val="000000" w:themeColor="text1"/>
          <w:lang w:val="en-US"/>
        </w:rPr>
        <w:t xml:space="preserve"> documenting additional metadata related to the experiment, such as the date and time of the experiment, the researcher who conducted the experiment, and any relevant notes or observations.</w:t>
      </w:r>
    </w:p>
    <w:p w14:paraId="2F29E7B0" w14:textId="77777777" w:rsidR="00D65623" w:rsidRPr="00822BE6" w:rsidRDefault="00D65623" w:rsidP="00D65623">
      <w:pPr>
        <w:pStyle w:val="ListParagraph"/>
        <w:ind w:left="720" w:firstLine="0"/>
        <w:rPr>
          <w:rFonts w:ascii="Arial" w:hAnsi="Arial" w:cs="Arial"/>
          <w:noProof/>
          <w:color w:val="000000" w:themeColor="text1"/>
          <w:lang w:val="en-US"/>
        </w:rPr>
      </w:pPr>
    </w:p>
    <w:p w14:paraId="24CF169B" w14:textId="61891FE7" w:rsidR="00CF1136" w:rsidRPr="00822BE6" w:rsidRDefault="00A14A0D" w:rsidP="0022367B">
      <w:pPr>
        <w:spacing w:line="259" w:lineRule="auto"/>
        <w:rPr>
          <w:rFonts w:ascii="Arial" w:hAnsi="Arial" w:cs="Arial"/>
          <w:noProof/>
          <w:color w:val="000000" w:themeColor="text1"/>
          <w:lang w:val="en-US"/>
        </w:rPr>
      </w:pPr>
      <w:r w:rsidRPr="00822BE6">
        <w:rPr>
          <w:rFonts w:ascii="Arial" w:hAnsi="Arial" w:cs="Arial"/>
          <w:noProof/>
          <w:color w:val="000000" w:themeColor="text1"/>
          <w:lang w:val="en-US"/>
        </w:rPr>
        <w:lastRenderedPageBreak/>
        <w:t xml:space="preserve">When </w:t>
      </w:r>
      <w:r w:rsidR="00044648" w:rsidRPr="00822BE6">
        <w:rPr>
          <w:rFonts w:ascii="Arial" w:hAnsi="Arial" w:cs="Arial"/>
          <w:noProof/>
          <w:color w:val="000000" w:themeColor="text1"/>
          <w:lang w:val="en-US"/>
        </w:rPr>
        <w:t xml:space="preserve">done in a systematized way, </w:t>
      </w:r>
      <w:r w:rsidR="00DD510A" w:rsidRPr="00822BE6">
        <w:rPr>
          <w:rFonts w:ascii="Arial" w:hAnsi="Arial" w:cs="Arial"/>
          <w:noProof/>
          <w:color w:val="000000" w:themeColor="text1"/>
          <w:lang w:val="en-US"/>
        </w:rPr>
        <w:t>documentation of these aspects of the ML workflow can c</w:t>
      </w:r>
      <w:r w:rsidR="00F65291" w:rsidRPr="00822BE6">
        <w:rPr>
          <w:rFonts w:ascii="Arial" w:hAnsi="Arial" w:cs="Arial"/>
          <w:noProof/>
          <w:color w:val="000000" w:themeColor="text1"/>
          <w:lang w:val="en-US"/>
        </w:rPr>
        <w:t>ontribute in the following areas:</w:t>
      </w:r>
    </w:p>
    <w:p w14:paraId="3CABB14D" w14:textId="6D9A4DED" w:rsidR="0022367B" w:rsidRPr="00822BE6" w:rsidRDefault="0022367B" w:rsidP="009269BA">
      <w:pPr>
        <w:pStyle w:val="ListParagraph"/>
        <w:numPr>
          <w:ilvl w:val="0"/>
          <w:numId w:val="7"/>
        </w:numPr>
        <w:spacing w:line="259" w:lineRule="auto"/>
        <w:contextualSpacing w:val="0"/>
        <w:rPr>
          <w:rFonts w:ascii="Arial" w:hAnsi="Arial" w:cs="Arial"/>
          <w:noProof/>
          <w:color w:val="000000" w:themeColor="text1"/>
          <w:lang w:val="en-US"/>
        </w:rPr>
      </w:pPr>
      <w:r w:rsidRPr="009269BA">
        <w:rPr>
          <w:rFonts w:ascii="Arial" w:hAnsi="Arial" w:cs="Arial"/>
          <w:b/>
          <w:bCs/>
          <w:noProof/>
          <w:color w:val="000000" w:themeColor="text1"/>
          <w:lang w:val="en-US"/>
        </w:rPr>
        <w:t>Organization:</w:t>
      </w:r>
      <w:r w:rsidRPr="00822BE6">
        <w:rPr>
          <w:rFonts w:ascii="Arial" w:hAnsi="Arial" w:cs="Arial"/>
          <w:noProof/>
          <w:color w:val="000000" w:themeColor="text1"/>
          <w:lang w:val="en-US"/>
        </w:rPr>
        <w:t xml:space="preserve"> </w:t>
      </w:r>
      <w:r w:rsidR="00F133D5" w:rsidRPr="00822BE6">
        <w:rPr>
          <w:rFonts w:ascii="Arial" w:hAnsi="Arial" w:cs="Arial"/>
          <w:noProof/>
          <w:color w:val="000000" w:themeColor="text1"/>
          <w:lang w:val="en-US"/>
        </w:rPr>
        <w:t>l</w:t>
      </w:r>
      <w:r w:rsidRPr="00822BE6">
        <w:rPr>
          <w:rFonts w:ascii="Arial" w:hAnsi="Arial" w:cs="Arial"/>
          <w:noProof/>
          <w:color w:val="000000" w:themeColor="text1"/>
          <w:lang w:val="en-US"/>
        </w:rPr>
        <w:t xml:space="preserve">ogging </w:t>
      </w:r>
      <w:r w:rsidR="00F133D5" w:rsidRPr="00822BE6">
        <w:rPr>
          <w:rFonts w:ascii="Arial" w:hAnsi="Arial" w:cs="Arial"/>
          <w:noProof/>
          <w:color w:val="000000" w:themeColor="text1"/>
          <w:lang w:val="en-US"/>
        </w:rPr>
        <w:t>experiment parameters</w:t>
      </w:r>
      <w:r w:rsidRPr="00822BE6">
        <w:rPr>
          <w:rFonts w:ascii="Arial" w:hAnsi="Arial" w:cs="Arial"/>
          <w:noProof/>
          <w:color w:val="000000" w:themeColor="text1"/>
          <w:lang w:val="en-US"/>
        </w:rPr>
        <w:t xml:space="preserve"> helps you maintain a well-structured record of your experiments, making it easier to navigate through your work and understand the decisions you made at different stages of the project.</w:t>
      </w:r>
    </w:p>
    <w:p w14:paraId="05E1657B" w14:textId="3B2188A6" w:rsidR="0022367B" w:rsidRPr="00822BE6" w:rsidRDefault="0022367B" w:rsidP="009269BA">
      <w:pPr>
        <w:pStyle w:val="ListParagraph"/>
        <w:numPr>
          <w:ilvl w:val="0"/>
          <w:numId w:val="7"/>
        </w:numPr>
        <w:spacing w:line="259" w:lineRule="auto"/>
        <w:contextualSpacing w:val="0"/>
        <w:rPr>
          <w:rFonts w:ascii="Arial" w:hAnsi="Arial" w:cs="Arial"/>
          <w:noProof/>
          <w:color w:val="000000" w:themeColor="text1"/>
          <w:lang w:val="en-US"/>
        </w:rPr>
      </w:pPr>
      <w:r w:rsidRPr="009269BA">
        <w:rPr>
          <w:rFonts w:ascii="Arial" w:hAnsi="Arial" w:cs="Arial"/>
          <w:b/>
          <w:bCs/>
          <w:noProof/>
          <w:color w:val="000000" w:themeColor="text1"/>
          <w:lang w:val="en-US"/>
        </w:rPr>
        <w:t>Comparability:</w:t>
      </w:r>
      <w:r w:rsidRPr="00822BE6">
        <w:rPr>
          <w:rFonts w:ascii="Arial" w:hAnsi="Arial" w:cs="Arial"/>
          <w:noProof/>
          <w:color w:val="000000" w:themeColor="text1"/>
          <w:lang w:val="en-US"/>
        </w:rPr>
        <w:t xml:space="preserve"> </w:t>
      </w:r>
      <w:r w:rsidR="001C7F43" w:rsidRPr="00822BE6">
        <w:rPr>
          <w:rFonts w:ascii="Arial" w:hAnsi="Arial" w:cs="Arial"/>
          <w:noProof/>
          <w:color w:val="000000" w:themeColor="text1"/>
          <w:lang w:val="en-US"/>
        </w:rPr>
        <w:t>b</w:t>
      </w:r>
      <w:r w:rsidRPr="00822BE6">
        <w:rPr>
          <w:rFonts w:ascii="Arial" w:hAnsi="Arial" w:cs="Arial"/>
          <w:noProof/>
          <w:color w:val="000000" w:themeColor="text1"/>
          <w:lang w:val="en-US"/>
        </w:rPr>
        <w:t>y logging parameters, you can easily compare different experiments and identify which hyperparameter settings led to the best performance. This information can be used to guide future experiments and fine-tune your models more effectively.</w:t>
      </w:r>
    </w:p>
    <w:p w14:paraId="7256FBD3" w14:textId="38F1DCDB" w:rsidR="0022367B" w:rsidRPr="00822BE6" w:rsidRDefault="0022367B" w:rsidP="009269BA">
      <w:pPr>
        <w:pStyle w:val="ListParagraph"/>
        <w:numPr>
          <w:ilvl w:val="0"/>
          <w:numId w:val="7"/>
        </w:numPr>
        <w:spacing w:line="259" w:lineRule="auto"/>
        <w:contextualSpacing w:val="0"/>
        <w:rPr>
          <w:rFonts w:ascii="Arial" w:hAnsi="Arial" w:cs="Arial"/>
          <w:noProof/>
          <w:color w:val="000000" w:themeColor="text1"/>
          <w:lang w:val="en-US"/>
        </w:rPr>
      </w:pPr>
      <w:r w:rsidRPr="009269BA">
        <w:rPr>
          <w:rFonts w:ascii="Arial" w:hAnsi="Arial" w:cs="Arial"/>
          <w:b/>
          <w:bCs/>
          <w:noProof/>
          <w:color w:val="000000" w:themeColor="text1"/>
          <w:lang w:val="en-US"/>
        </w:rPr>
        <w:t>Reproducibility:</w:t>
      </w:r>
      <w:r w:rsidR="001C7F43" w:rsidRPr="00822BE6">
        <w:rPr>
          <w:rFonts w:ascii="Arial" w:hAnsi="Arial" w:cs="Arial"/>
          <w:noProof/>
          <w:color w:val="000000" w:themeColor="text1"/>
          <w:lang w:val="en-US"/>
        </w:rPr>
        <w:t xml:space="preserve"> an important aspect of ML, particularly in research</w:t>
      </w:r>
      <w:r w:rsidRPr="00822BE6">
        <w:rPr>
          <w:rFonts w:ascii="Arial" w:hAnsi="Arial" w:cs="Arial"/>
          <w:noProof/>
          <w:color w:val="000000" w:themeColor="text1"/>
          <w:lang w:val="en-US"/>
        </w:rPr>
        <w:t>, is the ability to reproduce results. Logging parameters allows you, or anyone else, to recreate a specific experiment and verify the results, ensuring the integrity of your work.</w:t>
      </w:r>
    </w:p>
    <w:p w14:paraId="0E07D2A7" w14:textId="58E510B4" w:rsidR="0022367B" w:rsidRPr="00822BE6" w:rsidRDefault="0022367B" w:rsidP="009269BA">
      <w:pPr>
        <w:pStyle w:val="ListParagraph"/>
        <w:numPr>
          <w:ilvl w:val="0"/>
          <w:numId w:val="7"/>
        </w:numPr>
        <w:spacing w:line="259" w:lineRule="auto"/>
        <w:contextualSpacing w:val="0"/>
        <w:rPr>
          <w:rFonts w:ascii="Arial" w:hAnsi="Arial" w:cs="Arial"/>
          <w:noProof/>
          <w:color w:val="000000" w:themeColor="text1"/>
          <w:lang w:val="en-US"/>
        </w:rPr>
      </w:pPr>
      <w:r w:rsidRPr="009269BA">
        <w:rPr>
          <w:rFonts w:ascii="Arial" w:hAnsi="Arial" w:cs="Arial"/>
          <w:b/>
          <w:bCs/>
          <w:noProof/>
          <w:color w:val="000000" w:themeColor="text1"/>
          <w:lang w:val="en-US"/>
        </w:rPr>
        <w:t>Collaboration:</w:t>
      </w:r>
      <w:r w:rsidRPr="00822BE6">
        <w:rPr>
          <w:rFonts w:ascii="Arial" w:hAnsi="Arial" w:cs="Arial"/>
          <w:noProof/>
          <w:color w:val="000000" w:themeColor="text1"/>
          <w:lang w:val="en-US"/>
        </w:rPr>
        <w:t xml:space="preserve"> </w:t>
      </w:r>
      <w:r w:rsidR="00CF1136" w:rsidRPr="00822BE6">
        <w:rPr>
          <w:rFonts w:ascii="Arial" w:hAnsi="Arial" w:cs="Arial"/>
          <w:noProof/>
          <w:color w:val="000000" w:themeColor="text1"/>
          <w:lang w:val="en-US"/>
        </w:rPr>
        <w:t>w</w:t>
      </w:r>
      <w:r w:rsidRPr="00822BE6">
        <w:rPr>
          <w:rFonts w:ascii="Arial" w:hAnsi="Arial" w:cs="Arial"/>
          <w:noProof/>
          <w:color w:val="000000" w:themeColor="text1"/>
          <w:lang w:val="en-US"/>
        </w:rPr>
        <w:t>hen working in a team, logging parameters ensures that everyone is aware of the configurations used in different experiments. This fosters knowledge sharing and enables team members to build upon each other's work more efficiently.</w:t>
      </w:r>
    </w:p>
    <w:p w14:paraId="3030030B" w14:textId="77777777" w:rsidR="0061426B" w:rsidRPr="00822BE6" w:rsidRDefault="0061426B" w:rsidP="0061426B">
      <w:pPr>
        <w:spacing w:line="259" w:lineRule="auto"/>
        <w:rPr>
          <w:rFonts w:ascii="Arial" w:hAnsi="Arial" w:cs="Arial"/>
          <w:noProof/>
          <w:color w:val="000000" w:themeColor="text1"/>
          <w:lang w:val="en-US"/>
        </w:rPr>
      </w:pPr>
    </w:p>
    <w:p w14:paraId="3E7DA8DB" w14:textId="77777777" w:rsidR="00264346" w:rsidRPr="00822BE6" w:rsidRDefault="00264346" w:rsidP="00264346">
      <w:pPr>
        <w:keepNext/>
        <w:spacing w:line="259" w:lineRule="auto"/>
        <w:rPr>
          <w:noProof/>
          <w:lang w:val="en-US"/>
        </w:rPr>
      </w:pPr>
      <w:r w:rsidRPr="00822BE6">
        <w:rPr>
          <w:rFonts w:ascii="Arial" w:hAnsi="Arial" w:cs="Arial"/>
          <w:noProof/>
          <w:color w:val="000000" w:themeColor="text1"/>
          <w:lang w:val="en-US"/>
        </w:rPr>
        <w:drawing>
          <wp:inline distT="0" distB="0" distL="0" distR="0" wp14:anchorId="4F1EA1AC" wp14:editId="0315D4B8">
            <wp:extent cx="5923280" cy="3221990"/>
            <wp:effectExtent l="0" t="0" r="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3280" cy="3221990"/>
                    </a:xfrm>
                    <a:prstGeom prst="rect">
                      <a:avLst/>
                    </a:prstGeom>
                  </pic:spPr>
                </pic:pic>
              </a:graphicData>
            </a:graphic>
          </wp:inline>
        </w:drawing>
      </w:r>
    </w:p>
    <w:p w14:paraId="710C50CB" w14:textId="29B7D950" w:rsidR="00264346" w:rsidRPr="00822BE6" w:rsidRDefault="00264346" w:rsidP="00264346">
      <w:pPr>
        <w:pStyle w:val="Caption"/>
        <w:jc w:val="center"/>
        <w:rPr>
          <w:rFonts w:ascii="Arial" w:hAnsi="Arial" w:cs="Arial"/>
          <w:b w:val="0"/>
          <w:bCs w:val="0"/>
          <w:noProof/>
          <w:color w:val="000000" w:themeColor="text1"/>
          <w:lang w:val="en-US"/>
        </w:rPr>
      </w:pPr>
      <w:r w:rsidRPr="00822BE6">
        <w:rPr>
          <w:b w:val="0"/>
          <w:bCs w:val="0"/>
          <w:noProof/>
          <w:lang w:val="en-US"/>
        </w:rPr>
        <w:t xml:space="preserve">Figure </w:t>
      </w:r>
      <w:r w:rsidRPr="00822BE6">
        <w:rPr>
          <w:b w:val="0"/>
          <w:bCs w:val="0"/>
          <w:noProof/>
          <w:lang w:val="en-US"/>
        </w:rPr>
        <w:fldChar w:fldCharType="begin"/>
      </w:r>
      <w:r w:rsidRPr="00822BE6">
        <w:rPr>
          <w:b w:val="0"/>
          <w:bCs w:val="0"/>
          <w:noProof/>
          <w:lang w:val="en-US"/>
        </w:rPr>
        <w:instrText xml:space="preserve"> SEQ Figure \* ARABIC </w:instrText>
      </w:r>
      <w:r w:rsidRPr="00822BE6">
        <w:rPr>
          <w:b w:val="0"/>
          <w:bCs w:val="0"/>
          <w:noProof/>
          <w:lang w:val="en-US"/>
        </w:rPr>
        <w:fldChar w:fldCharType="separate"/>
      </w:r>
      <w:r w:rsidR="00B125F6">
        <w:rPr>
          <w:b w:val="0"/>
          <w:bCs w:val="0"/>
          <w:noProof/>
          <w:lang w:val="en-US"/>
        </w:rPr>
        <w:t>6</w:t>
      </w:r>
      <w:r w:rsidRPr="00822BE6">
        <w:rPr>
          <w:b w:val="0"/>
          <w:bCs w:val="0"/>
          <w:noProof/>
          <w:lang w:val="en-US"/>
        </w:rPr>
        <w:fldChar w:fldCharType="end"/>
      </w:r>
      <w:r w:rsidRPr="00822BE6">
        <w:rPr>
          <w:b w:val="0"/>
          <w:bCs w:val="0"/>
          <w:noProof/>
          <w:lang w:val="en-US"/>
        </w:rPr>
        <w:t>: Experiment parameters log</w:t>
      </w:r>
      <w:r w:rsidR="009062EC" w:rsidRPr="00822BE6">
        <w:rPr>
          <w:b w:val="0"/>
          <w:bCs w:val="0"/>
          <w:noProof/>
          <w:lang w:val="en-US"/>
        </w:rPr>
        <w:t>ged</w:t>
      </w:r>
      <w:r w:rsidRPr="00822BE6">
        <w:rPr>
          <w:b w:val="0"/>
          <w:bCs w:val="0"/>
          <w:noProof/>
          <w:lang w:val="en-US"/>
        </w:rPr>
        <w:t xml:space="preserve"> using wandb</w:t>
      </w:r>
    </w:p>
    <w:p w14:paraId="5D291407" w14:textId="77777777" w:rsidR="0022367B" w:rsidRPr="00822BE6" w:rsidRDefault="0022367B" w:rsidP="0022367B">
      <w:pPr>
        <w:spacing w:line="259" w:lineRule="auto"/>
        <w:rPr>
          <w:rFonts w:ascii="Arial" w:hAnsi="Arial" w:cs="Arial"/>
          <w:noProof/>
          <w:color w:val="000000" w:themeColor="text1"/>
          <w:lang w:val="en-US"/>
        </w:rPr>
      </w:pPr>
    </w:p>
    <w:p w14:paraId="68FACE76" w14:textId="1875D762" w:rsidR="00AD3E4B" w:rsidRPr="005A379C" w:rsidRDefault="005A379C" w:rsidP="00AD3E4B">
      <w:pPr>
        <w:spacing w:before="240" w:line="259" w:lineRule="auto"/>
        <w:rPr>
          <w:rFonts w:ascii="Arial" w:hAnsi="Arial" w:cs="Arial"/>
          <w:b/>
          <w:bCs/>
          <w:noProof/>
          <w:color w:val="000000" w:themeColor="text1"/>
          <w:sz w:val="24"/>
          <w:szCs w:val="22"/>
          <w:lang w:val="en-US"/>
        </w:rPr>
      </w:pPr>
      <w:r w:rsidRPr="005A379C">
        <w:rPr>
          <w:rFonts w:ascii="Arial" w:hAnsi="Arial" w:cs="Arial"/>
          <w:b/>
          <w:bCs/>
          <w:noProof/>
          <w:color w:val="000000" w:themeColor="text1"/>
          <w:sz w:val="24"/>
          <w:szCs w:val="22"/>
          <w:lang w:val="en-US"/>
        </w:rPr>
        <w:t xml:space="preserve">3. </w:t>
      </w:r>
      <w:r w:rsidR="00AD3E4B" w:rsidRPr="005A379C">
        <w:rPr>
          <w:rFonts w:ascii="Arial" w:hAnsi="Arial" w:cs="Arial"/>
          <w:b/>
          <w:bCs/>
          <w:noProof/>
          <w:color w:val="000000" w:themeColor="text1"/>
          <w:sz w:val="24"/>
          <w:szCs w:val="22"/>
          <w:lang w:val="en-US"/>
        </w:rPr>
        <w:t>Visualization</w:t>
      </w:r>
    </w:p>
    <w:p w14:paraId="2375CA7E" w14:textId="04DE2424" w:rsidR="00C330BF" w:rsidRPr="00C330BF" w:rsidRDefault="00C4781E" w:rsidP="00C330BF">
      <w:pPr>
        <w:spacing w:line="259" w:lineRule="auto"/>
        <w:rPr>
          <w:rFonts w:ascii="Arial" w:hAnsi="Arial" w:cs="Arial"/>
          <w:noProof/>
          <w:color w:val="000000" w:themeColor="text1"/>
          <w:lang w:val="en-US"/>
        </w:rPr>
      </w:pPr>
      <w:r>
        <w:rPr>
          <w:rFonts w:ascii="Arial" w:hAnsi="Arial" w:cs="Arial"/>
          <w:noProof/>
          <w:color w:val="000000" w:themeColor="text1"/>
          <w:lang w:val="en-US"/>
        </w:rPr>
        <w:t xml:space="preserve">Visualization </w:t>
      </w:r>
      <w:r w:rsidR="00E57842">
        <w:rPr>
          <w:rFonts w:ascii="Arial" w:hAnsi="Arial" w:cs="Arial"/>
          <w:noProof/>
          <w:color w:val="000000" w:themeColor="text1"/>
          <w:lang w:val="en-US"/>
        </w:rPr>
        <w:t xml:space="preserve">in experiment tracking can help us understand relationships between different model iterations </w:t>
      </w:r>
      <w:r w:rsidR="005654B9">
        <w:rPr>
          <w:rFonts w:ascii="Arial" w:hAnsi="Arial" w:cs="Arial"/>
          <w:noProof/>
          <w:color w:val="000000" w:themeColor="text1"/>
          <w:lang w:val="en-US"/>
        </w:rPr>
        <w:t xml:space="preserve">on many different metrics. </w:t>
      </w:r>
      <w:r w:rsidR="00C330BF" w:rsidRPr="00C330BF">
        <w:rPr>
          <w:rFonts w:ascii="Arial" w:hAnsi="Arial" w:cs="Arial"/>
          <w:noProof/>
          <w:color w:val="000000" w:themeColor="text1"/>
          <w:lang w:val="en-US"/>
        </w:rPr>
        <w:t xml:space="preserve">Visualizations can provide insights into the performance of models, identify areas for improvement, and facilitate collaboration among team members. </w:t>
      </w:r>
      <w:r w:rsidR="0095398E">
        <w:rPr>
          <w:rFonts w:ascii="Arial" w:hAnsi="Arial" w:cs="Arial"/>
          <w:noProof/>
          <w:color w:val="000000" w:themeColor="text1"/>
          <w:lang w:val="en-US"/>
        </w:rPr>
        <w:t xml:space="preserve">Specialized libraries and platforms (e.g. wandb) can be very helpful </w:t>
      </w:r>
      <w:r w:rsidR="00087EE0">
        <w:rPr>
          <w:rFonts w:ascii="Arial" w:hAnsi="Arial" w:cs="Arial"/>
          <w:noProof/>
          <w:color w:val="000000" w:themeColor="text1"/>
          <w:lang w:val="en-US"/>
        </w:rPr>
        <w:t xml:space="preserve">in visualizing multiple model iterations on the same plot. </w:t>
      </w:r>
      <w:r w:rsidR="00C330BF" w:rsidRPr="00C330BF">
        <w:rPr>
          <w:rFonts w:ascii="Arial" w:hAnsi="Arial" w:cs="Arial"/>
          <w:noProof/>
          <w:color w:val="000000" w:themeColor="text1"/>
          <w:lang w:val="en-US"/>
        </w:rPr>
        <w:t>Some common types of visualizations in experiment tracking include:</w:t>
      </w:r>
    </w:p>
    <w:p w14:paraId="2AE9114D" w14:textId="1216CB7A" w:rsidR="00C330BF" w:rsidRDefault="0051080A" w:rsidP="009269BA">
      <w:pPr>
        <w:pStyle w:val="ListParagraph"/>
        <w:numPr>
          <w:ilvl w:val="0"/>
          <w:numId w:val="8"/>
        </w:numPr>
        <w:spacing w:line="259" w:lineRule="auto"/>
        <w:rPr>
          <w:rFonts w:ascii="Arial" w:hAnsi="Arial" w:cs="Arial"/>
          <w:noProof/>
          <w:color w:val="000000" w:themeColor="text1"/>
          <w:lang w:val="en-US"/>
        </w:rPr>
      </w:pPr>
      <w:r>
        <w:rPr>
          <w:rFonts w:ascii="Arial" w:hAnsi="Arial" w:cs="Arial"/>
          <w:b/>
          <w:bCs/>
          <w:noProof/>
          <w:color w:val="000000" w:themeColor="text1"/>
          <w:lang w:val="en-US"/>
        </w:rPr>
        <w:t>Performance</w:t>
      </w:r>
      <w:r w:rsidR="00C330BF" w:rsidRPr="00BC2A05">
        <w:rPr>
          <w:rFonts w:ascii="Arial" w:hAnsi="Arial" w:cs="Arial"/>
          <w:b/>
          <w:bCs/>
          <w:noProof/>
          <w:color w:val="000000" w:themeColor="text1"/>
          <w:lang w:val="en-US"/>
        </w:rPr>
        <w:t xml:space="preserve"> curves:</w:t>
      </w:r>
      <w:r>
        <w:rPr>
          <w:rFonts w:ascii="Arial" w:hAnsi="Arial" w:cs="Arial"/>
          <w:noProof/>
          <w:color w:val="000000" w:themeColor="text1"/>
          <w:lang w:val="en-US"/>
        </w:rPr>
        <w:t xml:space="preserve"> performance</w:t>
      </w:r>
      <w:r w:rsidR="00C330BF" w:rsidRPr="00F4378C">
        <w:rPr>
          <w:rFonts w:ascii="Arial" w:hAnsi="Arial" w:cs="Arial"/>
          <w:noProof/>
          <w:color w:val="000000" w:themeColor="text1"/>
          <w:lang w:val="en-US"/>
        </w:rPr>
        <w:t xml:space="preserve"> curves depict the change in model performance (e.g., accuracy, loss) over time or epochs during the training process. </w:t>
      </w:r>
      <w:r w:rsidR="00673E11">
        <w:rPr>
          <w:rFonts w:ascii="Arial" w:hAnsi="Arial" w:cs="Arial"/>
          <w:noProof/>
          <w:color w:val="000000" w:themeColor="text1"/>
          <w:lang w:val="en-US"/>
        </w:rPr>
        <w:t xml:space="preserve">Multiple iterations can be </w:t>
      </w:r>
      <w:r w:rsidR="00673E11">
        <w:rPr>
          <w:rFonts w:ascii="Arial" w:hAnsi="Arial" w:cs="Arial"/>
          <w:noProof/>
          <w:color w:val="000000" w:themeColor="text1"/>
          <w:lang w:val="en-US"/>
        </w:rPr>
        <w:lastRenderedPageBreak/>
        <w:t>plotted together to compare</w:t>
      </w:r>
      <w:r w:rsidR="00C330BF" w:rsidRPr="00F4378C">
        <w:rPr>
          <w:rFonts w:ascii="Arial" w:hAnsi="Arial" w:cs="Arial"/>
          <w:noProof/>
          <w:color w:val="000000" w:themeColor="text1"/>
          <w:lang w:val="en-US"/>
        </w:rPr>
        <w:t xml:space="preserve"> issues overfitting, underfitting, or slow convergence, and assist in tuning hyperparameters for better performance.</w:t>
      </w:r>
    </w:p>
    <w:p w14:paraId="7FC51C67" w14:textId="77777777" w:rsidR="00834C1B" w:rsidRDefault="00EF39A5" w:rsidP="00834C1B">
      <w:pPr>
        <w:keepNext/>
        <w:spacing w:line="259" w:lineRule="auto"/>
        <w:jc w:val="center"/>
      </w:pPr>
      <w:r>
        <w:rPr>
          <w:rFonts w:ascii="Arial" w:hAnsi="Arial" w:cs="Arial"/>
          <w:noProof/>
          <w:color w:val="000000" w:themeColor="text1"/>
          <w:lang w:val="en-US"/>
        </w:rPr>
        <w:drawing>
          <wp:inline distT="0" distB="0" distL="0" distR="0" wp14:anchorId="6765F67B" wp14:editId="4331C15E">
            <wp:extent cx="5029200" cy="2807899"/>
            <wp:effectExtent l="0" t="0" r="0" b="0"/>
            <wp:docPr id="6" name="Picture 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line, diagram,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807899"/>
                    </a:xfrm>
                    <a:prstGeom prst="rect">
                      <a:avLst/>
                    </a:prstGeom>
                  </pic:spPr>
                </pic:pic>
              </a:graphicData>
            </a:graphic>
          </wp:inline>
        </w:drawing>
      </w:r>
    </w:p>
    <w:p w14:paraId="7AE2CF3B" w14:textId="178ABAD7" w:rsidR="00EF39A5" w:rsidRDefault="00834C1B" w:rsidP="007B77E1">
      <w:pPr>
        <w:pStyle w:val="Caption"/>
        <w:jc w:val="center"/>
        <w:rPr>
          <w:b w:val="0"/>
          <w:bCs w:val="0"/>
        </w:rPr>
      </w:pPr>
      <w:r w:rsidRPr="00834C1B">
        <w:rPr>
          <w:b w:val="0"/>
          <w:bCs w:val="0"/>
        </w:rPr>
        <w:t xml:space="preserve">Figure </w:t>
      </w:r>
      <w:r w:rsidRPr="00834C1B">
        <w:rPr>
          <w:b w:val="0"/>
          <w:bCs w:val="0"/>
        </w:rPr>
        <w:fldChar w:fldCharType="begin"/>
      </w:r>
      <w:r w:rsidRPr="00834C1B">
        <w:rPr>
          <w:b w:val="0"/>
          <w:bCs w:val="0"/>
        </w:rPr>
        <w:instrText xml:space="preserve"> SEQ Figure \* ARABIC </w:instrText>
      </w:r>
      <w:r w:rsidRPr="00834C1B">
        <w:rPr>
          <w:b w:val="0"/>
          <w:bCs w:val="0"/>
        </w:rPr>
        <w:fldChar w:fldCharType="separate"/>
      </w:r>
      <w:r w:rsidR="00B125F6">
        <w:rPr>
          <w:b w:val="0"/>
          <w:bCs w:val="0"/>
          <w:noProof/>
        </w:rPr>
        <w:t>7</w:t>
      </w:r>
      <w:r w:rsidRPr="00834C1B">
        <w:rPr>
          <w:b w:val="0"/>
          <w:bCs w:val="0"/>
        </w:rPr>
        <w:fldChar w:fldCharType="end"/>
      </w:r>
      <w:r w:rsidRPr="00834C1B">
        <w:rPr>
          <w:b w:val="0"/>
          <w:bCs w:val="0"/>
        </w:rPr>
        <w:t xml:space="preserve">: </w:t>
      </w:r>
      <w:r w:rsidR="00EE4E36">
        <w:rPr>
          <w:b w:val="0"/>
          <w:bCs w:val="0"/>
        </w:rPr>
        <w:t>V</w:t>
      </w:r>
      <w:r w:rsidRPr="00834C1B">
        <w:rPr>
          <w:b w:val="0"/>
          <w:bCs w:val="0"/>
        </w:rPr>
        <w:t xml:space="preserve">alidation </w:t>
      </w:r>
      <w:proofErr w:type="spellStart"/>
      <w:r w:rsidRPr="00834C1B">
        <w:rPr>
          <w:b w:val="0"/>
          <w:bCs w:val="0"/>
        </w:rPr>
        <w:t>accuracy</w:t>
      </w:r>
      <w:proofErr w:type="spellEnd"/>
      <w:r w:rsidRPr="00834C1B">
        <w:rPr>
          <w:b w:val="0"/>
          <w:bCs w:val="0"/>
        </w:rPr>
        <w:t xml:space="preserve"> </w:t>
      </w:r>
      <w:proofErr w:type="spellStart"/>
      <w:r w:rsidRPr="00834C1B">
        <w:rPr>
          <w:b w:val="0"/>
          <w:bCs w:val="0"/>
        </w:rPr>
        <w:t>for</w:t>
      </w:r>
      <w:proofErr w:type="spellEnd"/>
      <w:r w:rsidRPr="00834C1B">
        <w:rPr>
          <w:b w:val="0"/>
          <w:bCs w:val="0"/>
        </w:rPr>
        <w:t xml:space="preserve"> multiple </w:t>
      </w:r>
      <w:proofErr w:type="spellStart"/>
      <w:r w:rsidRPr="00834C1B">
        <w:rPr>
          <w:b w:val="0"/>
          <w:bCs w:val="0"/>
        </w:rPr>
        <w:t>iterations</w:t>
      </w:r>
      <w:proofErr w:type="spellEnd"/>
      <w:r w:rsidRPr="00834C1B">
        <w:rPr>
          <w:b w:val="0"/>
          <w:bCs w:val="0"/>
        </w:rPr>
        <w:t xml:space="preserve"> (</w:t>
      </w:r>
      <w:proofErr w:type="spellStart"/>
      <w:r w:rsidRPr="00834C1B">
        <w:rPr>
          <w:b w:val="0"/>
          <w:bCs w:val="0"/>
        </w:rPr>
        <w:t>wandb</w:t>
      </w:r>
      <w:proofErr w:type="spellEnd"/>
      <w:r w:rsidRPr="00834C1B">
        <w:rPr>
          <w:b w:val="0"/>
          <w:bCs w:val="0"/>
        </w:rPr>
        <w:t>)</w:t>
      </w:r>
      <w:r w:rsidR="00EE4E36">
        <w:rPr>
          <w:b w:val="0"/>
          <w:bCs w:val="0"/>
        </w:rPr>
        <w:t xml:space="preserve">. The </w:t>
      </w:r>
      <w:proofErr w:type="spellStart"/>
      <w:r w:rsidR="00EE4E36">
        <w:rPr>
          <w:b w:val="0"/>
          <w:bCs w:val="0"/>
        </w:rPr>
        <w:t>tooltip</w:t>
      </w:r>
      <w:proofErr w:type="spellEnd"/>
      <w:r w:rsidR="00EE4E36">
        <w:rPr>
          <w:b w:val="0"/>
          <w:bCs w:val="0"/>
        </w:rPr>
        <w:t xml:space="preserve"> </w:t>
      </w:r>
      <w:proofErr w:type="spellStart"/>
      <w:r w:rsidR="00EE4E36">
        <w:rPr>
          <w:b w:val="0"/>
          <w:bCs w:val="0"/>
        </w:rPr>
        <w:t>shows</w:t>
      </w:r>
      <w:proofErr w:type="spellEnd"/>
      <w:r w:rsidR="00B11BC2">
        <w:rPr>
          <w:b w:val="0"/>
          <w:bCs w:val="0"/>
        </w:rPr>
        <w:t xml:space="preserve"> </w:t>
      </w:r>
      <w:proofErr w:type="spellStart"/>
      <w:r w:rsidR="00B11BC2">
        <w:rPr>
          <w:b w:val="0"/>
          <w:bCs w:val="0"/>
        </w:rPr>
        <w:t>parameter</w:t>
      </w:r>
      <w:proofErr w:type="spellEnd"/>
      <w:r w:rsidR="00B11BC2">
        <w:rPr>
          <w:b w:val="0"/>
          <w:bCs w:val="0"/>
        </w:rPr>
        <w:t xml:space="preserve"> </w:t>
      </w:r>
      <w:proofErr w:type="spellStart"/>
      <w:r w:rsidR="00B11BC2">
        <w:rPr>
          <w:b w:val="0"/>
          <w:bCs w:val="0"/>
        </w:rPr>
        <w:t>values</w:t>
      </w:r>
      <w:proofErr w:type="spellEnd"/>
      <w:r w:rsidR="00B11BC2">
        <w:rPr>
          <w:b w:val="0"/>
          <w:bCs w:val="0"/>
        </w:rPr>
        <w:t xml:space="preserve"> </w:t>
      </w:r>
      <w:proofErr w:type="spellStart"/>
      <w:r w:rsidR="00B11BC2">
        <w:rPr>
          <w:b w:val="0"/>
          <w:bCs w:val="0"/>
        </w:rPr>
        <w:t>for</w:t>
      </w:r>
      <w:proofErr w:type="spellEnd"/>
      <w:r w:rsidR="00B11BC2">
        <w:rPr>
          <w:b w:val="0"/>
          <w:bCs w:val="0"/>
        </w:rPr>
        <w:t xml:space="preserve"> all </w:t>
      </w:r>
      <w:proofErr w:type="spellStart"/>
      <w:r w:rsidR="00B11BC2">
        <w:rPr>
          <w:b w:val="0"/>
          <w:bCs w:val="0"/>
        </w:rPr>
        <w:t>iterations</w:t>
      </w:r>
      <w:proofErr w:type="spellEnd"/>
      <w:r w:rsidR="00B11BC2">
        <w:rPr>
          <w:b w:val="0"/>
          <w:bCs w:val="0"/>
        </w:rPr>
        <w:t xml:space="preserve"> at </w:t>
      </w:r>
      <w:proofErr w:type="spellStart"/>
      <w:r w:rsidR="00B11BC2">
        <w:rPr>
          <w:b w:val="0"/>
          <w:bCs w:val="0"/>
        </w:rPr>
        <w:t>epoch</w:t>
      </w:r>
      <w:proofErr w:type="spellEnd"/>
      <w:r w:rsidR="00B11BC2">
        <w:rPr>
          <w:b w:val="0"/>
          <w:bCs w:val="0"/>
        </w:rPr>
        <w:t xml:space="preserve"> 31</w:t>
      </w:r>
    </w:p>
    <w:p w14:paraId="687F7A82" w14:textId="77777777" w:rsidR="006069C8" w:rsidRPr="006069C8" w:rsidRDefault="006069C8" w:rsidP="006069C8"/>
    <w:p w14:paraId="0E155444" w14:textId="459D51C2" w:rsidR="006069C8" w:rsidRDefault="006069C8" w:rsidP="009269BA">
      <w:pPr>
        <w:pStyle w:val="ListParagraph"/>
        <w:numPr>
          <w:ilvl w:val="0"/>
          <w:numId w:val="8"/>
        </w:numPr>
        <w:spacing w:line="259" w:lineRule="auto"/>
        <w:rPr>
          <w:rFonts w:ascii="Arial" w:hAnsi="Arial" w:cs="Arial"/>
          <w:noProof/>
          <w:color w:val="000000" w:themeColor="text1"/>
          <w:lang w:val="en-US"/>
        </w:rPr>
      </w:pPr>
      <w:r w:rsidRPr="00742941">
        <w:rPr>
          <w:rFonts w:ascii="Arial" w:hAnsi="Arial" w:cs="Arial"/>
          <w:b/>
          <w:bCs/>
          <w:noProof/>
          <w:color w:val="000000" w:themeColor="text1"/>
          <w:lang w:val="en-US"/>
        </w:rPr>
        <w:t>Confusion matrices:</w:t>
      </w:r>
      <w:r w:rsidRPr="00F4378C">
        <w:rPr>
          <w:rFonts w:ascii="Arial" w:hAnsi="Arial" w:cs="Arial"/>
          <w:noProof/>
          <w:color w:val="000000" w:themeColor="text1"/>
          <w:lang w:val="en-US"/>
        </w:rPr>
        <w:t xml:space="preserve"> A confusion matri</w:t>
      </w:r>
      <w:r w:rsidR="00783E0A">
        <w:rPr>
          <w:rFonts w:ascii="Arial" w:hAnsi="Arial" w:cs="Arial"/>
          <w:noProof/>
          <w:color w:val="000000" w:themeColor="text1"/>
          <w:lang w:val="en-US"/>
        </w:rPr>
        <w:t>x</w:t>
      </w:r>
      <w:r>
        <w:rPr>
          <w:rFonts w:ascii="Arial" w:hAnsi="Arial" w:cs="Arial"/>
          <w:noProof/>
          <w:color w:val="000000" w:themeColor="text1"/>
          <w:lang w:val="en-US"/>
        </w:rPr>
        <w:t xml:space="preserve"> </w:t>
      </w:r>
      <w:r w:rsidRPr="00F4378C">
        <w:rPr>
          <w:rFonts w:ascii="Arial" w:hAnsi="Arial" w:cs="Arial"/>
          <w:noProof/>
          <w:color w:val="000000" w:themeColor="text1"/>
          <w:lang w:val="en-US"/>
        </w:rPr>
        <w:t>illustrate</w:t>
      </w:r>
      <w:r w:rsidR="00783E0A">
        <w:rPr>
          <w:rFonts w:ascii="Arial" w:hAnsi="Arial" w:cs="Arial"/>
          <w:noProof/>
          <w:color w:val="000000" w:themeColor="text1"/>
          <w:lang w:val="en-US"/>
        </w:rPr>
        <w:t>s</w:t>
      </w:r>
      <w:r w:rsidRPr="00F4378C">
        <w:rPr>
          <w:rFonts w:ascii="Arial" w:hAnsi="Arial" w:cs="Arial"/>
          <w:noProof/>
          <w:color w:val="000000" w:themeColor="text1"/>
          <w:lang w:val="en-US"/>
        </w:rPr>
        <w:t xml:space="preserve"> the performance of a classifi</w:t>
      </w:r>
      <w:r>
        <w:rPr>
          <w:rFonts w:ascii="Arial" w:hAnsi="Arial" w:cs="Arial"/>
          <w:noProof/>
          <w:color w:val="000000" w:themeColor="text1"/>
          <w:lang w:val="en-US"/>
        </w:rPr>
        <w:t>er</w:t>
      </w:r>
      <w:r w:rsidRPr="00F4378C">
        <w:rPr>
          <w:rFonts w:ascii="Arial" w:hAnsi="Arial" w:cs="Arial"/>
          <w:noProof/>
          <w:color w:val="000000" w:themeColor="text1"/>
          <w:lang w:val="en-US"/>
        </w:rPr>
        <w:t xml:space="preserve"> by showing the true and predicted class labels. </w:t>
      </w:r>
      <w:r>
        <w:rPr>
          <w:rFonts w:ascii="Arial" w:hAnsi="Arial" w:cs="Arial"/>
          <w:noProof/>
          <w:color w:val="000000" w:themeColor="text1"/>
          <w:lang w:val="en-US"/>
        </w:rPr>
        <w:t xml:space="preserve">Multiple iterations can be plotted together to provide comparison of performance. </w:t>
      </w:r>
      <w:r w:rsidR="00437147">
        <w:rPr>
          <w:rFonts w:ascii="Arial" w:hAnsi="Arial" w:cs="Arial"/>
          <w:noProof/>
          <w:color w:val="000000" w:themeColor="text1"/>
          <w:lang w:val="en-US"/>
        </w:rPr>
        <w:t>Multiple classes can also be visualized in this way (like a pairs plot). However, this becomes less practical as the number of classes increase.</w:t>
      </w:r>
    </w:p>
    <w:p w14:paraId="7F747505" w14:textId="77777777" w:rsidR="006069C8" w:rsidRDefault="006069C8" w:rsidP="006069C8">
      <w:pPr>
        <w:keepNext/>
        <w:jc w:val="center"/>
      </w:pPr>
      <w:r>
        <w:rPr>
          <w:rFonts w:ascii="Arial" w:hAnsi="Arial" w:cs="Arial"/>
          <w:noProof/>
          <w:color w:val="000000" w:themeColor="text1"/>
          <w:lang w:val="en-US"/>
        </w:rPr>
        <w:drawing>
          <wp:inline distT="0" distB="0" distL="0" distR="0" wp14:anchorId="173C3F10" wp14:editId="7D4C001B">
            <wp:extent cx="5029200" cy="3079630"/>
            <wp:effectExtent l="0" t="0" r="0"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3079630"/>
                    </a:xfrm>
                    <a:prstGeom prst="rect">
                      <a:avLst/>
                    </a:prstGeom>
                  </pic:spPr>
                </pic:pic>
              </a:graphicData>
            </a:graphic>
          </wp:inline>
        </w:drawing>
      </w:r>
    </w:p>
    <w:p w14:paraId="0FEF1731" w14:textId="2A63040C" w:rsidR="00756AFB" w:rsidRDefault="006069C8" w:rsidP="006069C8">
      <w:pPr>
        <w:pStyle w:val="Caption"/>
        <w:jc w:val="center"/>
        <w:rPr>
          <w:b w:val="0"/>
          <w:bCs w:val="0"/>
        </w:rPr>
      </w:pPr>
      <w:r w:rsidRPr="006069C8">
        <w:rPr>
          <w:b w:val="0"/>
          <w:bCs w:val="0"/>
        </w:rPr>
        <w:t xml:space="preserve">Figure </w:t>
      </w:r>
      <w:r w:rsidRPr="006069C8">
        <w:rPr>
          <w:b w:val="0"/>
          <w:bCs w:val="0"/>
        </w:rPr>
        <w:fldChar w:fldCharType="begin"/>
      </w:r>
      <w:r w:rsidRPr="006069C8">
        <w:rPr>
          <w:b w:val="0"/>
          <w:bCs w:val="0"/>
        </w:rPr>
        <w:instrText xml:space="preserve"> SEQ Figure \* ARABIC </w:instrText>
      </w:r>
      <w:r w:rsidRPr="006069C8">
        <w:rPr>
          <w:b w:val="0"/>
          <w:bCs w:val="0"/>
        </w:rPr>
        <w:fldChar w:fldCharType="separate"/>
      </w:r>
      <w:r w:rsidR="00B125F6">
        <w:rPr>
          <w:b w:val="0"/>
          <w:bCs w:val="0"/>
          <w:noProof/>
        </w:rPr>
        <w:t>8</w:t>
      </w:r>
      <w:r w:rsidRPr="006069C8">
        <w:rPr>
          <w:b w:val="0"/>
          <w:bCs w:val="0"/>
        </w:rPr>
        <w:fldChar w:fldCharType="end"/>
      </w:r>
      <w:r w:rsidRPr="006069C8">
        <w:rPr>
          <w:b w:val="0"/>
          <w:bCs w:val="0"/>
        </w:rPr>
        <w:t xml:space="preserve">: </w:t>
      </w:r>
      <w:proofErr w:type="spellStart"/>
      <w:r w:rsidRPr="006069C8">
        <w:rPr>
          <w:b w:val="0"/>
          <w:bCs w:val="0"/>
        </w:rPr>
        <w:t>Confusion</w:t>
      </w:r>
      <w:proofErr w:type="spellEnd"/>
      <w:r w:rsidRPr="006069C8">
        <w:rPr>
          <w:b w:val="0"/>
          <w:bCs w:val="0"/>
        </w:rPr>
        <w:t xml:space="preserve"> </w:t>
      </w:r>
      <w:proofErr w:type="spellStart"/>
      <w:r w:rsidRPr="006069C8">
        <w:rPr>
          <w:b w:val="0"/>
          <w:bCs w:val="0"/>
        </w:rPr>
        <w:t>matrix</w:t>
      </w:r>
      <w:proofErr w:type="spellEnd"/>
      <w:r w:rsidRPr="006069C8">
        <w:rPr>
          <w:b w:val="0"/>
          <w:bCs w:val="0"/>
        </w:rPr>
        <w:t xml:space="preserve"> </w:t>
      </w:r>
      <w:proofErr w:type="spellStart"/>
      <w:r w:rsidRPr="006069C8">
        <w:rPr>
          <w:b w:val="0"/>
          <w:bCs w:val="0"/>
        </w:rPr>
        <w:t>showing</w:t>
      </w:r>
      <w:proofErr w:type="spellEnd"/>
      <w:r w:rsidRPr="006069C8">
        <w:rPr>
          <w:b w:val="0"/>
          <w:bCs w:val="0"/>
        </w:rPr>
        <w:t xml:space="preserve"> multiple </w:t>
      </w:r>
      <w:proofErr w:type="spellStart"/>
      <w:r w:rsidRPr="006069C8">
        <w:rPr>
          <w:b w:val="0"/>
          <w:bCs w:val="0"/>
        </w:rPr>
        <w:t>model</w:t>
      </w:r>
      <w:proofErr w:type="spellEnd"/>
      <w:r w:rsidRPr="006069C8">
        <w:rPr>
          <w:b w:val="0"/>
          <w:bCs w:val="0"/>
        </w:rPr>
        <w:t xml:space="preserve"> </w:t>
      </w:r>
      <w:proofErr w:type="spellStart"/>
      <w:r w:rsidRPr="006069C8">
        <w:rPr>
          <w:b w:val="0"/>
          <w:bCs w:val="0"/>
        </w:rPr>
        <w:t>iterations</w:t>
      </w:r>
      <w:proofErr w:type="spellEnd"/>
      <w:r w:rsidRPr="006069C8">
        <w:rPr>
          <w:b w:val="0"/>
          <w:bCs w:val="0"/>
        </w:rPr>
        <w:t xml:space="preserve"> (</w:t>
      </w:r>
      <w:proofErr w:type="spellStart"/>
      <w:r w:rsidRPr="006069C8">
        <w:rPr>
          <w:b w:val="0"/>
          <w:bCs w:val="0"/>
        </w:rPr>
        <w:t>wandb</w:t>
      </w:r>
      <w:proofErr w:type="spellEnd"/>
      <w:r w:rsidRPr="006069C8">
        <w:rPr>
          <w:b w:val="0"/>
          <w:bCs w:val="0"/>
        </w:rPr>
        <w:t>)</w:t>
      </w:r>
      <w:r w:rsidR="00AE73CB">
        <w:rPr>
          <w:b w:val="0"/>
          <w:bCs w:val="0"/>
        </w:rPr>
        <w:t xml:space="preserve">. The </w:t>
      </w:r>
      <w:proofErr w:type="spellStart"/>
      <w:r w:rsidR="00AE73CB">
        <w:rPr>
          <w:b w:val="0"/>
          <w:bCs w:val="0"/>
        </w:rPr>
        <w:t>tooltip</w:t>
      </w:r>
      <w:proofErr w:type="spellEnd"/>
      <w:r w:rsidR="00AE73CB">
        <w:rPr>
          <w:b w:val="0"/>
          <w:bCs w:val="0"/>
        </w:rPr>
        <w:t xml:space="preserve"> </w:t>
      </w:r>
      <w:proofErr w:type="spellStart"/>
      <w:r w:rsidR="00AE73CB">
        <w:rPr>
          <w:b w:val="0"/>
          <w:bCs w:val="0"/>
        </w:rPr>
        <w:t>shows</w:t>
      </w:r>
      <w:proofErr w:type="spellEnd"/>
      <w:r w:rsidR="00AE73CB">
        <w:rPr>
          <w:b w:val="0"/>
          <w:bCs w:val="0"/>
        </w:rPr>
        <w:t xml:space="preserve"> </w:t>
      </w:r>
      <w:proofErr w:type="spellStart"/>
      <w:r w:rsidR="00AE73CB">
        <w:rPr>
          <w:b w:val="0"/>
          <w:bCs w:val="0"/>
        </w:rPr>
        <w:t>the</w:t>
      </w:r>
      <w:proofErr w:type="spellEnd"/>
      <w:r w:rsidR="00AE73CB">
        <w:rPr>
          <w:b w:val="0"/>
          <w:bCs w:val="0"/>
        </w:rPr>
        <w:t xml:space="preserve"> </w:t>
      </w:r>
      <w:proofErr w:type="spellStart"/>
      <w:r w:rsidR="00AE73CB">
        <w:rPr>
          <w:b w:val="0"/>
          <w:bCs w:val="0"/>
        </w:rPr>
        <w:t>classifier</w:t>
      </w:r>
      <w:r w:rsidR="00E8251A">
        <w:rPr>
          <w:b w:val="0"/>
          <w:bCs w:val="0"/>
        </w:rPr>
        <w:t>’s</w:t>
      </w:r>
      <w:proofErr w:type="spellEnd"/>
      <w:r w:rsidR="00E8251A">
        <w:rPr>
          <w:b w:val="0"/>
          <w:bCs w:val="0"/>
        </w:rPr>
        <w:t xml:space="preserve"> </w:t>
      </w:r>
      <w:proofErr w:type="spellStart"/>
      <w:r w:rsidR="00E8251A">
        <w:rPr>
          <w:b w:val="0"/>
          <w:bCs w:val="0"/>
        </w:rPr>
        <w:t>true</w:t>
      </w:r>
      <w:proofErr w:type="spellEnd"/>
      <w:r w:rsidR="00E8251A">
        <w:rPr>
          <w:b w:val="0"/>
          <w:bCs w:val="0"/>
        </w:rPr>
        <w:t xml:space="preserve"> positive </w:t>
      </w:r>
      <w:proofErr w:type="spellStart"/>
      <w:r w:rsidR="00E8251A">
        <w:rPr>
          <w:b w:val="0"/>
          <w:bCs w:val="0"/>
        </w:rPr>
        <w:t>performance</w:t>
      </w:r>
      <w:proofErr w:type="spellEnd"/>
      <w:r w:rsidR="00E8251A">
        <w:rPr>
          <w:b w:val="0"/>
          <w:bCs w:val="0"/>
        </w:rPr>
        <w:t xml:space="preserve"> </w:t>
      </w:r>
      <w:proofErr w:type="spellStart"/>
      <w:r w:rsidR="00E8251A">
        <w:rPr>
          <w:b w:val="0"/>
          <w:bCs w:val="0"/>
        </w:rPr>
        <w:t>for</w:t>
      </w:r>
      <w:proofErr w:type="spellEnd"/>
      <w:r w:rsidR="00E8251A">
        <w:rPr>
          <w:b w:val="0"/>
          <w:bCs w:val="0"/>
        </w:rPr>
        <w:t xml:space="preserve"> a </w:t>
      </w:r>
      <w:proofErr w:type="spellStart"/>
      <w:r w:rsidR="00E8251A">
        <w:rPr>
          <w:b w:val="0"/>
          <w:bCs w:val="0"/>
        </w:rPr>
        <w:t>particular</w:t>
      </w:r>
      <w:proofErr w:type="spellEnd"/>
      <w:r w:rsidR="00E8251A">
        <w:rPr>
          <w:b w:val="0"/>
          <w:bCs w:val="0"/>
        </w:rPr>
        <w:t xml:space="preserve"> </w:t>
      </w:r>
      <w:proofErr w:type="spellStart"/>
      <w:r w:rsidR="00E8251A">
        <w:rPr>
          <w:b w:val="0"/>
          <w:bCs w:val="0"/>
        </w:rPr>
        <w:t>iteration</w:t>
      </w:r>
      <w:proofErr w:type="spellEnd"/>
      <w:r w:rsidR="00E8251A">
        <w:rPr>
          <w:b w:val="0"/>
          <w:bCs w:val="0"/>
        </w:rPr>
        <w:t xml:space="preserve">. </w:t>
      </w:r>
    </w:p>
    <w:p w14:paraId="4B92EE42" w14:textId="6F3F7C6D" w:rsidR="00B21E12" w:rsidRPr="00F4378C" w:rsidRDefault="00B21E12" w:rsidP="009269BA">
      <w:pPr>
        <w:pStyle w:val="ListParagraph"/>
        <w:numPr>
          <w:ilvl w:val="0"/>
          <w:numId w:val="8"/>
        </w:numPr>
        <w:spacing w:line="259" w:lineRule="auto"/>
        <w:rPr>
          <w:rFonts w:ascii="Arial" w:hAnsi="Arial" w:cs="Arial"/>
          <w:noProof/>
          <w:color w:val="000000" w:themeColor="text1"/>
          <w:lang w:val="en-US"/>
        </w:rPr>
      </w:pPr>
      <w:r w:rsidRPr="00CD2EFE">
        <w:rPr>
          <w:rFonts w:ascii="Arial" w:hAnsi="Arial" w:cs="Arial"/>
          <w:b/>
          <w:bCs/>
          <w:noProof/>
          <w:color w:val="000000" w:themeColor="text1"/>
          <w:lang w:val="en-US"/>
        </w:rPr>
        <w:t>ROC curves:</w:t>
      </w:r>
      <w:r w:rsidRPr="00F4378C">
        <w:rPr>
          <w:rFonts w:ascii="Arial" w:hAnsi="Arial" w:cs="Arial"/>
          <w:noProof/>
          <w:color w:val="000000" w:themeColor="text1"/>
          <w:lang w:val="en-US"/>
        </w:rPr>
        <w:t xml:space="preserve"> Receiver Operating Characteristic (ROC) curves are used to evaluate the performance of binary classification models at different classification thresholds. They provide a comprehensive view of model performance across various operating points and help in selecting the optimal threshold.</w:t>
      </w:r>
      <w:r w:rsidR="00CD2EFE">
        <w:rPr>
          <w:rFonts w:ascii="Arial" w:hAnsi="Arial" w:cs="Arial"/>
          <w:noProof/>
          <w:color w:val="000000" w:themeColor="text1"/>
          <w:lang w:val="en-US"/>
        </w:rPr>
        <w:t xml:space="preserve"> Multiple iterations can be visualized on the same </w:t>
      </w:r>
      <w:r w:rsidR="00CD2EFE">
        <w:rPr>
          <w:rFonts w:ascii="Arial" w:hAnsi="Arial" w:cs="Arial"/>
          <w:noProof/>
          <w:color w:val="000000" w:themeColor="text1"/>
          <w:lang w:val="en-US"/>
        </w:rPr>
        <w:lastRenderedPageBreak/>
        <w:t>plot. However, this becomes less practical as the number of iterations and classes increase.</w:t>
      </w:r>
    </w:p>
    <w:p w14:paraId="199ADC00" w14:textId="77777777" w:rsidR="009E2623" w:rsidRDefault="00CD2EFE" w:rsidP="009E2623">
      <w:pPr>
        <w:keepNext/>
        <w:jc w:val="center"/>
      </w:pPr>
      <w:r>
        <w:rPr>
          <w:noProof/>
          <w:lang w:val="en-US"/>
        </w:rPr>
        <w:drawing>
          <wp:inline distT="0" distB="0" distL="0" distR="0" wp14:anchorId="15A1645A" wp14:editId="23A83D76">
            <wp:extent cx="5029200" cy="2541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2541638"/>
                    </a:xfrm>
                    <a:prstGeom prst="rect">
                      <a:avLst/>
                    </a:prstGeom>
                  </pic:spPr>
                </pic:pic>
              </a:graphicData>
            </a:graphic>
          </wp:inline>
        </w:drawing>
      </w:r>
    </w:p>
    <w:p w14:paraId="643C0160" w14:textId="78209D15" w:rsidR="00AE73CB" w:rsidRPr="00AE73CB" w:rsidRDefault="009E2623" w:rsidP="009E2623">
      <w:pPr>
        <w:pStyle w:val="Caption"/>
        <w:jc w:val="center"/>
        <w:rPr>
          <w:lang w:val="en-US"/>
        </w:rPr>
      </w:pPr>
      <w:r>
        <w:t xml:space="preserve">Figure </w:t>
      </w:r>
      <w:fldSimple w:instr=" SEQ Figure \* ARABIC ">
        <w:r w:rsidR="00B125F6">
          <w:rPr>
            <w:noProof/>
          </w:rPr>
          <w:t>9</w:t>
        </w:r>
      </w:fldSimple>
      <w:r>
        <w:t xml:space="preserve">: ROC </w:t>
      </w:r>
      <w:proofErr w:type="spellStart"/>
      <w:r>
        <w:t>Curve</w:t>
      </w:r>
      <w:proofErr w:type="spellEnd"/>
      <w:r>
        <w:t xml:space="preserve"> </w:t>
      </w:r>
      <w:proofErr w:type="spellStart"/>
      <w:r>
        <w:t>showing</w:t>
      </w:r>
      <w:proofErr w:type="spellEnd"/>
      <w:r>
        <w:t xml:space="preserve"> 3 </w:t>
      </w:r>
      <w:proofErr w:type="spellStart"/>
      <w:r>
        <w:t>model</w:t>
      </w:r>
      <w:proofErr w:type="spellEnd"/>
      <w:r>
        <w:t xml:space="preserve"> </w:t>
      </w:r>
      <w:proofErr w:type="spellStart"/>
      <w:r>
        <w:t>iterations</w:t>
      </w:r>
      <w:proofErr w:type="spellEnd"/>
      <w:r>
        <w:t xml:space="preserve"> </w:t>
      </w:r>
      <w:proofErr w:type="spellStart"/>
      <w:r>
        <w:t>of</w:t>
      </w:r>
      <w:proofErr w:type="spellEnd"/>
      <w:r>
        <w:t xml:space="preserve"> a multi-</w:t>
      </w:r>
      <w:proofErr w:type="spellStart"/>
      <w:r>
        <w:t>class</w:t>
      </w:r>
      <w:proofErr w:type="spellEnd"/>
      <w:r>
        <w:t xml:space="preserve"> </w:t>
      </w:r>
      <w:r>
        <w:rPr>
          <w:noProof/>
        </w:rPr>
        <w:t>classifer (wandb)</w:t>
      </w:r>
      <w:r w:rsidR="00BC0992">
        <w:rPr>
          <w:noProof/>
        </w:rPr>
        <w:t xml:space="preserve">. The tooltip </w:t>
      </w:r>
      <w:r w:rsidR="00EC326C">
        <w:rPr>
          <w:noProof/>
        </w:rPr>
        <w:t xml:space="preserve">shows the ROC </w:t>
      </w:r>
      <w:r w:rsidR="00332FEF">
        <w:rPr>
          <w:noProof/>
        </w:rPr>
        <w:t>point data</w:t>
      </w:r>
      <w:r w:rsidR="00EC326C">
        <w:rPr>
          <w:noProof/>
        </w:rPr>
        <w:t xml:space="preserve"> for a single iteration and class</w:t>
      </w:r>
    </w:p>
    <w:p w14:paraId="0087ECCB" w14:textId="2D361A8A" w:rsidR="00C330BF" w:rsidRDefault="00503BCE" w:rsidP="009269BA">
      <w:pPr>
        <w:pStyle w:val="ListParagraph"/>
        <w:numPr>
          <w:ilvl w:val="0"/>
          <w:numId w:val="8"/>
        </w:numPr>
        <w:spacing w:line="259" w:lineRule="auto"/>
        <w:rPr>
          <w:rFonts w:ascii="Arial" w:hAnsi="Arial" w:cs="Arial"/>
          <w:noProof/>
          <w:color w:val="000000" w:themeColor="text1"/>
          <w:lang w:val="en-US"/>
        </w:rPr>
      </w:pPr>
      <w:r w:rsidRPr="00BC2A05">
        <w:rPr>
          <w:rFonts w:ascii="Arial" w:hAnsi="Arial" w:cs="Arial"/>
          <w:b/>
          <w:bCs/>
          <w:noProof/>
          <w:color w:val="000000" w:themeColor="text1"/>
          <w:lang w:val="en-US"/>
        </w:rPr>
        <w:t>Model p</w:t>
      </w:r>
      <w:r w:rsidR="00C330BF" w:rsidRPr="00BC2A05">
        <w:rPr>
          <w:rFonts w:ascii="Arial" w:hAnsi="Arial" w:cs="Arial"/>
          <w:b/>
          <w:bCs/>
          <w:noProof/>
          <w:color w:val="000000" w:themeColor="text1"/>
          <w:lang w:val="en-US"/>
        </w:rPr>
        <w:t>arameter plots:</w:t>
      </w:r>
      <w:r w:rsidR="00C330BF" w:rsidRPr="00F4378C">
        <w:rPr>
          <w:rFonts w:ascii="Arial" w:hAnsi="Arial" w:cs="Arial"/>
          <w:noProof/>
          <w:color w:val="000000" w:themeColor="text1"/>
          <w:lang w:val="en-US"/>
        </w:rPr>
        <w:t xml:space="preserve"> Visualizing the impact of different hyperparameter settings on model performance can provide insights into the most effective combinations and guide further hyperparameter tuning. Common hyperparameter plots include parallel coordinates, scatter plots, and line charts.</w:t>
      </w:r>
    </w:p>
    <w:p w14:paraId="2E05CF54" w14:textId="77777777" w:rsidR="00756AFB" w:rsidRDefault="00756AFB" w:rsidP="002447F5">
      <w:pPr>
        <w:pStyle w:val="ListParagraph"/>
        <w:keepNext/>
        <w:spacing w:line="259" w:lineRule="auto"/>
        <w:ind w:left="720" w:firstLine="0"/>
        <w:jc w:val="center"/>
      </w:pPr>
      <w:r>
        <w:rPr>
          <w:noProof/>
          <w:lang w:val="en-US"/>
        </w:rPr>
        <w:drawing>
          <wp:inline distT="0" distB="0" distL="0" distR="0" wp14:anchorId="141071A0" wp14:editId="20C59276">
            <wp:extent cx="5029200" cy="2576308"/>
            <wp:effectExtent l="0" t="0" r="0" b="1905"/>
            <wp:docPr id="5" name="Picture 5"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ine, plot,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576308"/>
                    </a:xfrm>
                    <a:prstGeom prst="rect">
                      <a:avLst/>
                    </a:prstGeom>
                  </pic:spPr>
                </pic:pic>
              </a:graphicData>
            </a:graphic>
          </wp:inline>
        </w:drawing>
      </w:r>
    </w:p>
    <w:p w14:paraId="2FEF8D67" w14:textId="34D011CC" w:rsidR="00756AFB" w:rsidRPr="006313A8" w:rsidRDefault="00756AFB" w:rsidP="00756AFB">
      <w:pPr>
        <w:pStyle w:val="Caption"/>
        <w:ind w:left="720" w:firstLine="0"/>
        <w:rPr>
          <w:rFonts w:ascii="Arial" w:hAnsi="Arial" w:cs="Arial"/>
          <w:b w:val="0"/>
          <w:bCs w:val="0"/>
          <w:noProof/>
          <w:color w:val="000000" w:themeColor="text1"/>
          <w:lang w:val="en-US"/>
        </w:rPr>
      </w:pPr>
      <w:r w:rsidRPr="006313A8">
        <w:rPr>
          <w:b w:val="0"/>
          <w:bCs w:val="0"/>
        </w:rPr>
        <w:t xml:space="preserve">Figure </w:t>
      </w:r>
      <w:r w:rsidRPr="006313A8">
        <w:rPr>
          <w:b w:val="0"/>
          <w:bCs w:val="0"/>
        </w:rPr>
        <w:fldChar w:fldCharType="begin"/>
      </w:r>
      <w:r w:rsidRPr="006313A8">
        <w:rPr>
          <w:b w:val="0"/>
          <w:bCs w:val="0"/>
        </w:rPr>
        <w:instrText xml:space="preserve"> SEQ Figure \* ARABIC </w:instrText>
      </w:r>
      <w:r w:rsidRPr="006313A8">
        <w:rPr>
          <w:b w:val="0"/>
          <w:bCs w:val="0"/>
        </w:rPr>
        <w:fldChar w:fldCharType="separate"/>
      </w:r>
      <w:r w:rsidR="00B125F6">
        <w:rPr>
          <w:b w:val="0"/>
          <w:bCs w:val="0"/>
          <w:noProof/>
        </w:rPr>
        <w:t>10</w:t>
      </w:r>
      <w:r w:rsidRPr="006313A8">
        <w:rPr>
          <w:b w:val="0"/>
          <w:bCs w:val="0"/>
        </w:rPr>
        <w:fldChar w:fldCharType="end"/>
      </w:r>
      <w:r w:rsidRPr="006313A8">
        <w:rPr>
          <w:b w:val="0"/>
          <w:bCs w:val="0"/>
        </w:rPr>
        <w:t xml:space="preserve">: Multiple </w:t>
      </w:r>
      <w:proofErr w:type="spellStart"/>
      <w:r w:rsidRPr="006313A8">
        <w:rPr>
          <w:b w:val="0"/>
          <w:bCs w:val="0"/>
        </w:rPr>
        <w:t>training</w:t>
      </w:r>
      <w:proofErr w:type="spellEnd"/>
      <w:r w:rsidRPr="006313A8">
        <w:rPr>
          <w:b w:val="0"/>
          <w:bCs w:val="0"/>
        </w:rPr>
        <w:t xml:space="preserve"> </w:t>
      </w:r>
      <w:proofErr w:type="spellStart"/>
      <w:r w:rsidRPr="006313A8">
        <w:rPr>
          <w:b w:val="0"/>
          <w:bCs w:val="0"/>
        </w:rPr>
        <w:t>iterations</w:t>
      </w:r>
      <w:proofErr w:type="spellEnd"/>
      <w:r w:rsidRPr="006313A8">
        <w:rPr>
          <w:b w:val="0"/>
          <w:bCs w:val="0"/>
        </w:rPr>
        <w:t xml:space="preserve"> </w:t>
      </w:r>
      <w:proofErr w:type="spellStart"/>
      <w:r w:rsidRPr="006313A8">
        <w:rPr>
          <w:b w:val="0"/>
          <w:bCs w:val="0"/>
        </w:rPr>
        <w:t>plotted</w:t>
      </w:r>
      <w:proofErr w:type="spellEnd"/>
      <w:r w:rsidRPr="006313A8">
        <w:rPr>
          <w:b w:val="0"/>
          <w:bCs w:val="0"/>
        </w:rPr>
        <w:t xml:space="preserve"> </w:t>
      </w:r>
      <w:proofErr w:type="spellStart"/>
      <w:r w:rsidRPr="006313A8">
        <w:rPr>
          <w:b w:val="0"/>
          <w:bCs w:val="0"/>
        </w:rPr>
        <w:t>against</w:t>
      </w:r>
      <w:proofErr w:type="spellEnd"/>
      <w:r w:rsidRPr="006313A8">
        <w:rPr>
          <w:b w:val="0"/>
          <w:bCs w:val="0"/>
        </w:rPr>
        <w:t xml:space="preserve"> </w:t>
      </w:r>
      <w:proofErr w:type="spellStart"/>
      <w:r w:rsidRPr="006313A8">
        <w:rPr>
          <w:b w:val="0"/>
          <w:bCs w:val="0"/>
        </w:rPr>
        <w:t>hyperparameters</w:t>
      </w:r>
      <w:proofErr w:type="spellEnd"/>
      <w:r w:rsidRPr="006313A8">
        <w:rPr>
          <w:b w:val="0"/>
          <w:bCs w:val="0"/>
        </w:rPr>
        <w:t xml:space="preserve"> and </w:t>
      </w:r>
      <w:proofErr w:type="spellStart"/>
      <w:r w:rsidRPr="006313A8">
        <w:rPr>
          <w:b w:val="0"/>
          <w:bCs w:val="0"/>
        </w:rPr>
        <w:t>output</w:t>
      </w:r>
      <w:proofErr w:type="spellEnd"/>
      <w:r w:rsidRPr="006313A8">
        <w:rPr>
          <w:b w:val="0"/>
          <w:bCs w:val="0"/>
        </w:rPr>
        <w:t xml:space="preserve"> </w:t>
      </w:r>
      <w:proofErr w:type="spellStart"/>
      <w:r w:rsidRPr="006313A8">
        <w:rPr>
          <w:b w:val="0"/>
          <w:bCs w:val="0"/>
        </w:rPr>
        <w:t>metrics</w:t>
      </w:r>
      <w:proofErr w:type="spellEnd"/>
      <w:r>
        <w:rPr>
          <w:b w:val="0"/>
          <w:bCs w:val="0"/>
        </w:rPr>
        <w:t xml:space="preserve"> (</w:t>
      </w:r>
      <w:proofErr w:type="spellStart"/>
      <w:r>
        <w:rPr>
          <w:b w:val="0"/>
          <w:bCs w:val="0"/>
        </w:rPr>
        <w:t>wandb</w:t>
      </w:r>
      <w:proofErr w:type="spellEnd"/>
      <w:r>
        <w:rPr>
          <w:b w:val="0"/>
          <w:bCs w:val="0"/>
        </w:rPr>
        <w:t xml:space="preserve">). The </w:t>
      </w:r>
      <w:proofErr w:type="spellStart"/>
      <w:r>
        <w:rPr>
          <w:b w:val="0"/>
          <w:bCs w:val="0"/>
        </w:rPr>
        <w:t>tooltip</w:t>
      </w:r>
      <w:proofErr w:type="spellEnd"/>
      <w:r>
        <w:rPr>
          <w:b w:val="0"/>
          <w:bCs w:val="0"/>
        </w:rPr>
        <w:t xml:space="preserve"> </w:t>
      </w:r>
      <w:proofErr w:type="spellStart"/>
      <w:r>
        <w:rPr>
          <w:b w:val="0"/>
          <w:bCs w:val="0"/>
        </w:rPr>
        <w:t>shows</w:t>
      </w:r>
      <w:proofErr w:type="spellEnd"/>
      <w:r>
        <w:rPr>
          <w:b w:val="0"/>
          <w:bCs w:val="0"/>
        </w:rPr>
        <w:t xml:space="preserve"> </w:t>
      </w:r>
      <w:proofErr w:type="spellStart"/>
      <w:r>
        <w:rPr>
          <w:b w:val="0"/>
          <w:bCs w:val="0"/>
        </w:rPr>
        <w:t>parameter</w:t>
      </w:r>
      <w:proofErr w:type="spellEnd"/>
      <w:r>
        <w:rPr>
          <w:b w:val="0"/>
          <w:bCs w:val="0"/>
        </w:rPr>
        <w:t xml:space="preserve"> </w:t>
      </w:r>
      <w:proofErr w:type="spellStart"/>
      <w:r>
        <w:rPr>
          <w:b w:val="0"/>
          <w:bCs w:val="0"/>
        </w:rPr>
        <w:t>values</w:t>
      </w:r>
      <w:proofErr w:type="spellEnd"/>
      <w:r>
        <w:rPr>
          <w:b w:val="0"/>
          <w:bCs w:val="0"/>
        </w:rPr>
        <w:t xml:space="preserve"> </w:t>
      </w:r>
      <w:proofErr w:type="spellStart"/>
      <w:r>
        <w:rPr>
          <w:b w:val="0"/>
          <w:bCs w:val="0"/>
        </w:rPr>
        <w:t>for</w:t>
      </w:r>
      <w:proofErr w:type="spellEnd"/>
      <w:r>
        <w:rPr>
          <w:b w:val="0"/>
          <w:bCs w:val="0"/>
        </w:rPr>
        <w:t xml:space="preserve"> a </w:t>
      </w:r>
      <w:proofErr w:type="spellStart"/>
      <w:r>
        <w:rPr>
          <w:b w:val="0"/>
          <w:bCs w:val="0"/>
        </w:rPr>
        <w:t>single</w:t>
      </w:r>
      <w:proofErr w:type="spellEnd"/>
      <w:r>
        <w:rPr>
          <w:b w:val="0"/>
          <w:bCs w:val="0"/>
        </w:rPr>
        <w:t xml:space="preserve"> </w:t>
      </w:r>
      <w:proofErr w:type="spellStart"/>
      <w:r>
        <w:rPr>
          <w:b w:val="0"/>
          <w:bCs w:val="0"/>
        </w:rPr>
        <w:t>iteration</w:t>
      </w:r>
      <w:proofErr w:type="spellEnd"/>
    </w:p>
    <w:p w14:paraId="4E5ABC18" w14:textId="4428615B" w:rsidR="00A47DBF" w:rsidRPr="00646F1A" w:rsidRDefault="00A47DBF" w:rsidP="00646F1A">
      <w:pPr>
        <w:spacing w:line="259" w:lineRule="auto"/>
        <w:rPr>
          <w:rFonts w:ascii="Arial" w:hAnsi="Arial" w:cs="Arial"/>
          <w:noProof/>
          <w:color w:val="000000" w:themeColor="text1"/>
          <w:lang w:val="en-US"/>
        </w:rPr>
      </w:pPr>
    </w:p>
    <w:p w14:paraId="6772AC7A" w14:textId="59ACCD5D" w:rsidR="00C330BF" w:rsidRDefault="004C7CF2" w:rsidP="009269BA">
      <w:pPr>
        <w:pStyle w:val="ListParagraph"/>
        <w:numPr>
          <w:ilvl w:val="0"/>
          <w:numId w:val="8"/>
        </w:numPr>
        <w:spacing w:line="259" w:lineRule="auto"/>
        <w:rPr>
          <w:rFonts w:ascii="Arial" w:hAnsi="Arial" w:cs="Arial"/>
          <w:noProof/>
          <w:color w:val="000000" w:themeColor="text1"/>
          <w:lang w:val="en-US"/>
        </w:rPr>
      </w:pPr>
      <w:r w:rsidRPr="00BC2A05">
        <w:rPr>
          <w:rFonts w:ascii="Arial" w:hAnsi="Arial" w:cs="Arial"/>
          <w:b/>
          <w:bCs/>
          <w:noProof/>
          <w:color w:val="000000" w:themeColor="text1"/>
          <w:lang w:val="en-US"/>
        </w:rPr>
        <w:t>Parameter</w:t>
      </w:r>
      <w:r w:rsidR="00C330BF" w:rsidRPr="00BC2A05">
        <w:rPr>
          <w:rFonts w:ascii="Arial" w:hAnsi="Arial" w:cs="Arial"/>
          <w:b/>
          <w:bCs/>
          <w:noProof/>
          <w:color w:val="000000" w:themeColor="text1"/>
          <w:lang w:val="en-US"/>
        </w:rPr>
        <w:t xml:space="preserve"> importance:</w:t>
      </w:r>
      <w:r w:rsidR="00C330BF" w:rsidRPr="00F4378C">
        <w:rPr>
          <w:rFonts w:ascii="Arial" w:hAnsi="Arial" w:cs="Arial"/>
          <w:noProof/>
          <w:color w:val="000000" w:themeColor="text1"/>
          <w:lang w:val="en-US"/>
        </w:rPr>
        <w:t xml:space="preserve"> </w:t>
      </w:r>
      <w:r w:rsidR="007B77E1">
        <w:rPr>
          <w:rFonts w:ascii="Arial" w:hAnsi="Arial" w:cs="Arial"/>
          <w:noProof/>
          <w:color w:val="000000" w:themeColor="text1"/>
          <w:lang w:val="en-US"/>
        </w:rPr>
        <w:t>Similar to a</w:t>
      </w:r>
      <w:r w:rsidR="001F0AA2">
        <w:rPr>
          <w:rFonts w:ascii="Arial" w:hAnsi="Arial" w:cs="Arial"/>
          <w:noProof/>
          <w:color w:val="000000" w:themeColor="text1"/>
          <w:lang w:val="en-US"/>
        </w:rPr>
        <w:t xml:space="preserve"> </w:t>
      </w:r>
      <w:r w:rsidR="007B77E1">
        <w:rPr>
          <w:rFonts w:ascii="Arial" w:hAnsi="Arial" w:cs="Arial"/>
          <w:noProof/>
          <w:color w:val="000000" w:themeColor="text1"/>
          <w:lang w:val="en-US"/>
        </w:rPr>
        <w:t>feature importance plot</w:t>
      </w:r>
      <w:r w:rsidR="001F0AA2">
        <w:rPr>
          <w:rFonts w:ascii="Arial" w:hAnsi="Arial" w:cs="Arial"/>
          <w:noProof/>
          <w:color w:val="000000" w:themeColor="text1"/>
          <w:lang w:val="en-US"/>
        </w:rPr>
        <w:t xml:space="preserve"> for applicable models (e.g. random forests)</w:t>
      </w:r>
      <w:r w:rsidR="007B77E1">
        <w:rPr>
          <w:rFonts w:ascii="Arial" w:hAnsi="Arial" w:cs="Arial"/>
          <w:noProof/>
          <w:color w:val="000000" w:themeColor="text1"/>
          <w:lang w:val="en-US"/>
        </w:rPr>
        <w:t>, v</w:t>
      </w:r>
      <w:r w:rsidR="00C330BF" w:rsidRPr="00F4378C">
        <w:rPr>
          <w:rFonts w:ascii="Arial" w:hAnsi="Arial" w:cs="Arial"/>
          <w:noProof/>
          <w:color w:val="000000" w:themeColor="text1"/>
          <w:lang w:val="en-US"/>
        </w:rPr>
        <w:t xml:space="preserve">isualizing the </w:t>
      </w:r>
      <w:r w:rsidR="007B77E1">
        <w:rPr>
          <w:rFonts w:ascii="Arial" w:hAnsi="Arial" w:cs="Arial"/>
          <w:noProof/>
          <w:color w:val="000000" w:themeColor="text1"/>
          <w:lang w:val="en-US"/>
        </w:rPr>
        <w:t>relative contributions</w:t>
      </w:r>
      <w:r w:rsidR="00C330BF" w:rsidRPr="00F4378C">
        <w:rPr>
          <w:rFonts w:ascii="Arial" w:hAnsi="Arial" w:cs="Arial"/>
          <w:noProof/>
          <w:color w:val="000000" w:themeColor="text1"/>
          <w:lang w:val="en-US"/>
        </w:rPr>
        <w:t xml:space="preserve"> of </w:t>
      </w:r>
      <w:r w:rsidR="00846C31">
        <w:rPr>
          <w:rFonts w:ascii="Arial" w:hAnsi="Arial" w:cs="Arial"/>
          <w:noProof/>
          <w:color w:val="000000" w:themeColor="text1"/>
          <w:lang w:val="en-US"/>
        </w:rPr>
        <w:t>model inputs and hyperparameters</w:t>
      </w:r>
      <w:r w:rsidR="00C330BF" w:rsidRPr="00F4378C">
        <w:rPr>
          <w:rFonts w:ascii="Arial" w:hAnsi="Arial" w:cs="Arial"/>
          <w:noProof/>
          <w:color w:val="000000" w:themeColor="text1"/>
          <w:lang w:val="en-US"/>
        </w:rPr>
        <w:t xml:space="preserve"> can reveal which factors contribute most to </w:t>
      </w:r>
      <w:r w:rsidR="00846C31">
        <w:rPr>
          <w:rFonts w:ascii="Arial" w:hAnsi="Arial" w:cs="Arial"/>
          <w:noProof/>
          <w:color w:val="000000" w:themeColor="text1"/>
          <w:lang w:val="en-US"/>
        </w:rPr>
        <w:t>a particular output metric</w:t>
      </w:r>
      <w:r w:rsidR="00C330BF" w:rsidRPr="00F4378C">
        <w:rPr>
          <w:rFonts w:ascii="Arial" w:hAnsi="Arial" w:cs="Arial"/>
          <w:noProof/>
          <w:color w:val="000000" w:themeColor="text1"/>
          <w:lang w:val="en-US"/>
        </w:rPr>
        <w:t xml:space="preserve">. </w:t>
      </w:r>
    </w:p>
    <w:p w14:paraId="299A9398" w14:textId="77777777" w:rsidR="00846C31" w:rsidRDefault="00846C31" w:rsidP="00846C31">
      <w:pPr>
        <w:keepNext/>
        <w:spacing w:line="259" w:lineRule="auto"/>
        <w:jc w:val="center"/>
      </w:pPr>
      <w:r>
        <w:rPr>
          <w:rFonts w:ascii="Arial" w:hAnsi="Arial" w:cs="Arial"/>
          <w:noProof/>
          <w:color w:val="000000" w:themeColor="text1"/>
          <w:lang w:val="en-US"/>
        </w:rPr>
        <w:lastRenderedPageBreak/>
        <w:drawing>
          <wp:inline distT="0" distB="0" distL="0" distR="0" wp14:anchorId="6C2483A1" wp14:editId="7100E0B0">
            <wp:extent cx="5029200" cy="3182608"/>
            <wp:effectExtent l="0" t="0" r="0" b="571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200" cy="3182608"/>
                    </a:xfrm>
                    <a:prstGeom prst="rect">
                      <a:avLst/>
                    </a:prstGeom>
                  </pic:spPr>
                </pic:pic>
              </a:graphicData>
            </a:graphic>
          </wp:inline>
        </w:drawing>
      </w:r>
    </w:p>
    <w:p w14:paraId="4769FDEF" w14:textId="6ECDE56A" w:rsidR="00846C31" w:rsidRPr="00846C31" w:rsidRDefault="00846C31" w:rsidP="00846C31">
      <w:pPr>
        <w:pStyle w:val="Caption"/>
        <w:jc w:val="center"/>
        <w:rPr>
          <w:rFonts w:ascii="Arial" w:hAnsi="Arial" w:cs="Arial"/>
          <w:b w:val="0"/>
          <w:bCs w:val="0"/>
          <w:noProof/>
          <w:color w:val="000000" w:themeColor="text1"/>
          <w:lang w:val="en-US"/>
        </w:rPr>
      </w:pPr>
      <w:r w:rsidRPr="00846C31">
        <w:rPr>
          <w:b w:val="0"/>
          <w:bCs w:val="0"/>
        </w:rPr>
        <w:t xml:space="preserve">Figure </w:t>
      </w:r>
      <w:r w:rsidRPr="00846C31">
        <w:rPr>
          <w:b w:val="0"/>
          <w:bCs w:val="0"/>
        </w:rPr>
        <w:fldChar w:fldCharType="begin"/>
      </w:r>
      <w:r w:rsidRPr="00846C31">
        <w:rPr>
          <w:b w:val="0"/>
          <w:bCs w:val="0"/>
        </w:rPr>
        <w:instrText xml:space="preserve"> SEQ Figure \* ARABIC </w:instrText>
      </w:r>
      <w:r w:rsidRPr="00846C31">
        <w:rPr>
          <w:b w:val="0"/>
          <w:bCs w:val="0"/>
        </w:rPr>
        <w:fldChar w:fldCharType="separate"/>
      </w:r>
      <w:r w:rsidR="00B125F6">
        <w:rPr>
          <w:b w:val="0"/>
          <w:bCs w:val="0"/>
          <w:noProof/>
        </w:rPr>
        <w:t>11</w:t>
      </w:r>
      <w:r w:rsidRPr="00846C31">
        <w:rPr>
          <w:b w:val="0"/>
          <w:bCs w:val="0"/>
        </w:rPr>
        <w:fldChar w:fldCharType="end"/>
      </w:r>
      <w:r w:rsidRPr="00846C31">
        <w:rPr>
          <w:b w:val="0"/>
          <w:bCs w:val="0"/>
        </w:rPr>
        <w:t>: Model</w:t>
      </w:r>
      <w:r w:rsidRPr="00846C31">
        <w:rPr>
          <w:b w:val="0"/>
          <w:bCs w:val="0"/>
          <w:noProof/>
        </w:rPr>
        <w:t xml:space="preserve"> parameter importance in relation to accuracy (wandb)</w:t>
      </w:r>
    </w:p>
    <w:p w14:paraId="60541300" w14:textId="7C5A8E1D" w:rsidR="00570EE4" w:rsidRPr="00570EE4" w:rsidRDefault="00570EE4" w:rsidP="00570EE4">
      <w:pPr>
        <w:spacing w:line="259" w:lineRule="auto"/>
        <w:jc w:val="center"/>
        <w:rPr>
          <w:rFonts w:ascii="Arial" w:hAnsi="Arial" w:cs="Arial"/>
          <w:noProof/>
          <w:color w:val="000000" w:themeColor="text1"/>
          <w:lang w:val="en-US"/>
        </w:rPr>
      </w:pPr>
    </w:p>
    <w:p w14:paraId="4DAEB628" w14:textId="77777777" w:rsidR="00C330BF" w:rsidRPr="00C330BF" w:rsidRDefault="00C330BF" w:rsidP="00C330BF">
      <w:pPr>
        <w:spacing w:line="259" w:lineRule="auto"/>
        <w:rPr>
          <w:rFonts w:ascii="Arial" w:hAnsi="Arial" w:cs="Arial"/>
          <w:noProof/>
          <w:color w:val="000000" w:themeColor="text1"/>
          <w:lang w:val="en-US"/>
        </w:rPr>
      </w:pPr>
    </w:p>
    <w:p w14:paraId="3B2C9FF3" w14:textId="1E91C205" w:rsidR="006626BD" w:rsidRDefault="00C330BF" w:rsidP="00C330BF">
      <w:pPr>
        <w:spacing w:line="259" w:lineRule="auto"/>
        <w:rPr>
          <w:rFonts w:ascii="Arial" w:hAnsi="Arial" w:cs="Arial"/>
          <w:noProof/>
          <w:color w:val="000000" w:themeColor="text1"/>
          <w:lang w:val="en-US"/>
        </w:rPr>
      </w:pPr>
      <w:r w:rsidRPr="00C330BF">
        <w:rPr>
          <w:rFonts w:ascii="Arial" w:hAnsi="Arial" w:cs="Arial"/>
          <w:noProof/>
          <w:color w:val="000000" w:themeColor="text1"/>
          <w:lang w:val="en-US"/>
        </w:rPr>
        <w:t xml:space="preserve">Several experiment tracking tools, such as Weights &amp; Biases (wandb), MLflow, and TensorBoard, offer built-in visualization features that make it easy to create, explore, and share visualizations in machine learning projects. These tools enable you to track, compare, and analyze multiple experiments simultaneously, providing insights into model performance, hyperparameter settings, and other aspects of your machine learning workflow. </w:t>
      </w:r>
      <w:r w:rsidR="00213C5B">
        <w:rPr>
          <w:rFonts w:ascii="Arial" w:hAnsi="Arial" w:cs="Arial"/>
          <w:noProof/>
          <w:color w:val="000000" w:themeColor="text1"/>
          <w:lang w:val="en-US"/>
        </w:rPr>
        <w:t xml:space="preserve">We discuss experiment tracking toolkits in more detail below. </w:t>
      </w:r>
      <w:r w:rsidRPr="00C330BF">
        <w:rPr>
          <w:rFonts w:ascii="Arial" w:hAnsi="Arial" w:cs="Arial"/>
          <w:noProof/>
          <w:color w:val="000000" w:themeColor="text1"/>
          <w:lang w:val="en-US"/>
        </w:rPr>
        <w:t>Ultimately, effective visualization in experiment tracking can lead to improved model performance, more efficient experimentation, and better collaboration among team members.</w:t>
      </w:r>
    </w:p>
    <w:p w14:paraId="3677DC35" w14:textId="77777777" w:rsidR="00B2677B" w:rsidRDefault="00B2677B" w:rsidP="001365EA">
      <w:pPr>
        <w:spacing w:line="259" w:lineRule="auto"/>
        <w:rPr>
          <w:rFonts w:ascii="Arial" w:hAnsi="Arial" w:cs="Arial"/>
          <w:noProof/>
          <w:color w:val="000000" w:themeColor="text1"/>
          <w:lang w:val="en-US"/>
        </w:rPr>
      </w:pPr>
    </w:p>
    <w:p w14:paraId="14B34474" w14:textId="77777777" w:rsidR="00B2677B" w:rsidRDefault="00B2677B" w:rsidP="001365EA">
      <w:pPr>
        <w:spacing w:line="259" w:lineRule="auto"/>
        <w:rPr>
          <w:rFonts w:ascii="Arial" w:hAnsi="Arial" w:cs="Arial"/>
          <w:noProof/>
          <w:color w:val="000000" w:themeColor="text1"/>
          <w:lang w:val="en-US"/>
        </w:rPr>
      </w:pPr>
    </w:p>
    <w:p w14:paraId="70D71638" w14:textId="3676B95F" w:rsidR="00340C93" w:rsidRPr="00822BE6" w:rsidRDefault="00340C93" w:rsidP="00340C93">
      <w:pPr>
        <w:spacing w:before="240" w:line="259" w:lineRule="auto"/>
        <w:rPr>
          <w:rFonts w:ascii="Arial" w:hAnsi="Arial" w:cs="Arial"/>
          <w:b/>
          <w:bCs/>
          <w:noProof/>
          <w:color w:val="000000" w:themeColor="text1"/>
          <w:sz w:val="28"/>
          <w:szCs w:val="24"/>
          <w:lang w:val="en-US"/>
        </w:rPr>
      </w:pPr>
      <w:r>
        <w:rPr>
          <w:rFonts w:ascii="Arial" w:hAnsi="Arial" w:cs="Arial"/>
          <w:b/>
          <w:bCs/>
          <w:noProof/>
          <w:color w:val="000000" w:themeColor="text1"/>
          <w:sz w:val="28"/>
          <w:szCs w:val="24"/>
          <w:lang w:val="en-US"/>
        </w:rPr>
        <w:t>Toolkits for</w:t>
      </w:r>
      <w:r w:rsidRPr="00822BE6">
        <w:rPr>
          <w:rFonts w:ascii="Arial" w:hAnsi="Arial" w:cs="Arial"/>
          <w:b/>
          <w:bCs/>
          <w:noProof/>
          <w:color w:val="000000" w:themeColor="text1"/>
          <w:sz w:val="28"/>
          <w:szCs w:val="24"/>
          <w:lang w:val="en-US"/>
        </w:rPr>
        <w:t xml:space="preserve"> Experiment Tracking </w:t>
      </w:r>
    </w:p>
    <w:p w14:paraId="3BC93F2E" w14:textId="36D9B54A" w:rsidR="00616E24" w:rsidRPr="00616E24" w:rsidRDefault="00616E24" w:rsidP="00616E24">
      <w:pPr>
        <w:spacing w:line="259" w:lineRule="auto"/>
        <w:rPr>
          <w:rFonts w:ascii="Arial" w:hAnsi="Arial" w:cs="Arial"/>
          <w:noProof/>
          <w:color w:val="000000" w:themeColor="text1"/>
          <w:lang w:val="en-US"/>
        </w:rPr>
      </w:pPr>
      <w:r>
        <w:rPr>
          <w:rFonts w:ascii="Arial" w:hAnsi="Arial" w:cs="Arial"/>
          <w:noProof/>
          <w:color w:val="000000" w:themeColor="text1"/>
          <w:lang w:val="en-US"/>
        </w:rPr>
        <w:t>S</w:t>
      </w:r>
      <w:r w:rsidRPr="00616E24">
        <w:rPr>
          <w:rFonts w:ascii="Arial" w:hAnsi="Arial" w:cs="Arial"/>
          <w:noProof/>
          <w:color w:val="000000" w:themeColor="text1"/>
          <w:lang w:val="en-US"/>
        </w:rPr>
        <w:t xml:space="preserve">everal popular toolkits </w:t>
      </w:r>
      <w:r w:rsidR="009D250B">
        <w:rPr>
          <w:rFonts w:ascii="Arial" w:hAnsi="Arial" w:cs="Arial"/>
          <w:noProof/>
          <w:color w:val="000000" w:themeColor="text1"/>
          <w:lang w:val="en-US"/>
        </w:rPr>
        <w:t>are available to faciltiate experiment tracking in ML workflows</w:t>
      </w:r>
      <w:r w:rsidRPr="00616E24">
        <w:rPr>
          <w:rFonts w:ascii="Arial" w:hAnsi="Arial" w:cs="Arial"/>
          <w:noProof/>
          <w:color w:val="000000" w:themeColor="text1"/>
          <w:lang w:val="en-US"/>
        </w:rPr>
        <w:t xml:space="preserve">. These toolkits enable tracking of model parameters, hyperparameters, </w:t>
      </w:r>
      <w:r w:rsidR="009D250B">
        <w:rPr>
          <w:rFonts w:ascii="Arial" w:hAnsi="Arial" w:cs="Arial"/>
          <w:noProof/>
          <w:color w:val="000000" w:themeColor="text1"/>
          <w:lang w:val="en-US"/>
        </w:rPr>
        <w:t xml:space="preserve">performance </w:t>
      </w:r>
      <w:r w:rsidRPr="00616E24">
        <w:rPr>
          <w:rFonts w:ascii="Arial" w:hAnsi="Arial" w:cs="Arial"/>
          <w:noProof/>
          <w:color w:val="000000" w:themeColor="text1"/>
          <w:lang w:val="en-US"/>
        </w:rPr>
        <w:t>metrics, artifacts, and more, facilitating efficient comparison and analysis of experiments.</w:t>
      </w:r>
      <w:r w:rsidR="000B2180">
        <w:rPr>
          <w:rFonts w:ascii="Arial" w:hAnsi="Arial" w:cs="Arial"/>
          <w:noProof/>
          <w:color w:val="000000" w:themeColor="text1"/>
          <w:lang w:val="en-US"/>
        </w:rPr>
        <w:t xml:space="preserve"> </w:t>
      </w:r>
      <w:r w:rsidR="00892F42">
        <w:rPr>
          <w:rFonts w:ascii="Arial" w:hAnsi="Arial" w:cs="Arial"/>
          <w:noProof/>
          <w:color w:val="000000" w:themeColor="text1"/>
          <w:lang w:val="en-US"/>
        </w:rPr>
        <w:t xml:space="preserve">Similar to how git is deployed in Github and Gitlab, </w:t>
      </w:r>
      <w:r w:rsidR="00ED0E0D">
        <w:rPr>
          <w:rFonts w:ascii="Arial" w:hAnsi="Arial" w:cs="Arial"/>
          <w:noProof/>
          <w:color w:val="000000" w:themeColor="text1"/>
          <w:lang w:val="en-US"/>
        </w:rPr>
        <w:t>many experiment tracking</w:t>
      </w:r>
      <w:r w:rsidR="000B2180">
        <w:rPr>
          <w:rFonts w:ascii="Arial" w:hAnsi="Arial" w:cs="Arial"/>
          <w:noProof/>
          <w:color w:val="000000" w:themeColor="text1"/>
          <w:lang w:val="en-US"/>
        </w:rPr>
        <w:t xml:space="preserve"> toolkits are deployed as platforms offering free tiers for researchers </w:t>
      </w:r>
      <w:r w:rsidR="000302B1">
        <w:rPr>
          <w:rFonts w:ascii="Arial" w:hAnsi="Arial" w:cs="Arial"/>
          <w:noProof/>
          <w:color w:val="000000" w:themeColor="text1"/>
          <w:lang w:val="en-US"/>
        </w:rPr>
        <w:t>and indivual practioners</w:t>
      </w:r>
      <w:r w:rsidR="00892F42">
        <w:rPr>
          <w:rFonts w:ascii="Arial" w:hAnsi="Arial" w:cs="Arial"/>
          <w:noProof/>
          <w:color w:val="000000" w:themeColor="text1"/>
          <w:lang w:val="en-US"/>
        </w:rPr>
        <w:t xml:space="preserve">. Open source versions are available for </w:t>
      </w:r>
      <w:r w:rsidR="00ED0E0D">
        <w:rPr>
          <w:rFonts w:ascii="Arial" w:hAnsi="Arial" w:cs="Arial"/>
          <w:noProof/>
          <w:color w:val="000000" w:themeColor="text1"/>
          <w:lang w:val="en-US"/>
        </w:rPr>
        <w:t>self-hosted deployment.</w:t>
      </w:r>
      <w:r w:rsidR="00FE75D2">
        <w:rPr>
          <w:rFonts w:ascii="Arial" w:hAnsi="Arial" w:cs="Arial"/>
          <w:noProof/>
          <w:color w:val="000000" w:themeColor="text1"/>
          <w:lang w:val="en-US"/>
        </w:rPr>
        <w:t xml:space="preserve"> We provide here the following (non-exhaustive) list of common </w:t>
      </w:r>
      <w:r w:rsidRPr="00616E24">
        <w:rPr>
          <w:rFonts w:ascii="Arial" w:hAnsi="Arial" w:cs="Arial"/>
          <w:noProof/>
          <w:color w:val="000000" w:themeColor="text1"/>
          <w:lang w:val="en-US"/>
        </w:rPr>
        <w:t xml:space="preserve">experiment tracking toolkits </w:t>
      </w:r>
      <w:r w:rsidR="000B6E17">
        <w:rPr>
          <w:rFonts w:ascii="Arial" w:hAnsi="Arial" w:cs="Arial"/>
          <w:noProof/>
          <w:color w:val="000000" w:themeColor="text1"/>
          <w:lang w:val="en-US"/>
        </w:rPr>
        <w:t>used in the ML field:</w:t>
      </w:r>
    </w:p>
    <w:p w14:paraId="70554190" w14:textId="401D800C" w:rsidR="00616E24" w:rsidRPr="004649DE" w:rsidRDefault="00000000" w:rsidP="009269BA">
      <w:pPr>
        <w:pStyle w:val="ListParagraph"/>
        <w:numPr>
          <w:ilvl w:val="0"/>
          <w:numId w:val="8"/>
        </w:numPr>
        <w:spacing w:line="259" w:lineRule="auto"/>
        <w:contextualSpacing w:val="0"/>
        <w:rPr>
          <w:rFonts w:ascii="Arial" w:hAnsi="Arial" w:cs="Arial"/>
          <w:noProof/>
          <w:color w:val="000000" w:themeColor="text1"/>
          <w:lang w:val="en-US"/>
        </w:rPr>
      </w:pPr>
      <w:hyperlink r:id="rId22" w:history="1">
        <w:r w:rsidR="00616E24" w:rsidRPr="0073367E">
          <w:rPr>
            <w:rStyle w:val="Hyperlink"/>
            <w:rFonts w:ascii="Arial" w:hAnsi="Arial" w:cs="Arial"/>
            <w:noProof/>
            <w:lang w:val="en-US"/>
          </w:rPr>
          <w:t>Weights &amp; Biases</w:t>
        </w:r>
      </w:hyperlink>
      <w:r w:rsidR="00616E24" w:rsidRPr="00616E24">
        <w:rPr>
          <w:rFonts w:ascii="Arial" w:hAnsi="Arial" w:cs="Arial"/>
          <w:noProof/>
          <w:color w:val="000000" w:themeColor="text1"/>
          <w:lang w:val="en-US"/>
        </w:rPr>
        <w:t xml:space="preserve"> (wandb): Wandb is a popular, lightweight, and user-friendly experiment tracking tool that enables logging and visualization of metrics, hyperparameters, and model artifacts. It offers a web-based dashboard for easy experiment management and comparison, as well as integrations with popular machine learning frameworks like TensorFlow, PyTorch, and Keras.</w:t>
      </w:r>
      <w:r w:rsidR="000B6E17">
        <w:rPr>
          <w:rFonts w:ascii="Arial" w:hAnsi="Arial" w:cs="Arial"/>
          <w:noProof/>
          <w:color w:val="000000" w:themeColor="text1"/>
          <w:lang w:val="en-US"/>
        </w:rPr>
        <w:t xml:space="preserve"> The screenshots used in the previous section were taken from wandb, and the exercises in this module will focus exclusively on this </w:t>
      </w:r>
      <w:r w:rsidR="004649DE">
        <w:rPr>
          <w:rFonts w:ascii="Arial" w:hAnsi="Arial" w:cs="Arial"/>
          <w:noProof/>
          <w:color w:val="000000" w:themeColor="text1"/>
          <w:lang w:val="en-US"/>
        </w:rPr>
        <w:t xml:space="preserve">tool. </w:t>
      </w:r>
    </w:p>
    <w:p w14:paraId="2605F086" w14:textId="0666C645" w:rsidR="004649DE" w:rsidRPr="004649DE" w:rsidRDefault="00000000" w:rsidP="009269BA">
      <w:pPr>
        <w:pStyle w:val="ListParagraph"/>
        <w:numPr>
          <w:ilvl w:val="0"/>
          <w:numId w:val="8"/>
        </w:numPr>
        <w:spacing w:line="259" w:lineRule="auto"/>
        <w:contextualSpacing w:val="0"/>
        <w:rPr>
          <w:rFonts w:ascii="Arial" w:hAnsi="Arial" w:cs="Arial"/>
          <w:noProof/>
          <w:color w:val="000000" w:themeColor="text1"/>
          <w:lang w:val="en-US"/>
        </w:rPr>
      </w:pPr>
      <w:hyperlink r:id="rId23" w:history="1">
        <w:r w:rsidR="00616E24" w:rsidRPr="00A82838">
          <w:rPr>
            <w:rStyle w:val="Hyperlink"/>
            <w:rFonts w:ascii="Arial" w:hAnsi="Arial" w:cs="Arial"/>
            <w:noProof/>
            <w:lang w:val="en-US"/>
          </w:rPr>
          <w:t>TensorBoard</w:t>
        </w:r>
      </w:hyperlink>
      <w:r w:rsidR="00616E24" w:rsidRPr="00616E24">
        <w:rPr>
          <w:rFonts w:ascii="Arial" w:hAnsi="Arial" w:cs="Arial"/>
          <w:noProof/>
          <w:color w:val="000000" w:themeColor="text1"/>
          <w:lang w:val="en-US"/>
        </w:rPr>
        <w:t>: TensorBoard is a widely-used visualization tool for TensorFlow and PyTorch models, offering a rich set of features for tracking experiments. It provides real-time visualization of learning curves, histograms of weights and biases, model architecture diagrams, and other useful insights into model performance.</w:t>
      </w:r>
    </w:p>
    <w:p w14:paraId="3A67945B" w14:textId="389A05CB" w:rsidR="00616E24" w:rsidRPr="004649DE" w:rsidRDefault="00000000" w:rsidP="009269BA">
      <w:pPr>
        <w:pStyle w:val="ListParagraph"/>
        <w:numPr>
          <w:ilvl w:val="0"/>
          <w:numId w:val="8"/>
        </w:numPr>
        <w:spacing w:line="259" w:lineRule="auto"/>
        <w:contextualSpacing w:val="0"/>
        <w:rPr>
          <w:rFonts w:ascii="Arial" w:hAnsi="Arial" w:cs="Arial"/>
          <w:noProof/>
          <w:color w:val="000000" w:themeColor="text1"/>
          <w:lang w:val="en-US"/>
        </w:rPr>
      </w:pPr>
      <w:hyperlink r:id="rId24" w:history="1">
        <w:r w:rsidR="004649DE" w:rsidRPr="00A82838">
          <w:rPr>
            <w:rStyle w:val="Hyperlink"/>
            <w:rFonts w:ascii="Arial" w:hAnsi="Arial" w:cs="Arial"/>
            <w:noProof/>
            <w:lang w:val="en-US"/>
          </w:rPr>
          <w:t>MLflow</w:t>
        </w:r>
      </w:hyperlink>
      <w:r w:rsidR="004649DE" w:rsidRPr="00616E24">
        <w:rPr>
          <w:rFonts w:ascii="Arial" w:hAnsi="Arial" w:cs="Arial"/>
          <w:noProof/>
          <w:color w:val="000000" w:themeColor="text1"/>
          <w:lang w:val="en-US"/>
        </w:rPr>
        <w:t>: MLflow is an open-source platform for managing end-to-end machine learning lifecycles. It provides components for experiment tracking, reproducibility, and model deployment. MLflow's experiment tracking functionality allows you to log parameters, metrics, and artifacts, as well as organize and compare experiments using its web-based UI or API.</w:t>
      </w:r>
    </w:p>
    <w:p w14:paraId="1FAE41AC" w14:textId="6032C36A" w:rsidR="00616E24" w:rsidRPr="004649DE" w:rsidRDefault="00000000" w:rsidP="009269BA">
      <w:pPr>
        <w:pStyle w:val="ListParagraph"/>
        <w:numPr>
          <w:ilvl w:val="0"/>
          <w:numId w:val="8"/>
        </w:numPr>
        <w:spacing w:line="259" w:lineRule="auto"/>
        <w:contextualSpacing w:val="0"/>
        <w:rPr>
          <w:rFonts w:ascii="Arial" w:hAnsi="Arial" w:cs="Arial"/>
          <w:noProof/>
          <w:color w:val="000000" w:themeColor="text1"/>
          <w:lang w:val="en-US"/>
        </w:rPr>
      </w:pPr>
      <w:hyperlink r:id="rId25" w:history="1">
        <w:r w:rsidR="00616E24" w:rsidRPr="007246AD">
          <w:rPr>
            <w:rStyle w:val="Hyperlink"/>
            <w:rFonts w:ascii="Arial" w:hAnsi="Arial" w:cs="Arial"/>
            <w:noProof/>
            <w:lang w:val="en-US"/>
          </w:rPr>
          <w:t>Comet.ml</w:t>
        </w:r>
      </w:hyperlink>
      <w:r w:rsidR="00616E24" w:rsidRPr="00616E24">
        <w:rPr>
          <w:rFonts w:ascii="Arial" w:hAnsi="Arial" w:cs="Arial"/>
          <w:noProof/>
          <w:color w:val="000000" w:themeColor="text1"/>
          <w:lang w:val="en-US"/>
        </w:rPr>
        <w:t>: Comet.ml is a cloud-based platform for experiment tracking and collaboration in machine learning projects. It allows you to log and compare experiments, visualize model performance, and share results with team members. Comet.ml also supports integration with popular machine learning frameworks and tools like TensorFlow, PyTorch, and Jupyter Notebooks.</w:t>
      </w:r>
    </w:p>
    <w:p w14:paraId="349BF9C5" w14:textId="1C40F841" w:rsidR="00616E24" w:rsidRPr="004649DE" w:rsidRDefault="00000000" w:rsidP="009269BA">
      <w:pPr>
        <w:pStyle w:val="ListParagraph"/>
        <w:numPr>
          <w:ilvl w:val="0"/>
          <w:numId w:val="8"/>
        </w:numPr>
        <w:spacing w:line="259" w:lineRule="auto"/>
        <w:contextualSpacing w:val="0"/>
        <w:rPr>
          <w:rFonts w:ascii="Arial" w:hAnsi="Arial" w:cs="Arial"/>
          <w:noProof/>
          <w:color w:val="000000" w:themeColor="text1"/>
          <w:lang w:val="en-US"/>
        </w:rPr>
      </w:pPr>
      <w:hyperlink r:id="rId26" w:history="1">
        <w:r w:rsidR="00616E24" w:rsidRPr="007246AD">
          <w:rPr>
            <w:rStyle w:val="Hyperlink"/>
            <w:rFonts w:ascii="Arial" w:hAnsi="Arial" w:cs="Arial"/>
            <w:noProof/>
            <w:lang w:val="en-US"/>
          </w:rPr>
          <w:t>Neptune</w:t>
        </w:r>
      </w:hyperlink>
      <w:r w:rsidR="00616E24" w:rsidRPr="00616E24">
        <w:rPr>
          <w:rFonts w:ascii="Arial" w:hAnsi="Arial" w:cs="Arial"/>
          <w:noProof/>
          <w:color w:val="000000" w:themeColor="text1"/>
          <w:lang w:val="en-US"/>
        </w:rPr>
        <w:t>: Neptune is another cloud-based experiment tracking and collaboration platform. It provides features for logging and visualizing experiments, model artifacts, and performance metrics. Neptune offers integration with popular machine learning frameworks, version control systems like Git, and other tools like Jupyter Notebooks and Google Colab.</w:t>
      </w:r>
    </w:p>
    <w:p w14:paraId="5EC9D3CE" w14:textId="13B3A6EC" w:rsidR="00616E24" w:rsidRPr="00616E24" w:rsidRDefault="00000000" w:rsidP="009269BA">
      <w:pPr>
        <w:pStyle w:val="ListParagraph"/>
        <w:numPr>
          <w:ilvl w:val="0"/>
          <w:numId w:val="8"/>
        </w:numPr>
        <w:spacing w:line="259" w:lineRule="auto"/>
        <w:contextualSpacing w:val="0"/>
        <w:rPr>
          <w:rFonts w:ascii="Arial" w:hAnsi="Arial" w:cs="Arial"/>
          <w:noProof/>
          <w:color w:val="000000" w:themeColor="text1"/>
          <w:lang w:val="en-US"/>
        </w:rPr>
      </w:pPr>
      <w:hyperlink r:id="rId27" w:history="1">
        <w:r w:rsidR="00616E24" w:rsidRPr="00CA3466">
          <w:rPr>
            <w:rStyle w:val="Hyperlink"/>
            <w:rFonts w:ascii="Arial" w:hAnsi="Arial" w:cs="Arial"/>
            <w:noProof/>
            <w:lang w:val="en-US"/>
          </w:rPr>
          <w:t>Data Version Control</w:t>
        </w:r>
      </w:hyperlink>
      <w:r w:rsidR="00616E24" w:rsidRPr="00616E24">
        <w:rPr>
          <w:rFonts w:ascii="Arial" w:hAnsi="Arial" w:cs="Arial"/>
          <w:noProof/>
          <w:color w:val="000000" w:themeColor="text1"/>
          <w:lang w:val="en-US"/>
        </w:rPr>
        <w:t xml:space="preserve"> (DVC): DVC is an open-source tool for versioning data and model artifacts in machine learning projects. While primarily focused on data versioning, DVC also supports basic experiment tracking features, such as logging metrics and parameters, and can be integrated with other tools like TensorBoard or MLflow for more advanced tracking and visualization.</w:t>
      </w:r>
    </w:p>
    <w:p w14:paraId="54EB0C71" w14:textId="77777777" w:rsidR="00B2677B" w:rsidRPr="00822BE6" w:rsidRDefault="00B2677B" w:rsidP="001365EA">
      <w:pPr>
        <w:spacing w:line="259" w:lineRule="auto"/>
        <w:rPr>
          <w:rFonts w:ascii="Arial" w:hAnsi="Arial" w:cs="Arial"/>
          <w:noProof/>
          <w:color w:val="000000" w:themeColor="text1"/>
          <w:lang w:val="en-US"/>
        </w:rPr>
      </w:pPr>
    </w:p>
    <w:p w14:paraId="023445EC" w14:textId="557EAEA1" w:rsidR="006626BD" w:rsidRPr="00822BE6" w:rsidRDefault="006626BD" w:rsidP="006626BD">
      <w:pPr>
        <w:spacing w:line="259" w:lineRule="auto"/>
        <w:rPr>
          <w:rFonts w:ascii="Arial" w:hAnsi="Arial" w:cs="Arial"/>
          <w:b/>
          <w:bCs/>
          <w:noProof/>
          <w:color w:val="000000" w:themeColor="text1"/>
          <w:lang w:val="en-US"/>
        </w:rPr>
      </w:pPr>
      <w:r w:rsidRPr="00822BE6">
        <w:rPr>
          <w:rFonts w:ascii="Arial" w:hAnsi="Arial" w:cs="Arial"/>
          <w:b/>
          <w:bCs/>
          <w:noProof/>
          <w:color w:val="000000" w:themeColor="text1"/>
          <w:lang w:val="en-US"/>
        </w:rPr>
        <w:t>Collaboration</w:t>
      </w:r>
    </w:p>
    <w:p w14:paraId="1CC601EB" w14:textId="16C864ED" w:rsidR="00EF61C3" w:rsidRPr="00EF61C3" w:rsidRDefault="00703D5A" w:rsidP="00EF61C3">
      <w:pPr>
        <w:spacing w:line="259" w:lineRule="auto"/>
        <w:rPr>
          <w:rFonts w:ascii="Arial" w:hAnsi="Arial" w:cs="Arial"/>
          <w:noProof/>
          <w:color w:val="000000" w:themeColor="text1"/>
          <w:lang w:val="en-US"/>
        </w:rPr>
      </w:pPr>
      <w:r>
        <w:rPr>
          <w:rFonts w:ascii="Arial" w:hAnsi="Arial" w:cs="Arial"/>
          <w:noProof/>
          <w:color w:val="000000" w:themeColor="text1"/>
          <w:lang w:val="en-US"/>
        </w:rPr>
        <w:t xml:space="preserve">In manual experiment tracking methods, </w:t>
      </w:r>
      <w:r w:rsidR="007D3B85">
        <w:rPr>
          <w:rFonts w:ascii="Arial" w:hAnsi="Arial" w:cs="Arial"/>
          <w:noProof/>
          <w:color w:val="000000" w:themeColor="text1"/>
          <w:lang w:val="en-US"/>
        </w:rPr>
        <w:t>collaboration</w:t>
      </w:r>
      <w:r w:rsidR="002C3CE0">
        <w:rPr>
          <w:rFonts w:ascii="Arial" w:hAnsi="Arial" w:cs="Arial"/>
          <w:noProof/>
          <w:color w:val="000000" w:themeColor="text1"/>
          <w:lang w:val="en-US"/>
        </w:rPr>
        <w:t xml:space="preserve"> relevant to specifc components</w:t>
      </w:r>
      <w:r w:rsidR="00701EA9">
        <w:rPr>
          <w:rFonts w:ascii="Arial" w:hAnsi="Arial" w:cs="Arial"/>
          <w:noProof/>
          <w:color w:val="000000" w:themeColor="text1"/>
          <w:lang w:val="en-US"/>
        </w:rPr>
        <w:t xml:space="preserve"> typically takes place ‘out-of-band’ – i.e. outside of the forum in which</w:t>
      </w:r>
      <w:r w:rsidR="002C3CE0">
        <w:rPr>
          <w:rFonts w:ascii="Arial" w:hAnsi="Arial" w:cs="Arial"/>
          <w:noProof/>
          <w:color w:val="000000" w:themeColor="text1"/>
          <w:lang w:val="en-US"/>
        </w:rPr>
        <w:t xml:space="preserve"> the work is being done. </w:t>
      </w:r>
      <w:r w:rsidR="00241B5D">
        <w:rPr>
          <w:rFonts w:ascii="Arial" w:hAnsi="Arial" w:cs="Arial"/>
          <w:noProof/>
          <w:color w:val="000000" w:themeColor="text1"/>
          <w:lang w:val="en-US"/>
        </w:rPr>
        <w:t>S</w:t>
      </w:r>
      <w:r w:rsidR="007D3B85">
        <w:rPr>
          <w:rFonts w:ascii="Arial" w:hAnsi="Arial" w:cs="Arial"/>
          <w:noProof/>
          <w:color w:val="000000" w:themeColor="text1"/>
          <w:lang w:val="en-US"/>
        </w:rPr>
        <w:t xml:space="preserve">pecialized toolkits usually </w:t>
      </w:r>
      <w:r w:rsidR="00EF61C3" w:rsidRPr="00EF61C3">
        <w:rPr>
          <w:rFonts w:ascii="Arial" w:hAnsi="Arial" w:cs="Arial"/>
          <w:noProof/>
          <w:color w:val="000000" w:themeColor="text1"/>
          <w:lang w:val="en-US"/>
        </w:rPr>
        <w:t>include collaboration f</w:t>
      </w:r>
      <w:r w:rsidR="00241B5D">
        <w:rPr>
          <w:rFonts w:ascii="Arial" w:hAnsi="Arial" w:cs="Arial"/>
          <w:noProof/>
          <w:color w:val="000000" w:themeColor="text1"/>
          <w:lang w:val="en-US"/>
        </w:rPr>
        <w:t>eatures</w:t>
      </w:r>
      <w:r w:rsidR="00EF61C3" w:rsidRPr="00EF61C3">
        <w:rPr>
          <w:rFonts w:ascii="Arial" w:hAnsi="Arial" w:cs="Arial"/>
          <w:noProof/>
          <w:color w:val="000000" w:themeColor="text1"/>
          <w:lang w:val="en-US"/>
        </w:rPr>
        <w:t xml:space="preserve"> that allow team members to share, compare, and discuss experiments and model performance. Here are some common collaboration features found in popular experiment tracking toolkits:</w:t>
      </w:r>
    </w:p>
    <w:p w14:paraId="1F9609B6" w14:textId="04369304" w:rsidR="00EF61C3" w:rsidRPr="00241B5D" w:rsidRDefault="00EF61C3" w:rsidP="009269BA">
      <w:pPr>
        <w:pStyle w:val="ListParagraph"/>
        <w:numPr>
          <w:ilvl w:val="0"/>
          <w:numId w:val="9"/>
        </w:numPr>
        <w:spacing w:line="259" w:lineRule="auto"/>
        <w:contextualSpacing w:val="0"/>
        <w:rPr>
          <w:rFonts w:ascii="Arial" w:hAnsi="Arial" w:cs="Arial"/>
          <w:noProof/>
          <w:color w:val="000000" w:themeColor="text1"/>
          <w:lang w:val="en-US"/>
        </w:rPr>
      </w:pPr>
      <w:r w:rsidRPr="00C24B84">
        <w:rPr>
          <w:rFonts w:ascii="Arial" w:hAnsi="Arial" w:cs="Arial"/>
          <w:b/>
          <w:bCs/>
          <w:noProof/>
          <w:color w:val="000000" w:themeColor="text1"/>
          <w:lang w:val="en-US"/>
        </w:rPr>
        <w:t>Web-based dashboard:</w:t>
      </w:r>
      <w:r w:rsidRPr="00241B5D">
        <w:rPr>
          <w:rFonts w:ascii="Arial" w:hAnsi="Arial" w:cs="Arial"/>
          <w:noProof/>
          <w:color w:val="000000" w:themeColor="text1"/>
          <w:lang w:val="en-US"/>
        </w:rPr>
        <w:t xml:space="preserve"> Many experiment tracking tools, such as Weights &amp; Biases (wandb), MLflow, Comet.ml, and Neptune, offer web-based dashboards that allow team members to access and visualize experiments, metrics, and artifacts from anywhere. These dashboards provide an intuitive interface to compare and analyze multiple experiments, fostering collaboration and knowledge sharing.</w:t>
      </w:r>
    </w:p>
    <w:p w14:paraId="315E8FE4" w14:textId="1BE084B7" w:rsidR="00EF61C3" w:rsidRPr="00241B5D" w:rsidRDefault="00EF61C3" w:rsidP="009269BA">
      <w:pPr>
        <w:pStyle w:val="ListParagraph"/>
        <w:numPr>
          <w:ilvl w:val="0"/>
          <w:numId w:val="9"/>
        </w:numPr>
        <w:spacing w:line="259" w:lineRule="auto"/>
        <w:contextualSpacing w:val="0"/>
        <w:rPr>
          <w:rFonts w:ascii="Arial" w:hAnsi="Arial" w:cs="Arial"/>
          <w:noProof/>
          <w:color w:val="000000" w:themeColor="text1"/>
          <w:lang w:val="en-US"/>
        </w:rPr>
      </w:pPr>
      <w:r w:rsidRPr="00C24B84">
        <w:rPr>
          <w:rFonts w:ascii="Arial" w:hAnsi="Arial" w:cs="Arial"/>
          <w:b/>
          <w:bCs/>
          <w:noProof/>
          <w:color w:val="000000" w:themeColor="text1"/>
          <w:lang w:val="en-US"/>
        </w:rPr>
        <w:t>Sharing and permissions:</w:t>
      </w:r>
      <w:r w:rsidRPr="00241B5D">
        <w:rPr>
          <w:rFonts w:ascii="Arial" w:hAnsi="Arial" w:cs="Arial"/>
          <w:noProof/>
          <w:color w:val="000000" w:themeColor="text1"/>
          <w:lang w:val="en-US"/>
        </w:rPr>
        <w:t xml:space="preserve"> Cloud-based platforms like Comet.ml and Neptune allow users to share experiments, results, and visualizations with team members or stakeholders by providing shareable links or setting user access permissions. This functionality ensures that the right people have access to the relevant information, facilitating collaboration and decision-making.</w:t>
      </w:r>
    </w:p>
    <w:p w14:paraId="13C2E58A" w14:textId="2E0C18BC" w:rsidR="00EF61C3" w:rsidRPr="00241B5D" w:rsidRDefault="00EF61C3" w:rsidP="009269BA">
      <w:pPr>
        <w:pStyle w:val="ListParagraph"/>
        <w:numPr>
          <w:ilvl w:val="0"/>
          <w:numId w:val="9"/>
        </w:numPr>
        <w:spacing w:line="259" w:lineRule="auto"/>
        <w:contextualSpacing w:val="0"/>
        <w:rPr>
          <w:rFonts w:ascii="Arial" w:hAnsi="Arial" w:cs="Arial"/>
          <w:noProof/>
          <w:color w:val="000000" w:themeColor="text1"/>
          <w:lang w:val="en-US"/>
        </w:rPr>
      </w:pPr>
      <w:r w:rsidRPr="00C24B84">
        <w:rPr>
          <w:rFonts w:ascii="Arial" w:hAnsi="Arial" w:cs="Arial"/>
          <w:b/>
          <w:bCs/>
          <w:noProof/>
          <w:color w:val="000000" w:themeColor="text1"/>
          <w:lang w:val="en-US"/>
        </w:rPr>
        <w:t>Integration with version control systems:</w:t>
      </w:r>
      <w:r w:rsidRPr="00241B5D">
        <w:rPr>
          <w:rFonts w:ascii="Arial" w:hAnsi="Arial" w:cs="Arial"/>
          <w:noProof/>
          <w:color w:val="000000" w:themeColor="text1"/>
          <w:lang w:val="en-US"/>
        </w:rPr>
        <w:t xml:space="preserve"> Experiment tracking tools often integrate with popular version control systems like Git, enabling seamless collaboration on code, data, and model artifacts. Tools like DVC or MLflow leverage Git for versioning and collaboration, allowing team members to track, share, and collaborate on experiments and their associated artifacts</w:t>
      </w:r>
      <w:r w:rsidR="00555821">
        <w:rPr>
          <w:rFonts w:ascii="Arial" w:hAnsi="Arial" w:cs="Arial"/>
          <w:noProof/>
          <w:color w:val="000000" w:themeColor="text1"/>
          <w:lang w:val="en-US"/>
        </w:rPr>
        <w:t xml:space="preserve"> through pull requests and issue tracking.</w:t>
      </w:r>
    </w:p>
    <w:p w14:paraId="36EC8C17" w14:textId="77777777" w:rsidR="00EF61C3" w:rsidRPr="00EF61C3" w:rsidRDefault="00EF61C3" w:rsidP="009269BA">
      <w:pPr>
        <w:spacing w:line="259" w:lineRule="auto"/>
        <w:rPr>
          <w:rFonts w:ascii="Arial" w:hAnsi="Arial" w:cs="Arial"/>
          <w:noProof/>
          <w:color w:val="000000" w:themeColor="text1"/>
          <w:lang w:val="en-US"/>
        </w:rPr>
      </w:pPr>
    </w:p>
    <w:p w14:paraId="670ACC0A" w14:textId="45D3D290" w:rsidR="00EF61C3" w:rsidRPr="00C24B84" w:rsidRDefault="00EF61C3" w:rsidP="009269BA">
      <w:pPr>
        <w:pStyle w:val="ListParagraph"/>
        <w:numPr>
          <w:ilvl w:val="0"/>
          <w:numId w:val="9"/>
        </w:numPr>
        <w:spacing w:line="259" w:lineRule="auto"/>
        <w:contextualSpacing w:val="0"/>
        <w:rPr>
          <w:rFonts w:ascii="Arial" w:hAnsi="Arial" w:cs="Arial"/>
          <w:noProof/>
          <w:color w:val="000000" w:themeColor="text1"/>
          <w:lang w:val="en-US"/>
        </w:rPr>
      </w:pPr>
      <w:r w:rsidRPr="00C24B84">
        <w:rPr>
          <w:rFonts w:ascii="Arial" w:hAnsi="Arial" w:cs="Arial"/>
          <w:b/>
          <w:bCs/>
          <w:noProof/>
          <w:color w:val="000000" w:themeColor="text1"/>
          <w:lang w:val="en-US"/>
        </w:rPr>
        <w:t>Comments and annotations:</w:t>
      </w:r>
      <w:r w:rsidRPr="00241B5D">
        <w:rPr>
          <w:rFonts w:ascii="Arial" w:hAnsi="Arial" w:cs="Arial"/>
          <w:noProof/>
          <w:color w:val="000000" w:themeColor="text1"/>
          <w:lang w:val="en-US"/>
        </w:rPr>
        <w:t xml:space="preserve"> Some experiment tracking platforms, such as Comet.ml and Neptune, provide features to add comments or annotations directly to experiments, metrics, or visualizations. This allows team members to discuss results, provide feedback, or highlight specific insights, promoting effective communication and collaboration.</w:t>
      </w:r>
    </w:p>
    <w:p w14:paraId="244293E5" w14:textId="2C6C77BA" w:rsidR="00EF61C3" w:rsidRPr="00241B5D" w:rsidRDefault="00EF61C3" w:rsidP="009269BA">
      <w:pPr>
        <w:pStyle w:val="ListParagraph"/>
        <w:numPr>
          <w:ilvl w:val="0"/>
          <w:numId w:val="9"/>
        </w:numPr>
        <w:spacing w:line="259" w:lineRule="auto"/>
        <w:contextualSpacing w:val="0"/>
        <w:rPr>
          <w:rFonts w:ascii="Arial" w:hAnsi="Arial" w:cs="Arial"/>
          <w:noProof/>
          <w:color w:val="000000" w:themeColor="text1"/>
          <w:lang w:val="en-US"/>
        </w:rPr>
      </w:pPr>
      <w:r w:rsidRPr="00C24B84">
        <w:rPr>
          <w:rFonts w:ascii="Arial" w:hAnsi="Arial" w:cs="Arial"/>
          <w:b/>
          <w:bCs/>
          <w:noProof/>
          <w:color w:val="000000" w:themeColor="text1"/>
          <w:lang w:val="en-US"/>
        </w:rPr>
        <w:t>Exporting and reporting:</w:t>
      </w:r>
      <w:r w:rsidRPr="00241B5D">
        <w:rPr>
          <w:rFonts w:ascii="Arial" w:hAnsi="Arial" w:cs="Arial"/>
          <w:noProof/>
          <w:color w:val="000000" w:themeColor="text1"/>
          <w:lang w:val="en-US"/>
        </w:rPr>
        <w:t xml:space="preserve"> Experiment tracking platforms often support exporting data, visualizations, or entire experiment summaries in various formats (e.g., CSV, JSON, or PDF). This makes it easier to share results and insights with stakeholders, create reports, or present findings to a wider audience.</w:t>
      </w:r>
    </w:p>
    <w:p w14:paraId="799472E9" w14:textId="77777777" w:rsidR="007B5816" w:rsidRPr="00822BE6" w:rsidRDefault="007B5816" w:rsidP="007B5816">
      <w:pPr>
        <w:spacing w:line="259" w:lineRule="auto"/>
        <w:rPr>
          <w:rFonts w:ascii="Arial" w:hAnsi="Arial" w:cs="Arial"/>
          <w:noProof/>
          <w:color w:val="000000" w:themeColor="text1"/>
          <w:lang w:val="en-US"/>
        </w:rPr>
      </w:pPr>
    </w:p>
    <w:p w14:paraId="096427F8" w14:textId="77777777" w:rsidR="00610164" w:rsidRDefault="00610164" w:rsidP="007B5816">
      <w:pPr>
        <w:spacing w:line="259" w:lineRule="auto"/>
        <w:rPr>
          <w:noProof/>
          <w:lang w:val="en-US"/>
        </w:rPr>
      </w:pPr>
    </w:p>
    <w:p w14:paraId="7BA21D6C" w14:textId="77777777" w:rsidR="00B71269" w:rsidRDefault="00B71269">
      <w:pPr>
        <w:overflowPunct/>
        <w:autoSpaceDE/>
        <w:autoSpaceDN/>
        <w:adjustRightInd/>
        <w:jc w:val="left"/>
        <w:textAlignment w:val="auto"/>
        <w:rPr>
          <w:rFonts w:eastAsia="Arial"/>
          <w:noProof/>
          <w:lang w:val="en-US"/>
        </w:rPr>
      </w:pPr>
      <w:r>
        <w:rPr>
          <w:rFonts w:eastAsia="Arial"/>
          <w:noProof/>
          <w:lang w:val="en-US"/>
        </w:rPr>
        <w:br w:type="page"/>
      </w:r>
    </w:p>
    <w:p w14:paraId="154FC03B" w14:textId="36858304" w:rsidR="00B71269" w:rsidRPr="00822BE6" w:rsidRDefault="00B71269" w:rsidP="00B71269">
      <w:pPr>
        <w:pStyle w:val="Heading1"/>
        <w:rPr>
          <w:noProof/>
          <w:lang w:val="en-US"/>
        </w:rPr>
      </w:pPr>
      <w:r w:rsidRPr="00822BE6">
        <w:rPr>
          <w:rFonts w:eastAsia="Arial"/>
          <w:noProof/>
          <w:lang w:val="en-US"/>
        </w:rPr>
        <w:lastRenderedPageBreak/>
        <w:t>7.</w:t>
      </w:r>
      <w:r>
        <w:rPr>
          <w:rFonts w:eastAsia="Arial"/>
          <w:noProof/>
          <w:lang w:val="en-US"/>
        </w:rPr>
        <w:t>3</w:t>
      </w:r>
      <w:r w:rsidRPr="00822BE6">
        <w:rPr>
          <w:rFonts w:eastAsia="Arial"/>
          <w:noProof/>
          <w:lang w:val="en-US"/>
        </w:rPr>
        <w:t xml:space="preserve"> </w:t>
      </w:r>
      <w:r w:rsidR="009211E2" w:rsidRPr="009211E2">
        <w:rPr>
          <w:rFonts w:eastAsia="Arial"/>
          <w:noProof/>
          <w:lang w:val="en-US"/>
        </w:rPr>
        <w:t>Continuous Integration / Continuous Deployment with ML</w:t>
      </w:r>
    </w:p>
    <w:p w14:paraId="2A6A9171" w14:textId="22573F8E" w:rsidR="004748E9" w:rsidRDefault="004748E9" w:rsidP="00B71269">
      <w:pPr>
        <w:spacing w:before="240" w:line="259" w:lineRule="auto"/>
        <w:rPr>
          <w:rFonts w:ascii="Arial" w:hAnsi="Arial" w:cs="Arial"/>
          <w:noProof/>
          <w:color w:val="000000" w:themeColor="text1"/>
          <w:lang w:val="en-US"/>
        </w:rPr>
      </w:pPr>
      <w:r w:rsidRPr="004748E9">
        <w:rPr>
          <w:rFonts w:ascii="Arial" w:hAnsi="Arial" w:cs="Arial"/>
          <w:noProof/>
          <w:color w:val="000000" w:themeColor="text1"/>
          <w:lang w:val="en-US"/>
        </w:rPr>
        <w:t xml:space="preserve">Continuous Integration (CI) and Continuous Deployment (CD) are </w:t>
      </w:r>
      <w:r w:rsidR="00B5121E">
        <w:rPr>
          <w:rFonts w:ascii="Arial" w:hAnsi="Arial" w:cs="Arial"/>
          <w:noProof/>
          <w:color w:val="000000" w:themeColor="text1"/>
          <w:lang w:val="en-US"/>
        </w:rPr>
        <w:t xml:space="preserve">software </w:t>
      </w:r>
      <w:r w:rsidRPr="004748E9">
        <w:rPr>
          <w:rFonts w:ascii="Arial" w:hAnsi="Arial" w:cs="Arial"/>
          <w:noProof/>
          <w:color w:val="000000" w:themeColor="text1"/>
          <w:lang w:val="en-US"/>
        </w:rPr>
        <w:t xml:space="preserve">development practices that help improve the efficiency and reliability of software projects by automating the build, testing, and deployment processes. In the context of ML, CI/CD can be adapted to support the unique requirements of ML workflows and facilitate collaboration, reproducibility, and model quality. </w:t>
      </w:r>
    </w:p>
    <w:p w14:paraId="126A54C5" w14:textId="767610AC" w:rsidR="00B71269" w:rsidRPr="00822BE6" w:rsidRDefault="00B71269" w:rsidP="00B71269">
      <w:pPr>
        <w:spacing w:before="240" w:line="259" w:lineRule="auto"/>
        <w:rPr>
          <w:rFonts w:ascii="Arial" w:hAnsi="Arial" w:cs="Arial"/>
          <w:b/>
          <w:bCs/>
          <w:noProof/>
          <w:color w:val="000000" w:themeColor="text1"/>
          <w:sz w:val="28"/>
          <w:szCs w:val="24"/>
          <w:lang w:val="en-US"/>
        </w:rPr>
      </w:pPr>
      <w:r w:rsidRPr="00822BE6">
        <w:rPr>
          <w:rFonts w:ascii="Arial" w:hAnsi="Arial" w:cs="Arial"/>
          <w:b/>
          <w:bCs/>
          <w:noProof/>
          <w:color w:val="000000" w:themeColor="text1"/>
          <w:sz w:val="28"/>
          <w:szCs w:val="24"/>
          <w:lang w:val="en-US"/>
        </w:rPr>
        <w:t>Motivation</w:t>
      </w:r>
    </w:p>
    <w:p w14:paraId="39ECB4F8" w14:textId="1D30790B" w:rsidR="004748E9" w:rsidRDefault="00077632" w:rsidP="005B4164">
      <w:pPr>
        <w:spacing w:line="259" w:lineRule="auto"/>
        <w:rPr>
          <w:rFonts w:ascii="Arial" w:hAnsi="Arial" w:cs="Arial"/>
          <w:noProof/>
          <w:color w:val="000000" w:themeColor="text1"/>
          <w:lang w:val="en-US"/>
        </w:rPr>
      </w:pPr>
      <w:r>
        <w:rPr>
          <w:rFonts w:ascii="Arial" w:hAnsi="Arial" w:cs="Arial"/>
          <w:noProof/>
          <w:color w:val="000000" w:themeColor="text1"/>
          <w:lang w:val="en-US"/>
        </w:rPr>
        <w:t>As with experiment tracking methods, c</w:t>
      </w:r>
      <w:r w:rsidRPr="00822BE6">
        <w:rPr>
          <w:rFonts w:ascii="Arial" w:hAnsi="Arial" w:cs="Arial"/>
          <w:noProof/>
          <w:color w:val="000000" w:themeColor="text1"/>
          <w:lang w:val="en-US"/>
        </w:rPr>
        <w:t xml:space="preserve">overage of </w:t>
      </w:r>
      <w:r>
        <w:rPr>
          <w:rFonts w:ascii="Arial" w:hAnsi="Arial" w:cs="Arial"/>
          <w:noProof/>
          <w:color w:val="000000" w:themeColor="text1"/>
          <w:lang w:val="en-US"/>
        </w:rPr>
        <w:t xml:space="preserve">CI/CD </w:t>
      </w:r>
      <w:r w:rsidRPr="00822BE6">
        <w:rPr>
          <w:rFonts w:ascii="Arial" w:hAnsi="Arial" w:cs="Arial"/>
          <w:noProof/>
          <w:color w:val="000000" w:themeColor="text1"/>
          <w:lang w:val="en-US"/>
        </w:rPr>
        <w:t>in</w:t>
      </w:r>
      <w:r w:rsidR="007B1701">
        <w:rPr>
          <w:rFonts w:ascii="Arial" w:hAnsi="Arial" w:cs="Arial"/>
          <w:noProof/>
          <w:color w:val="000000" w:themeColor="text1"/>
          <w:lang w:val="en-US"/>
        </w:rPr>
        <w:t xml:space="preserve"> </w:t>
      </w:r>
      <w:r w:rsidRPr="00822BE6">
        <w:rPr>
          <w:rFonts w:ascii="Arial" w:hAnsi="Arial" w:cs="Arial"/>
          <w:noProof/>
          <w:color w:val="000000" w:themeColor="text1"/>
          <w:lang w:val="en-US"/>
        </w:rPr>
        <w:t>often limited</w:t>
      </w:r>
      <w:r w:rsidR="00980517">
        <w:rPr>
          <w:rFonts w:ascii="Arial" w:hAnsi="Arial" w:cs="Arial"/>
          <w:noProof/>
          <w:color w:val="000000" w:themeColor="text1"/>
          <w:lang w:val="en-US"/>
        </w:rPr>
        <w:t xml:space="preserve"> in data science and machine learning </w:t>
      </w:r>
      <w:r w:rsidR="007B1701">
        <w:rPr>
          <w:rFonts w:ascii="Arial" w:hAnsi="Arial" w:cs="Arial"/>
          <w:noProof/>
          <w:color w:val="000000" w:themeColor="text1"/>
          <w:lang w:val="en-US"/>
        </w:rPr>
        <w:t xml:space="preserve">academic courses. </w:t>
      </w:r>
      <w:r w:rsidRPr="00822BE6">
        <w:rPr>
          <w:rFonts w:ascii="Arial" w:hAnsi="Arial" w:cs="Arial"/>
          <w:noProof/>
          <w:color w:val="000000" w:themeColor="text1"/>
          <w:lang w:val="en-US"/>
        </w:rPr>
        <w:t xml:space="preserve">Data scientists might not encounter </w:t>
      </w:r>
      <w:r w:rsidR="007B1701">
        <w:rPr>
          <w:rFonts w:ascii="Arial" w:hAnsi="Arial" w:cs="Arial"/>
          <w:noProof/>
          <w:color w:val="000000" w:themeColor="text1"/>
          <w:lang w:val="en-US"/>
        </w:rPr>
        <w:t xml:space="preserve">CI/CD </w:t>
      </w:r>
      <w:r w:rsidRPr="00822BE6">
        <w:rPr>
          <w:rFonts w:ascii="Arial" w:hAnsi="Arial" w:cs="Arial"/>
          <w:noProof/>
          <w:color w:val="000000" w:themeColor="text1"/>
          <w:lang w:val="en-US"/>
        </w:rPr>
        <w:t>until they enter industry</w:t>
      </w:r>
      <w:r w:rsidR="007B1701">
        <w:rPr>
          <w:rFonts w:ascii="Arial" w:hAnsi="Arial" w:cs="Arial"/>
          <w:noProof/>
          <w:color w:val="000000" w:themeColor="text1"/>
          <w:lang w:val="en-US"/>
        </w:rPr>
        <w:t>.</w:t>
      </w:r>
      <w:r w:rsidR="00112F0B">
        <w:rPr>
          <w:rFonts w:ascii="Arial" w:hAnsi="Arial" w:cs="Arial"/>
          <w:noProof/>
          <w:color w:val="000000" w:themeColor="text1"/>
          <w:lang w:val="en-US"/>
        </w:rPr>
        <w:t xml:space="preserve"> Here we give a brief overview of CI/CD in the context of M</w:t>
      </w:r>
      <w:r w:rsidR="000D39D0">
        <w:rPr>
          <w:rFonts w:ascii="Arial" w:hAnsi="Arial" w:cs="Arial"/>
          <w:noProof/>
          <w:color w:val="000000" w:themeColor="text1"/>
          <w:lang w:val="en-US"/>
        </w:rPr>
        <w:t>L.</w:t>
      </w:r>
    </w:p>
    <w:p w14:paraId="3C611B69" w14:textId="6C370DD1" w:rsidR="00B125F6" w:rsidRPr="00822BE6" w:rsidRDefault="00B125F6" w:rsidP="00B125F6">
      <w:pPr>
        <w:spacing w:before="240" w:line="259" w:lineRule="auto"/>
        <w:rPr>
          <w:rFonts w:ascii="Arial" w:hAnsi="Arial" w:cs="Arial"/>
          <w:b/>
          <w:bCs/>
          <w:noProof/>
          <w:color w:val="000000" w:themeColor="text1"/>
          <w:sz w:val="28"/>
          <w:szCs w:val="24"/>
          <w:lang w:val="en-US"/>
        </w:rPr>
      </w:pPr>
      <w:r>
        <w:rPr>
          <w:rFonts w:ascii="Arial" w:hAnsi="Arial" w:cs="Arial"/>
          <w:b/>
          <w:bCs/>
          <w:noProof/>
          <w:color w:val="000000" w:themeColor="text1"/>
          <w:sz w:val="28"/>
          <w:szCs w:val="24"/>
          <w:lang w:val="en-US"/>
        </w:rPr>
        <w:t>CI/CD for ML</w:t>
      </w:r>
    </w:p>
    <w:p w14:paraId="5D01848B" w14:textId="3FE8B4EE" w:rsidR="00B125F6" w:rsidRDefault="00964A7E" w:rsidP="00B125F6">
      <w:pPr>
        <w:spacing w:line="259" w:lineRule="auto"/>
        <w:rPr>
          <w:rFonts w:ascii="Arial" w:hAnsi="Arial" w:cs="Arial"/>
          <w:noProof/>
          <w:color w:val="000000" w:themeColor="text1"/>
          <w:lang w:val="en-US"/>
        </w:rPr>
      </w:pPr>
      <w:r w:rsidRPr="00964A7E">
        <w:rPr>
          <w:rFonts w:ascii="Arial" w:hAnsi="Arial" w:cs="Arial"/>
          <w:noProof/>
          <w:color w:val="000000" w:themeColor="text1"/>
          <w:lang w:val="en-US"/>
        </w:rPr>
        <w:t>CI/CD is an approach that enables more frequent updates by automating various stages of the development process. In machine learning (ML), these stages differ from traditional software development, as a model relies on not only the code but also the data and hyperparameters. Additionally, deploying a model to production in ML is more intricate compared to standard software deployment.</w:t>
      </w:r>
    </w:p>
    <w:p w14:paraId="0FBD1F0A" w14:textId="41DF6F7B" w:rsidR="00B5666F" w:rsidRDefault="00B5666F" w:rsidP="00B125F6">
      <w:pPr>
        <w:spacing w:line="259" w:lineRule="auto"/>
        <w:rPr>
          <w:rFonts w:ascii="Arial" w:hAnsi="Arial" w:cs="Arial"/>
          <w:noProof/>
          <w:color w:val="000000" w:themeColor="text1"/>
          <w:lang w:val="en-US"/>
        </w:rPr>
      </w:pPr>
      <w:r>
        <w:rPr>
          <w:rFonts w:ascii="Arial" w:hAnsi="Arial" w:cs="Arial"/>
          <w:noProof/>
          <w:color w:val="000000" w:themeColor="text1"/>
          <w:lang w:val="en-US"/>
        </w:rPr>
        <w:t xml:space="preserve">The figure below demonstrates the CI/CD </w:t>
      </w:r>
      <w:r w:rsidR="00820672">
        <w:rPr>
          <w:rFonts w:ascii="Arial" w:hAnsi="Arial" w:cs="Arial"/>
          <w:noProof/>
          <w:color w:val="000000" w:themeColor="text1"/>
          <w:lang w:val="en-US"/>
        </w:rPr>
        <w:t xml:space="preserve">cycle. </w:t>
      </w:r>
      <w:r w:rsidR="00D9002A">
        <w:rPr>
          <w:rFonts w:ascii="Arial" w:hAnsi="Arial" w:cs="Arial"/>
          <w:noProof/>
          <w:color w:val="000000" w:themeColor="text1"/>
          <w:lang w:val="en-US"/>
        </w:rPr>
        <w:t>The cycle will be familiar to anyone who has worked in an agile or lean framework, as it</w:t>
      </w:r>
      <w:r w:rsidR="00455F28">
        <w:rPr>
          <w:rFonts w:ascii="Arial" w:hAnsi="Arial" w:cs="Arial"/>
          <w:noProof/>
          <w:color w:val="000000" w:themeColor="text1"/>
          <w:lang w:val="en-US"/>
        </w:rPr>
        <w:t xml:space="preserve"> uses a similar feedback mechanism to inform further iterations (releases). </w:t>
      </w:r>
    </w:p>
    <w:p w14:paraId="787F8C8A" w14:textId="77777777" w:rsidR="00B125F6" w:rsidRDefault="00B125F6" w:rsidP="00B125F6">
      <w:pPr>
        <w:keepNext/>
        <w:spacing w:line="259" w:lineRule="auto"/>
        <w:jc w:val="center"/>
      </w:pPr>
      <w:r>
        <w:rPr>
          <w:rFonts w:ascii="Arial" w:hAnsi="Arial" w:cs="Arial"/>
          <w:noProof/>
          <w:color w:val="000000" w:themeColor="text1"/>
          <w:lang w:val="en-US"/>
        </w:rPr>
        <w:drawing>
          <wp:inline distT="0" distB="0" distL="0" distR="0" wp14:anchorId="37D1AF37" wp14:editId="7280507C">
            <wp:extent cx="5029200" cy="2782558"/>
            <wp:effectExtent l="0" t="0" r="0" b="0"/>
            <wp:docPr id="13" name="Picture 13"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font, logo, graphic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9200" cy="2782558"/>
                    </a:xfrm>
                    <a:prstGeom prst="rect">
                      <a:avLst/>
                    </a:prstGeom>
                  </pic:spPr>
                </pic:pic>
              </a:graphicData>
            </a:graphic>
          </wp:inline>
        </w:drawing>
      </w:r>
    </w:p>
    <w:p w14:paraId="1AAE424D" w14:textId="14EABF9A" w:rsidR="00B125F6" w:rsidRPr="00B125F6" w:rsidRDefault="00B125F6" w:rsidP="00B125F6">
      <w:pPr>
        <w:pStyle w:val="Caption"/>
        <w:jc w:val="center"/>
        <w:rPr>
          <w:rFonts w:ascii="Arial" w:hAnsi="Arial" w:cs="Arial"/>
          <w:b w:val="0"/>
          <w:bCs w:val="0"/>
          <w:noProof/>
          <w:color w:val="000000" w:themeColor="text1"/>
          <w:lang w:val="en-US"/>
        </w:rPr>
      </w:pPr>
      <w:r w:rsidRPr="00B125F6">
        <w:rPr>
          <w:b w:val="0"/>
          <w:bCs w:val="0"/>
        </w:rPr>
        <w:t xml:space="preserve">Figure </w:t>
      </w:r>
      <w:r w:rsidRPr="00B125F6">
        <w:rPr>
          <w:b w:val="0"/>
          <w:bCs w:val="0"/>
        </w:rPr>
        <w:fldChar w:fldCharType="begin"/>
      </w:r>
      <w:r w:rsidRPr="00B125F6">
        <w:rPr>
          <w:b w:val="0"/>
          <w:bCs w:val="0"/>
        </w:rPr>
        <w:instrText xml:space="preserve"> SEQ Figure \* ARABIC </w:instrText>
      </w:r>
      <w:r w:rsidRPr="00B125F6">
        <w:rPr>
          <w:b w:val="0"/>
          <w:bCs w:val="0"/>
        </w:rPr>
        <w:fldChar w:fldCharType="separate"/>
      </w:r>
      <w:r w:rsidRPr="00B125F6">
        <w:rPr>
          <w:b w:val="0"/>
          <w:bCs w:val="0"/>
          <w:noProof/>
        </w:rPr>
        <w:t>12</w:t>
      </w:r>
      <w:r w:rsidRPr="00B125F6">
        <w:rPr>
          <w:b w:val="0"/>
          <w:bCs w:val="0"/>
        </w:rPr>
        <w:fldChar w:fldCharType="end"/>
      </w:r>
      <w:r w:rsidRPr="00B125F6">
        <w:rPr>
          <w:b w:val="0"/>
          <w:bCs w:val="0"/>
        </w:rPr>
        <w:t xml:space="preserve">: The CI/CD </w:t>
      </w:r>
      <w:proofErr w:type="spellStart"/>
      <w:r w:rsidRPr="00B125F6">
        <w:rPr>
          <w:b w:val="0"/>
          <w:bCs w:val="0"/>
        </w:rPr>
        <w:t>cycle</w:t>
      </w:r>
      <w:proofErr w:type="spellEnd"/>
      <w:r w:rsidR="00333467">
        <w:rPr>
          <w:rStyle w:val="FootnoteReference"/>
          <w:b w:val="0"/>
          <w:bCs w:val="0"/>
        </w:rPr>
        <w:footnoteReference w:id="6"/>
      </w:r>
    </w:p>
    <w:p w14:paraId="06F6F485" w14:textId="77777777" w:rsidR="000D39D0" w:rsidRPr="005B4164" w:rsidRDefault="000D39D0" w:rsidP="005B4164">
      <w:pPr>
        <w:spacing w:line="259" w:lineRule="auto"/>
        <w:rPr>
          <w:rFonts w:ascii="Arial" w:hAnsi="Arial" w:cs="Arial"/>
          <w:noProof/>
          <w:color w:val="000000" w:themeColor="text1"/>
          <w:lang w:val="en-US"/>
        </w:rPr>
      </w:pPr>
    </w:p>
    <w:p w14:paraId="6DC50D70" w14:textId="7EBCEA21" w:rsidR="004748E9" w:rsidRDefault="004748E9" w:rsidP="004748E9">
      <w:pPr>
        <w:overflowPunct/>
        <w:autoSpaceDE/>
        <w:autoSpaceDN/>
        <w:adjustRightInd/>
        <w:jc w:val="left"/>
        <w:textAlignment w:val="auto"/>
        <w:rPr>
          <w:rFonts w:eastAsia="Arial"/>
          <w:b/>
          <w:bCs/>
          <w:noProof/>
          <w:sz w:val="24"/>
          <w:szCs w:val="22"/>
          <w:lang w:val="en-US"/>
        </w:rPr>
      </w:pPr>
      <w:r w:rsidRPr="00112F0B">
        <w:rPr>
          <w:rFonts w:eastAsia="Arial"/>
          <w:b/>
          <w:bCs/>
          <w:noProof/>
          <w:sz w:val="24"/>
          <w:szCs w:val="22"/>
          <w:lang w:val="en-US"/>
        </w:rPr>
        <w:t>1. Continuous Integration (CI) for ML</w:t>
      </w:r>
    </w:p>
    <w:p w14:paraId="4015240E" w14:textId="5CAF9F58" w:rsidR="008F21F9" w:rsidRPr="008F21F9" w:rsidRDefault="008F21F9" w:rsidP="008F21F9">
      <w:pPr>
        <w:overflowPunct/>
        <w:autoSpaceDE/>
        <w:autoSpaceDN/>
        <w:adjustRightInd/>
        <w:jc w:val="left"/>
        <w:textAlignment w:val="auto"/>
        <w:rPr>
          <w:rFonts w:eastAsia="Arial"/>
          <w:noProof/>
          <w:lang w:val="en-US"/>
        </w:rPr>
      </w:pPr>
      <w:r w:rsidRPr="008F21F9">
        <w:rPr>
          <w:rFonts w:eastAsia="Arial"/>
          <w:noProof/>
          <w:lang w:val="en-US"/>
        </w:rPr>
        <w:t xml:space="preserve">Continuous integration in ML entails that the ML pipeline is re-executed every time there is an update to the code or data. This process is carried out in a version-controlled and reproducible manner, enabling seamless sharing of the codebase across projects and teams. Each rerun </w:t>
      </w:r>
      <w:r w:rsidRPr="008F21F9">
        <w:rPr>
          <w:rFonts w:eastAsia="Arial"/>
          <w:noProof/>
          <w:lang w:val="en-US"/>
        </w:rPr>
        <w:lastRenderedPageBreak/>
        <w:t>may involve training, testing, or generating new reports, making it easier to compare different versions in production.</w:t>
      </w:r>
      <w:r w:rsidR="009B6C1B">
        <w:rPr>
          <w:rFonts w:eastAsia="Arial"/>
          <w:noProof/>
          <w:lang w:val="en-US"/>
        </w:rPr>
        <w:t xml:space="preserve"> Key aspects of CI in the ML context include:</w:t>
      </w:r>
    </w:p>
    <w:p w14:paraId="3BA16F88" w14:textId="571E6261" w:rsidR="004748E9" w:rsidRPr="00503304" w:rsidRDefault="004748E9" w:rsidP="009269BA">
      <w:pPr>
        <w:pStyle w:val="ListParagraph"/>
        <w:numPr>
          <w:ilvl w:val="0"/>
          <w:numId w:val="11"/>
        </w:numPr>
        <w:overflowPunct/>
        <w:autoSpaceDE/>
        <w:autoSpaceDN/>
        <w:adjustRightInd/>
        <w:contextualSpacing w:val="0"/>
        <w:jc w:val="left"/>
        <w:textAlignment w:val="auto"/>
        <w:rPr>
          <w:rFonts w:eastAsia="Arial"/>
          <w:noProof/>
          <w:lang w:val="en-US"/>
        </w:rPr>
      </w:pPr>
      <w:r w:rsidRPr="005B4164">
        <w:rPr>
          <w:rFonts w:eastAsia="Arial"/>
          <w:b/>
          <w:bCs/>
          <w:noProof/>
          <w:lang w:val="en-US"/>
        </w:rPr>
        <w:t>Automate model training and validation:</w:t>
      </w:r>
      <w:r w:rsidRPr="00503304">
        <w:rPr>
          <w:rFonts w:eastAsia="Arial"/>
          <w:noProof/>
          <w:lang w:val="en-US"/>
        </w:rPr>
        <w:t xml:space="preserve"> CI can help automate the process of training and validating ML models when new data or code changes are introduced. This ensures that models are always up-to-date and helps identify potential issues early in the development process.</w:t>
      </w:r>
    </w:p>
    <w:p w14:paraId="3B409956" w14:textId="22B06A97" w:rsidR="004748E9" w:rsidRPr="00503304" w:rsidRDefault="004748E9" w:rsidP="009269BA">
      <w:pPr>
        <w:pStyle w:val="ListParagraph"/>
        <w:numPr>
          <w:ilvl w:val="0"/>
          <w:numId w:val="11"/>
        </w:numPr>
        <w:overflowPunct/>
        <w:autoSpaceDE/>
        <w:autoSpaceDN/>
        <w:adjustRightInd/>
        <w:contextualSpacing w:val="0"/>
        <w:jc w:val="left"/>
        <w:textAlignment w:val="auto"/>
        <w:rPr>
          <w:rFonts w:eastAsia="Arial"/>
          <w:noProof/>
          <w:lang w:val="en-US"/>
        </w:rPr>
      </w:pPr>
      <w:r w:rsidRPr="005B4164">
        <w:rPr>
          <w:rFonts w:eastAsia="Arial"/>
          <w:b/>
          <w:bCs/>
          <w:noProof/>
          <w:lang w:val="en-US"/>
        </w:rPr>
        <w:t>Version control for data, code, and models:</w:t>
      </w:r>
      <w:r w:rsidRPr="00503304">
        <w:rPr>
          <w:rFonts w:eastAsia="Arial"/>
          <w:noProof/>
          <w:lang w:val="en-US"/>
        </w:rPr>
        <w:t xml:space="preserve"> Integrating version control systems like Git and data versioning tools like DVC into the CI process helps track and manage changes to data, code, and model artifacts. This fosters collaboration, reproducibility, and traceability in ML projects.</w:t>
      </w:r>
    </w:p>
    <w:p w14:paraId="3847456B" w14:textId="79A9657D" w:rsidR="004748E9" w:rsidRPr="00503304" w:rsidRDefault="004748E9" w:rsidP="009269BA">
      <w:pPr>
        <w:pStyle w:val="ListParagraph"/>
        <w:numPr>
          <w:ilvl w:val="0"/>
          <w:numId w:val="11"/>
        </w:numPr>
        <w:overflowPunct/>
        <w:autoSpaceDE/>
        <w:autoSpaceDN/>
        <w:adjustRightInd/>
        <w:contextualSpacing w:val="0"/>
        <w:jc w:val="left"/>
        <w:textAlignment w:val="auto"/>
        <w:rPr>
          <w:rFonts w:eastAsia="Arial"/>
          <w:noProof/>
          <w:lang w:val="en-US"/>
        </w:rPr>
      </w:pPr>
      <w:r w:rsidRPr="005B4164">
        <w:rPr>
          <w:rFonts w:eastAsia="Arial"/>
          <w:b/>
          <w:bCs/>
          <w:noProof/>
          <w:lang w:val="en-US"/>
        </w:rPr>
        <w:t>Automated testing:</w:t>
      </w:r>
      <w:r w:rsidRPr="00503304">
        <w:rPr>
          <w:rFonts w:eastAsia="Arial"/>
          <w:noProof/>
          <w:lang w:val="en-US"/>
        </w:rPr>
        <w:t xml:space="preserve"> CI allows you to run automated tests on your ML code and models, including unit tests, integration tests, and model performance tests. This helps ensure code quality, model performance, and consistency across different experiments and team members.</w:t>
      </w:r>
    </w:p>
    <w:p w14:paraId="213EF729" w14:textId="1A099F3B" w:rsidR="004748E9" w:rsidRPr="00503304" w:rsidRDefault="004748E9" w:rsidP="009269BA">
      <w:pPr>
        <w:pStyle w:val="ListParagraph"/>
        <w:numPr>
          <w:ilvl w:val="0"/>
          <w:numId w:val="11"/>
        </w:numPr>
        <w:overflowPunct/>
        <w:autoSpaceDE/>
        <w:autoSpaceDN/>
        <w:adjustRightInd/>
        <w:contextualSpacing w:val="0"/>
        <w:jc w:val="left"/>
        <w:textAlignment w:val="auto"/>
        <w:rPr>
          <w:rFonts w:eastAsia="Arial"/>
          <w:noProof/>
          <w:lang w:val="en-US"/>
        </w:rPr>
      </w:pPr>
      <w:r w:rsidRPr="005B4164">
        <w:rPr>
          <w:rFonts w:eastAsia="Arial"/>
          <w:b/>
          <w:bCs/>
          <w:noProof/>
          <w:lang w:val="en-US"/>
        </w:rPr>
        <w:t>Monitoring and alerting:</w:t>
      </w:r>
      <w:r w:rsidRPr="00503304">
        <w:rPr>
          <w:rFonts w:eastAsia="Arial"/>
          <w:noProof/>
          <w:lang w:val="en-US"/>
        </w:rPr>
        <w:t xml:space="preserve"> Implementing monitoring and alerting systems in the CI process can notify team members of potential issues, such as model performance degradation, data drift, or failed builds, allowing for quicker resolution and improved model quality.</w:t>
      </w:r>
    </w:p>
    <w:p w14:paraId="079C98D8" w14:textId="77777777" w:rsidR="004748E9" w:rsidRPr="004748E9" w:rsidRDefault="004748E9" w:rsidP="004748E9">
      <w:pPr>
        <w:overflowPunct/>
        <w:autoSpaceDE/>
        <w:autoSpaceDN/>
        <w:adjustRightInd/>
        <w:jc w:val="left"/>
        <w:textAlignment w:val="auto"/>
        <w:rPr>
          <w:rFonts w:eastAsia="Arial"/>
          <w:noProof/>
          <w:lang w:val="en-US"/>
        </w:rPr>
      </w:pPr>
    </w:p>
    <w:p w14:paraId="2986977C" w14:textId="21E06833" w:rsidR="004748E9" w:rsidRDefault="004748E9" w:rsidP="004748E9">
      <w:pPr>
        <w:overflowPunct/>
        <w:autoSpaceDE/>
        <w:autoSpaceDN/>
        <w:adjustRightInd/>
        <w:jc w:val="left"/>
        <w:textAlignment w:val="auto"/>
        <w:rPr>
          <w:rFonts w:eastAsia="Arial"/>
          <w:b/>
          <w:bCs/>
          <w:noProof/>
          <w:sz w:val="24"/>
          <w:szCs w:val="22"/>
          <w:lang w:val="en-US"/>
        </w:rPr>
      </w:pPr>
      <w:r w:rsidRPr="005B4164">
        <w:rPr>
          <w:rFonts w:eastAsia="Arial"/>
          <w:b/>
          <w:bCs/>
          <w:noProof/>
          <w:sz w:val="24"/>
          <w:szCs w:val="22"/>
          <w:lang w:val="en-US"/>
        </w:rPr>
        <w:t>2. Continuous Deployment (CD) for ML:</w:t>
      </w:r>
    </w:p>
    <w:p w14:paraId="065869AF" w14:textId="34AFDD70" w:rsidR="00791C13" w:rsidRPr="005B4164" w:rsidRDefault="00791C13" w:rsidP="004748E9">
      <w:pPr>
        <w:overflowPunct/>
        <w:autoSpaceDE/>
        <w:autoSpaceDN/>
        <w:adjustRightInd/>
        <w:jc w:val="left"/>
        <w:textAlignment w:val="auto"/>
        <w:rPr>
          <w:rFonts w:eastAsia="Arial"/>
          <w:b/>
          <w:bCs/>
          <w:noProof/>
          <w:sz w:val="24"/>
          <w:szCs w:val="22"/>
          <w:lang w:val="en-US"/>
        </w:rPr>
      </w:pPr>
      <w:r w:rsidRPr="00791C13">
        <w:rPr>
          <w:rFonts w:eastAsia="Arial"/>
          <w:noProof/>
          <w:lang w:val="en-US"/>
        </w:rPr>
        <w:t xml:space="preserve">Continuous deployment is an approach that automates the deployment of new releases to production or other environments, such as staging. This practice facilitates receiving user feedback due to faster and more frequent updates, as well as providing new data for model retraining or the introduction of new models. </w:t>
      </w:r>
      <w:r>
        <w:rPr>
          <w:rFonts w:eastAsia="Arial"/>
          <w:noProof/>
          <w:lang w:val="en-US"/>
        </w:rPr>
        <w:t>Key aspects of CD in the ML context include:</w:t>
      </w:r>
    </w:p>
    <w:p w14:paraId="2B6E3342" w14:textId="1502AFFD" w:rsidR="004748E9" w:rsidRPr="00503304" w:rsidRDefault="004748E9" w:rsidP="009269BA">
      <w:pPr>
        <w:pStyle w:val="ListParagraph"/>
        <w:numPr>
          <w:ilvl w:val="0"/>
          <w:numId w:val="12"/>
        </w:numPr>
        <w:overflowPunct/>
        <w:autoSpaceDE/>
        <w:autoSpaceDN/>
        <w:adjustRightInd/>
        <w:contextualSpacing w:val="0"/>
        <w:jc w:val="left"/>
        <w:textAlignment w:val="auto"/>
        <w:rPr>
          <w:rFonts w:eastAsia="Arial"/>
          <w:noProof/>
          <w:lang w:val="en-US"/>
        </w:rPr>
      </w:pPr>
      <w:r w:rsidRPr="005B4164">
        <w:rPr>
          <w:rFonts w:eastAsia="Arial"/>
          <w:b/>
          <w:bCs/>
          <w:noProof/>
          <w:lang w:val="en-US"/>
        </w:rPr>
        <w:t>Model deployment automation:</w:t>
      </w:r>
      <w:r w:rsidRPr="00503304">
        <w:rPr>
          <w:rFonts w:eastAsia="Arial"/>
          <w:noProof/>
          <w:lang w:val="en-US"/>
        </w:rPr>
        <w:t xml:space="preserve"> CD enables automated deployment of ML models to staging or production environments once they have passed the required validation and testing criteria. This helps maintain an up-to-date model serving infrastructure and reduces manual intervention.</w:t>
      </w:r>
    </w:p>
    <w:p w14:paraId="3DB14232" w14:textId="609D5C21" w:rsidR="004748E9" w:rsidRPr="00503304" w:rsidRDefault="004748E9" w:rsidP="009269BA">
      <w:pPr>
        <w:pStyle w:val="ListParagraph"/>
        <w:numPr>
          <w:ilvl w:val="0"/>
          <w:numId w:val="12"/>
        </w:numPr>
        <w:overflowPunct/>
        <w:autoSpaceDE/>
        <w:autoSpaceDN/>
        <w:adjustRightInd/>
        <w:contextualSpacing w:val="0"/>
        <w:jc w:val="left"/>
        <w:textAlignment w:val="auto"/>
        <w:rPr>
          <w:rFonts w:eastAsia="Arial"/>
          <w:noProof/>
          <w:lang w:val="en-US"/>
        </w:rPr>
      </w:pPr>
      <w:r w:rsidRPr="005B4164">
        <w:rPr>
          <w:rFonts w:eastAsia="Arial"/>
          <w:b/>
          <w:bCs/>
          <w:noProof/>
          <w:lang w:val="en-US"/>
        </w:rPr>
        <w:t>Rollback and versioning:</w:t>
      </w:r>
      <w:r w:rsidRPr="00503304">
        <w:rPr>
          <w:rFonts w:eastAsia="Arial"/>
          <w:noProof/>
          <w:lang w:val="en-US"/>
        </w:rPr>
        <w:t xml:space="preserve"> CD practices should include rollback mechanisms and model versioning to ensure that you can easily revert to a previous version of a model if needed. This is especially important in ML, where model performance can be highly sensitive to changes in data or code.</w:t>
      </w:r>
    </w:p>
    <w:p w14:paraId="54453C20" w14:textId="697044CA" w:rsidR="004748E9" w:rsidRPr="00503304" w:rsidRDefault="004748E9" w:rsidP="009269BA">
      <w:pPr>
        <w:pStyle w:val="ListParagraph"/>
        <w:numPr>
          <w:ilvl w:val="0"/>
          <w:numId w:val="12"/>
        </w:numPr>
        <w:overflowPunct/>
        <w:autoSpaceDE/>
        <w:autoSpaceDN/>
        <w:adjustRightInd/>
        <w:contextualSpacing w:val="0"/>
        <w:jc w:val="left"/>
        <w:textAlignment w:val="auto"/>
        <w:rPr>
          <w:rFonts w:eastAsia="Arial"/>
          <w:noProof/>
          <w:lang w:val="en-US"/>
        </w:rPr>
      </w:pPr>
      <w:r w:rsidRPr="005B4164">
        <w:rPr>
          <w:rFonts w:eastAsia="Arial"/>
          <w:b/>
          <w:bCs/>
          <w:noProof/>
          <w:lang w:val="en-US"/>
        </w:rPr>
        <w:t>Model monitoring in production:</w:t>
      </w:r>
      <w:r w:rsidRPr="00503304">
        <w:rPr>
          <w:rFonts w:eastAsia="Arial"/>
          <w:noProof/>
          <w:lang w:val="en-US"/>
        </w:rPr>
        <w:t xml:space="preserve"> Integrating model monitoring and performance tracking into the CD process helps ensure that models in production maintain their expected performance levels. Monitoring tools can track metrics like accuracy, latency, and resource utilization, and alert teams to potential issues or performance degradation.</w:t>
      </w:r>
    </w:p>
    <w:p w14:paraId="7F2067CB" w14:textId="7ADCB0C1" w:rsidR="004748E9" w:rsidRPr="00503304" w:rsidRDefault="004748E9" w:rsidP="009269BA">
      <w:pPr>
        <w:pStyle w:val="ListParagraph"/>
        <w:numPr>
          <w:ilvl w:val="0"/>
          <w:numId w:val="12"/>
        </w:numPr>
        <w:overflowPunct/>
        <w:autoSpaceDE/>
        <w:autoSpaceDN/>
        <w:adjustRightInd/>
        <w:contextualSpacing w:val="0"/>
        <w:jc w:val="left"/>
        <w:textAlignment w:val="auto"/>
        <w:rPr>
          <w:rFonts w:eastAsia="Arial"/>
          <w:noProof/>
          <w:lang w:val="en-US"/>
        </w:rPr>
      </w:pPr>
      <w:r w:rsidRPr="005B4164">
        <w:rPr>
          <w:rFonts w:eastAsia="Arial"/>
          <w:b/>
          <w:bCs/>
          <w:noProof/>
          <w:lang w:val="en-US"/>
        </w:rPr>
        <w:t>Continuous improvement:</w:t>
      </w:r>
      <w:r w:rsidRPr="00503304">
        <w:rPr>
          <w:rFonts w:eastAsia="Arial"/>
          <w:noProof/>
          <w:lang w:val="en-US"/>
        </w:rPr>
        <w:t xml:space="preserve"> CD for ML enables an iterative approach to model development and deployment, allowing teams to continually refine their models and incorporate feedback from production systems, users, or new data. This promotes continuous improvement of model performance and overall project quality.</w:t>
      </w:r>
    </w:p>
    <w:p w14:paraId="193AE497" w14:textId="77777777" w:rsidR="004748E9" w:rsidRPr="004748E9" w:rsidRDefault="004748E9" w:rsidP="004748E9">
      <w:pPr>
        <w:overflowPunct/>
        <w:autoSpaceDE/>
        <w:autoSpaceDN/>
        <w:adjustRightInd/>
        <w:jc w:val="left"/>
        <w:textAlignment w:val="auto"/>
        <w:rPr>
          <w:rFonts w:eastAsia="Arial"/>
          <w:noProof/>
          <w:lang w:val="en-US"/>
        </w:rPr>
      </w:pPr>
    </w:p>
    <w:p w14:paraId="66B7A780" w14:textId="0B43261A" w:rsidR="00FB7755" w:rsidRDefault="00FB7755" w:rsidP="004748E9">
      <w:pPr>
        <w:overflowPunct/>
        <w:autoSpaceDE/>
        <w:autoSpaceDN/>
        <w:adjustRightInd/>
        <w:jc w:val="left"/>
        <w:textAlignment w:val="auto"/>
        <w:rPr>
          <w:rFonts w:ascii="Arial" w:eastAsia="Arial" w:hAnsi="Arial" w:cs="Arial"/>
          <w:b/>
          <w:bCs/>
          <w:noProof/>
          <w:sz w:val="32"/>
          <w:szCs w:val="32"/>
          <w:lang w:val="en-US"/>
        </w:rPr>
      </w:pPr>
      <w:r>
        <w:rPr>
          <w:rFonts w:eastAsia="Arial"/>
          <w:noProof/>
          <w:lang w:val="en-US"/>
        </w:rPr>
        <w:br w:type="page"/>
      </w:r>
    </w:p>
    <w:p w14:paraId="594C0989" w14:textId="77777777" w:rsidR="00FB7DD8" w:rsidRPr="00FB7DD8" w:rsidRDefault="00FB7DD8" w:rsidP="00FB7DD8">
      <w:pPr>
        <w:spacing w:line="259" w:lineRule="auto"/>
        <w:rPr>
          <w:rFonts w:ascii="Arial" w:hAnsi="Arial" w:cs="Arial"/>
          <w:noProof/>
          <w:color w:val="000000" w:themeColor="text1"/>
          <w:lang w:val="en-US"/>
        </w:rPr>
      </w:pPr>
    </w:p>
    <w:p w14:paraId="53A47423" w14:textId="39F63A5C" w:rsidR="00C16E97" w:rsidRPr="00822BE6" w:rsidRDefault="00C16E97" w:rsidP="00C16E97">
      <w:pPr>
        <w:spacing w:line="259" w:lineRule="auto"/>
        <w:rPr>
          <w:noProof/>
          <w:lang w:val="en-US"/>
        </w:rPr>
      </w:pPr>
    </w:p>
    <w:sectPr w:rsidR="00C16E97" w:rsidRPr="00822BE6" w:rsidSect="00700367">
      <w:headerReference w:type="even" r:id="rId29"/>
      <w:headerReference w:type="default" r:id="rId30"/>
      <w:footerReference w:type="even" r:id="rId31"/>
      <w:footerReference w:type="default" r:id="rId32"/>
      <w:pgSz w:w="11907" w:h="16840" w:code="9"/>
      <w:pgMar w:top="1830" w:right="1275" w:bottom="993" w:left="1304" w:header="567"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53F7F" w14:textId="77777777" w:rsidR="00801086" w:rsidRDefault="00801086" w:rsidP="00E46FC0">
      <w:r>
        <w:separator/>
      </w:r>
    </w:p>
  </w:endnote>
  <w:endnote w:type="continuationSeparator" w:id="0">
    <w:p w14:paraId="3DDC0E99" w14:textId="77777777" w:rsidR="00801086" w:rsidRDefault="00801086" w:rsidP="00E46FC0">
      <w:r>
        <w:continuationSeparator/>
      </w:r>
    </w:p>
  </w:endnote>
  <w:endnote w:type="continuationNotice" w:id="1">
    <w:p w14:paraId="40EB8819" w14:textId="77777777" w:rsidR="00801086" w:rsidRDefault="0080108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NewRoman">
    <w:altName w:val="Times New Roman"/>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460C7" w14:textId="77777777" w:rsidR="00F77CE0" w:rsidRPr="00E36A3D" w:rsidRDefault="00F77CE0" w:rsidP="00E36A3D">
    <w:pPr>
      <w:pStyle w:val="Footer"/>
    </w:pPr>
    <w:r>
      <w:t xml:space="preserve">- </w:t>
    </w:r>
    <w:sdt>
      <w:sdtPr>
        <w:id w:val="-934290154"/>
        <w:docPartObj>
          <w:docPartGallery w:val="Page Numbers (Bottom of Page)"/>
          <w:docPartUnique/>
        </w:docPartObj>
      </w:sdtPr>
      <w:sdtContent>
        <w:r>
          <w:fldChar w:fldCharType="begin"/>
        </w:r>
        <w:r>
          <w:instrText xml:space="preserve"> PAGE   \* MERGEFORMAT </w:instrText>
        </w:r>
        <w:r>
          <w:fldChar w:fldCharType="separate"/>
        </w:r>
        <w:r>
          <w:rPr>
            <w:noProof/>
          </w:rPr>
          <w:t>2</w:t>
        </w:r>
        <w:r>
          <w:rPr>
            <w:noProof/>
          </w:rPr>
          <w:fldChar w:fldCharType="end"/>
        </w:r>
        <w: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00144" w14:textId="35933B66" w:rsidR="00F77CE0" w:rsidRPr="00E36A3D" w:rsidRDefault="00F77CE0" w:rsidP="00E36A3D">
    <w:pPr>
      <w:pStyle w:val="Footer"/>
    </w:pPr>
    <w:r>
      <w:t xml:space="preserve">- </w:t>
    </w:r>
    <w:sdt>
      <w:sdtPr>
        <w:id w:val="11011659"/>
        <w:docPartObj>
          <w:docPartGallery w:val="Page Numbers (Bottom of Page)"/>
          <w:docPartUnique/>
        </w:docPartObj>
      </w:sdtPr>
      <w:sdtContent>
        <w:r>
          <w:fldChar w:fldCharType="begin"/>
        </w:r>
        <w:r>
          <w:instrText xml:space="preserve"> PAGE   \* MERGEFORMAT </w:instrText>
        </w:r>
        <w:r>
          <w:fldChar w:fldCharType="separate"/>
        </w:r>
        <w:r w:rsidR="001E6B89">
          <w:rPr>
            <w:noProof/>
          </w:rPr>
          <w:t>32</w:t>
        </w:r>
        <w:r>
          <w:rPr>
            <w:noProof/>
          </w:rPr>
          <w:fldChar w:fldCharType="end"/>
        </w:r>
        <w: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6CC5D" w14:textId="77777777" w:rsidR="00801086" w:rsidRDefault="00801086" w:rsidP="00E46FC0">
      <w:r>
        <w:separator/>
      </w:r>
    </w:p>
  </w:footnote>
  <w:footnote w:type="continuationSeparator" w:id="0">
    <w:p w14:paraId="28A96DAF" w14:textId="77777777" w:rsidR="00801086" w:rsidRDefault="00801086" w:rsidP="00E46FC0">
      <w:r>
        <w:continuationSeparator/>
      </w:r>
    </w:p>
  </w:footnote>
  <w:footnote w:type="continuationNotice" w:id="1">
    <w:p w14:paraId="184A4B15" w14:textId="77777777" w:rsidR="00801086" w:rsidRDefault="00801086">
      <w:pPr>
        <w:spacing w:after="0"/>
      </w:pPr>
    </w:p>
  </w:footnote>
  <w:footnote w:id="2">
    <w:p w14:paraId="3056FC72" w14:textId="77777777" w:rsidR="00003700" w:rsidRPr="00494AF2" w:rsidRDefault="00003700" w:rsidP="00003700">
      <w:pPr>
        <w:pStyle w:val="FootnoteText"/>
        <w:rPr>
          <w:lang w:val="en-US"/>
        </w:rPr>
      </w:pPr>
      <w:r>
        <w:rPr>
          <w:rStyle w:val="FootnoteReference"/>
        </w:rPr>
        <w:footnoteRef/>
      </w:r>
      <w:r>
        <w:t xml:space="preserve"> CNN </w:t>
      </w:r>
      <w:proofErr w:type="spellStart"/>
      <w:r>
        <w:t>tuning</w:t>
      </w:r>
      <w:proofErr w:type="spellEnd"/>
      <w:r>
        <w:t xml:space="preserve"> </w:t>
      </w:r>
      <w:proofErr w:type="spellStart"/>
      <w:r>
        <w:t>using</w:t>
      </w:r>
      <w:proofErr w:type="spellEnd"/>
      <w:r>
        <w:t xml:space="preserve"> </w:t>
      </w:r>
      <w:proofErr w:type="spellStart"/>
      <w:r>
        <w:t>the</w:t>
      </w:r>
      <w:proofErr w:type="spellEnd"/>
      <w:r>
        <w:t xml:space="preserve"> CIFAR10 </w:t>
      </w:r>
      <w:proofErr w:type="spellStart"/>
      <w:r>
        <w:t>dataset</w:t>
      </w:r>
      <w:proofErr w:type="spellEnd"/>
      <w:r>
        <w:t xml:space="preserve"> (</w:t>
      </w:r>
      <w:hyperlink r:id="rId1" w:history="1">
        <w:r w:rsidRPr="003844B4">
          <w:rPr>
            <w:rStyle w:val="Hyperlink"/>
          </w:rPr>
          <w:t>https://arxiv.org/abs/1810.05934</w:t>
        </w:r>
      </w:hyperlink>
      <w:r>
        <w:t xml:space="preserve">). This </w:t>
      </w:r>
      <w:proofErr w:type="spellStart"/>
      <w:r>
        <w:t>paper</w:t>
      </w:r>
      <w:proofErr w:type="spellEnd"/>
      <w:r>
        <w:t xml:space="preserve"> (and </w:t>
      </w:r>
      <w:proofErr w:type="spellStart"/>
      <w:r>
        <w:t>plot</w:t>
      </w:r>
      <w:proofErr w:type="spellEnd"/>
      <w:r>
        <w:t xml:space="preserve">) </w:t>
      </w:r>
      <w:proofErr w:type="spellStart"/>
      <w:r>
        <w:t>present</w:t>
      </w:r>
      <w:proofErr w:type="spellEnd"/>
      <w:r>
        <w:t xml:space="preserve"> an </w:t>
      </w:r>
      <w:proofErr w:type="spellStart"/>
      <w:r>
        <w:t>approach</w:t>
      </w:r>
      <w:proofErr w:type="spellEnd"/>
      <w:r>
        <w:t xml:space="preserve"> </w:t>
      </w:r>
      <w:proofErr w:type="spellStart"/>
      <w:r>
        <w:t>to</w:t>
      </w:r>
      <w:proofErr w:type="spellEnd"/>
      <w:r>
        <w:t xml:space="preserve"> </w:t>
      </w:r>
      <w:proofErr w:type="spellStart"/>
      <w:r>
        <w:t>parallelization</w:t>
      </w:r>
      <w:proofErr w:type="spellEnd"/>
      <w:r>
        <w:t xml:space="preserve"> </w:t>
      </w:r>
      <w:proofErr w:type="spellStart"/>
      <w:r>
        <w:t>of</w:t>
      </w:r>
      <w:proofErr w:type="spellEnd"/>
      <w:r>
        <w:t xml:space="preserve"> </w:t>
      </w:r>
      <w:proofErr w:type="spellStart"/>
      <w:r>
        <w:t>hyperparameter</w:t>
      </w:r>
      <w:proofErr w:type="spellEnd"/>
      <w:r>
        <w:t xml:space="preserve"> </w:t>
      </w:r>
      <w:proofErr w:type="spellStart"/>
      <w:r>
        <w:t>tuning</w:t>
      </w:r>
      <w:proofErr w:type="spellEnd"/>
      <w:r>
        <w:t xml:space="preserve"> - but </w:t>
      </w:r>
      <w:proofErr w:type="spellStart"/>
      <w:r>
        <w:t>the</w:t>
      </w:r>
      <w:proofErr w:type="spellEnd"/>
      <w:r>
        <w:t xml:space="preserve"> </w:t>
      </w:r>
      <w:proofErr w:type="spellStart"/>
      <w:r>
        <w:t>principle</w:t>
      </w:r>
      <w:proofErr w:type="spellEnd"/>
      <w:r>
        <w:t xml:space="preserve"> </w:t>
      </w:r>
      <w:proofErr w:type="spellStart"/>
      <w:r>
        <w:t>communicated</w:t>
      </w:r>
      <w:proofErr w:type="spellEnd"/>
      <w:r>
        <w:t xml:space="preserve"> </w:t>
      </w:r>
      <w:proofErr w:type="spellStart"/>
      <w:r>
        <w:t>by</w:t>
      </w:r>
      <w:proofErr w:type="spellEnd"/>
      <w:r>
        <w:t xml:space="preserve"> </w:t>
      </w:r>
      <w:proofErr w:type="spellStart"/>
      <w:r>
        <w:t>the</w:t>
      </w:r>
      <w:proofErr w:type="spellEnd"/>
      <w:r>
        <w:t xml:space="preserve"> </w:t>
      </w:r>
      <w:proofErr w:type="spellStart"/>
      <w:r>
        <w:t>plot</w:t>
      </w:r>
      <w:proofErr w:type="spellEnd"/>
      <w:r>
        <w:t xml:space="preserve"> </w:t>
      </w:r>
      <w:proofErr w:type="spellStart"/>
      <w:r>
        <w:t>applies</w:t>
      </w:r>
      <w:proofErr w:type="spellEnd"/>
      <w:r>
        <w:t xml:space="preserve"> </w:t>
      </w:r>
      <w:proofErr w:type="spellStart"/>
      <w:r>
        <w:t>to</w:t>
      </w:r>
      <w:proofErr w:type="spellEnd"/>
      <w:r>
        <w:t xml:space="preserve"> </w:t>
      </w:r>
      <w:proofErr w:type="spellStart"/>
      <w:r>
        <w:t>single</w:t>
      </w:r>
      <w:proofErr w:type="spellEnd"/>
      <w:r>
        <w:t xml:space="preserve"> </w:t>
      </w:r>
      <w:proofErr w:type="spellStart"/>
      <w:r>
        <w:t>machine</w:t>
      </w:r>
      <w:proofErr w:type="spellEnd"/>
      <w:r>
        <w:t xml:space="preserve"> </w:t>
      </w:r>
      <w:proofErr w:type="spellStart"/>
      <w:r>
        <w:t>optimizaiton</w:t>
      </w:r>
      <w:proofErr w:type="spellEnd"/>
      <w:r>
        <w:t xml:space="preserve"> </w:t>
      </w:r>
      <w:proofErr w:type="spellStart"/>
      <w:r>
        <w:t>as</w:t>
      </w:r>
      <w:proofErr w:type="spellEnd"/>
      <w:r>
        <w:t xml:space="preserve"> </w:t>
      </w:r>
      <w:proofErr w:type="spellStart"/>
      <w:r>
        <w:t>well</w:t>
      </w:r>
      <w:proofErr w:type="spellEnd"/>
      <w:r>
        <w:t>.</w:t>
      </w:r>
    </w:p>
  </w:footnote>
  <w:footnote w:id="3">
    <w:p w14:paraId="141F72B7" w14:textId="77777777" w:rsidR="00003700" w:rsidRPr="005B407A" w:rsidRDefault="00003700" w:rsidP="00003700">
      <w:pPr>
        <w:pStyle w:val="FootnoteText"/>
        <w:rPr>
          <w:lang w:val="en-US"/>
        </w:rPr>
      </w:pPr>
      <w:r>
        <w:rPr>
          <w:rStyle w:val="FootnoteReference"/>
        </w:rPr>
        <w:footnoteRef/>
      </w:r>
      <w:r>
        <w:t xml:space="preserve"> </w:t>
      </w:r>
      <w:hyperlink r:id="rId2" w:history="1">
        <w:r>
          <w:rPr>
            <w:rStyle w:val="Hyperlink"/>
          </w:rPr>
          <w:t xml:space="preserve">Hyperparameter </w:t>
        </w:r>
        <w:proofErr w:type="spellStart"/>
        <w:r>
          <w:rPr>
            <w:rStyle w:val="Hyperlink"/>
          </w:rPr>
          <w:t>tuning</w:t>
        </w:r>
        <w:proofErr w:type="spellEnd"/>
        <w:r>
          <w:rPr>
            <w:rStyle w:val="Hyperlink"/>
          </w:rPr>
          <w:t xml:space="preserve"> </w:t>
        </w:r>
        <w:proofErr w:type="spellStart"/>
        <w:r>
          <w:rPr>
            <w:rStyle w:val="Hyperlink"/>
          </w:rPr>
          <w:t>using</w:t>
        </w:r>
        <w:proofErr w:type="spellEnd"/>
        <w:r>
          <w:rPr>
            <w:rStyle w:val="Hyperlink"/>
          </w:rPr>
          <w:t xml:space="preserve"> </w:t>
        </w:r>
        <w:proofErr w:type="spellStart"/>
        <w:r>
          <w:rPr>
            <w:rStyle w:val="Hyperlink"/>
          </w:rPr>
          <w:t>Grid</w:t>
        </w:r>
        <w:proofErr w:type="spellEnd"/>
        <w:r>
          <w:rPr>
            <w:rStyle w:val="Hyperlink"/>
          </w:rPr>
          <w:t xml:space="preserve"> Search and Random Search: A </w:t>
        </w:r>
        <w:proofErr w:type="spellStart"/>
        <w:r>
          <w:rPr>
            <w:rStyle w:val="Hyperlink"/>
          </w:rPr>
          <w:t>Conceptual</w:t>
        </w:r>
        <w:proofErr w:type="spellEnd"/>
        <w:r>
          <w:rPr>
            <w:rStyle w:val="Hyperlink"/>
          </w:rPr>
          <w:t xml:space="preserve"> Guide | </w:t>
        </w:r>
        <w:proofErr w:type="spellStart"/>
        <w:r>
          <w:rPr>
            <w:rStyle w:val="Hyperlink"/>
          </w:rPr>
          <w:t>by</w:t>
        </w:r>
        <w:proofErr w:type="spellEnd"/>
        <w:r>
          <w:rPr>
            <w:rStyle w:val="Hyperlink"/>
          </w:rPr>
          <w:t xml:space="preserve"> Jack </w:t>
        </w:r>
        <w:proofErr w:type="spellStart"/>
        <w:r>
          <w:rPr>
            <w:rStyle w:val="Hyperlink"/>
          </w:rPr>
          <w:t>Stalfort</w:t>
        </w:r>
        <w:proofErr w:type="spellEnd"/>
        <w:r>
          <w:rPr>
            <w:rStyle w:val="Hyperlink"/>
          </w:rPr>
          <w:t xml:space="preserve"> | Medium</w:t>
        </w:r>
      </w:hyperlink>
    </w:p>
  </w:footnote>
  <w:footnote w:id="4">
    <w:p w14:paraId="736E1022" w14:textId="65250694" w:rsidR="00DB2F50" w:rsidRPr="00DB2F50" w:rsidRDefault="00DB2F50">
      <w:pPr>
        <w:pStyle w:val="FootnoteText"/>
        <w:rPr>
          <w:lang w:val="en-US"/>
        </w:rPr>
      </w:pPr>
      <w:r>
        <w:rPr>
          <w:rStyle w:val="FootnoteReference"/>
        </w:rPr>
        <w:footnoteRef/>
      </w:r>
      <w:r>
        <w:t xml:space="preserve"> </w:t>
      </w:r>
      <w:r w:rsidRPr="00DB2F50">
        <w:t>https://guides.github.com/introduction/flow/</w:t>
      </w:r>
    </w:p>
  </w:footnote>
  <w:footnote w:id="5">
    <w:p w14:paraId="1DA1EA38" w14:textId="1714F646" w:rsidR="001325B8" w:rsidRPr="001325B8" w:rsidRDefault="001325B8">
      <w:pPr>
        <w:pStyle w:val="FootnoteText"/>
        <w:rPr>
          <w:lang w:val="en-US"/>
        </w:rPr>
      </w:pPr>
      <w:r>
        <w:rPr>
          <w:rStyle w:val="FootnoteReference"/>
        </w:rPr>
        <w:footnoteRef/>
      </w:r>
      <w:r>
        <w:t xml:space="preserve"> </w:t>
      </w:r>
      <w:r w:rsidRPr="001325B8">
        <w:t>https://dvc.org</w:t>
      </w:r>
    </w:p>
  </w:footnote>
  <w:footnote w:id="6">
    <w:p w14:paraId="0CC53344" w14:textId="328E2B40" w:rsidR="00333467" w:rsidRPr="00333467" w:rsidRDefault="00333467">
      <w:pPr>
        <w:pStyle w:val="FootnoteText"/>
        <w:rPr>
          <w:lang w:val="en-US"/>
        </w:rPr>
      </w:pPr>
      <w:r>
        <w:rPr>
          <w:rStyle w:val="FootnoteReference"/>
        </w:rPr>
        <w:footnoteRef/>
      </w:r>
      <w:r>
        <w:t xml:space="preserve"> </w:t>
      </w:r>
      <w:hyperlink r:id="rId3" w:history="1">
        <w:proofErr w:type="spellStart"/>
        <w:r>
          <w:rPr>
            <w:rStyle w:val="Hyperlink"/>
          </w:rPr>
          <w:t>MLOps</w:t>
        </w:r>
        <w:proofErr w:type="spellEnd"/>
        <w:r>
          <w:rPr>
            <w:rStyle w:val="Hyperlink"/>
          </w:rPr>
          <w:t xml:space="preserve"> Guide (mlops-guide.github.io)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58512" w14:textId="77777777" w:rsidR="00F77CE0" w:rsidRPr="002B66E7" w:rsidRDefault="00F77CE0" w:rsidP="002B66E7">
    <w:pPr>
      <w:pBdr>
        <w:left w:val="single" w:sz="4" w:space="4" w:color="00A09A"/>
        <w:bottom w:val="single" w:sz="4" w:space="1" w:color="00A09A"/>
      </w:pBdr>
      <w:spacing w:after="0" w:line="720" w:lineRule="exact"/>
      <w:ind w:left="-397" w:right="-340"/>
      <w:rPr>
        <w:rFonts w:ascii="Arial Narrow" w:hAnsi="Arial Narrow"/>
        <w:b/>
        <w:caps/>
        <w:color w:val="FFFFFF"/>
        <w:spacing w:val="10"/>
        <w:sz w:val="16"/>
        <w:szCs w:val="20"/>
      </w:rPr>
    </w:pPr>
    <w:r w:rsidRPr="002B66E7">
      <w:rPr>
        <w:rFonts w:ascii="Arial Narrow" w:hAnsi="Arial Narrow"/>
        <w:b/>
        <w:caps/>
        <w:noProof/>
        <w:color w:val="FFFFFF"/>
        <w:spacing w:val="10"/>
        <w:sz w:val="16"/>
        <w:szCs w:val="20"/>
        <w:lang w:val="en-NZ" w:eastAsia="en-NZ"/>
      </w:rPr>
      <w:drawing>
        <wp:anchor distT="0" distB="0" distL="114300" distR="114300" simplePos="0" relativeHeight="251658240" behindDoc="0" locked="1" layoutInCell="1" allowOverlap="0" wp14:anchorId="32DE6D7F" wp14:editId="1A1B6AB8">
          <wp:simplePos x="0" y="0"/>
          <wp:positionH relativeFrom="margin">
            <wp:posOffset>-258445</wp:posOffset>
          </wp:positionH>
          <wp:positionV relativeFrom="page">
            <wp:posOffset>320675</wp:posOffset>
          </wp:positionV>
          <wp:extent cx="762635" cy="3054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FA Logo.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635" cy="30543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9B714" w14:textId="4F54C419" w:rsidR="00F77CE0" w:rsidRPr="00BC53BA" w:rsidRDefault="00F77CE0" w:rsidP="00821B7F">
    <w:pPr>
      <w:pStyle w:val="Header"/>
      <w:spacing w:after="0"/>
      <w:jc w:val="left"/>
      <w:rPr>
        <w:rFonts w:cstheme="minorHAnsi"/>
        <w:sz w:val="20"/>
        <w:szCs w:val="20"/>
        <w:lang w:val="en-ZA"/>
      </w:rPr>
    </w:pPr>
    <w:bookmarkStart w:id="1" w:name="_Hlk107726007"/>
    <w:bookmarkStart w:id="2" w:name="_Hlk107726008"/>
    <w:bookmarkStart w:id="3" w:name="_Hlk109717173"/>
    <w:bookmarkStart w:id="4" w:name="_Hlk109717174"/>
    <w:r w:rsidRPr="00BC53BA">
      <w:rPr>
        <w:noProof/>
        <w:sz w:val="20"/>
        <w:szCs w:val="20"/>
        <w:lang w:val="en-NZ" w:eastAsia="en-NZ"/>
      </w:rPr>
      <w:drawing>
        <wp:anchor distT="0" distB="0" distL="114300" distR="114300" simplePos="0" relativeHeight="251658242" behindDoc="0" locked="0" layoutInCell="1" allowOverlap="1" wp14:anchorId="11FB3B8C" wp14:editId="7B6A3712">
          <wp:simplePos x="0" y="0"/>
          <wp:positionH relativeFrom="column">
            <wp:posOffset>3745510</wp:posOffset>
          </wp:positionH>
          <wp:positionV relativeFrom="paragraph">
            <wp:posOffset>119177</wp:posOffset>
          </wp:positionV>
          <wp:extent cx="2284762" cy="328117"/>
          <wp:effectExtent l="0" t="0" r="1270" b="0"/>
          <wp:wrapNone/>
          <wp:docPr id="49" name="Picture 4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ircl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4762" cy="3281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53BA">
      <w:rPr>
        <w:noProof/>
        <w:color w:val="FF0000"/>
        <w:sz w:val="20"/>
        <w:szCs w:val="20"/>
        <w:lang w:val="en-NZ" w:eastAsia="en-NZ"/>
      </w:rPr>
      <w:drawing>
        <wp:anchor distT="0" distB="0" distL="114300" distR="114300" simplePos="0" relativeHeight="251658241" behindDoc="0" locked="0" layoutInCell="1" allowOverlap="1" wp14:anchorId="1361E4C5" wp14:editId="73A1F322">
          <wp:simplePos x="0" y="0"/>
          <wp:positionH relativeFrom="column">
            <wp:posOffset>1972564</wp:posOffset>
          </wp:positionH>
          <wp:positionV relativeFrom="paragraph">
            <wp:posOffset>26213</wp:posOffset>
          </wp:positionV>
          <wp:extent cx="1772028" cy="514898"/>
          <wp:effectExtent l="0" t="0" r="0" b="0"/>
          <wp:wrapNone/>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772028" cy="514898"/>
                  </a:xfrm>
                  <a:prstGeom prst="rect">
                    <a:avLst/>
                  </a:prstGeom>
                </pic:spPr>
              </pic:pic>
            </a:graphicData>
          </a:graphic>
          <wp14:sizeRelH relativeFrom="page">
            <wp14:pctWidth>0</wp14:pctWidth>
          </wp14:sizeRelH>
          <wp14:sizeRelV relativeFrom="page">
            <wp14:pctHeight>0</wp14:pctHeight>
          </wp14:sizeRelV>
        </wp:anchor>
      </w:drawing>
    </w:r>
    <w:r w:rsidRPr="00BC53BA">
      <w:rPr>
        <w:rFonts w:cstheme="minorHAnsi"/>
        <w:sz w:val="20"/>
        <w:szCs w:val="20"/>
        <w:lang w:val="en-ZA"/>
      </w:rPr>
      <w:t xml:space="preserve">Training Manual: ML4EO </w:t>
    </w:r>
  </w:p>
  <w:bookmarkEnd w:id="1"/>
  <w:bookmarkEnd w:id="2"/>
  <w:bookmarkEnd w:id="3"/>
  <w:bookmarkEnd w:id="4"/>
  <w:p w14:paraId="3F9E3650" w14:textId="571203DE" w:rsidR="00E528B0" w:rsidRDefault="00E528B0" w:rsidP="00A17F81">
    <w:pPr>
      <w:pStyle w:val="Header"/>
      <w:spacing w:after="0"/>
      <w:jc w:val="both"/>
      <w:rPr>
        <w:rFonts w:cstheme="minorHAnsi"/>
        <w:sz w:val="20"/>
        <w:szCs w:val="20"/>
        <w:lang w:val="en-US"/>
      </w:rPr>
    </w:pPr>
    <w:r w:rsidRPr="00E528B0">
      <w:rPr>
        <w:rFonts w:cstheme="minorHAnsi"/>
        <w:sz w:val="20"/>
        <w:szCs w:val="20"/>
        <w:lang w:val="en-US"/>
      </w:rPr>
      <w:t>ML W</w:t>
    </w:r>
    <w:r>
      <w:rPr>
        <w:rFonts w:cstheme="minorHAnsi"/>
        <w:sz w:val="20"/>
        <w:szCs w:val="20"/>
        <w:lang w:val="en-US"/>
      </w:rPr>
      <w:t>orkflows</w:t>
    </w:r>
  </w:p>
  <w:p w14:paraId="1BF10261" w14:textId="7FD23DEA" w:rsidR="00F77CE0" w:rsidRPr="00BC53BA" w:rsidRDefault="00F77CE0" w:rsidP="00A17F81">
    <w:pPr>
      <w:pStyle w:val="Header"/>
      <w:spacing w:after="0"/>
      <w:jc w:val="both"/>
      <w:rPr>
        <w:rFonts w:cstheme="minorHAnsi"/>
        <w:sz w:val="20"/>
        <w:szCs w:val="20"/>
        <w:lang w:val="en-US"/>
      </w:rPr>
    </w:pPr>
    <w:r w:rsidRPr="007D5637">
      <w:rPr>
        <w:rFonts w:asciiTheme="minorBidi" w:hAnsiTheme="minorBidi"/>
        <w:noProof/>
        <w:lang w:val="en-NZ" w:eastAsia="en-NZ"/>
      </w:rPr>
      <mc:AlternateContent>
        <mc:Choice Requires="wps">
          <w:drawing>
            <wp:anchor distT="45720" distB="45720" distL="114300" distR="114300" simplePos="0" relativeHeight="251658243" behindDoc="1" locked="0" layoutInCell="1" allowOverlap="1" wp14:anchorId="7C0AC55C" wp14:editId="63F22822">
              <wp:simplePos x="0" y="0"/>
              <wp:positionH relativeFrom="column">
                <wp:posOffset>6143625</wp:posOffset>
              </wp:positionH>
              <wp:positionV relativeFrom="paragraph">
                <wp:posOffset>629920</wp:posOffset>
              </wp:positionV>
              <wp:extent cx="465455" cy="491680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4916805"/>
                      </a:xfrm>
                      <a:prstGeom prst="rect">
                        <a:avLst/>
                      </a:prstGeom>
                      <a:solidFill>
                        <a:srgbClr val="C00000"/>
                      </a:solidFill>
                      <a:ln w="9525">
                        <a:noFill/>
                        <a:miter lim="800000"/>
                        <a:headEnd/>
                        <a:tailEnd/>
                      </a:ln>
                    </wps:spPr>
                    <wps:txbx>
                      <w:txbxContent>
                        <w:p w14:paraId="5ADFC304" w14:textId="63A148A8" w:rsidR="00F77CE0" w:rsidRPr="00821B7F" w:rsidRDefault="00F77CE0" w:rsidP="00700367">
                          <w:pPr>
                            <w:spacing w:after="0"/>
                            <w:jc w:val="center"/>
                            <w:rPr>
                              <w:rFonts w:cstheme="minorHAnsi"/>
                              <w:b/>
                              <w:bCs/>
                              <w:sz w:val="18"/>
                              <w:szCs w:val="18"/>
                              <w:lang w:val="en-ZA"/>
                            </w:rPr>
                          </w:pPr>
                          <w:r>
                            <w:rPr>
                              <w:rFonts w:cstheme="minorHAnsi"/>
                              <w:b/>
                              <w:bCs/>
                              <w:sz w:val="18"/>
                              <w:szCs w:val="18"/>
                              <w:lang w:val="en-ZA"/>
                            </w:rPr>
                            <w:t>Chapter</w:t>
                          </w:r>
                          <w:r w:rsidRPr="00821B7F">
                            <w:rPr>
                              <w:rFonts w:cstheme="minorHAnsi"/>
                              <w:b/>
                              <w:bCs/>
                              <w:sz w:val="18"/>
                              <w:szCs w:val="18"/>
                              <w:lang w:val="en-ZA"/>
                            </w:rPr>
                            <w:t xml:space="preserve"> </w:t>
                          </w:r>
                          <w:r w:rsidR="00B17069">
                            <w:rPr>
                              <w:rFonts w:cstheme="minorHAnsi"/>
                              <w:b/>
                              <w:bCs/>
                              <w:sz w:val="18"/>
                              <w:szCs w:val="18"/>
                              <w:lang w:val="en-ZA"/>
                            </w:rPr>
                            <w:t>6</w:t>
                          </w:r>
                          <w:r w:rsidRPr="00821B7F">
                            <w:rPr>
                              <w:rFonts w:cstheme="minorHAnsi"/>
                              <w:b/>
                              <w:bCs/>
                              <w:sz w:val="18"/>
                              <w:szCs w:val="18"/>
                              <w:lang w:val="en-ZA"/>
                            </w:rPr>
                            <w:t>:</w:t>
                          </w:r>
                        </w:p>
                        <w:p w14:paraId="55495A53" w14:textId="47CE3D67" w:rsidR="00F77CE0" w:rsidRPr="00902E8B" w:rsidRDefault="00B17069" w:rsidP="00700367">
                          <w:pPr>
                            <w:spacing w:after="0"/>
                            <w:jc w:val="center"/>
                            <w:rPr>
                              <w:rFonts w:cstheme="minorHAnsi"/>
                              <w:color w:val="FFFFFF" w:themeColor="background1"/>
                              <w:sz w:val="18"/>
                              <w:szCs w:val="18"/>
                              <w:lang w:val="en-ZA"/>
                            </w:rPr>
                          </w:pPr>
                          <w:r w:rsidRPr="00BB4628">
                            <w:rPr>
                              <w:rFonts w:cstheme="minorHAnsi"/>
                              <w:color w:val="FFFFFF" w:themeColor="background1"/>
                              <w:sz w:val="18"/>
                              <w:szCs w:val="18"/>
                              <w:lang w:val="en-ZA"/>
                            </w:rPr>
                            <w:t>PR</w:t>
                          </w:r>
                          <w:r w:rsidRPr="00902E8B">
                            <w:rPr>
                              <w:rFonts w:cstheme="minorHAnsi"/>
                              <w:color w:val="FFFFFF" w:themeColor="background1"/>
                              <w:sz w:val="18"/>
                              <w:szCs w:val="18"/>
                              <w:lang w:val="en-ZA"/>
                            </w:rPr>
                            <w:t xml:space="preserve">EDICTIVE MODELLING USING RS DATA   </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0AC55C" id="_x0000_t202" coordsize="21600,21600" o:spt="202" path="m,l,21600r21600,l21600,xe">
              <v:stroke joinstyle="miter"/>
              <v:path gradientshapeok="t" o:connecttype="rect"/>
            </v:shapetype>
            <v:shape id="Text Box 217" o:spid="_x0000_s1026" type="#_x0000_t202" style="position:absolute;left:0;text-align:left;margin-left:483.75pt;margin-top:49.6pt;width:36.65pt;height:387.15pt;z-index:-2516582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" fillcolor="#c00000" stroked="f">
              <v:textbox style="layout-flow:vertical;mso-layout-flow-alt:bottom-to-top">
                <w:txbxContent>
                  <w:p w14:paraId="5ADFC304" w14:textId="63A148A8" w:rsidR="00F77CE0" w:rsidRPr="00821B7F" w:rsidRDefault="00F77CE0" w:rsidP="00700367">
                    <w:pPr>
                      <w:spacing w:after="0"/>
                      <w:jc w:val="center"/>
                      <w:rPr>
                        <w:rFonts w:cstheme="minorHAnsi"/>
                        <w:b/>
                        <w:bCs/>
                        <w:sz w:val="18"/>
                        <w:szCs w:val="18"/>
                        <w:lang w:val="en-ZA"/>
                      </w:rPr>
                    </w:pPr>
                    <w:r>
                      <w:rPr>
                        <w:rFonts w:cstheme="minorHAnsi"/>
                        <w:b/>
                        <w:bCs/>
                        <w:sz w:val="18"/>
                        <w:szCs w:val="18"/>
                        <w:lang w:val="en-ZA"/>
                      </w:rPr>
                      <w:t>Chapter</w:t>
                    </w:r>
                    <w:r w:rsidRPr="00821B7F">
                      <w:rPr>
                        <w:rFonts w:cstheme="minorHAnsi"/>
                        <w:b/>
                        <w:bCs/>
                        <w:sz w:val="18"/>
                        <w:szCs w:val="18"/>
                        <w:lang w:val="en-ZA"/>
                      </w:rPr>
                      <w:t xml:space="preserve"> </w:t>
                    </w:r>
                    <w:r w:rsidR="00B17069">
                      <w:rPr>
                        <w:rFonts w:cstheme="minorHAnsi"/>
                        <w:b/>
                        <w:bCs/>
                        <w:sz w:val="18"/>
                        <w:szCs w:val="18"/>
                        <w:lang w:val="en-ZA"/>
                      </w:rPr>
                      <w:t>6</w:t>
                    </w:r>
                    <w:r w:rsidRPr="00821B7F">
                      <w:rPr>
                        <w:rFonts w:cstheme="minorHAnsi"/>
                        <w:b/>
                        <w:bCs/>
                        <w:sz w:val="18"/>
                        <w:szCs w:val="18"/>
                        <w:lang w:val="en-ZA"/>
                      </w:rPr>
                      <w:t>:</w:t>
                    </w:r>
                  </w:p>
                  <w:p w14:paraId="55495A53" w14:textId="47CE3D67" w:rsidR="00F77CE0" w:rsidRPr="00902E8B" w:rsidRDefault="00B17069" w:rsidP="00700367">
                    <w:pPr>
                      <w:spacing w:after="0"/>
                      <w:jc w:val="center"/>
                      <w:rPr>
                        <w:rFonts w:cstheme="minorHAnsi"/>
                        <w:color w:val="FFFFFF" w:themeColor="background1"/>
                        <w:sz w:val="18"/>
                        <w:szCs w:val="18"/>
                        <w:lang w:val="en-ZA"/>
                      </w:rPr>
                    </w:pPr>
                    <w:r w:rsidRPr="00BB4628">
                      <w:rPr>
                        <w:rFonts w:cstheme="minorHAnsi"/>
                        <w:color w:val="FFFFFF" w:themeColor="background1"/>
                        <w:sz w:val="18"/>
                        <w:szCs w:val="18"/>
                        <w:lang w:val="en-ZA"/>
                      </w:rPr>
                      <w:t>PR</w:t>
                    </w:r>
                    <w:r w:rsidRPr="00902E8B">
                      <w:rPr>
                        <w:rFonts w:cstheme="minorHAnsi"/>
                        <w:color w:val="FFFFFF" w:themeColor="background1"/>
                        <w:sz w:val="18"/>
                        <w:szCs w:val="18"/>
                        <w:lang w:val="en-ZA"/>
                      </w:rPr>
                      <w:t xml:space="preserve">EDICTIVE MODELLING USING RS DATA   </w:t>
                    </w:r>
                  </w:p>
                </w:txbxContent>
              </v:textbox>
              <w10:wrap type="square"/>
            </v:shape>
          </w:pict>
        </mc:Fallback>
      </mc:AlternateContent>
    </w:r>
    <w:r>
      <w:rPr>
        <w:rFonts w:cstheme="minorHAnsi"/>
        <w:sz w:val="20"/>
        <w:szCs w:val="20"/>
        <w:lang w:val="en-US"/>
      </w:rPr>
      <w:t>Reader</w:t>
    </w:r>
  </w:p>
</w:hdr>
</file>

<file path=word/intelligence2.xml><?xml version="1.0" encoding="utf-8"?>
<int2:intelligence xmlns:int2="http://schemas.microsoft.com/office/intelligence/2020/intelligence" xmlns:oel="http://schemas.microsoft.com/office/2019/extlst">
  <int2:observations>
    <int2:textHash int2:hashCode="VF9YAMNLDYU0a1" int2:id="0sSAqhZO">
      <int2:state int2:value="Rejected" int2:type="LegacyProofing"/>
    </int2:textHash>
    <int2:textHash int2:hashCode="3wVcZpQj/aEI7R" int2:id="8LhJMkrV">
      <int2:state int2:value="Rejected" int2:type="LegacyProofing"/>
    </int2:textHash>
    <int2:textHash int2:hashCode="lEKU9ASarEGrun" int2:id="AaQvTT5Y">
      <int2:state int2:value="Rejected" int2:type="LegacyProofing"/>
    </int2:textHash>
    <int2:textHash int2:hashCode="yzKRRqDdDVZrBi" int2:id="hVpXuoJm">
      <int2:state int2:value="Rejected" int2:type="LegacyProofing"/>
    </int2:textHash>
    <int2:textHash int2:hashCode="FDabRlMEHkUvmK" int2:id="yXW1NMN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38BC"/>
    <w:multiLevelType w:val="hybridMultilevel"/>
    <w:tmpl w:val="7140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65F91"/>
    <w:multiLevelType w:val="multilevel"/>
    <w:tmpl w:val="0407001F"/>
    <w:styleLink w:val="GFANumberedList"/>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1359B"/>
    <w:multiLevelType w:val="hybridMultilevel"/>
    <w:tmpl w:val="E7BCCC0A"/>
    <w:lvl w:ilvl="0" w:tplc="04090001">
      <w:start w:val="1"/>
      <w:numFmt w:val="bullet"/>
      <w:lvlText w:val=""/>
      <w:lvlJc w:val="left"/>
      <w:pPr>
        <w:ind w:left="720" w:hanging="360"/>
      </w:pPr>
      <w:rPr>
        <w:rFonts w:ascii="Symbol" w:hAnsi="Symbol" w:hint="default"/>
      </w:rPr>
    </w:lvl>
    <w:lvl w:ilvl="1" w:tplc="9F645B8E">
      <w:start w:val="4"/>
      <w:numFmt w:val="bullet"/>
      <w:lvlText w:val="-"/>
      <w:lvlJc w:val="left"/>
      <w:pPr>
        <w:ind w:left="1440" w:hanging="360"/>
      </w:pPr>
      <w:rPr>
        <w:rFonts w:ascii="Arial" w:eastAsia="Times New Roman"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9847F4"/>
    <w:multiLevelType w:val="hybridMultilevel"/>
    <w:tmpl w:val="49C8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43EC3"/>
    <w:multiLevelType w:val="hybridMultilevel"/>
    <w:tmpl w:val="1E921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847B3"/>
    <w:multiLevelType w:val="hybridMultilevel"/>
    <w:tmpl w:val="6E4CD2EC"/>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362527"/>
    <w:multiLevelType w:val="hybridMultilevel"/>
    <w:tmpl w:val="132CCB3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23D155C"/>
    <w:multiLevelType w:val="multilevel"/>
    <w:tmpl w:val="B0F65C40"/>
    <w:styleLink w:val="GFABulletedList"/>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440"/>
        </w:tabs>
        <w:ind w:left="1134"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3F0C7E21"/>
    <w:multiLevelType w:val="hybridMultilevel"/>
    <w:tmpl w:val="6660C7F6"/>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1C44617"/>
    <w:multiLevelType w:val="multilevel"/>
    <w:tmpl w:val="FFE6E320"/>
    <w:styleLink w:val="111111"/>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440"/>
        </w:tabs>
        <w:ind w:left="1134"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4BFC4917"/>
    <w:multiLevelType w:val="hybridMultilevel"/>
    <w:tmpl w:val="3126E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7255D1"/>
    <w:multiLevelType w:val="hybridMultilevel"/>
    <w:tmpl w:val="46BE5060"/>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6D039B8"/>
    <w:multiLevelType w:val="hybridMultilevel"/>
    <w:tmpl w:val="05F84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BA01C7"/>
    <w:multiLevelType w:val="hybridMultilevel"/>
    <w:tmpl w:val="18FA701C"/>
    <w:lvl w:ilvl="0" w:tplc="FFFFFFF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9D15CE4"/>
    <w:multiLevelType w:val="hybridMultilevel"/>
    <w:tmpl w:val="7C240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A80310"/>
    <w:multiLevelType w:val="hybridMultilevel"/>
    <w:tmpl w:val="98384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122CC3"/>
    <w:multiLevelType w:val="hybridMultilevel"/>
    <w:tmpl w:val="F08CB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EE5378"/>
    <w:multiLevelType w:val="hybridMultilevel"/>
    <w:tmpl w:val="924AA716"/>
    <w:lvl w:ilvl="0" w:tplc="04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36962770">
    <w:abstractNumId w:val="9"/>
  </w:num>
  <w:num w:numId="2" w16cid:durableId="1830099072">
    <w:abstractNumId w:val="7"/>
  </w:num>
  <w:num w:numId="3" w16cid:durableId="187765345">
    <w:abstractNumId w:val="1"/>
  </w:num>
  <w:num w:numId="4" w16cid:durableId="52123330">
    <w:abstractNumId w:val="10"/>
  </w:num>
  <w:num w:numId="5" w16cid:durableId="1941906816">
    <w:abstractNumId w:val="15"/>
  </w:num>
  <w:num w:numId="6" w16cid:durableId="183138103">
    <w:abstractNumId w:val="14"/>
  </w:num>
  <w:num w:numId="7" w16cid:durableId="1015837969">
    <w:abstractNumId w:val="2"/>
  </w:num>
  <w:num w:numId="8" w16cid:durableId="494225973">
    <w:abstractNumId w:val="4"/>
  </w:num>
  <w:num w:numId="9" w16cid:durableId="457846245">
    <w:abstractNumId w:val="16"/>
  </w:num>
  <w:num w:numId="10" w16cid:durableId="1812748073">
    <w:abstractNumId w:val="0"/>
  </w:num>
  <w:num w:numId="11" w16cid:durableId="1397169341">
    <w:abstractNumId w:val="5"/>
  </w:num>
  <w:num w:numId="12" w16cid:durableId="1970699349">
    <w:abstractNumId w:val="11"/>
  </w:num>
  <w:num w:numId="13" w16cid:durableId="1162281658">
    <w:abstractNumId w:val="12"/>
  </w:num>
  <w:num w:numId="14" w16cid:durableId="322855303">
    <w:abstractNumId w:val="8"/>
  </w:num>
  <w:num w:numId="15" w16cid:durableId="28074254">
    <w:abstractNumId w:val="6"/>
  </w:num>
  <w:num w:numId="16" w16cid:durableId="147325698">
    <w:abstractNumId w:val="3"/>
  </w:num>
  <w:num w:numId="17" w16cid:durableId="1709792243">
    <w:abstractNumId w:val="17"/>
  </w:num>
  <w:num w:numId="18" w16cid:durableId="1392341803">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intFractionalCharacterWidth/>
  <w:activeWritingStyle w:appName="MSWord" w:lang="en-AU" w:vendorID="64" w:dllVersion="0" w:nlCheck="1" w:checkStyle="0"/>
  <w:activeWritingStyle w:appName="MSWord" w:lang="en-US" w:vendorID="64" w:dllVersion="0" w:nlCheck="1" w:checkStyle="0"/>
  <w:activeWritingStyle w:appName="MSWord" w:lang="en-ZA" w:vendorID="64" w:dllVersion="0" w:nlCheck="1" w:checkStyle="0"/>
  <w:activeWritingStyle w:appName="MSWord" w:lang="de-DE" w:vendorID="64" w:dllVersion="0" w:nlCheck="1" w:checkStyle="0"/>
  <w:proofState w:spelling="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LockTheme/>
  <w:styleLockQFSet/>
  <w:defaultTabStop w:val="284"/>
  <w:autoHyphenation/>
  <w:hyphenationZone w:val="425"/>
  <w:doNotHyphenateCaps/>
  <w:drawingGridHorizontalSpacing w:val="105"/>
  <w:drawingGridVerticalSpacing w:val="120"/>
  <w:displayHorizontalDrawingGridEvery w:val="2"/>
  <w:displayVerticalDrawingGridEvery w:val="0"/>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1NDEwN7c0MTQ0sLRU0lEKTi0uzszPAykwqgUADQdAuywAAAA="/>
  </w:docVars>
  <w:rsids>
    <w:rsidRoot w:val="002078DC"/>
    <w:rsid w:val="0000017E"/>
    <w:rsid w:val="0000130A"/>
    <w:rsid w:val="000013C8"/>
    <w:rsid w:val="000013DF"/>
    <w:rsid w:val="00002B90"/>
    <w:rsid w:val="00003700"/>
    <w:rsid w:val="00003726"/>
    <w:rsid w:val="0000415A"/>
    <w:rsid w:val="000055F2"/>
    <w:rsid w:val="00007307"/>
    <w:rsid w:val="00007C42"/>
    <w:rsid w:val="00007DE8"/>
    <w:rsid w:val="0001052A"/>
    <w:rsid w:val="0001108F"/>
    <w:rsid w:val="00013590"/>
    <w:rsid w:val="00013662"/>
    <w:rsid w:val="00013EB6"/>
    <w:rsid w:val="00014CA9"/>
    <w:rsid w:val="0001535E"/>
    <w:rsid w:val="000155F0"/>
    <w:rsid w:val="00015BD1"/>
    <w:rsid w:val="000162FF"/>
    <w:rsid w:val="00016830"/>
    <w:rsid w:val="00016E7A"/>
    <w:rsid w:val="00017D0F"/>
    <w:rsid w:val="000208CD"/>
    <w:rsid w:val="00020CF3"/>
    <w:rsid w:val="0002136D"/>
    <w:rsid w:val="000219B6"/>
    <w:rsid w:val="00021B15"/>
    <w:rsid w:val="00021DE9"/>
    <w:rsid w:val="00021EA9"/>
    <w:rsid w:val="000222A8"/>
    <w:rsid w:val="0002288D"/>
    <w:rsid w:val="00023425"/>
    <w:rsid w:val="000238E0"/>
    <w:rsid w:val="00023F01"/>
    <w:rsid w:val="00024A07"/>
    <w:rsid w:val="00025BFF"/>
    <w:rsid w:val="00025D8E"/>
    <w:rsid w:val="00025FDE"/>
    <w:rsid w:val="00026645"/>
    <w:rsid w:val="00026AA1"/>
    <w:rsid w:val="00026C4E"/>
    <w:rsid w:val="000270F5"/>
    <w:rsid w:val="000275DF"/>
    <w:rsid w:val="000279C0"/>
    <w:rsid w:val="00027AC1"/>
    <w:rsid w:val="000302B1"/>
    <w:rsid w:val="00030D6A"/>
    <w:rsid w:val="000319D4"/>
    <w:rsid w:val="00031B88"/>
    <w:rsid w:val="00032153"/>
    <w:rsid w:val="00033422"/>
    <w:rsid w:val="0003346F"/>
    <w:rsid w:val="00033940"/>
    <w:rsid w:val="00033A78"/>
    <w:rsid w:val="00033BE2"/>
    <w:rsid w:val="00033FEC"/>
    <w:rsid w:val="00034123"/>
    <w:rsid w:val="00034192"/>
    <w:rsid w:val="000343E9"/>
    <w:rsid w:val="0003454E"/>
    <w:rsid w:val="000346A1"/>
    <w:rsid w:val="00034727"/>
    <w:rsid w:val="00034A2A"/>
    <w:rsid w:val="00035BA9"/>
    <w:rsid w:val="00035EF5"/>
    <w:rsid w:val="00035FC1"/>
    <w:rsid w:val="0003625E"/>
    <w:rsid w:val="00037619"/>
    <w:rsid w:val="00040577"/>
    <w:rsid w:val="00041F3C"/>
    <w:rsid w:val="00042003"/>
    <w:rsid w:val="000421C4"/>
    <w:rsid w:val="000422CA"/>
    <w:rsid w:val="0004245D"/>
    <w:rsid w:val="00042CCC"/>
    <w:rsid w:val="00044057"/>
    <w:rsid w:val="000443D3"/>
    <w:rsid w:val="00044483"/>
    <w:rsid w:val="00044648"/>
    <w:rsid w:val="00044E7B"/>
    <w:rsid w:val="00044F5F"/>
    <w:rsid w:val="000463B6"/>
    <w:rsid w:val="00046402"/>
    <w:rsid w:val="00046789"/>
    <w:rsid w:val="00046CAE"/>
    <w:rsid w:val="00047207"/>
    <w:rsid w:val="00047C51"/>
    <w:rsid w:val="00051AB1"/>
    <w:rsid w:val="00051E78"/>
    <w:rsid w:val="00052419"/>
    <w:rsid w:val="000530BC"/>
    <w:rsid w:val="000533E5"/>
    <w:rsid w:val="00053550"/>
    <w:rsid w:val="00053971"/>
    <w:rsid w:val="00053BB6"/>
    <w:rsid w:val="00053E40"/>
    <w:rsid w:val="000540BE"/>
    <w:rsid w:val="00054987"/>
    <w:rsid w:val="00054A21"/>
    <w:rsid w:val="00054AC9"/>
    <w:rsid w:val="00054F22"/>
    <w:rsid w:val="00055314"/>
    <w:rsid w:val="00055459"/>
    <w:rsid w:val="000562F7"/>
    <w:rsid w:val="00056D8F"/>
    <w:rsid w:val="00057E6A"/>
    <w:rsid w:val="000601E2"/>
    <w:rsid w:val="00060729"/>
    <w:rsid w:val="00061BF7"/>
    <w:rsid w:val="00061DB1"/>
    <w:rsid w:val="000627A5"/>
    <w:rsid w:val="000627F1"/>
    <w:rsid w:val="000635A9"/>
    <w:rsid w:val="00063A5F"/>
    <w:rsid w:val="00063E63"/>
    <w:rsid w:val="00064CF6"/>
    <w:rsid w:val="00064F0B"/>
    <w:rsid w:val="00065039"/>
    <w:rsid w:val="00065BCC"/>
    <w:rsid w:val="0006614C"/>
    <w:rsid w:val="000662CD"/>
    <w:rsid w:val="000663FC"/>
    <w:rsid w:val="00066957"/>
    <w:rsid w:val="00070058"/>
    <w:rsid w:val="000700E6"/>
    <w:rsid w:val="000701CC"/>
    <w:rsid w:val="0007082F"/>
    <w:rsid w:val="00070843"/>
    <w:rsid w:val="00070E36"/>
    <w:rsid w:val="0007141C"/>
    <w:rsid w:val="00071C24"/>
    <w:rsid w:val="00072159"/>
    <w:rsid w:val="00072485"/>
    <w:rsid w:val="000724DE"/>
    <w:rsid w:val="000735CF"/>
    <w:rsid w:val="00073A33"/>
    <w:rsid w:val="00073E48"/>
    <w:rsid w:val="000745C4"/>
    <w:rsid w:val="0007475E"/>
    <w:rsid w:val="00074D29"/>
    <w:rsid w:val="000752CB"/>
    <w:rsid w:val="00075312"/>
    <w:rsid w:val="00075570"/>
    <w:rsid w:val="00075649"/>
    <w:rsid w:val="00075F5D"/>
    <w:rsid w:val="000765F3"/>
    <w:rsid w:val="00076F39"/>
    <w:rsid w:val="00077632"/>
    <w:rsid w:val="00077EF2"/>
    <w:rsid w:val="00080514"/>
    <w:rsid w:val="00080C7D"/>
    <w:rsid w:val="00081291"/>
    <w:rsid w:val="0008130F"/>
    <w:rsid w:val="00081C37"/>
    <w:rsid w:val="00082044"/>
    <w:rsid w:val="000825EB"/>
    <w:rsid w:val="0008272D"/>
    <w:rsid w:val="00082834"/>
    <w:rsid w:val="00082BAD"/>
    <w:rsid w:val="00082D9F"/>
    <w:rsid w:val="0008311F"/>
    <w:rsid w:val="00083455"/>
    <w:rsid w:val="000837A3"/>
    <w:rsid w:val="00083919"/>
    <w:rsid w:val="00083BE9"/>
    <w:rsid w:val="000851D1"/>
    <w:rsid w:val="00086B89"/>
    <w:rsid w:val="00087498"/>
    <w:rsid w:val="00087605"/>
    <w:rsid w:val="00087A46"/>
    <w:rsid w:val="00087EE0"/>
    <w:rsid w:val="000900D2"/>
    <w:rsid w:val="00090186"/>
    <w:rsid w:val="000903F0"/>
    <w:rsid w:val="000905F8"/>
    <w:rsid w:val="000906C8"/>
    <w:rsid w:val="00090A7E"/>
    <w:rsid w:val="00090A8D"/>
    <w:rsid w:val="00090BC4"/>
    <w:rsid w:val="00090F20"/>
    <w:rsid w:val="00091470"/>
    <w:rsid w:val="000926A1"/>
    <w:rsid w:val="00092F5C"/>
    <w:rsid w:val="0009333F"/>
    <w:rsid w:val="00094F01"/>
    <w:rsid w:val="00095884"/>
    <w:rsid w:val="000960E3"/>
    <w:rsid w:val="000961B9"/>
    <w:rsid w:val="000969EA"/>
    <w:rsid w:val="000970F1"/>
    <w:rsid w:val="00097963"/>
    <w:rsid w:val="00097C14"/>
    <w:rsid w:val="000A13D8"/>
    <w:rsid w:val="000A1D36"/>
    <w:rsid w:val="000A1F97"/>
    <w:rsid w:val="000A210E"/>
    <w:rsid w:val="000A284D"/>
    <w:rsid w:val="000A2B1E"/>
    <w:rsid w:val="000A2B3A"/>
    <w:rsid w:val="000A3021"/>
    <w:rsid w:val="000A321B"/>
    <w:rsid w:val="000A3B35"/>
    <w:rsid w:val="000A4885"/>
    <w:rsid w:val="000A55AC"/>
    <w:rsid w:val="000A5730"/>
    <w:rsid w:val="000A58A5"/>
    <w:rsid w:val="000A5C2B"/>
    <w:rsid w:val="000A5F74"/>
    <w:rsid w:val="000A6025"/>
    <w:rsid w:val="000A69AD"/>
    <w:rsid w:val="000A7CFF"/>
    <w:rsid w:val="000B075F"/>
    <w:rsid w:val="000B082F"/>
    <w:rsid w:val="000B0A3C"/>
    <w:rsid w:val="000B0A8B"/>
    <w:rsid w:val="000B14D0"/>
    <w:rsid w:val="000B15F3"/>
    <w:rsid w:val="000B18E1"/>
    <w:rsid w:val="000B190A"/>
    <w:rsid w:val="000B1DD0"/>
    <w:rsid w:val="000B2180"/>
    <w:rsid w:val="000B27C5"/>
    <w:rsid w:val="000B355E"/>
    <w:rsid w:val="000B362C"/>
    <w:rsid w:val="000B3FDD"/>
    <w:rsid w:val="000B4428"/>
    <w:rsid w:val="000B4A74"/>
    <w:rsid w:val="000B4D91"/>
    <w:rsid w:val="000B58B5"/>
    <w:rsid w:val="000B6A40"/>
    <w:rsid w:val="000B6E17"/>
    <w:rsid w:val="000B6F1D"/>
    <w:rsid w:val="000B7541"/>
    <w:rsid w:val="000B7776"/>
    <w:rsid w:val="000B7A78"/>
    <w:rsid w:val="000C02C8"/>
    <w:rsid w:val="000C08B2"/>
    <w:rsid w:val="000C09B4"/>
    <w:rsid w:val="000C0B84"/>
    <w:rsid w:val="000C0D6D"/>
    <w:rsid w:val="000C1BAB"/>
    <w:rsid w:val="000C1BD7"/>
    <w:rsid w:val="000C1E0F"/>
    <w:rsid w:val="000C1E88"/>
    <w:rsid w:val="000C225A"/>
    <w:rsid w:val="000C2870"/>
    <w:rsid w:val="000C38A7"/>
    <w:rsid w:val="000C3B55"/>
    <w:rsid w:val="000C44CF"/>
    <w:rsid w:val="000C4BD2"/>
    <w:rsid w:val="000C50AA"/>
    <w:rsid w:val="000C5A72"/>
    <w:rsid w:val="000C5BFD"/>
    <w:rsid w:val="000C69D5"/>
    <w:rsid w:val="000C6CE2"/>
    <w:rsid w:val="000C6D4D"/>
    <w:rsid w:val="000C780C"/>
    <w:rsid w:val="000C78F8"/>
    <w:rsid w:val="000D043B"/>
    <w:rsid w:val="000D17A3"/>
    <w:rsid w:val="000D1A5E"/>
    <w:rsid w:val="000D1C8B"/>
    <w:rsid w:val="000D1EFD"/>
    <w:rsid w:val="000D22D3"/>
    <w:rsid w:val="000D2446"/>
    <w:rsid w:val="000D3900"/>
    <w:rsid w:val="000D39D0"/>
    <w:rsid w:val="000D3A61"/>
    <w:rsid w:val="000D3D03"/>
    <w:rsid w:val="000D3F58"/>
    <w:rsid w:val="000D444F"/>
    <w:rsid w:val="000D469C"/>
    <w:rsid w:val="000D618B"/>
    <w:rsid w:val="000D61CA"/>
    <w:rsid w:val="000D6A1E"/>
    <w:rsid w:val="000D6E95"/>
    <w:rsid w:val="000D7131"/>
    <w:rsid w:val="000D7133"/>
    <w:rsid w:val="000D75DF"/>
    <w:rsid w:val="000E1678"/>
    <w:rsid w:val="000E1810"/>
    <w:rsid w:val="000E1C67"/>
    <w:rsid w:val="000E21DB"/>
    <w:rsid w:val="000E2672"/>
    <w:rsid w:val="000E2737"/>
    <w:rsid w:val="000E2888"/>
    <w:rsid w:val="000E2B9B"/>
    <w:rsid w:val="000E3D3F"/>
    <w:rsid w:val="000E3EDB"/>
    <w:rsid w:val="000E4704"/>
    <w:rsid w:val="000E4FD1"/>
    <w:rsid w:val="000E5269"/>
    <w:rsid w:val="000E6629"/>
    <w:rsid w:val="000E6A00"/>
    <w:rsid w:val="000E6D22"/>
    <w:rsid w:val="000E6D9C"/>
    <w:rsid w:val="000E7480"/>
    <w:rsid w:val="000E7865"/>
    <w:rsid w:val="000E7C42"/>
    <w:rsid w:val="000F02B8"/>
    <w:rsid w:val="000F05FA"/>
    <w:rsid w:val="000F11EE"/>
    <w:rsid w:val="000F265B"/>
    <w:rsid w:val="000F2876"/>
    <w:rsid w:val="000F2928"/>
    <w:rsid w:val="000F2A4F"/>
    <w:rsid w:val="000F2FA3"/>
    <w:rsid w:val="000F3266"/>
    <w:rsid w:val="000F32D7"/>
    <w:rsid w:val="000F33F5"/>
    <w:rsid w:val="000F3907"/>
    <w:rsid w:val="000F43A4"/>
    <w:rsid w:val="000F4784"/>
    <w:rsid w:val="000F517D"/>
    <w:rsid w:val="000F54F8"/>
    <w:rsid w:val="000F6366"/>
    <w:rsid w:val="000F6754"/>
    <w:rsid w:val="000F69D0"/>
    <w:rsid w:val="000F6A42"/>
    <w:rsid w:val="000F6AE4"/>
    <w:rsid w:val="000F6B67"/>
    <w:rsid w:val="000F7122"/>
    <w:rsid w:val="000F7449"/>
    <w:rsid w:val="000F7667"/>
    <w:rsid w:val="000F7D5D"/>
    <w:rsid w:val="00100847"/>
    <w:rsid w:val="0010090D"/>
    <w:rsid w:val="00100A5C"/>
    <w:rsid w:val="0010127B"/>
    <w:rsid w:val="001019A3"/>
    <w:rsid w:val="00101CB9"/>
    <w:rsid w:val="0010227F"/>
    <w:rsid w:val="001026FB"/>
    <w:rsid w:val="001028F6"/>
    <w:rsid w:val="00102F0D"/>
    <w:rsid w:val="00103BB7"/>
    <w:rsid w:val="00103C2D"/>
    <w:rsid w:val="0010404A"/>
    <w:rsid w:val="00104401"/>
    <w:rsid w:val="0010441B"/>
    <w:rsid w:val="001047AE"/>
    <w:rsid w:val="001048A3"/>
    <w:rsid w:val="00104B86"/>
    <w:rsid w:val="00104E85"/>
    <w:rsid w:val="00105157"/>
    <w:rsid w:val="00105239"/>
    <w:rsid w:val="0010585E"/>
    <w:rsid w:val="00105A0B"/>
    <w:rsid w:val="00107428"/>
    <w:rsid w:val="00111E9C"/>
    <w:rsid w:val="00112CA0"/>
    <w:rsid w:val="00112ECE"/>
    <w:rsid w:val="00112F0B"/>
    <w:rsid w:val="00112F89"/>
    <w:rsid w:val="00113021"/>
    <w:rsid w:val="001138AC"/>
    <w:rsid w:val="00113909"/>
    <w:rsid w:val="00114AF6"/>
    <w:rsid w:val="00114D69"/>
    <w:rsid w:val="00114D8F"/>
    <w:rsid w:val="001154A8"/>
    <w:rsid w:val="001156D1"/>
    <w:rsid w:val="00115A1E"/>
    <w:rsid w:val="00115C89"/>
    <w:rsid w:val="00116C0D"/>
    <w:rsid w:val="00116EDB"/>
    <w:rsid w:val="00120549"/>
    <w:rsid w:val="00120A64"/>
    <w:rsid w:val="00120DDB"/>
    <w:rsid w:val="00121005"/>
    <w:rsid w:val="0012164A"/>
    <w:rsid w:val="00121B6E"/>
    <w:rsid w:val="00123DE4"/>
    <w:rsid w:val="0012495D"/>
    <w:rsid w:val="00124972"/>
    <w:rsid w:val="00125838"/>
    <w:rsid w:val="00125E29"/>
    <w:rsid w:val="00125F85"/>
    <w:rsid w:val="00126A68"/>
    <w:rsid w:val="00130001"/>
    <w:rsid w:val="00130AB5"/>
    <w:rsid w:val="00130D9D"/>
    <w:rsid w:val="0013182A"/>
    <w:rsid w:val="0013197E"/>
    <w:rsid w:val="00131BA0"/>
    <w:rsid w:val="001325B8"/>
    <w:rsid w:val="001326C0"/>
    <w:rsid w:val="00132B14"/>
    <w:rsid w:val="001333FC"/>
    <w:rsid w:val="00133C9B"/>
    <w:rsid w:val="00134203"/>
    <w:rsid w:val="001359D1"/>
    <w:rsid w:val="00136106"/>
    <w:rsid w:val="001365EA"/>
    <w:rsid w:val="00137C67"/>
    <w:rsid w:val="00137D66"/>
    <w:rsid w:val="0014026B"/>
    <w:rsid w:val="00140B58"/>
    <w:rsid w:val="00141BB2"/>
    <w:rsid w:val="00141E2C"/>
    <w:rsid w:val="0014210A"/>
    <w:rsid w:val="001422E6"/>
    <w:rsid w:val="00142900"/>
    <w:rsid w:val="00143F6C"/>
    <w:rsid w:val="0014412B"/>
    <w:rsid w:val="00144696"/>
    <w:rsid w:val="001448C6"/>
    <w:rsid w:val="00144B6F"/>
    <w:rsid w:val="001457E5"/>
    <w:rsid w:val="00145B0E"/>
    <w:rsid w:val="001465C2"/>
    <w:rsid w:val="001471EE"/>
    <w:rsid w:val="0014769F"/>
    <w:rsid w:val="0015026E"/>
    <w:rsid w:val="00150B57"/>
    <w:rsid w:val="00150C27"/>
    <w:rsid w:val="00150DF2"/>
    <w:rsid w:val="001512F5"/>
    <w:rsid w:val="00151C38"/>
    <w:rsid w:val="00151F48"/>
    <w:rsid w:val="001532CB"/>
    <w:rsid w:val="001537BA"/>
    <w:rsid w:val="00153820"/>
    <w:rsid w:val="0015383D"/>
    <w:rsid w:val="00154117"/>
    <w:rsid w:val="00154B2C"/>
    <w:rsid w:val="00154FC5"/>
    <w:rsid w:val="00155E63"/>
    <w:rsid w:val="00160109"/>
    <w:rsid w:val="00160533"/>
    <w:rsid w:val="00160713"/>
    <w:rsid w:val="0016115B"/>
    <w:rsid w:val="00161397"/>
    <w:rsid w:val="00162074"/>
    <w:rsid w:val="0016234B"/>
    <w:rsid w:val="001627E0"/>
    <w:rsid w:val="00162FD7"/>
    <w:rsid w:val="00163316"/>
    <w:rsid w:val="00163420"/>
    <w:rsid w:val="00163A98"/>
    <w:rsid w:val="00163D8E"/>
    <w:rsid w:val="00163DFC"/>
    <w:rsid w:val="00164643"/>
    <w:rsid w:val="0016526B"/>
    <w:rsid w:val="00165644"/>
    <w:rsid w:val="00165AE7"/>
    <w:rsid w:val="00165AF8"/>
    <w:rsid w:val="0016754A"/>
    <w:rsid w:val="001678F0"/>
    <w:rsid w:val="00170D7D"/>
    <w:rsid w:val="00170EB5"/>
    <w:rsid w:val="001713B0"/>
    <w:rsid w:val="00171580"/>
    <w:rsid w:val="00172138"/>
    <w:rsid w:val="0017231E"/>
    <w:rsid w:val="00172E1A"/>
    <w:rsid w:val="001738CB"/>
    <w:rsid w:val="00173CE6"/>
    <w:rsid w:val="0017415C"/>
    <w:rsid w:val="001749BF"/>
    <w:rsid w:val="00174B67"/>
    <w:rsid w:val="00174DE0"/>
    <w:rsid w:val="00175283"/>
    <w:rsid w:val="00175E6D"/>
    <w:rsid w:val="00180852"/>
    <w:rsid w:val="00180B22"/>
    <w:rsid w:val="00180DEC"/>
    <w:rsid w:val="00181A83"/>
    <w:rsid w:val="00181E7C"/>
    <w:rsid w:val="00182812"/>
    <w:rsid w:val="00182B04"/>
    <w:rsid w:val="00182B54"/>
    <w:rsid w:val="00182C89"/>
    <w:rsid w:val="001839EF"/>
    <w:rsid w:val="00183A17"/>
    <w:rsid w:val="00183CA2"/>
    <w:rsid w:val="001845A5"/>
    <w:rsid w:val="00184B09"/>
    <w:rsid w:val="00184E6F"/>
    <w:rsid w:val="001855C0"/>
    <w:rsid w:val="0018568F"/>
    <w:rsid w:val="00185AFA"/>
    <w:rsid w:val="00186326"/>
    <w:rsid w:val="001865B9"/>
    <w:rsid w:val="00186698"/>
    <w:rsid w:val="001869EC"/>
    <w:rsid w:val="00186BEE"/>
    <w:rsid w:val="00187004"/>
    <w:rsid w:val="0018717D"/>
    <w:rsid w:val="00187B0C"/>
    <w:rsid w:val="00190345"/>
    <w:rsid w:val="0019081F"/>
    <w:rsid w:val="00190916"/>
    <w:rsid w:val="001909F5"/>
    <w:rsid w:val="00191C92"/>
    <w:rsid w:val="00192D0E"/>
    <w:rsid w:val="00193093"/>
    <w:rsid w:val="001931C1"/>
    <w:rsid w:val="00193FD2"/>
    <w:rsid w:val="00194524"/>
    <w:rsid w:val="00194614"/>
    <w:rsid w:val="00194864"/>
    <w:rsid w:val="00194F20"/>
    <w:rsid w:val="001954AC"/>
    <w:rsid w:val="00195896"/>
    <w:rsid w:val="001969AC"/>
    <w:rsid w:val="001970FF"/>
    <w:rsid w:val="00197B4E"/>
    <w:rsid w:val="00197C45"/>
    <w:rsid w:val="001A008A"/>
    <w:rsid w:val="001A0CA1"/>
    <w:rsid w:val="001A100C"/>
    <w:rsid w:val="001A180F"/>
    <w:rsid w:val="001A1A70"/>
    <w:rsid w:val="001A1FBC"/>
    <w:rsid w:val="001A2532"/>
    <w:rsid w:val="001A2538"/>
    <w:rsid w:val="001A2B24"/>
    <w:rsid w:val="001A2E06"/>
    <w:rsid w:val="001A34A9"/>
    <w:rsid w:val="001A35C5"/>
    <w:rsid w:val="001A3745"/>
    <w:rsid w:val="001A4268"/>
    <w:rsid w:val="001A4AFB"/>
    <w:rsid w:val="001A4C05"/>
    <w:rsid w:val="001A4C81"/>
    <w:rsid w:val="001A51F2"/>
    <w:rsid w:val="001A5CA2"/>
    <w:rsid w:val="001A76A9"/>
    <w:rsid w:val="001B013A"/>
    <w:rsid w:val="001B08B8"/>
    <w:rsid w:val="001B0F15"/>
    <w:rsid w:val="001B18A7"/>
    <w:rsid w:val="001B1B2D"/>
    <w:rsid w:val="001B1B3A"/>
    <w:rsid w:val="001B1B6C"/>
    <w:rsid w:val="001B1CC4"/>
    <w:rsid w:val="001B1F4A"/>
    <w:rsid w:val="001B203E"/>
    <w:rsid w:val="001B21E0"/>
    <w:rsid w:val="001B2591"/>
    <w:rsid w:val="001B2831"/>
    <w:rsid w:val="001B31A3"/>
    <w:rsid w:val="001B3F05"/>
    <w:rsid w:val="001B41BA"/>
    <w:rsid w:val="001B461C"/>
    <w:rsid w:val="001B4F22"/>
    <w:rsid w:val="001B51B1"/>
    <w:rsid w:val="001B5C77"/>
    <w:rsid w:val="001B63D0"/>
    <w:rsid w:val="001B6C0C"/>
    <w:rsid w:val="001B7677"/>
    <w:rsid w:val="001B79AE"/>
    <w:rsid w:val="001B7E63"/>
    <w:rsid w:val="001C015D"/>
    <w:rsid w:val="001C03CA"/>
    <w:rsid w:val="001C06B0"/>
    <w:rsid w:val="001C09B8"/>
    <w:rsid w:val="001C15EA"/>
    <w:rsid w:val="001C1EEE"/>
    <w:rsid w:val="001C2234"/>
    <w:rsid w:val="001C240F"/>
    <w:rsid w:val="001C40BB"/>
    <w:rsid w:val="001C40C8"/>
    <w:rsid w:val="001C58FC"/>
    <w:rsid w:val="001C59E7"/>
    <w:rsid w:val="001C5A52"/>
    <w:rsid w:val="001C5FC6"/>
    <w:rsid w:val="001C6345"/>
    <w:rsid w:val="001C73F0"/>
    <w:rsid w:val="001C750B"/>
    <w:rsid w:val="001C7CC2"/>
    <w:rsid w:val="001C7F40"/>
    <w:rsid w:val="001C7F43"/>
    <w:rsid w:val="001D0433"/>
    <w:rsid w:val="001D0504"/>
    <w:rsid w:val="001D0974"/>
    <w:rsid w:val="001D0B66"/>
    <w:rsid w:val="001D1066"/>
    <w:rsid w:val="001D115C"/>
    <w:rsid w:val="001D145E"/>
    <w:rsid w:val="001D15DC"/>
    <w:rsid w:val="001D16FA"/>
    <w:rsid w:val="001D1ADF"/>
    <w:rsid w:val="001D227D"/>
    <w:rsid w:val="001D3598"/>
    <w:rsid w:val="001D3658"/>
    <w:rsid w:val="001D3886"/>
    <w:rsid w:val="001D398B"/>
    <w:rsid w:val="001D4662"/>
    <w:rsid w:val="001D47C8"/>
    <w:rsid w:val="001D4862"/>
    <w:rsid w:val="001D625F"/>
    <w:rsid w:val="001D6B78"/>
    <w:rsid w:val="001D6DC6"/>
    <w:rsid w:val="001D7116"/>
    <w:rsid w:val="001D7238"/>
    <w:rsid w:val="001D756B"/>
    <w:rsid w:val="001D757B"/>
    <w:rsid w:val="001D7B83"/>
    <w:rsid w:val="001D7F74"/>
    <w:rsid w:val="001E0171"/>
    <w:rsid w:val="001E0B41"/>
    <w:rsid w:val="001E1214"/>
    <w:rsid w:val="001E1DA7"/>
    <w:rsid w:val="001E1F07"/>
    <w:rsid w:val="001E321E"/>
    <w:rsid w:val="001E4E48"/>
    <w:rsid w:val="001E5B7E"/>
    <w:rsid w:val="001E6B89"/>
    <w:rsid w:val="001E6CF7"/>
    <w:rsid w:val="001E767B"/>
    <w:rsid w:val="001F0340"/>
    <w:rsid w:val="001F07F1"/>
    <w:rsid w:val="001F0896"/>
    <w:rsid w:val="001F0AA2"/>
    <w:rsid w:val="001F1148"/>
    <w:rsid w:val="001F1689"/>
    <w:rsid w:val="001F209B"/>
    <w:rsid w:val="001F24CC"/>
    <w:rsid w:val="001F29AB"/>
    <w:rsid w:val="001F29B8"/>
    <w:rsid w:val="001F2C52"/>
    <w:rsid w:val="001F34EE"/>
    <w:rsid w:val="001F3731"/>
    <w:rsid w:val="001F3ACD"/>
    <w:rsid w:val="001F3BC5"/>
    <w:rsid w:val="001F41C9"/>
    <w:rsid w:val="001F6202"/>
    <w:rsid w:val="001F6AC8"/>
    <w:rsid w:val="001F7CA4"/>
    <w:rsid w:val="001F7E56"/>
    <w:rsid w:val="0020107C"/>
    <w:rsid w:val="002017BE"/>
    <w:rsid w:val="0020180E"/>
    <w:rsid w:val="002018C2"/>
    <w:rsid w:val="00201CF5"/>
    <w:rsid w:val="00201D02"/>
    <w:rsid w:val="00201D71"/>
    <w:rsid w:val="0020219B"/>
    <w:rsid w:val="00203050"/>
    <w:rsid w:val="00203484"/>
    <w:rsid w:val="00203AAF"/>
    <w:rsid w:val="00203C99"/>
    <w:rsid w:val="002043BA"/>
    <w:rsid w:val="0020470B"/>
    <w:rsid w:val="002050A1"/>
    <w:rsid w:val="00205728"/>
    <w:rsid w:val="00205A3E"/>
    <w:rsid w:val="002063DE"/>
    <w:rsid w:val="00206903"/>
    <w:rsid w:val="00207241"/>
    <w:rsid w:val="0020737C"/>
    <w:rsid w:val="002078DC"/>
    <w:rsid w:val="00210228"/>
    <w:rsid w:val="002106E0"/>
    <w:rsid w:val="002107F5"/>
    <w:rsid w:val="0021136B"/>
    <w:rsid w:val="002117FE"/>
    <w:rsid w:val="00212B39"/>
    <w:rsid w:val="00213532"/>
    <w:rsid w:val="00213C5B"/>
    <w:rsid w:val="00213CCE"/>
    <w:rsid w:val="00213D65"/>
    <w:rsid w:val="00213E71"/>
    <w:rsid w:val="00214832"/>
    <w:rsid w:val="00214929"/>
    <w:rsid w:val="00215347"/>
    <w:rsid w:val="00216044"/>
    <w:rsid w:val="002161EF"/>
    <w:rsid w:val="002163C5"/>
    <w:rsid w:val="002164E4"/>
    <w:rsid w:val="002169E4"/>
    <w:rsid w:val="00216A4B"/>
    <w:rsid w:val="00216CE2"/>
    <w:rsid w:val="00216D13"/>
    <w:rsid w:val="00217E5B"/>
    <w:rsid w:val="00220136"/>
    <w:rsid w:val="0022069F"/>
    <w:rsid w:val="00221C5F"/>
    <w:rsid w:val="0022206E"/>
    <w:rsid w:val="00222602"/>
    <w:rsid w:val="00222CD2"/>
    <w:rsid w:val="0022367B"/>
    <w:rsid w:val="00223F85"/>
    <w:rsid w:val="00224275"/>
    <w:rsid w:val="00224515"/>
    <w:rsid w:val="002245A4"/>
    <w:rsid w:val="00224A09"/>
    <w:rsid w:val="00224B43"/>
    <w:rsid w:val="00224FFC"/>
    <w:rsid w:val="00225213"/>
    <w:rsid w:val="00225536"/>
    <w:rsid w:val="0022582F"/>
    <w:rsid w:val="0022613A"/>
    <w:rsid w:val="002265D1"/>
    <w:rsid w:val="002278A9"/>
    <w:rsid w:val="00227E83"/>
    <w:rsid w:val="00227F1C"/>
    <w:rsid w:val="00230666"/>
    <w:rsid w:val="00230680"/>
    <w:rsid w:val="00231626"/>
    <w:rsid w:val="002321CA"/>
    <w:rsid w:val="00232CA3"/>
    <w:rsid w:val="00233209"/>
    <w:rsid w:val="00233F63"/>
    <w:rsid w:val="002351BA"/>
    <w:rsid w:val="00235667"/>
    <w:rsid w:val="002357DA"/>
    <w:rsid w:val="0023597C"/>
    <w:rsid w:val="00235DF2"/>
    <w:rsid w:val="002365BE"/>
    <w:rsid w:val="00236672"/>
    <w:rsid w:val="00236A62"/>
    <w:rsid w:val="002372FF"/>
    <w:rsid w:val="00237431"/>
    <w:rsid w:val="0023777A"/>
    <w:rsid w:val="0023794C"/>
    <w:rsid w:val="002403AD"/>
    <w:rsid w:val="00240598"/>
    <w:rsid w:val="00240826"/>
    <w:rsid w:val="002408C5"/>
    <w:rsid w:val="00240BAD"/>
    <w:rsid w:val="00240EEB"/>
    <w:rsid w:val="002415D7"/>
    <w:rsid w:val="00241B5D"/>
    <w:rsid w:val="00242498"/>
    <w:rsid w:val="00242C82"/>
    <w:rsid w:val="00243A38"/>
    <w:rsid w:val="00243D83"/>
    <w:rsid w:val="002441C6"/>
    <w:rsid w:val="002447F5"/>
    <w:rsid w:val="002454F4"/>
    <w:rsid w:val="0024612F"/>
    <w:rsid w:val="002463C8"/>
    <w:rsid w:val="00246A82"/>
    <w:rsid w:val="0024707E"/>
    <w:rsid w:val="0024779A"/>
    <w:rsid w:val="00247B79"/>
    <w:rsid w:val="002502B3"/>
    <w:rsid w:val="00250362"/>
    <w:rsid w:val="00250652"/>
    <w:rsid w:val="00250A5D"/>
    <w:rsid w:val="00251334"/>
    <w:rsid w:val="002513CF"/>
    <w:rsid w:val="002515C1"/>
    <w:rsid w:val="00251CCA"/>
    <w:rsid w:val="00252385"/>
    <w:rsid w:val="00252A06"/>
    <w:rsid w:val="00253D9A"/>
    <w:rsid w:val="00254007"/>
    <w:rsid w:val="002541CF"/>
    <w:rsid w:val="00254ACF"/>
    <w:rsid w:val="00255CF3"/>
    <w:rsid w:val="0025631E"/>
    <w:rsid w:val="00257330"/>
    <w:rsid w:val="00260A5A"/>
    <w:rsid w:val="00261E87"/>
    <w:rsid w:val="00261E8F"/>
    <w:rsid w:val="00261EFA"/>
    <w:rsid w:val="002629CB"/>
    <w:rsid w:val="00262A3F"/>
    <w:rsid w:val="002632D6"/>
    <w:rsid w:val="00263349"/>
    <w:rsid w:val="00263A2F"/>
    <w:rsid w:val="00263F85"/>
    <w:rsid w:val="00264346"/>
    <w:rsid w:val="00264706"/>
    <w:rsid w:val="002653CD"/>
    <w:rsid w:val="002655FF"/>
    <w:rsid w:val="002659F6"/>
    <w:rsid w:val="00265BA5"/>
    <w:rsid w:val="00265CD8"/>
    <w:rsid w:val="00265E07"/>
    <w:rsid w:val="00265FD1"/>
    <w:rsid w:val="00266C62"/>
    <w:rsid w:val="00267415"/>
    <w:rsid w:val="00267A42"/>
    <w:rsid w:val="00267E55"/>
    <w:rsid w:val="00270306"/>
    <w:rsid w:val="00270BF6"/>
    <w:rsid w:val="00270CE5"/>
    <w:rsid w:val="00270DA6"/>
    <w:rsid w:val="0027191C"/>
    <w:rsid w:val="00271F08"/>
    <w:rsid w:val="0027326D"/>
    <w:rsid w:val="002732C7"/>
    <w:rsid w:val="00273C96"/>
    <w:rsid w:val="002740AB"/>
    <w:rsid w:val="002759A1"/>
    <w:rsid w:val="00275A2A"/>
    <w:rsid w:val="00276316"/>
    <w:rsid w:val="00276823"/>
    <w:rsid w:val="0027691D"/>
    <w:rsid w:val="00276C55"/>
    <w:rsid w:val="002774FA"/>
    <w:rsid w:val="002801FD"/>
    <w:rsid w:val="002804C9"/>
    <w:rsid w:val="002805E1"/>
    <w:rsid w:val="0028093C"/>
    <w:rsid w:val="002813E7"/>
    <w:rsid w:val="002816C8"/>
    <w:rsid w:val="00281C02"/>
    <w:rsid w:val="00281C7D"/>
    <w:rsid w:val="00281F9B"/>
    <w:rsid w:val="00282257"/>
    <w:rsid w:val="00282777"/>
    <w:rsid w:val="00282830"/>
    <w:rsid w:val="00282A27"/>
    <w:rsid w:val="0028300F"/>
    <w:rsid w:val="002832A6"/>
    <w:rsid w:val="00283F5D"/>
    <w:rsid w:val="00284276"/>
    <w:rsid w:val="00285F53"/>
    <w:rsid w:val="0028625F"/>
    <w:rsid w:val="00286919"/>
    <w:rsid w:val="002875CF"/>
    <w:rsid w:val="00287DA3"/>
    <w:rsid w:val="002927C6"/>
    <w:rsid w:val="002929A8"/>
    <w:rsid w:val="00292A2A"/>
    <w:rsid w:val="00292B99"/>
    <w:rsid w:val="00292F40"/>
    <w:rsid w:val="00293C6F"/>
    <w:rsid w:val="00294404"/>
    <w:rsid w:val="002949BC"/>
    <w:rsid w:val="00295A31"/>
    <w:rsid w:val="00295BB1"/>
    <w:rsid w:val="00295FD8"/>
    <w:rsid w:val="00296087"/>
    <w:rsid w:val="00296D9D"/>
    <w:rsid w:val="0029721A"/>
    <w:rsid w:val="00297BEA"/>
    <w:rsid w:val="002A02FE"/>
    <w:rsid w:val="002A0ACF"/>
    <w:rsid w:val="002A0AD8"/>
    <w:rsid w:val="002A0D4E"/>
    <w:rsid w:val="002A220C"/>
    <w:rsid w:val="002A280C"/>
    <w:rsid w:val="002A421D"/>
    <w:rsid w:val="002A447E"/>
    <w:rsid w:val="002A46A5"/>
    <w:rsid w:val="002A545C"/>
    <w:rsid w:val="002A5762"/>
    <w:rsid w:val="002A5EBA"/>
    <w:rsid w:val="002A65FF"/>
    <w:rsid w:val="002A6D24"/>
    <w:rsid w:val="002A7380"/>
    <w:rsid w:val="002A797A"/>
    <w:rsid w:val="002B0935"/>
    <w:rsid w:val="002B16C0"/>
    <w:rsid w:val="002B2144"/>
    <w:rsid w:val="002B2D11"/>
    <w:rsid w:val="002B2D60"/>
    <w:rsid w:val="002B33FA"/>
    <w:rsid w:val="002B3796"/>
    <w:rsid w:val="002B3D7D"/>
    <w:rsid w:val="002B3FE1"/>
    <w:rsid w:val="002B4845"/>
    <w:rsid w:val="002B51AB"/>
    <w:rsid w:val="002B5364"/>
    <w:rsid w:val="002B5ABF"/>
    <w:rsid w:val="002B66E7"/>
    <w:rsid w:val="002B6F38"/>
    <w:rsid w:val="002B7233"/>
    <w:rsid w:val="002B730B"/>
    <w:rsid w:val="002B7317"/>
    <w:rsid w:val="002B76C9"/>
    <w:rsid w:val="002B7A09"/>
    <w:rsid w:val="002C15D8"/>
    <w:rsid w:val="002C1B6C"/>
    <w:rsid w:val="002C1F6A"/>
    <w:rsid w:val="002C1FC8"/>
    <w:rsid w:val="002C27EE"/>
    <w:rsid w:val="002C2A37"/>
    <w:rsid w:val="002C2F1E"/>
    <w:rsid w:val="002C39A5"/>
    <w:rsid w:val="002C3CE0"/>
    <w:rsid w:val="002C421D"/>
    <w:rsid w:val="002C59A3"/>
    <w:rsid w:val="002C5A0D"/>
    <w:rsid w:val="002C62EF"/>
    <w:rsid w:val="002C7051"/>
    <w:rsid w:val="002C7F4E"/>
    <w:rsid w:val="002D0B16"/>
    <w:rsid w:val="002D0B42"/>
    <w:rsid w:val="002D1582"/>
    <w:rsid w:val="002D187B"/>
    <w:rsid w:val="002D1B03"/>
    <w:rsid w:val="002D1F26"/>
    <w:rsid w:val="002D28EC"/>
    <w:rsid w:val="002D380C"/>
    <w:rsid w:val="002D5223"/>
    <w:rsid w:val="002D5956"/>
    <w:rsid w:val="002D59A8"/>
    <w:rsid w:val="002D5BBD"/>
    <w:rsid w:val="002D600D"/>
    <w:rsid w:val="002D65E8"/>
    <w:rsid w:val="002D6DAA"/>
    <w:rsid w:val="002D6EA6"/>
    <w:rsid w:val="002D6F44"/>
    <w:rsid w:val="002D6F9B"/>
    <w:rsid w:val="002D7ABF"/>
    <w:rsid w:val="002E0587"/>
    <w:rsid w:val="002E0D9F"/>
    <w:rsid w:val="002E12BB"/>
    <w:rsid w:val="002E2085"/>
    <w:rsid w:val="002E2128"/>
    <w:rsid w:val="002E2983"/>
    <w:rsid w:val="002E2CE4"/>
    <w:rsid w:val="002E2D92"/>
    <w:rsid w:val="002E32FF"/>
    <w:rsid w:val="002E3C67"/>
    <w:rsid w:val="002E430B"/>
    <w:rsid w:val="002E43CE"/>
    <w:rsid w:val="002E43ED"/>
    <w:rsid w:val="002E45A5"/>
    <w:rsid w:val="002E4EF3"/>
    <w:rsid w:val="002E5224"/>
    <w:rsid w:val="002E5BF8"/>
    <w:rsid w:val="002E5EAA"/>
    <w:rsid w:val="002E635E"/>
    <w:rsid w:val="002E6A20"/>
    <w:rsid w:val="002E7C7F"/>
    <w:rsid w:val="002F02C1"/>
    <w:rsid w:val="002F1493"/>
    <w:rsid w:val="002F16E4"/>
    <w:rsid w:val="002F1E8C"/>
    <w:rsid w:val="002F249C"/>
    <w:rsid w:val="002F2786"/>
    <w:rsid w:val="002F29D3"/>
    <w:rsid w:val="002F4211"/>
    <w:rsid w:val="002F4254"/>
    <w:rsid w:val="002F42B0"/>
    <w:rsid w:val="002F4BDF"/>
    <w:rsid w:val="002F4D17"/>
    <w:rsid w:val="002F4DA5"/>
    <w:rsid w:val="002F59BF"/>
    <w:rsid w:val="002F6230"/>
    <w:rsid w:val="002F6EBD"/>
    <w:rsid w:val="002F7E77"/>
    <w:rsid w:val="0030000B"/>
    <w:rsid w:val="00301229"/>
    <w:rsid w:val="003017D5"/>
    <w:rsid w:val="00301AB9"/>
    <w:rsid w:val="003021F0"/>
    <w:rsid w:val="00302751"/>
    <w:rsid w:val="003028CA"/>
    <w:rsid w:val="00302CD5"/>
    <w:rsid w:val="00302F6F"/>
    <w:rsid w:val="003034BF"/>
    <w:rsid w:val="00304A8D"/>
    <w:rsid w:val="0030683A"/>
    <w:rsid w:val="0030698A"/>
    <w:rsid w:val="00306CAE"/>
    <w:rsid w:val="00306E8A"/>
    <w:rsid w:val="0030723B"/>
    <w:rsid w:val="00307FA1"/>
    <w:rsid w:val="00310085"/>
    <w:rsid w:val="00310891"/>
    <w:rsid w:val="00310E62"/>
    <w:rsid w:val="00311123"/>
    <w:rsid w:val="00311E2D"/>
    <w:rsid w:val="003120BD"/>
    <w:rsid w:val="003122CF"/>
    <w:rsid w:val="00312327"/>
    <w:rsid w:val="00312D5A"/>
    <w:rsid w:val="00313345"/>
    <w:rsid w:val="00313CAB"/>
    <w:rsid w:val="00313D30"/>
    <w:rsid w:val="00313E87"/>
    <w:rsid w:val="00314245"/>
    <w:rsid w:val="0031549B"/>
    <w:rsid w:val="00315537"/>
    <w:rsid w:val="003155AB"/>
    <w:rsid w:val="003157D7"/>
    <w:rsid w:val="00315B4A"/>
    <w:rsid w:val="00315FAE"/>
    <w:rsid w:val="0031630B"/>
    <w:rsid w:val="003164A1"/>
    <w:rsid w:val="003167C5"/>
    <w:rsid w:val="003170C2"/>
    <w:rsid w:val="003174B3"/>
    <w:rsid w:val="003175C4"/>
    <w:rsid w:val="00317BFC"/>
    <w:rsid w:val="003205CA"/>
    <w:rsid w:val="003217F6"/>
    <w:rsid w:val="00321A92"/>
    <w:rsid w:val="00322380"/>
    <w:rsid w:val="0032245C"/>
    <w:rsid w:val="003226F0"/>
    <w:rsid w:val="0032298D"/>
    <w:rsid w:val="00322EE9"/>
    <w:rsid w:val="00323339"/>
    <w:rsid w:val="00323F76"/>
    <w:rsid w:val="00324B79"/>
    <w:rsid w:val="00324D5E"/>
    <w:rsid w:val="0032501A"/>
    <w:rsid w:val="00325EEB"/>
    <w:rsid w:val="00326945"/>
    <w:rsid w:val="00326B98"/>
    <w:rsid w:val="00330528"/>
    <w:rsid w:val="00330BA8"/>
    <w:rsid w:val="003310BD"/>
    <w:rsid w:val="00331985"/>
    <w:rsid w:val="0033235F"/>
    <w:rsid w:val="00332FEF"/>
    <w:rsid w:val="00333428"/>
    <w:rsid w:val="00333467"/>
    <w:rsid w:val="00333B66"/>
    <w:rsid w:val="0033422D"/>
    <w:rsid w:val="0033487A"/>
    <w:rsid w:val="00334EA6"/>
    <w:rsid w:val="003354CC"/>
    <w:rsid w:val="00335535"/>
    <w:rsid w:val="00336474"/>
    <w:rsid w:val="00336B33"/>
    <w:rsid w:val="003374EA"/>
    <w:rsid w:val="00337FD7"/>
    <w:rsid w:val="003401F5"/>
    <w:rsid w:val="00340C93"/>
    <w:rsid w:val="00342283"/>
    <w:rsid w:val="003442CF"/>
    <w:rsid w:val="003443BC"/>
    <w:rsid w:val="0034452C"/>
    <w:rsid w:val="00344C33"/>
    <w:rsid w:val="00344E5F"/>
    <w:rsid w:val="003458A0"/>
    <w:rsid w:val="003458EF"/>
    <w:rsid w:val="00346194"/>
    <w:rsid w:val="00346617"/>
    <w:rsid w:val="003473D1"/>
    <w:rsid w:val="00347B2A"/>
    <w:rsid w:val="0035011D"/>
    <w:rsid w:val="003507BB"/>
    <w:rsid w:val="00350C8A"/>
    <w:rsid w:val="00350E9B"/>
    <w:rsid w:val="003511E1"/>
    <w:rsid w:val="00351232"/>
    <w:rsid w:val="0035126D"/>
    <w:rsid w:val="0035230D"/>
    <w:rsid w:val="00352976"/>
    <w:rsid w:val="0035346C"/>
    <w:rsid w:val="00353590"/>
    <w:rsid w:val="00353B36"/>
    <w:rsid w:val="00353CC7"/>
    <w:rsid w:val="00354517"/>
    <w:rsid w:val="00354B01"/>
    <w:rsid w:val="00355273"/>
    <w:rsid w:val="00356509"/>
    <w:rsid w:val="00356DA3"/>
    <w:rsid w:val="00357235"/>
    <w:rsid w:val="003572BA"/>
    <w:rsid w:val="0035752C"/>
    <w:rsid w:val="003603AA"/>
    <w:rsid w:val="00360C25"/>
    <w:rsid w:val="003617FE"/>
    <w:rsid w:val="0036211A"/>
    <w:rsid w:val="00362628"/>
    <w:rsid w:val="0036279F"/>
    <w:rsid w:val="00362AC8"/>
    <w:rsid w:val="003633FC"/>
    <w:rsid w:val="003638E1"/>
    <w:rsid w:val="00364569"/>
    <w:rsid w:val="00364CF9"/>
    <w:rsid w:val="00364F0E"/>
    <w:rsid w:val="00364F59"/>
    <w:rsid w:val="00365253"/>
    <w:rsid w:val="00365A02"/>
    <w:rsid w:val="00365A1A"/>
    <w:rsid w:val="00366086"/>
    <w:rsid w:val="003665CA"/>
    <w:rsid w:val="003669F7"/>
    <w:rsid w:val="00367076"/>
    <w:rsid w:val="003674C3"/>
    <w:rsid w:val="00367B2B"/>
    <w:rsid w:val="00370040"/>
    <w:rsid w:val="00371344"/>
    <w:rsid w:val="00371681"/>
    <w:rsid w:val="0037239C"/>
    <w:rsid w:val="0037268F"/>
    <w:rsid w:val="00372AD9"/>
    <w:rsid w:val="00373147"/>
    <w:rsid w:val="00373304"/>
    <w:rsid w:val="003737BB"/>
    <w:rsid w:val="00373A27"/>
    <w:rsid w:val="00373AE1"/>
    <w:rsid w:val="00373B46"/>
    <w:rsid w:val="00374295"/>
    <w:rsid w:val="00374494"/>
    <w:rsid w:val="003745F7"/>
    <w:rsid w:val="00374D93"/>
    <w:rsid w:val="00374E62"/>
    <w:rsid w:val="00375B68"/>
    <w:rsid w:val="00375D63"/>
    <w:rsid w:val="00375F74"/>
    <w:rsid w:val="003763B4"/>
    <w:rsid w:val="00376621"/>
    <w:rsid w:val="00376C2E"/>
    <w:rsid w:val="00376F35"/>
    <w:rsid w:val="0037729E"/>
    <w:rsid w:val="003772E8"/>
    <w:rsid w:val="00377B82"/>
    <w:rsid w:val="00377CEA"/>
    <w:rsid w:val="00377E55"/>
    <w:rsid w:val="00377F60"/>
    <w:rsid w:val="00380333"/>
    <w:rsid w:val="003805CC"/>
    <w:rsid w:val="00380DDD"/>
    <w:rsid w:val="00381056"/>
    <w:rsid w:val="003811D9"/>
    <w:rsid w:val="00381859"/>
    <w:rsid w:val="0038199B"/>
    <w:rsid w:val="003819C9"/>
    <w:rsid w:val="00382115"/>
    <w:rsid w:val="00382951"/>
    <w:rsid w:val="003839A2"/>
    <w:rsid w:val="00383C8F"/>
    <w:rsid w:val="00383CDA"/>
    <w:rsid w:val="0038443A"/>
    <w:rsid w:val="00384704"/>
    <w:rsid w:val="00384A94"/>
    <w:rsid w:val="003851E8"/>
    <w:rsid w:val="00386922"/>
    <w:rsid w:val="00386C32"/>
    <w:rsid w:val="003874D5"/>
    <w:rsid w:val="0038C0B4"/>
    <w:rsid w:val="00390230"/>
    <w:rsid w:val="00390B6F"/>
    <w:rsid w:val="00390D78"/>
    <w:rsid w:val="0039171A"/>
    <w:rsid w:val="00391993"/>
    <w:rsid w:val="003940CC"/>
    <w:rsid w:val="0039426A"/>
    <w:rsid w:val="00394339"/>
    <w:rsid w:val="0039497C"/>
    <w:rsid w:val="00394F5C"/>
    <w:rsid w:val="00395465"/>
    <w:rsid w:val="003954C7"/>
    <w:rsid w:val="00395F7F"/>
    <w:rsid w:val="003962CD"/>
    <w:rsid w:val="00396E07"/>
    <w:rsid w:val="003978E1"/>
    <w:rsid w:val="003A108B"/>
    <w:rsid w:val="003A1106"/>
    <w:rsid w:val="003A1BEE"/>
    <w:rsid w:val="003A235F"/>
    <w:rsid w:val="003A2DC0"/>
    <w:rsid w:val="003A2DE0"/>
    <w:rsid w:val="003A2F2F"/>
    <w:rsid w:val="003A3CC6"/>
    <w:rsid w:val="003A3D95"/>
    <w:rsid w:val="003A497F"/>
    <w:rsid w:val="003A4CD4"/>
    <w:rsid w:val="003A59F0"/>
    <w:rsid w:val="003A63E8"/>
    <w:rsid w:val="003A68CA"/>
    <w:rsid w:val="003A6F1F"/>
    <w:rsid w:val="003B066A"/>
    <w:rsid w:val="003B06BB"/>
    <w:rsid w:val="003B123C"/>
    <w:rsid w:val="003B129D"/>
    <w:rsid w:val="003B1C53"/>
    <w:rsid w:val="003B25A0"/>
    <w:rsid w:val="003B3079"/>
    <w:rsid w:val="003B3082"/>
    <w:rsid w:val="003B34FF"/>
    <w:rsid w:val="003B3C8C"/>
    <w:rsid w:val="003B4654"/>
    <w:rsid w:val="003B527E"/>
    <w:rsid w:val="003B52C8"/>
    <w:rsid w:val="003B56AD"/>
    <w:rsid w:val="003B5AC0"/>
    <w:rsid w:val="003B6588"/>
    <w:rsid w:val="003B6D9E"/>
    <w:rsid w:val="003B7198"/>
    <w:rsid w:val="003B7327"/>
    <w:rsid w:val="003B74C8"/>
    <w:rsid w:val="003B7E7F"/>
    <w:rsid w:val="003C096F"/>
    <w:rsid w:val="003C097E"/>
    <w:rsid w:val="003C0EAE"/>
    <w:rsid w:val="003C1CE1"/>
    <w:rsid w:val="003C2119"/>
    <w:rsid w:val="003C2C27"/>
    <w:rsid w:val="003C2F8D"/>
    <w:rsid w:val="003C2F97"/>
    <w:rsid w:val="003C306B"/>
    <w:rsid w:val="003C3123"/>
    <w:rsid w:val="003C324E"/>
    <w:rsid w:val="003C344D"/>
    <w:rsid w:val="003C3DE7"/>
    <w:rsid w:val="003C3E84"/>
    <w:rsid w:val="003C49D7"/>
    <w:rsid w:val="003C4AFC"/>
    <w:rsid w:val="003C4FC4"/>
    <w:rsid w:val="003C5702"/>
    <w:rsid w:val="003C5B4D"/>
    <w:rsid w:val="003C60AD"/>
    <w:rsid w:val="003C6593"/>
    <w:rsid w:val="003C67F8"/>
    <w:rsid w:val="003C7577"/>
    <w:rsid w:val="003C7F7E"/>
    <w:rsid w:val="003D1A22"/>
    <w:rsid w:val="003D1D35"/>
    <w:rsid w:val="003D2984"/>
    <w:rsid w:val="003D34D6"/>
    <w:rsid w:val="003D479B"/>
    <w:rsid w:val="003D4B66"/>
    <w:rsid w:val="003D4BBD"/>
    <w:rsid w:val="003D4BF6"/>
    <w:rsid w:val="003D50A0"/>
    <w:rsid w:val="003D5423"/>
    <w:rsid w:val="003D54FF"/>
    <w:rsid w:val="003D6016"/>
    <w:rsid w:val="003D6566"/>
    <w:rsid w:val="003D66EE"/>
    <w:rsid w:val="003D7DF2"/>
    <w:rsid w:val="003E07CC"/>
    <w:rsid w:val="003E09FB"/>
    <w:rsid w:val="003E196C"/>
    <w:rsid w:val="003E1C5A"/>
    <w:rsid w:val="003E1F46"/>
    <w:rsid w:val="003E20A0"/>
    <w:rsid w:val="003E22FA"/>
    <w:rsid w:val="003E29F7"/>
    <w:rsid w:val="003E2DB5"/>
    <w:rsid w:val="003E2DC6"/>
    <w:rsid w:val="003E3337"/>
    <w:rsid w:val="003E3C31"/>
    <w:rsid w:val="003E451A"/>
    <w:rsid w:val="003E479B"/>
    <w:rsid w:val="003E4C16"/>
    <w:rsid w:val="003E4D30"/>
    <w:rsid w:val="003E5707"/>
    <w:rsid w:val="003E57CB"/>
    <w:rsid w:val="003E5C14"/>
    <w:rsid w:val="003E6450"/>
    <w:rsid w:val="003E6591"/>
    <w:rsid w:val="003E6599"/>
    <w:rsid w:val="003E6710"/>
    <w:rsid w:val="003E68EB"/>
    <w:rsid w:val="003E6D9E"/>
    <w:rsid w:val="003E6E91"/>
    <w:rsid w:val="003E72B7"/>
    <w:rsid w:val="003E7480"/>
    <w:rsid w:val="003E74D7"/>
    <w:rsid w:val="003E779B"/>
    <w:rsid w:val="003E7C84"/>
    <w:rsid w:val="003F0B3E"/>
    <w:rsid w:val="003F0C03"/>
    <w:rsid w:val="003F0ED1"/>
    <w:rsid w:val="003F10F7"/>
    <w:rsid w:val="003F1278"/>
    <w:rsid w:val="003F21B3"/>
    <w:rsid w:val="003F2439"/>
    <w:rsid w:val="003F27D0"/>
    <w:rsid w:val="003F2E9D"/>
    <w:rsid w:val="003F3F0C"/>
    <w:rsid w:val="003F4546"/>
    <w:rsid w:val="003F45BD"/>
    <w:rsid w:val="003F4B5A"/>
    <w:rsid w:val="003F5C72"/>
    <w:rsid w:val="003F6024"/>
    <w:rsid w:val="003F7328"/>
    <w:rsid w:val="00400F71"/>
    <w:rsid w:val="0040134A"/>
    <w:rsid w:val="004015FD"/>
    <w:rsid w:val="00401FFD"/>
    <w:rsid w:val="004035E4"/>
    <w:rsid w:val="004037F8"/>
    <w:rsid w:val="00403CC0"/>
    <w:rsid w:val="00404196"/>
    <w:rsid w:val="00404453"/>
    <w:rsid w:val="004055C0"/>
    <w:rsid w:val="0040595C"/>
    <w:rsid w:val="004059BF"/>
    <w:rsid w:val="004065E0"/>
    <w:rsid w:val="004067CD"/>
    <w:rsid w:val="004068CB"/>
    <w:rsid w:val="004078D6"/>
    <w:rsid w:val="004102BE"/>
    <w:rsid w:val="00410515"/>
    <w:rsid w:val="00410FD1"/>
    <w:rsid w:val="004111A5"/>
    <w:rsid w:val="004111B1"/>
    <w:rsid w:val="00411230"/>
    <w:rsid w:val="00411771"/>
    <w:rsid w:val="00411D43"/>
    <w:rsid w:val="00411DE8"/>
    <w:rsid w:val="00412566"/>
    <w:rsid w:val="004131B0"/>
    <w:rsid w:val="0041350A"/>
    <w:rsid w:val="00413C59"/>
    <w:rsid w:val="00415010"/>
    <w:rsid w:val="0041543E"/>
    <w:rsid w:val="004162BA"/>
    <w:rsid w:val="00416FE7"/>
    <w:rsid w:val="004172E3"/>
    <w:rsid w:val="004203C0"/>
    <w:rsid w:val="004203DB"/>
    <w:rsid w:val="004207EB"/>
    <w:rsid w:val="00420945"/>
    <w:rsid w:val="00420980"/>
    <w:rsid w:val="00420A1C"/>
    <w:rsid w:val="00420E4E"/>
    <w:rsid w:val="00420E70"/>
    <w:rsid w:val="00421C60"/>
    <w:rsid w:val="004234B6"/>
    <w:rsid w:val="004241B6"/>
    <w:rsid w:val="0042424D"/>
    <w:rsid w:val="00425274"/>
    <w:rsid w:val="00425419"/>
    <w:rsid w:val="004258BB"/>
    <w:rsid w:val="00426534"/>
    <w:rsid w:val="004269ED"/>
    <w:rsid w:val="0043019C"/>
    <w:rsid w:val="00430CC5"/>
    <w:rsid w:val="00431C66"/>
    <w:rsid w:val="00432B47"/>
    <w:rsid w:val="00432D11"/>
    <w:rsid w:val="0043404C"/>
    <w:rsid w:val="0043455A"/>
    <w:rsid w:val="004349F9"/>
    <w:rsid w:val="00434BAC"/>
    <w:rsid w:val="004360FA"/>
    <w:rsid w:val="00437147"/>
    <w:rsid w:val="00437488"/>
    <w:rsid w:val="004377D4"/>
    <w:rsid w:val="004378A3"/>
    <w:rsid w:val="004379E3"/>
    <w:rsid w:val="00437A3E"/>
    <w:rsid w:val="00440158"/>
    <w:rsid w:val="00441A8B"/>
    <w:rsid w:val="00441C7E"/>
    <w:rsid w:val="00441CEB"/>
    <w:rsid w:val="00441CEE"/>
    <w:rsid w:val="00442065"/>
    <w:rsid w:val="00442341"/>
    <w:rsid w:val="004425FB"/>
    <w:rsid w:val="004432F6"/>
    <w:rsid w:val="00443891"/>
    <w:rsid w:val="00443AFB"/>
    <w:rsid w:val="0044502E"/>
    <w:rsid w:val="004459C0"/>
    <w:rsid w:val="00445AF2"/>
    <w:rsid w:val="00446703"/>
    <w:rsid w:val="0044672B"/>
    <w:rsid w:val="00446CBA"/>
    <w:rsid w:val="00447430"/>
    <w:rsid w:val="0044749E"/>
    <w:rsid w:val="0044797E"/>
    <w:rsid w:val="00447C4F"/>
    <w:rsid w:val="00447EBC"/>
    <w:rsid w:val="00447F3C"/>
    <w:rsid w:val="00450802"/>
    <w:rsid w:val="00450B2A"/>
    <w:rsid w:val="00450F4D"/>
    <w:rsid w:val="004514BE"/>
    <w:rsid w:val="00451FFD"/>
    <w:rsid w:val="00452391"/>
    <w:rsid w:val="00452518"/>
    <w:rsid w:val="004525F2"/>
    <w:rsid w:val="00452962"/>
    <w:rsid w:val="00453300"/>
    <w:rsid w:val="00453755"/>
    <w:rsid w:val="0045381F"/>
    <w:rsid w:val="004538E7"/>
    <w:rsid w:val="00453E99"/>
    <w:rsid w:val="0045428B"/>
    <w:rsid w:val="00454390"/>
    <w:rsid w:val="004549B3"/>
    <w:rsid w:val="00454D45"/>
    <w:rsid w:val="00454F05"/>
    <w:rsid w:val="00455B47"/>
    <w:rsid w:val="00455F28"/>
    <w:rsid w:val="00456E21"/>
    <w:rsid w:val="004571BC"/>
    <w:rsid w:val="0046086F"/>
    <w:rsid w:val="00460A66"/>
    <w:rsid w:val="00460B31"/>
    <w:rsid w:val="00461001"/>
    <w:rsid w:val="0046110F"/>
    <w:rsid w:val="00461354"/>
    <w:rsid w:val="00461B79"/>
    <w:rsid w:val="004626AF"/>
    <w:rsid w:val="00462AF8"/>
    <w:rsid w:val="00462BA7"/>
    <w:rsid w:val="00462C07"/>
    <w:rsid w:val="00462C90"/>
    <w:rsid w:val="00463F56"/>
    <w:rsid w:val="00463F70"/>
    <w:rsid w:val="00463FC6"/>
    <w:rsid w:val="004640A5"/>
    <w:rsid w:val="004640D2"/>
    <w:rsid w:val="004649DE"/>
    <w:rsid w:val="00464AA9"/>
    <w:rsid w:val="00464B98"/>
    <w:rsid w:val="00464C00"/>
    <w:rsid w:val="00464F6C"/>
    <w:rsid w:val="00464F73"/>
    <w:rsid w:val="00464FFB"/>
    <w:rsid w:val="00465316"/>
    <w:rsid w:val="00465807"/>
    <w:rsid w:val="004664B0"/>
    <w:rsid w:val="004665D5"/>
    <w:rsid w:val="00466992"/>
    <w:rsid w:val="00467F60"/>
    <w:rsid w:val="00470A9D"/>
    <w:rsid w:val="00470AB4"/>
    <w:rsid w:val="00470CFE"/>
    <w:rsid w:val="00470D8A"/>
    <w:rsid w:val="0047184D"/>
    <w:rsid w:val="0047185F"/>
    <w:rsid w:val="00471D54"/>
    <w:rsid w:val="00472227"/>
    <w:rsid w:val="004728B9"/>
    <w:rsid w:val="00472C46"/>
    <w:rsid w:val="00472D09"/>
    <w:rsid w:val="004734A2"/>
    <w:rsid w:val="004738E5"/>
    <w:rsid w:val="00473FDE"/>
    <w:rsid w:val="00474348"/>
    <w:rsid w:val="004747A0"/>
    <w:rsid w:val="004748E9"/>
    <w:rsid w:val="004750AB"/>
    <w:rsid w:val="004753C3"/>
    <w:rsid w:val="00475729"/>
    <w:rsid w:val="004758F2"/>
    <w:rsid w:val="00476467"/>
    <w:rsid w:val="00476B27"/>
    <w:rsid w:val="004771AE"/>
    <w:rsid w:val="004773F3"/>
    <w:rsid w:val="00477A8C"/>
    <w:rsid w:val="00481098"/>
    <w:rsid w:val="004812F3"/>
    <w:rsid w:val="00481A0C"/>
    <w:rsid w:val="00482215"/>
    <w:rsid w:val="00482E22"/>
    <w:rsid w:val="00482E5C"/>
    <w:rsid w:val="00482FE6"/>
    <w:rsid w:val="00483CD4"/>
    <w:rsid w:val="00483FB1"/>
    <w:rsid w:val="004843FA"/>
    <w:rsid w:val="00485246"/>
    <w:rsid w:val="0048591D"/>
    <w:rsid w:val="00485BC1"/>
    <w:rsid w:val="00485CB7"/>
    <w:rsid w:val="00485E8F"/>
    <w:rsid w:val="00486EE9"/>
    <w:rsid w:val="00490196"/>
    <w:rsid w:val="004901D8"/>
    <w:rsid w:val="0049042D"/>
    <w:rsid w:val="004905A3"/>
    <w:rsid w:val="00490748"/>
    <w:rsid w:val="00490A70"/>
    <w:rsid w:val="00490FF4"/>
    <w:rsid w:val="00491591"/>
    <w:rsid w:val="00491E14"/>
    <w:rsid w:val="0049208D"/>
    <w:rsid w:val="0049239C"/>
    <w:rsid w:val="00492C30"/>
    <w:rsid w:val="00492D1F"/>
    <w:rsid w:val="004932AB"/>
    <w:rsid w:val="004934DE"/>
    <w:rsid w:val="0049368F"/>
    <w:rsid w:val="0049370D"/>
    <w:rsid w:val="00493867"/>
    <w:rsid w:val="0049414B"/>
    <w:rsid w:val="0049416F"/>
    <w:rsid w:val="00494A0E"/>
    <w:rsid w:val="00494AF2"/>
    <w:rsid w:val="00494C62"/>
    <w:rsid w:val="00494FC3"/>
    <w:rsid w:val="004960B1"/>
    <w:rsid w:val="004963B5"/>
    <w:rsid w:val="004963DA"/>
    <w:rsid w:val="0049686B"/>
    <w:rsid w:val="00496998"/>
    <w:rsid w:val="004969D9"/>
    <w:rsid w:val="00496D0A"/>
    <w:rsid w:val="004976C7"/>
    <w:rsid w:val="00497C9B"/>
    <w:rsid w:val="00497E95"/>
    <w:rsid w:val="00497F5F"/>
    <w:rsid w:val="004A0A95"/>
    <w:rsid w:val="004A14C7"/>
    <w:rsid w:val="004A16D1"/>
    <w:rsid w:val="004A1938"/>
    <w:rsid w:val="004A1BAA"/>
    <w:rsid w:val="004A1D62"/>
    <w:rsid w:val="004A1E42"/>
    <w:rsid w:val="004A2114"/>
    <w:rsid w:val="004A2192"/>
    <w:rsid w:val="004A2AC3"/>
    <w:rsid w:val="004A2B3B"/>
    <w:rsid w:val="004A35E4"/>
    <w:rsid w:val="004A522A"/>
    <w:rsid w:val="004A5BC5"/>
    <w:rsid w:val="004A71BB"/>
    <w:rsid w:val="004A728E"/>
    <w:rsid w:val="004A78A3"/>
    <w:rsid w:val="004A7C31"/>
    <w:rsid w:val="004B016E"/>
    <w:rsid w:val="004B0500"/>
    <w:rsid w:val="004B050E"/>
    <w:rsid w:val="004B1020"/>
    <w:rsid w:val="004B1535"/>
    <w:rsid w:val="004B17E1"/>
    <w:rsid w:val="004B18E0"/>
    <w:rsid w:val="004B1CD4"/>
    <w:rsid w:val="004B1DB5"/>
    <w:rsid w:val="004B2FB2"/>
    <w:rsid w:val="004B4652"/>
    <w:rsid w:val="004B4C42"/>
    <w:rsid w:val="004B4D4A"/>
    <w:rsid w:val="004B599B"/>
    <w:rsid w:val="004B633F"/>
    <w:rsid w:val="004B6CB0"/>
    <w:rsid w:val="004B767B"/>
    <w:rsid w:val="004B79F0"/>
    <w:rsid w:val="004C0058"/>
    <w:rsid w:val="004C0083"/>
    <w:rsid w:val="004C06C1"/>
    <w:rsid w:val="004C1706"/>
    <w:rsid w:val="004C1B58"/>
    <w:rsid w:val="004C1EFE"/>
    <w:rsid w:val="004C1FF8"/>
    <w:rsid w:val="004C23C6"/>
    <w:rsid w:val="004C2EBD"/>
    <w:rsid w:val="004C36E1"/>
    <w:rsid w:val="004C3B18"/>
    <w:rsid w:val="004C417E"/>
    <w:rsid w:val="004C48FD"/>
    <w:rsid w:val="004C49D1"/>
    <w:rsid w:val="004C5AA2"/>
    <w:rsid w:val="004C60E4"/>
    <w:rsid w:val="004C7CF2"/>
    <w:rsid w:val="004C7E4E"/>
    <w:rsid w:val="004D064E"/>
    <w:rsid w:val="004D09D5"/>
    <w:rsid w:val="004D2A9F"/>
    <w:rsid w:val="004D320A"/>
    <w:rsid w:val="004D3A93"/>
    <w:rsid w:val="004D3F8C"/>
    <w:rsid w:val="004D41E4"/>
    <w:rsid w:val="004D5724"/>
    <w:rsid w:val="004D5A50"/>
    <w:rsid w:val="004D5FBF"/>
    <w:rsid w:val="004D6180"/>
    <w:rsid w:val="004D61AD"/>
    <w:rsid w:val="004D65CA"/>
    <w:rsid w:val="004D7D70"/>
    <w:rsid w:val="004D7E4F"/>
    <w:rsid w:val="004E10C8"/>
    <w:rsid w:val="004E1D61"/>
    <w:rsid w:val="004E1EF7"/>
    <w:rsid w:val="004E2052"/>
    <w:rsid w:val="004E4237"/>
    <w:rsid w:val="004E42A0"/>
    <w:rsid w:val="004E44EF"/>
    <w:rsid w:val="004E4B56"/>
    <w:rsid w:val="004E586F"/>
    <w:rsid w:val="004E6025"/>
    <w:rsid w:val="004E65B0"/>
    <w:rsid w:val="004E68CD"/>
    <w:rsid w:val="004E6D59"/>
    <w:rsid w:val="004E755A"/>
    <w:rsid w:val="004F032D"/>
    <w:rsid w:val="004F07B2"/>
    <w:rsid w:val="004F09F5"/>
    <w:rsid w:val="004F0DD3"/>
    <w:rsid w:val="004F1A7E"/>
    <w:rsid w:val="004F1DA6"/>
    <w:rsid w:val="004F1FF8"/>
    <w:rsid w:val="004F2504"/>
    <w:rsid w:val="004F26EB"/>
    <w:rsid w:val="004F30D1"/>
    <w:rsid w:val="004F331F"/>
    <w:rsid w:val="004F38ED"/>
    <w:rsid w:val="004F39AE"/>
    <w:rsid w:val="004F3A6A"/>
    <w:rsid w:val="004F4142"/>
    <w:rsid w:val="004F41C5"/>
    <w:rsid w:val="004F44C1"/>
    <w:rsid w:val="004F58A7"/>
    <w:rsid w:val="004F59F3"/>
    <w:rsid w:val="004F5A7C"/>
    <w:rsid w:val="004F693E"/>
    <w:rsid w:val="004F6ABF"/>
    <w:rsid w:val="004F6AD6"/>
    <w:rsid w:val="004F7041"/>
    <w:rsid w:val="004F7288"/>
    <w:rsid w:val="004F7BA3"/>
    <w:rsid w:val="004F7EAC"/>
    <w:rsid w:val="0050059C"/>
    <w:rsid w:val="005008E8"/>
    <w:rsid w:val="005008EF"/>
    <w:rsid w:val="00500CC0"/>
    <w:rsid w:val="00500CE5"/>
    <w:rsid w:val="00500F6A"/>
    <w:rsid w:val="0050160D"/>
    <w:rsid w:val="005025DD"/>
    <w:rsid w:val="00502733"/>
    <w:rsid w:val="00502DAD"/>
    <w:rsid w:val="00503304"/>
    <w:rsid w:val="00503540"/>
    <w:rsid w:val="005035AA"/>
    <w:rsid w:val="00503681"/>
    <w:rsid w:val="005039C7"/>
    <w:rsid w:val="00503BCE"/>
    <w:rsid w:val="00503C6B"/>
    <w:rsid w:val="005049A7"/>
    <w:rsid w:val="00504BAE"/>
    <w:rsid w:val="00504D15"/>
    <w:rsid w:val="00504D81"/>
    <w:rsid w:val="00505497"/>
    <w:rsid w:val="00505AA9"/>
    <w:rsid w:val="00506D58"/>
    <w:rsid w:val="00506FA8"/>
    <w:rsid w:val="0051080A"/>
    <w:rsid w:val="00510F19"/>
    <w:rsid w:val="00511EB3"/>
    <w:rsid w:val="0051217B"/>
    <w:rsid w:val="00512B78"/>
    <w:rsid w:val="00513032"/>
    <w:rsid w:val="005134BA"/>
    <w:rsid w:val="00513611"/>
    <w:rsid w:val="00513868"/>
    <w:rsid w:val="00513B53"/>
    <w:rsid w:val="00513BDB"/>
    <w:rsid w:val="00514497"/>
    <w:rsid w:val="005152AC"/>
    <w:rsid w:val="00515EAA"/>
    <w:rsid w:val="00516A1A"/>
    <w:rsid w:val="0051753F"/>
    <w:rsid w:val="00517997"/>
    <w:rsid w:val="00517A83"/>
    <w:rsid w:val="00520577"/>
    <w:rsid w:val="00520A43"/>
    <w:rsid w:val="00520AF4"/>
    <w:rsid w:val="00520DB3"/>
    <w:rsid w:val="00520F78"/>
    <w:rsid w:val="00521968"/>
    <w:rsid w:val="0052259D"/>
    <w:rsid w:val="00522969"/>
    <w:rsid w:val="00522995"/>
    <w:rsid w:val="00524597"/>
    <w:rsid w:val="005246A9"/>
    <w:rsid w:val="005247DC"/>
    <w:rsid w:val="00524A62"/>
    <w:rsid w:val="00524B7A"/>
    <w:rsid w:val="00524E9D"/>
    <w:rsid w:val="005254CC"/>
    <w:rsid w:val="00525EEA"/>
    <w:rsid w:val="00525F07"/>
    <w:rsid w:val="00525F80"/>
    <w:rsid w:val="00525FBD"/>
    <w:rsid w:val="00526294"/>
    <w:rsid w:val="005266F4"/>
    <w:rsid w:val="00526A52"/>
    <w:rsid w:val="00526A6A"/>
    <w:rsid w:val="00526A79"/>
    <w:rsid w:val="0052729D"/>
    <w:rsid w:val="00527361"/>
    <w:rsid w:val="00527CC1"/>
    <w:rsid w:val="00527F00"/>
    <w:rsid w:val="00530DE4"/>
    <w:rsid w:val="0053111C"/>
    <w:rsid w:val="0053196A"/>
    <w:rsid w:val="00532818"/>
    <w:rsid w:val="00532895"/>
    <w:rsid w:val="00532BBA"/>
    <w:rsid w:val="00532BEC"/>
    <w:rsid w:val="005331F8"/>
    <w:rsid w:val="00533AC3"/>
    <w:rsid w:val="00534154"/>
    <w:rsid w:val="00534F4D"/>
    <w:rsid w:val="00534FD8"/>
    <w:rsid w:val="00535540"/>
    <w:rsid w:val="005356AB"/>
    <w:rsid w:val="00535A3E"/>
    <w:rsid w:val="005364A7"/>
    <w:rsid w:val="005369DF"/>
    <w:rsid w:val="00536B77"/>
    <w:rsid w:val="00537120"/>
    <w:rsid w:val="00537712"/>
    <w:rsid w:val="00540D2F"/>
    <w:rsid w:val="00541043"/>
    <w:rsid w:val="00542A7C"/>
    <w:rsid w:val="00543CB2"/>
    <w:rsid w:val="005449D4"/>
    <w:rsid w:val="00544A7D"/>
    <w:rsid w:val="00544FA9"/>
    <w:rsid w:val="00545267"/>
    <w:rsid w:val="005452CB"/>
    <w:rsid w:val="00545331"/>
    <w:rsid w:val="005453EC"/>
    <w:rsid w:val="00547385"/>
    <w:rsid w:val="00547683"/>
    <w:rsid w:val="00547CFD"/>
    <w:rsid w:val="00547EB5"/>
    <w:rsid w:val="005506E4"/>
    <w:rsid w:val="0055119D"/>
    <w:rsid w:val="005515D8"/>
    <w:rsid w:val="005518B1"/>
    <w:rsid w:val="005523F0"/>
    <w:rsid w:val="005532FD"/>
    <w:rsid w:val="00554BFC"/>
    <w:rsid w:val="00555821"/>
    <w:rsid w:val="00555999"/>
    <w:rsid w:val="00555D10"/>
    <w:rsid w:val="00555E9C"/>
    <w:rsid w:val="00555F6B"/>
    <w:rsid w:val="00560F63"/>
    <w:rsid w:val="00561A2E"/>
    <w:rsid w:val="00561D1E"/>
    <w:rsid w:val="0056220B"/>
    <w:rsid w:val="0056319B"/>
    <w:rsid w:val="005636B8"/>
    <w:rsid w:val="00564106"/>
    <w:rsid w:val="005641FD"/>
    <w:rsid w:val="005654B9"/>
    <w:rsid w:val="00565A7E"/>
    <w:rsid w:val="00565FBA"/>
    <w:rsid w:val="005666D1"/>
    <w:rsid w:val="0056689F"/>
    <w:rsid w:val="00567E6B"/>
    <w:rsid w:val="00567E83"/>
    <w:rsid w:val="00567F8B"/>
    <w:rsid w:val="00570785"/>
    <w:rsid w:val="00570EE4"/>
    <w:rsid w:val="005714AD"/>
    <w:rsid w:val="00571CDB"/>
    <w:rsid w:val="00571D02"/>
    <w:rsid w:val="00571EE9"/>
    <w:rsid w:val="00571FE5"/>
    <w:rsid w:val="005723CB"/>
    <w:rsid w:val="005725D9"/>
    <w:rsid w:val="0057276D"/>
    <w:rsid w:val="00573068"/>
    <w:rsid w:val="005730F1"/>
    <w:rsid w:val="0057334E"/>
    <w:rsid w:val="00573439"/>
    <w:rsid w:val="0057343B"/>
    <w:rsid w:val="0057365F"/>
    <w:rsid w:val="00574A00"/>
    <w:rsid w:val="0057505D"/>
    <w:rsid w:val="005756A9"/>
    <w:rsid w:val="00575C80"/>
    <w:rsid w:val="0057619F"/>
    <w:rsid w:val="005764A5"/>
    <w:rsid w:val="00576772"/>
    <w:rsid w:val="00576A63"/>
    <w:rsid w:val="00576B42"/>
    <w:rsid w:val="00577700"/>
    <w:rsid w:val="00577AEB"/>
    <w:rsid w:val="00577D67"/>
    <w:rsid w:val="00580C60"/>
    <w:rsid w:val="0058156E"/>
    <w:rsid w:val="00581A30"/>
    <w:rsid w:val="00581CC4"/>
    <w:rsid w:val="0058249C"/>
    <w:rsid w:val="005826A1"/>
    <w:rsid w:val="00582BB1"/>
    <w:rsid w:val="00583B0D"/>
    <w:rsid w:val="00583FEB"/>
    <w:rsid w:val="00584D8E"/>
    <w:rsid w:val="00584F12"/>
    <w:rsid w:val="00584F83"/>
    <w:rsid w:val="00586564"/>
    <w:rsid w:val="00586B30"/>
    <w:rsid w:val="00587C8E"/>
    <w:rsid w:val="00587C94"/>
    <w:rsid w:val="00587EB9"/>
    <w:rsid w:val="005901A9"/>
    <w:rsid w:val="0059078F"/>
    <w:rsid w:val="00592939"/>
    <w:rsid w:val="00593133"/>
    <w:rsid w:val="005941BC"/>
    <w:rsid w:val="00595452"/>
    <w:rsid w:val="005957EE"/>
    <w:rsid w:val="00596157"/>
    <w:rsid w:val="00596408"/>
    <w:rsid w:val="00596C7A"/>
    <w:rsid w:val="00597404"/>
    <w:rsid w:val="00597750"/>
    <w:rsid w:val="005A05AD"/>
    <w:rsid w:val="005A0723"/>
    <w:rsid w:val="005A115E"/>
    <w:rsid w:val="005A21A7"/>
    <w:rsid w:val="005A2540"/>
    <w:rsid w:val="005A2C2A"/>
    <w:rsid w:val="005A3166"/>
    <w:rsid w:val="005A331F"/>
    <w:rsid w:val="005A34E6"/>
    <w:rsid w:val="005A379C"/>
    <w:rsid w:val="005A37F2"/>
    <w:rsid w:val="005A383A"/>
    <w:rsid w:val="005A42D9"/>
    <w:rsid w:val="005A435A"/>
    <w:rsid w:val="005A43A5"/>
    <w:rsid w:val="005A49F4"/>
    <w:rsid w:val="005A54D2"/>
    <w:rsid w:val="005A5D00"/>
    <w:rsid w:val="005A62F0"/>
    <w:rsid w:val="005A6F7D"/>
    <w:rsid w:val="005A709D"/>
    <w:rsid w:val="005A7377"/>
    <w:rsid w:val="005A788F"/>
    <w:rsid w:val="005B01DB"/>
    <w:rsid w:val="005B0769"/>
    <w:rsid w:val="005B0956"/>
    <w:rsid w:val="005B0B8B"/>
    <w:rsid w:val="005B1057"/>
    <w:rsid w:val="005B13B0"/>
    <w:rsid w:val="005B1EE2"/>
    <w:rsid w:val="005B25E3"/>
    <w:rsid w:val="005B2629"/>
    <w:rsid w:val="005B267D"/>
    <w:rsid w:val="005B2C68"/>
    <w:rsid w:val="005B2EE7"/>
    <w:rsid w:val="005B2EEF"/>
    <w:rsid w:val="005B3FCF"/>
    <w:rsid w:val="005B407A"/>
    <w:rsid w:val="005B4164"/>
    <w:rsid w:val="005B4793"/>
    <w:rsid w:val="005B48BA"/>
    <w:rsid w:val="005B4A68"/>
    <w:rsid w:val="005B521F"/>
    <w:rsid w:val="005B54CF"/>
    <w:rsid w:val="005B5AC5"/>
    <w:rsid w:val="005B5B10"/>
    <w:rsid w:val="005B5B25"/>
    <w:rsid w:val="005B5C4B"/>
    <w:rsid w:val="005B5C60"/>
    <w:rsid w:val="005B5D53"/>
    <w:rsid w:val="005B5E07"/>
    <w:rsid w:val="005B6212"/>
    <w:rsid w:val="005B686B"/>
    <w:rsid w:val="005B68A2"/>
    <w:rsid w:val="005B6D12"/>
    <w:rsid w:val="005B71E6"/>
    <w:rsid w:val="005B760D"/>
    <w:rsid w:val="005B79F3"/>
    <w:rsid w:val="005B7CCA"/>
    <w:rsid w:val="005C06E6"/>
    <w:rsid w:val="005C1A2C"/>
    <w:rsid w:val="005C1D57"/>
    <w:rsid w:val="005C2529"/>
    <w:rsid w:val="005C2BD5"/>
    <w:rsid w:val="005C3291"/>
    <w:rsid w:val="005C343F"/>
    <w:rsid w:val="005C37B4"/>
    <w:rsid w:val="005C385F"/>
    <w:rsid w:val="005C39B2"/>
    <w:rsid w:val="005C3FB6"/>
    <w:rsid w:val="005C4091"/>
    <w:rsid w:val="005C51CB"/>
    <w:rsid w:val="005C5D21"/>
    <w:rsid w:val="005C62E8"/>
    <w:rsid w:val="005C6646"/>
    <w:rsid w:val="005C72A5"/>
    <w:rsid w:val="005C7DE6"/>
    <w:rsid w:val="005D0014"/>
    <w:rsid w:val="005D0928"/>
    <w:rsid w:val="005D0AC6"/>
    <w:rsid w:val="005D10B0"/>
    <w:rsid w:val="005D1296"/>
    <w:rsid w:val="005D1908"/>
    <w:rsid w:val="005D1B02"/>
    <w:rsid w:val="005D1F8C"/>
    <w:rsid w:val="005D2351"/>
    <w:rsid w:val="005D37FA"/>
    <w:rsid w:val="005D3828"/>
    <w:rsid w:val="005D3B2C"/>
    <w:rsid w:val="005D3C6E"/>
    <w:rsid w:val="005D4586"/>
    <w:rsid w:val="005D5803"/>
    <w:rsid w:val="005D5BC2"/>
    <w:rsid w:val="005D754A"/>
    <w:rsid w:val="005D7604"/>
    <w:rsid w:val="005E0161"/>
    <w:rsid w:val="005E0281"/>
    <w:rsid w:val="005E15BD"/>
    <w:rsid w:val="005E2202"/>
    <w:rsid w:val="005E25E4"/>
    <w:rsid w:val="005E274B"/>
    <w:rsid w:val="005E294F"/>
    <w:rsid w:val="005E2CC8"/>
    <w:rsid w:val="005E2E01"/>
    <w:rsid w:val="005E2E6F"/>
    <w:rsid w:val="005E3108"/>
    <w:rsid w:val="005E349B"/>
    <w:rsid w:val="005E3872"/>
    <w:rsid w:val="005E3986"/>
    <w:rsid w:val="005E449A"/>
    <w:rsid w:val="005E55BB"/>
    <w:rsid w:val="005E56D3"/>
    <w:rsid w:val="005E5E39"/>
    <w:rsid w:val="005E722B"/>
    <w:rsid w:val="005E8D3E"/>
    <w:rsid w:val="005F08C7"/>
    <w:rsid w:val="005F0CD8"/>
    <w:rsid w:val="005F25E2"/>
    <w:rsid w:val="005F2B9A"/>
    <w:rsid w:val="005F374A"/>
    <w:rsid w:val="005F4212"/>
    <w:rsid w:val="005F603E"/>
    <w:rsid w:val="005F6228"/>
    <w:rsid w:val="005F63D5"/>
    <w:rsid w:val="005F6565"/>
    <w:rsid w:val="005F6F84"/>
    <w:rsid w:val="00601136"/>
    <w:rsid w:val="006012DC"/>
    <w:rsid w:val="006021AA"/>
    <w:rsid w:val="00602F46"/>
    <w:rsid w:val="00603992"/>
    <w:rsid w:val="00603E80"/>
    <w:rsid w:val="00603F6A"/>
    <w:rsid w:val="006046C4"/>
    <w:rsid w:val="00605258"/>
    <w:rsid w:val="00605B2C"/>
    <w:rsid w:val="00605E62"/>
    <w:rsid w:val="00606359"/>
    <w:rsid w:val="00606585"/>
    <w:rsid w:val="006069C8"/>
    <w:rsid w:val="00606A2D"/>
    <w:rsid w:val="00607097"/>
    <w:rsid w:val="0060769A"/>
    <w:rsid w:val="00607C1B"/>
    <w:rsid w:val="00607E69"/>
    <w:rsid w:val="00610164"/>
    <w:rsid w:val="00610494"/>
    <w:rsid w:val="006109F4"/>
    <w:rsid w:val="00611139"/>
    <w:rsid w:val="00611192"/>
    <w:rsid w:val="00611BC5"/>
    <w:rsid w:val="0061220B"/>
    <w:rsid w:val="00613533"/>
    <w:rsid w:val="00613814"/>
    <w:rsid w:val="00613DB2"/>
    <w:rsid w:val="0061426B"/>
    <w:rsid w:val="00614F88"/>
    <w:rsid w:val="0061563A"/>
    <w:rsid w:val="00615FEF"/>
    <w:rsid w:val="00616117"/>
    <w:rsid w:val="00616E24"/>
    <w:rsid w:val="00616EFF"/>
    <w:rsid w:val="0061792E"/>
    <w:rsid w:val="006202BD"/>
    <w:rsid w:val="00620614"/>
    <w:rsid w:val="00620A26"/>
    <w:rsid w:val="0062117D"/>
    <w:rsid w:val="006216B6"/>
    <w:rsid w:val="00621934"/>
    <w:rsid w:val="00622834"/>
    <w:rsid w:val="00623573"/>
    <w:rsid w:val="0062371C"/>
    <w:rsid w:val="00624024"/>
    <w:rsid w:val="00624025"/>
    <w:rsid w:val="00624383"/>
    <w:rsid w:val="00624811"/>
    <w:rsid w:val="006253BF"/>
    <w:rsid w:val="0062549F"/>
    <w:rsid w:val="00625829"/>
    <w:rsid w:val="006260E1"/>
    <w:rsid w:val="006261D5"/>
    <w:rsid w:val="006262DE"/>
    <w:rsid w:val="0062640C"/>
    <w:rsid w:val="006268BF"/>
    <w:rsid w:val="0062690D"/>
    <w:rsid w:val="00626953"/>
    <w:rsid w:val="00626BD7"/>
    <w:rsid w:val="00626DC1"/>
    <w:rsid w:val="006275B2"/>
    <w:rsid w:val="00627AD7"/>
    <w:rsid w:val="006302EC"/>
    <w:rsid w:val="00630CF2"/>
    <w:rsid w:val="006313A8"/>
    <w:rsid w:val="006316BB"/>
    <w:rsid w:val="00632405"/>
    <w:rsid w:val="006324AD"/>
    <w:rsid w:val="00632A72"/>
    <w:rsid w:val="00632D9E"/>
    <w:rsid w:val="00633101"/>
    <w:rsid w:val="006331B6"/>
    <w:rsid w:val="00633305"/>
    <w:rsid w:val="00633401"/>
    <w:rsid w:val="006335F8"/>
    <w:rsid w:val="006338EB"/>
    <w:rsid w:val="006339BD"/>
    <w:rsid w:val="00633CCB"/>
    <w:rsid w:val="0063463C"/>
    <w:rsid w:val="006347F5"/>
    <w:rsid w:val="00634885"/>
    <w:rsid w:val="006349D6"/>
    <w:rsid w:val="00634A02"/>
    <w:rsid w:val="00634B5A"/>
    <w:rsid w:val="00634E33"/>
    <w:rsid w:val="00634F67"/>
    <w:rsid w:val="0063573A"/>
    <w:rsid w:val="00635987"/>
    <w:rsid w:val="00635BCC"/>
    <w:rsid w:val="006374D0"/>
    <w:rsid w:val="00637778"/>
    <w:rsid w:val="006377EF"/>
    <w:rsid w:val="00637C35"/>
    <w:rsid w:val="0064000F"/>
    <w:rsid w:val="00640190"/>
    <w:rsid w:val="00640BB0"/>
    <w:rsid w:val="00641231"/>
    <w:rsid w:val="006416DE"/>
    <w:rsid w:val="00641897"/>
    <w:rsid w:val="00642335"/>
    <w:rsid w:val="00642B28"/>
    <w:rsid w:val="00642C8E"/>
    <w:rsid w:val="00643C84"/>
    <w:rsid w:val="00643FA3"/>
    <w:rsid w:val="006444D3"/>
    <w:rsid w:val="00644ED5"/>
    <w:rsid w:val="00644EFD"/>
    <w:rsid w:val="00644F66"/>
    <w:rsid w:val="00645191"/>
    <w:rsid w:val="00645F1D"/>
    <w:rsid w:val="006469ED"/>
    <w:rsid w:val="00646F1A"/>
    <w:rsid w:val="0064709B"/>
    <w:rsid w:val="00647EA5"/>
    <w:rsid w:val="006506EB"/>
    <w:rsid w:val="00650AE0"/>
    <w:rsid w:val="006520DB"/>
    <w:rsid w:val="0065220A"/>
    <w:rsid w:val="0065253B"/>
    <w:rsid w:val="006535CB"/>
    <w:rsid w:val="00654D89"/>
    <w:rsid w:val="006556F2"/>
    <w:rsid w:val="00655A76"/>
    <w:rsid w:val="00655B41"/>
    <w:rsid w:val="00655FCB"/>
    <w:rsid w:val="0065612B"/>
    <w:rsid w:val="00656A85"/>
    <w:rsid w:val="00656AD5"/>
    <w:rsid w:val="00656EB0"/>
    <w:rsid w:val="0065710A"/>
    <w:rsid w:val="006575D9"/>
    <w:rsid w:val="00657AA0"/>
    <w:rsid w:val="00657C00"/>
    <w:rsid w:val="00657DA6"/>
    <w:rsid w:val="0066015B"/>
    <w:rsid w:val="00660E22"/>
    <w:rsid w:val="0066116B"/>
    <w:rsid w:val="00662114"/>
    <w:rsid w:val="006626BD"/>
    <w:rsid w:val="00663DEE"/>
    <w:rsid w:val="006641FD"/>
    <w:rsid w:val="006647D5"/>
    <w:rsid w:val="006658B1"/>
    <w:rsid w:val="00665F3C"/>
    <w:rsid w:val="00666225"/>
    <w:rsid w:val="006663E8"/>
    <w:rsid w:val="00666FF2"/>
    <w:rsid w:val="00667013"/>
    <w:rsid w:val="00667324"/>
    <w:rsid w:val="006676F1"/>
    <w:rsid w:val="00667935"/>
    <w:rsid w:val="006679E2"/>
    <w:rsid w:val="00670540"/>
    <w:rsid w:val="00670EE6"/>
    <w:rsid w:val="00672B37"/>
    <w:rsid w:val="00672DFA"/>
    <w:rsid w:val="00672F1E"/>
    <w:rsid w:val="00673963"/>
    <w:rsid w:val="006739A2"/>
    <w:rsid w:val="00673E11"/>
    <w:rsid w:val="00673E29"/>
    <w:rsid w:val="00673FCD"/>
    <w:rsid w:val="0067423C"/>
    <w:rsid w:val="00675031"/>
    <w:rsid w:val="00675A1E"/>
    <w:rsid w:val="0067680B"/>
    <w:rsid w:val="006770AB"/>
    <w:rsid w:val="00677982"/>
    <w:rsid w:val="00680325"/>
    <w:rsid w:val="00681AF9"/>
    <w:rsid w:val="0068293A"/>
    <w:rsid w:val="0068317E"/>
    <w:rsid w:val="0068401C"/>
    <w:rsid w:val="00684671"/>
    <w:rsid w:val="00684B69"/>
    <w:rsid w:val="00684D47"/>
    <w:rsid w:val="006857AD"/>
    <w:rsid w:val="00685890"/>
    <w:rsid w:val="00685D23"/>
    <w:rsid w:val="00686215"/>
    <w:rsid w:val="00686686"/>
    <w:rsid w:val="00687028"/>
    <w:rsid w:val="006870FC"/>
    <w:rsid w:val="00687451"/>
    <w:rsid w:val="0069003A"/>
    <w:rsid w:val="00690A48"/>
    <w:rsid w:val="00690B40"/>
    <w:rsid w:val="0069199F"/>
    <w:rsid w:val="00691E9A"/>
    <w:rsid w:val="00693BCB"/>
    <w:rsid w:val="00694FAC"/>
    <w:rsid w:val="006953DA"/>
    <w:rsid w:val="006958EA"/>
    <w:rsid w:val="00696074"/>
    <w:rsid w:val="006960FB"/>
    <w:rsid w:val="006961AC"/>
    <w:rsid w:val="006963BF"/>
    <w:rsid w:val="00696432"/>
    <w:rsid w:val="00696BCD"/>
    <w:rsid w:val="00696E36"/>
    <w:rsid w:val="00696FDC"/>
    <w:rsid w:val="006A0C9F"/>
    <w:rsid w:val="006A11E1"/>
    <w:rsid w:val="006A1D21"/>
    <w:rsid w:val="006A1E85"/>
    <w:rsid w:val="006A2523"/>
    <w:rsid w:val="006A2539"/>
    <w:rsid w:val="006A2BD1"/>
    <w:rsid w:val="006A39FD"/>
    <w:rsid w:val="006A3B62"/>
    <w:rsid w:val="006A4487"/>
    <w:rsid w:val="006A51FF"/>
    <w:rsid w:val="006A5617"/>
    <w:rsid w:val="006A56BB"/>
    <w:rsid w:val="006A5EDD"/>
    <w:rsid w:val="006A650E"/>
    <w:rsid w:val="006A6BAB"/>
    <w:rsid w:val="006A7516"/>
    <w:rsid w:val="006A787E"/>
    <w:rsid w:val="006A7BEE"/>
    <w:rsid w:val="006A7D43"/>
    <w:rsid w:val="006B0117"/>
    <w:rsid w:val="006B05E6"/>
    <w:rsid w:val="006B1D24"/>
    <w:rsid w:val="006B23BC"/>
    <w:rsid w:val="006B2D88"/>
    <w:rsid w:val="006B3094"/>
    <w:rsid w:val="006B35F4"/>
    <w:rsid w:val="006B3721"/>
    <w:rsid w:val="006B3C37"/>
    <w:rsid w:val="006B3CF5"/>
    <w:rsid w:val="006B4403"/>
    <w:rsid w:val="006B44D1"/>
    <w:rsid w:val="006B4E07"/>
    <w:rsid w:val="006B5066"/>
    <w:rsid w:val="006B51AC"/>
    <w:rsid w:val="006B522F"/>
    <w:rsid w:val="006B6208"/>
    <w:rsid w:val="006B6D2C"/>
    <w:rsid w:val="006B6D33"/>
    <w:rsid w:val="006B7AB7"/>
    <w:rsid w:val="006B7C34"/>
    <w:rsid w:val="006B7D6C"/>
    <w:rsid w:val="006B7F2F"/>
    <w:rsid w:val="006C0800"/>
    <w:rsid w:val="006C0C94"/>
    <w:rsid w:val="006C10B2"/>
    <w:rsid w:val="006C1257"/>
    <w:rsid w:val="006C1A46"/>
    <w:rsid w:val="006C2219"/>
    <w:rsid w:val="006C2794"/>
    <w:rsid w:val="006C2F9C"/>
    <w:rsid w:val="006C3449"/>
    <w:rsid w:val="006C3B8C"/>
    <w:rsid w:val="006C4769"/>
    <w:rsid w:val="006C4AC9"/>
    <w:rsid w:val="006C5013"/>
    <w:rsid w:val="006C558C"/>
    <w:rsid w:val="006C59E5"/>
    <w:rsid w:val="006C5F49"/>
    <w:rsid w:val="006C6225"/>
    <w:rsid w:val="006C6308"/>
    <w:rsid w:val="006C6405"/>
    <w:rsid w:val="006C65E1"/>
    <w:rsid w:val="006C685D"/>
    <w:rsid w:val="006C6A16"/>
    <w:rsid w:val="006C6AE8"/>
    <w:rsid w:val="006C6BF2"/>
    <w:rsid w:val="006C7D63"/>
    <w:rsid w:val="006C7FFE"/>
    <w:rsid w:val="006D05E7"/>
    <w:rsid w:val="006D133F"/>
    <w:rsid w:val="006D2AA2"/>
    <w:rsid w:val="006D31D3"/>
    <w:rsid w:val="006D3485"/>
    <w:rsid w:val="006D3BAC"/>
    <w:rsid w:val="006D3FB9"/>
    <w:rsid w:val="006D401C"/>
    <w:rsid w:val="006D4B07"/>
    <w:rsid w:val="006D4BA8"/>
    <w:rsid w:val="006D5B1E"/>
    <w:rsid w:val="006D5C1B"/>
    <w:rsid w:val="006DD39A"/>
    <w:rsid w:val="006DFA37"/>
    <w:rsid w:val="006E0A33"/>
    <w:rsid w:val="006E1B53"/>
    <w:rsid w:val="006E1D10"/>
    <w:rsid w:val="006E2110"/>
    <w:rsid w:val="006E23F7"/>
    <w:rsid w:val="006E26A0"/>
    <w:rsid w:val="006E309C"/>
    <w:rsid w:val="006E4655"/>
    <w:rsid w:val="006E4944"/>
    <w:rsid w:val="006E5363"/>
    <w:rsid w:val="006E63A5"/>
    <w:rsid w:val="006E6698"/>
    <w:rsid w:val="006E7B3F"/>
    <w:rsid w:val="006F02BC"/>
    <w:rsid w:val="006F02C5"/>
    <w:rsid w:val="006F04C5"/>
    <w:rsid w:val="006F0526"/>
    <w:rsid w:val="006F08C0"/>
    <w:rsid w:val="006F0D1A"/>
    <w:rsid w:val="006F13B2"/>
    <w:rsid w:val="006F1F23"/>
    <w:rsid w:val="006F3918"/>
    <w:rsid w:val="006F4347"/>
    <w:rsid w:val="006F436A"/>
    <w:rsid w:val="006F46C0"/>
    <w:rsid w:val="006F4748"/>
    <w:rsid w:val="006F4A49"/>
    <w:rsid w:val="006F4FBF"/>
    <w:rsid w:val="006F52E2"/>
    <w:rsid w:val="006F5423"/>
    <w:rsid w:val="006F5633"/>
    <w:rsid w:val="006F5D0C"/>
    <w:rsid w:val="006F5D67"/>
    <w:rsid w:val="006F5E09"/>
    <w:rsid w:val="006F61F4"/>
    <w:rsid w:val="006F62B1"/>
    <w:rsid w:val="006F6AEA"/>
    <w:rsid w:val="006F7400"/>
    <w:rsid w:val="006F77A3"/>
    <w:rsid w:val="006F7BB7"/>
    <w:rsid w:val="00700287"/>
    <w:rsid w:val="00700367"/>
    <w:rsid w:val="00700EBD"/>
    <w:rsid w:val="00701190"/>
    <w:rsid w:val="00701286"/>
    <w:rsid w:val="00701EA9"/>
    <w:rsid w:val="00703B49"/>
    <w:rsid w:val="00703D5A"/>
    <w:rsid w:val="007040A8"/>
    <w:rsid w:val="00704433"/>
    <w:rsid w:val="00704BD4"/>
    <w:rsid w:val="00704C37"/>
    <w:rsid w:val="00704CA6"/>
    <w:rsid w:val="0070509B"/>
    <w:rsid w:val="0070512D"/>
    <w:rsid w:val="0070541D"/>
    <w:rsid w:val="0070615B"/>
    <w:rsid w:val="007061D8"/>
    <w:rsid w:val="007068EA"/>
    <w:rsid w:val="00706B86"/>
    <w:rsid w:val="00706E7B"/>
    <w:rsid w:val="0070758C"/>
    <w:rsid w:val="007076AB"/>
    <w:rsid w:val="00707D63"/>
    <w:rsid w:val="0071033D"/>
    <w:rsid w:val="00711390"/>
    <w:rsid w:val="007115C0"/>
    <w:rsid w:val="00711865"/>
    <w:rsid w:val="00711E88"/>
    <w:rsid w:val="007121D2"/>
    <w:rsid w:val="00712338"/>
    <w:rsid w:val="0071287E"/>
    <w:rsid w:val="00712E91"/>
    <w:rsid w:val="00712E98"/>
    <w:rsid w:val="00713023"/>
    <w:rsid w:val="00713409"/>
    <w:rsid w:val="007138BE"/>
    <w:rsid w:val="007153E7"/>
    <w:rsid w:val="00715434"/>
    <w:rsid w:val="00715EFD"/>
    <w:rsid w:val="00716537"/>
    <w:rsid w:val="00716A05"/>
    <w:rsid w:val="00716ECD"/>
    <w:rsid w:val="00717114"/>
    <w:rsid w:val="0071722A"/>
    <w:rsid w:val="00717A72"/>
    <w:rsid w:val="00717B50"/>
    <w:rsid w:val="00717DE9"/>
    <w:rsid w:val="0072097F"/>
    <w:rsid w:val="00720BBB"/>
    <w:rsid w:val="00720F5C"/>
    <w:rsid w:val="00720F6A"/>
    <w:rsid w:val="00720F7F"/>
    <w:rsid w:val="00721475"/>
    <w:rsid w:val="007227A3"/>
    <w:rsid w:val="00722967"/>
    <w:rsid w:val="00722B44"/>
    <w:rsid w:val="0072314A"/>
    <w:rsid w:val="007246AD"/>
    <w:rsid w:val="007257AD"/>
    <w:rsid w:val="0072599A"/>
    <w:rsid w:val="00726286"/>
    <w:rsid w:val="00726390"/>
    <w:rsid w:val="007265DA"/>
    <w:rsid w:val="007267AD"/>
    <w:rsid w:val="00726E29"/>
    <w:rsid w:val="007273E5"/>
    <w:rsid w:val="00727654"/>
    <w:rsid w:val="0072767E"/>
    <w:rsid w:val="00727E7C"/>
    <w:rsid w:val="0073065B"/>
    <w:rsid w:val="00730E02"/>
    <w:rsid w:val="00731E51"/>
    <w:rsid w:val="00731E7B"/>
    <w:rsid w:val="0073290A"/>
    <w:rsid w:val="0073367E"/>
    <w:rsid w:val="0073381B"/>
    <w:rsid w:val="00734535"/>
    <w:rsid w:val="007347A9"/>
    <w:rsid w:val="007348F9"/>
    <w:rsid w:val="0073702F"/>
    <w:rsid w:val="00737296"/>
    <w:rsid w:val="007409E4"/>
    <w:rsid w:val="00740C09"/>
    <w:rsid w:val="00740D75"/>
    <w:rsid w:val="00742570"/>
    <w:rsid w:val="00742643"/>
    <w:rsid w:val="00742941"/>
    <w:rsid w:val="00742A04"/>
    <w:rsid w:val="00742EF9"/>
    <w:rsid w:val="007439A0"/>
    <w:rsid w:val="00743BEF"/>
    <w:rsid w:val="00743C90"/>
    <w:rsid w:val="00744705"/>
    <w:rsid w:val="00745FC5"/>
    <w:rsid w:val="0074610E"/>
    <w:rsid w:val="00746A1F"/>
    <w:rsid w:val="00746A59"/>
    <w:rsid w:val="00746D0B"/>
    <w:rsid w:val="00747311"/>
    <w:rsid w:val="007474C0"/>
    <w:rsid w:val="00747912"/>
    <w:rsid w:val="00750303"/>
    <w:rsid w:val="007503A8"/>
    <w:rsid w:val="007513C4"/>
    <w:rsid w:val="007514F3"/>
    <w:rsid w:val="00751D90"/>
    <w:rsid w:val="00752D44"/>
    <w:rsid w:val="007532AF"/>
    <w:rsid w:val="007538D1"/>
    <w:rsid w:val="007543E8"/>
    <w:rsid w:val="0075466B"/>
    <w:rsid w:val="00754A84"/>
    <w:rsid w:val="00754F61"/>
    <w:rsid w:val="00755402"/>
    <w:rsid w:val="00755619"/>
    <w:rsid w:val="00755A55"/>
    <w:rsid w:val="00756AFB"/>
    <w:rsid w:val="00756E38"/>
    <w:rsid w:val="00756F45"/>
    <w:rsid w:val="007576BC"/>
    <w:rsid w:val="00760BFE"/>
    <w:rsid w:val="0076120B"/>
    <w:rsid w:val="007616AD"/>
    <w:rsid w:val="00761816"/>
    <w:rsid w:val="00761AC4"/>
    <w:rsid w:val="00762C51"/>
    <w:rsid w:val="00763060"/>
    <w:rsid w:val="0076316F"/>
    <w:rsid w:val="0076344E"/>
    <w:rsid w:val="0076397A"/>
    <w:rsid w:val="00763A66"/>
    <w:rsid w:val="00763ED3"/>
    <w:rsid w:val="007641AC"/>
    <w:rsid w:val="007645ED"/>
    <w:rsid w:val="007650EF"/>
    <w:rsid w:val="007662D0"/>
    <w:rsid w:val="007666A7"/>
    <w:rsid w:val="00766B8F"/>
    <w:rsid w:val="00766BF3"/>
    <w:rsid w:val="00767256"/>
    <w:rsid w:val="00767865"/>
    <w:rsid w:val="00771430"/>
    <w:rsid w:val="00771727"/>
    <w:rsid w:val="00772ECB"/>
    <w:rsid w:val="00772F7C"/>
    <w:rsid w:val="00773541"/>
    <w:rsid w:val="007749B5"/>
    <w:rsid w:val="00774CAC"/>
    <w:rsid w:val="00775241"/>
    <w:rsid w:val="00775313"/>
    <w:rsid w:val="00775728"/>
    <w:rsid w:val="00775A6B"/>
    <w:rsid w:val="007764F6"/>
    <w:rsid w:val="00776B75"/>
    <w:rsid w:val="007771D8"/>
    <w:rsid w:val="007776C1"/>
    <w:rsid w:val="00780214"/>
    <w:rsid w:val="007805C3"/>
    <w:rsid w:val="00780886"/>
    <w:rsid w:val="007815CF"/>
    <w:rsid w:val="0078174B"/>
    <w:rsid w:val="00781ED3"/>
    <w:rsid w:val="00782666"/>
    <w:rsid w:val="00782761"/>
    <w:rsid w:val="00783E0A"/>
    <w:rsid w:val="0078420A"/>
    <w:rsid w:val="00784EB1"/>
    <w:rsid w:val="0078510B"/>
    <w:rsid w:val="007853A2"/>
    <w:rsid w:val="00785982"/>
    <w:rsid w:val="00785EAD"/>
    <w:rsid w:val="007862C6"/>
    <w:rsid w:val="0078632E"/>
    <w:rsid w:val="00786BE0"/>
    <w:rsid w:val="00787A56"/>
    <w:rsid w:val="00787C94"/>
    <w:rsid w:val="00787E66"/>
    <w:rsid w:val="00790046"/>
    <w:rsid w:val="00790398"/>
    <w:rsid w:val="007904B3"/>
    <w:rsid w:val="00790FB9"/>
    <w:rsid w:val="00790FF5"/>
    <w:rsid w:val="0079107C"/>
    <w:rsid w:val="00791380"/>
    <w:rsid w:val="0079140E"/>
    <w:rsid w:val="0079141C"/>
    <w:rsid w:val="00791442"/>
    <w:rsid w:val="007918B4"/>
    <w:rsid w:val="00791B2F"/>
    <w:rsid w:val="00791C13"/>
    <w:rsid w:val="00791E0E"/>
    <w:rsid w:val="00792129"/>
    <w:rsid w:val="00792907"/>
    <w:rsid w:val="0079344D"/>
    <w:rsid w:val="007948BF"/>
    <w:rsid w:val="0079506E"/>
    <w:rsid w:val="00795070"/>
    <w:rsid w:val="00795A79"/>
    <w:rsid w:val="00796C8D"/>
    <w:rsid w:val="00796FE8"/>
    <w:rsid w:val="00797806"/>
    <w:rsid w:val="00797D20"/>
    <w:rsid w:val="00797EB9"/>
    <w:rsid w:val="007A0672"/>
    <w:rsid w:val="007A15C6"/>
    <w:rsid w:val="007A1AC7"/>
    <w:rsid w:val="007A24E4"/>
    <w:rsid w:val="007A2644"/>
    <w:rsid w:val="007A26C5"/>
    <w:rsid w:val="007A460A"/>
    <w:rsid w:val="007A54CC"/>
    <w:rsid w:val="007A5533"/>
    <w:rsid w:val="007A5716"/>
    <w:rsid w:val="007A69CD"/>
    <w:rsid w:val="007A6C5F"/>
    <w:rsid w:val="007A7B84"/>
    <w:rsid w:val="007A7B8C"/>
    <w:rsid w:val="007B1701"/>
    <w:rsid w:val="007B1C49"/>
    <w:rsid w:val="007B1EF1"/>
    <w:rsid w:val="007B4090"/>
    <w:rsid w:val="007B4C3F"/>
    <w:rsid w:val="007B4CA7"/>
    <w:rsid w:val="007B4D6B"/>
    <w:rsid w:val="007B569C"/>
    <w:rsid w:val="007B5816"/>
    <w:rsid w:val="007B64A7"/>
    <w:rsid w:val="007B6D38"/>
    <w:rsid w:val="007B6E90"/>
    <w:rsid w:val="007B7691"/>
    <w:rsid w:val="007B77E1"/>
    <w:rsid w:val="007B7B11"/>
    <w:rsid w:val="007C0167"/>
    <w:rsid w:val="007C12BB"/>
    <w:rsid w:val="007C15F9"/>
    <w:rsid w:val="007C23C1"/>
    <w:rsid w:val="007C2B5C"/>
    <w:rsid w:val="007C3407"/>
    <w:rsid w:val="007C3516"/>
    <w:rsid w:val="007C381F"/>
    <w:rsid w:val="007C3A8D"/>
    <w:rsid w:val="007C4089"/>
    <w:rsid w:val="007C557E"/>
    <w:rsid w:val="007C593E"/>
    <w:rsid w:val="007C594A"/>
    <w:rsid w:val="007C6C2C"/>
    <w:rsid w:val="007C7654"/>
    <w:rsid w:val="007C7A7A"/>
    <w:rsid w:val="007C7FE2"/>
    <w:rsid w:val="007D038D"/>
    <w:rsid w:val="007D046F"/>
    <w:rsid w:val="007D1517"/>
    <w:rsid w:val="007D1EB0"/>
    <w:rsid w:val="007D1FF5"/>
    <w:rsid w:val="007D2BB6"/>
    <w:rsid w:val="007D2CCF"/>
    <w:rsid w:val="007D2F73"/>
    <w:rsid w:val="007D34E2"/>
    <w:rsid w:val="007D3B85"/>
    <w:rsid w:val="007D3C4E"/>
    <w:rsid w:val="007D5165"/>
    <w:rsid w:val="007D53A9"/>
    <w:rsid w:val="007D58BF"/>
    <w:rsid w:val="007D5B66"/>
    <w:rsid w:val="007D649B"/>
    <w:rsid w:val="007D76D1"/>
    <w:rsid w:val="007E0376"/>
    <w:rsid w:val="007E053A"/>
    <w:rsid w:val="007E08BD"/>
    <w:rsid w:val="007E0A69"/>
    <w:rsid w:val="007E1592"/>
    <w:rsid w:val="007E1FF3"/>
    <w:rsid w:val="007E23C2"/>
    <w:rsid w:val="007E27EC"/>
    <w:rsid w:val="007E2A40"/>
    <w:rsid w:val="007E2B59"/>
    <w:rsid w:val="007E2FA6"/>
    <w:rsid w:val="007E3764"/>
    <w:rsid w:val="007E3A79"/>
    <w:rsid w:val="007E3BC3"/>
    <w:rsid w:val="007E4090"/>
    <w:rsid w:val="007E4CD4"/>
    <w:rsid w:val="007E5478"/>
    <w:rsid w:val="007E5576"/>
    <w:rsid w:val="007E58D6"/>
    <w:rsid w:val="007E5BCA"/>
    <w:rsid w:val="007E7612"/>
    <w:rsid w:val="007E7CD7"/>
    <w:rsid w:val="007F1648"/>
    <w:rsid w:val="007F1669"/>
    <w:rsid w:val="007F17FE"/>
    <w:rsid w:val="007F2265"/>
    <w:rsid w:val="007F2A3E"/>
    <w:rsid w:val="007F2F21"/>
    <w:rsid w:val="007F3260"/>
    <w:rsid w:val="007F3AD4"/>
    <w:rsid w:val="007F417A"/>
    <w:rsid w:val="007F4489"/>
    <w:rsid w:val="007F4E7D"/>
    <w:rsid w:val="007F6059"/>
    <w:rsid w:val="007F63A1"/>
    <w:rsid w:val="007F6ACF"/>
    <w:rsid w:val="007F6E63"/>
    <w:rsid w:val="007F7291"/>
    <w:rsid w:val="007F7763"/>
    <w:rsid w:val="0080022C"/>
    <w:rsid w:val="0080029F"/>
    <w:rsid w:val="008007F3"/>
    <w:rsid w:val="00800BFB"/>
    <w:rsid w:val="00801086"/>
    <w:rsid w:val="0080134F"/>
    <w:rsid w:val="008017C9"/>
    <w:rsid w:val="00802647"/>
    <w:rsid w:val="0080396E"/>
    <w:rsid w:val="00803C39"/>
    <w:rsid w:val="00804B2F"/>
    <w:rsid w:val="0080574F"/>
    <w:rsid w:val="00805767"/>
    <w:rsid w:val="0080584D"/>
    <w:rsid w:val="0080691F"/>
    <w:rsid w:val="00806D45"/>
    <w:rsid w:val="0080720D"/>
    <w:rsid w:val="008073EA"/>
    <w:rsid w:val="008079AB"/>
    <w:rsid w:val="00807E4E"/>
    <w:rsid w:val="008101D9"/>
    <w:rsid w:val="00810299"/>
    <w:rsid w:val="00811BFA"/>
    <w:rsid w:val="00811CFA"/>
    <w:rsid w:val="00811E62"/>
    <w:rsid w:val="00812280"/>
    <w:rsid w:val="008123B0"/>
    <w:rsid w:val="00813007"/>
    <w:rsid w:val="0081310C"/>
    <w:rsid w:val="008136E3"/>
    <w:rsid w:val="00813EDC"/>
    <w:rsid w:val="00814317"/>
    <w:rsid w:val="00814C84"/>
    <w:rsid w:val="00814E55"/>
    <w:rsid w:val="00815240"/>
    <w:rsid w:val="008153BA"/>
    <w:rsid w:val="00815728"/>
    <w:rsid w:val="00815E04"/>
    <w:rsid w:val="00816536"/>
    <w:rsid w:val="0081684C"/>
    <w:rsid w:val="00816CF1"/>
    <w:rsid w:val="008173F1"/>
    <w:rsid w:val="008174EB"/>
    <w:rsid w:val="00817B49"/>
    <w:rsid w:val="00820274"/>
    <w:rsid w:val="008205B5"/>
    <w:rsid w:val="00820672"/>
    <w:rsid w:val="008212E2"/>
    <w:rsid w:val="00821B7F"/>
    <w:rsid w:val="00821C96"/>
    <w:rsid w:val="0082217E"/>
    <w:rsid w:val="00822BE6"/>
    <w:rsid w:val="00823170"/>
    <w:rsid w:val="00823A85"/>
    <w:rsid w:val="00823C30"/>
    <w:rsid w:val="00824527"/>
    <w:rsid w:val="00825AB9"/>
    <w:rsid w:val="008262EE"/>
    <w:rsid w:val="0082665A"/>
    <w:rsid w:val="00826B4D"/>
    <w:rsid w:val="00826EE1"/>
    <w:rsid w:val="0082704A"/>
    <w:rsid w:val="00827ADA"/>
    <w:rsid w:val="00827DE2"/>
    <w:rsid w:val="00830325"/>
    <w:rsid w:val="008307A0"/>
    <w:rsid w:val="00831371"/>
    <w:rsid w:val="00831C6A"/>
    <w:rsid w:val="00832179"/>
    <w:rsid w:val="008348BF"/>
    <w:rsid w:val="00834B82"/>
    <w:rsid w:val="00834C1B"/>
    <w:rsid w:val="0083555F"/>
    <w:rsid w:val="00835749"/>
    <w:rsid w:val="00835EE4"/>
    <w:rsid w:val="00836493"/>
    <w:rsid w:val="00836996"/>
    <w:rsid w:val="00837349"/>
    <w:rsid w:val="00840860"/>
    <w:rsid w:val="00840BFA"/>
    <w:rsid w:val="00840E19"/>
    <w:rsid w:val="00841999"/>
    <w:rsid w:val="00841A4F"/>
    <w:rsid w:val="00841C27"/>
    <w:rsid w:val="008421C2"/>
    <w:rsid w:val="00842482"/>
    <w:rsid w:val="008425B4"/>
    <w:rsid w:val="008426C3"/>
    <w:rsid w:val="00842BD1"/>
    <w:rsid w:val="00842D60"/>
    <w:rsid w:val="00843315"/>
    <w:rsid w:val="008436BC"/>
    <w:rsid w:val="008439D2"/>
    <w:rsid w:val="008445C3"/>
    <w:rsid w:val="0084480A"/>
    <w:rsid w:val="008448A4"/>
    <w:rsid w:val="00845013"/>
    <w:rsid w:val="00845182"/>
    <w:rsid w:val="00845872"/>
    <w:rsid w:val="0084647C"/>
    <w:rsid w:val="008465B7"/>
    <w:rsid w:val="00846C31"/>
    <w:rsid w:val="008477AC"/>
    <w:rsid w:val="0084799B"/>
    <w:rsid w:val="008479D3"/>
    <w:rsid w:val="00847FA6"/>
    <w:rsid w:val="00850AFC"/>
    <w:rsid w:val="00850CFA"/>
    <w:rsid w:val="00850DA9"/>
    <w:rsid w:val="00851340"/>
    <w:rsid w:val="0085144D"/>
    <w:rsid w:val="00851AF2"/>
    <w:rsid w:val="0085211E"/>
    <w:rsid w:val="008522E1"/>
    <w:rsid w:val="00852624"/>
    <w:rsid w:val="00852FD9"/>
    <w:rsid w:val="008532CB"/>
    <w:rsid w:val="00853F4F"/>
    <w:rsid w:val="008541EF"/>
    <w:rsid w:val="00854310"/>
    <w:rsid w:val="0085461D"/>
    <w:rsid w:val="00854B8D"/>
    <w:rsid w:val="00854F5E"/>
    <w:rsid w:val="008551E1"/>
    <w:rsid w:val="008556AF"/>
    <w:rsid w:val="0085685A"/>
    <w:rsid w:val="00856C7B"/>
    <w:rsid w:val="008571D7"/>
    <w:rsid w:val="00857902"/>
    <w:rsid w:val="00860012"/>
    <w:rsid w:val="0086056E"/>
    <w:rsid w:val="0086151B"/>
    <w:rsid w:val="00862821"/>
    <w:rsid w:val="0086324A"/>
    <w:rsid w:val="008636BB"/>
    <w:rsid w:val="00864578"/>
    <w:rsid w:val="00864C38"/>
    <w:rsid w:val="00864DA1"/>
    <w:rsid w:val="00866D49"/>
    <w:rsid w:val="0086732F"/>
    <w:rsid w:val="008674EF"/>
    <w:rsid w:val="00870D71"/>
    <w:rsid w:val="00870D8C"/>
    <w:rsid w:val="00870FB1"/>
    <w:rsid w:val="008711A6"/>
    <w:rsid w:val="008711A9"/>
    <w:rsid w:val="0087177E"/>
    <w:rsid w:val="0087190C"/>
    <w:rsid w:val="00871D47"/>
    <w:rsid w:val="00871E7D"/>
    <w:rsid w:val="00872003"/>
    <w:rsid w:val="0087296F"/>
    <w:rsid w:val="00872D36"/>
    <w:rsid w:val="00873279"/>
    <w:rsid w:val="0087421A"/>
    <w:rsid w:val="008747EE"/>
    <w:rsid w:val="00874C8C"/>
    <w:rsid w:val="008754BA"/>
    <w:rsid w:val="0087637A"/>
    <w:rsid w:val="00876923"/>
    <w:rsid w:val="00876A11"/>
    <w:rsid w:val="00876E1B"/>
    <w:rsid w:val="00877770"/>
    <w:rsid w:val="0088078B"/>
    <w:rsid w:val="00880B19"/>
    <w:rsid w:val="008815D3"/>
    <w:rsid w:val="00881690"/>
    <w:rsid w:val="008817A6"/>
    <w:rsid w:val="0088191A"/>
    <w:rsid w:val="008822F2"/>
    <w:rsid w:val="008827AF"/>
    <w:rsid w:val="008833CA"/>
    <w:rsid w:val="008834FB"/>
    <w:rsid w:val="0088428A"/>
    <w:rsid w:val="00885650"/>
    <w:rsid w:val="00885886"/>
    <w:rsid w:val="00885C0C"/>
    <w:rsid w:val="00885E88"/>
    <w:rsid w:val="00887639"/>
    <w:rsid w:val="00887C94"/>
    <w:rsid w:val="0089027E"/>
    <w:rsid w:val="008907FE"/>
    <w:rsid w:val="008909B4"/>
    <w:rsid w:val="00890BF0"/>
    <w:rsid w:val="00891544"/>
    <w:rsid w:val="0089195D"/>
    <w:rsid w:val="00891A7C"/>
    <w:rsid w:val="00891C0A"/>
    <w:rsid w:val="008921D2"/>
    <w:rsid w:val="00892F42"/>
    <w:rsid w:val="00892F98"/>
    <w:rsid w:val="008931B4"/>
    <w:rsid w:val="008939C9"/>
    <w:rsid w:val="00894310"/>
    <w:rsid w:val="00895445"/>
    <w:rsid w:val="008954C8"/>
    <w:rsid w:val="00896299"/>
    <w:rsid w:val="00897972"/>
    <w:rsid w:val="00897BEF"/>
    <w:rsid w:val="008A003A"/>
    <w:rsid w:val="008A0741"/>
    <w:rsid w:val="008A0F22"/>
    <w:rsid w:val="008A1C82"/>
    <w:rsid w:val="008A1CB4"/>
    <w:rsid w:val="008A2548"/>
    <w:rsid w:val="008A2AB1"/>
    <w:rsid w:val="008A2B04"/>
    <w:rsid w:val="008A2FD7"/>
    <w:rsid w:val="008A31CD"/>
    <w:rsid w:val="008A33CF"/>
    <w:rsid w:val="008A379F"/>
    <w:rsid w:val="008A4127"/>
    <w:rsid w:val="008A4210"/>
    <w:rsid w:val="008A4632"/>
    <w:rsid w:val="008A4CCC"/>
    <w:rsid w:val="008A4EEA"/>
    <w:rsid w:val="008A568E"/>
    <w:rsid w:val="008A577A"/>
    <w:rsid w:val="008A5DD3"/>
    <w:rsid w:val="008A5F04"/>
    <w:rsid w:val="008A6E67"/>
    <w:rsid w:val="008A7D89"/>
    <w:rsid w:val="008A7D8D"/>
    <w:rsid w:val="008B0012"/>
    <w:rsid w:val="008B0F58"/>
    <w:rsid w:val="008B106E"/>
    <w:rsid w:val="008B115D"/>
    <w:rsid w:val="008B1342"/>
    <w:rsid w:val="008B135E"/>
    <w:rsid w:val="008B178F"/>
    <w:rsid w:val="008B1B92"/>
    <w:rsid w:val="008B1BAF"/>
    <w:rsid w:val="008B3E62"/>
    <w:rsid w:val="008B4C66"/>
    <w:rsid w:val="008B4EA9"/>
    <w:rsid w:val="008B4FCB"/>
    <w:rsid w:val="008B50D4"/>
    <w:rsid w:val="008B5119"/>
    <w:rsid w:val="008B524D"/>
    <w:rsid w:val="008B580A"/>
    <w:rsid w:val="008B5C8D"/>
    <w:rsid w:val="008B680E"/>
    <w:rsid w:val="008B6D8A"/>
    <w:rsid w:val="008B7453"/>
    <w:rsid w:val="008B7FCF"/>
    <w:rsid w:val="008B885B"/>
    <w:rsid w:val="008C0191"/>
    <w:rsid w:val="008C0515"/>
    <w:rsid w:val="008C0A81"/>
    <w:rsid w:val="008C0B8D"/>
    <w:rsid w:val="008C0ED5"/>
    <w:rsid w:val="008C19B7"/>
    <w:rsid w:val="008C1D56"/>
    <w:rsid w:val="008C20AF"/>
    <w:rsid w:val="008C30BC"/>
    <w:rsid w:val="008C3144"/>
    <w:rsid w:val="008C32AB"/>
    <w:rsid w:val="008C37BA"/>
    <w:rsid w:val="008C3FA0"/>
    <w:rsid w:val="008C4C1F"/>
    <w:rsid w:val="008C4DA0"/>
    <w:rsid w:val="008C500D"/>
    <w:rsid w:val="008C53C5"/>
    <w:rsid w:val="008C5944"/>
    <w:rsid w:val="008C599E"/>
    <w:rsid w:val="008C6460"/>
    <w:rsid w:val="008C6464"/>
    <w:rsid w:val="008C6968"/>
    <w:rsid w:val="008C701A"/>
    <w:rsid w:val="008C7FA5"/>
    <w:rsid w:val="008D06C0"/>
    <w:rsid w:val="008D1EC3"/>
    <w:rsid w:val="008D1FAA"/>
    <w:rsid w:val="008D2524"/>
    <w:rsid w:val="008D3275"/>
    <w:rsid w:val="008D3346"/>
    <w:rsid w:val="008D342C"/>
    <w:rsid w:val="008D364B"/>
    <w:rsid w:val="008D3FBD"/>
    <w:rsid w:val="008D4515"/>
    <w:rsid w:val="008D4A98"/>
    <w:rsid w:val="008D5012"/>
    <w:rsid w:val="008D536A"/>
    <w:rsid w:val="008D5B52"/>
    <w:rsid w:val="008D5FC3"/>
    <w:rsid w:val="008D6AF0"/>
    <w:rsid w:val="008D7228"/>
    <w:rsid w:val="008D764A"/>
    <w:rsid w:val="008D7EC6"/>
    <w:rsid w:val="008E0783"/>
    <w:rsid w:val="008E0A0C"/>
    <w:rsid w:val="008E0AED"/>
    <w:rsid w:val="008E1851"/>
    <w:rsid w:val="008E1902"/>
    <w:rsid w:val="008E2A4E"/>
    <w:rsid w:val="008E3D7F"/>
    <w:rsid w:val="008E3F2A"/>
    <w:rsid w:val="008E3F79"/>
    <w:rsid w:val="008E41D5"/>
    <w:rsid w:val="008E42D5"/>
    <w:rsid w:val="008E4389"/>
    <w:rsid w:val="008E4BE8"/>
    <w:rsid w:val="008E4C46"/>
    <w:rsid w:val="008E61FA"/>
    <w:rsid w:val="008E6A02"/>
    <w:rsid w:val="008E6FAA"/>
    <w:rsid w:val="008E7002"/>
    <w:rsid w:val="008E77A1"/>
    <w:rsid w:val="008F004C"/>
    <w:rsid w:val="008F0444"/>
    <w:rsid w:val="008F0961"/>
    <w:rsid w:val="008F0E07"/>
    <w:rsid w:val="008F1523"/>
    <w:rsid w:val="008F19D2"/>
    <w:rsid w:val="008F1AE4"/>
    <w:rsid w:val="008F1B46"/>
    <w:rsid w:val="008F1E52"/>
    <w:rsid w:val="008F1FC4"/>
    <w:rsid w:val="008F1FD5"/>
    <w:rsid w:val="008F2073"/>
    <w:rsid w:val="008F21F9"/>
    <w:rsid w:val="008F26A1"/>
    <w:rsid w:val="008F2830"/>
    <w:rsid w:val="008F2CA5"/>
    <w:rsid w:val="008F3573"/>
    <w:rsid w:val="008F3DDC"/>
    <w:rsid w:val="008F5D22"/>
    <w:rsid w:val="008F6737"/>
    <w:rsid w:val="008F6A09"/>
    <w:rsid w:val="008F7CFD"/>
    <w:rsid w:val="00900972"/>
    <w:rsid w:val="00901665"/>
    <w:rsid w:val="009019A4"/>
    <w:rsid w:val="00901AAB"/>
    <w:rsid w:val="00901C81"/>
    <w:rsid w:val="00901DEC"/>
    <w:rsid w:val="00902D7B"/>
    <w:rsid w:val="00902E8B"/>
    <w:rsid w:val="009030D5"/>
    <w:rsid w:val="009036EC"/>
    <w:rsid w:val="00903A2A"/>
    <w:rsid w:val="00903A61"/>
    <w:rsid w:val="00903BA0"/>
    <w:rsid w:val="00903CCB"/>
    <w:rsid w:val="0090492A"/>
    <w:rsid w:val="009061F8"/>
    <w:rsid w:val="009062A7"/>
    <w:rsid w:val="009062EC"/>
    <w:rsid w:val="00906492"/>
    <w:rsid w:val="009067D2"/>
    <w:rsid w:val="00906DFA"/>
    <w:rsid w:val="00907030"/>
    <w:rsid w:val="00907D61"/>
    <w:rsid w:val="00907DA3"/>
    <w:rsid w:val="00910119"/>
    <w:rsid w:val="00911751"/>
    <w:rsid w:val="009118B7"/>
    <w:rsid w:val="00911967"/>
    <w:rsid w:val="009120D4"/>
    <w:rsid w:val="00912162"/>
    <w:rsid w:val="00912E89"/>
    <w:rsid w:val="00912EDF"/>
    <w:rsid w:val="009143C8"/>
    <w:rsid w:val="009154A1"/>
    <w:rsid w:val="00915951"/>
    <w:rsid w:val="00915CFC"/>
    <w:rsid w:val="00916239"/>
    <w:rsid w:val="009201C3"/>
    <w:rsid w:val="00920231"/>
    <w:rsid w:val="009203DD"/>
    <w:rsid w:val="00920C63"/>
    <w:rsid w:val="00920FCC"/>
    <w:rsid w:val="009211E2"/>
    <w:rsid w:val="00921D1E"/>
    <w:rsid w:val="009227F7"/>
    <w:rsid w:val="00923417"/>
    <w:rsid w:val="00923552"/>
    <w:rsid w:val="00923D7D"/>
    <w:rsid w:val="00923E95"/>
    <w:rsid w:val="00923EEE"/>
    <w:rsid w:val="00924CD3"/>
    <w:rsid w:val="00924CD8"/>
    <w:rsid w:val="009256DA"/>
    <w:rsid w:val="00925964"/>
    <w:rsid w:val="00925C16"/>
    <w:rsid w:val="0092618A"/>
    <w:rsid w:val="009269BA"/>
    <w:rsid w:val="00926C45"/>
    <w:rsid w:val="00927129"/>
    <w:rsid w:val="0092737A"/>
    <w:rsid w:val="009309FD"/>
    <w:rsid w:val="00930CBF"/>
    <w:rsid w:val="00930CC0"/>
    <w:rsid w:val="00931037"/>
    <w:rsid w:val="00931421"/>
    <w:rsid w:val="00932430"/>
    <w:rsid w:val="00932E32"/>
    <w:rsid w:val="00932FBF"/>
    <w:rsid w:val="0093324E"/>
    <w:rsid w:val="009355B9"/>
    <w:rsid w:val="009359D9"/>
    <w:rsid w:val="00936832"/>
    <w:rsid w:val="00937B55"/>
    <w:rsid w:val="009400D9"/>
    <w:rsid w:val="00940229"/>
    <w:rsid w:val="009404D5"/>
    <w:rsid w:val="009406CC"/>
    <w:rsid w:val="009409A6"/>
    <w:rsid w:val="00940B42"/>
    <w:rsid w:val="00940F4D"/>
    <w:rsid w:val="00943168"/>
    <w:rsid w:val="009434A8"/>
    <w:rsid w:val="00943CE3"/>
    <w:rsid w:val="009447D9"/>
    <w:rsid w:val="00944A92"/>
    <w:rsid w:val="00944B31"/>
    <w:rsid w:val="00944D5E"/>
    <w:rsid w:val="00944E08"/>
    <w:rsid w:val="00946676"/>
    <w:rsid w:val="00946783"/>
    <w:rsid w:val="00946D17"/>
    <w:rsid w:val="00946F40"/>
    <w:rsid w:val="00947503"/>
    <w:rsid w:val="00947577"/>
    <w:rsid w:val="009505EE"/>
    <w:rsid w:val="009506AC"/>
    <w:rsid w:val="009509B6"/>
    <w:rsid w:val="009514D1"/>
    <w:rsid w:val="009517FE"/>
    <w:rsid w:val="0095194F"/>
    <w:rsid w:val="00951B1A"/>
    <w:rsid w:val="00952292"/>
    <w:rsid w:val="009525D6"/>
    <w:rsid w:val="009526C3"/>
    <w:rsid w:val="00952C24"/>
    <w:rsid w:val="00952C6F"/>
    <w:rsid w:val="00952E75"/>
    <w:rsid w:val="009533B6"/>
    <w:rsid w:val="009535B7"/>
    <w:rsid w:val="0095398E"/>
    <w:rsid w:val="0095453F"/>
    <w:rsid w:val="0095519E"/>
    <w:rsid w:val="0095609B"/>
    <w:rsid w:val="0095611C"/>
    <w:rsid w:val="00956740"/>
    <w:rsid w:val="00956FD7"/>
    <w:rsid w:val="00957548"/>
    <w:rsid w:val="00960675"/>
    <w:rsid w:val="009610FC"/>
    <w:rsid w:val="0096265F"/>
    <w:rsid w:val="009636ED"/>
    <w:rsid w:val="00963BCC"/>
    <w:rsid w:val="00963C2F"/>
    <w:rsid w:val="0096483C"/>
    <w:rsid w:val="00964857"/>
    <w:rsid w:val="00964998"/>
    <w:rsid w:val="00964A7E"/>
    <w:rsid w:val="0096725B"/>
    <w:rsid w:val="009672BA"/>
    <w:rsid w:val="009672F3"/>
    <w:rsid w:val="00970131"/>
    <w:rsid w:val="00970739"/>
    <w:rsid w:val="00970B1C"/>
    <w:rsid w:val="00971C5B"/>
    <w:rsid w:val="00972EC8"/>
    <w:rsid w:val="009732EE"/>
    <w:rsid w:val="009742BA"/>
    <w:rsid w:val="00974379"/>
    <w:rsid w:val="00976237"/>
    <w:rsid w:val="009762DA"/>
    <w:rsid w:val="009764BD"/>
    <w:rsid w:val="00976C94"/>
    <w:rsid w:val="009775E2"/>
    <w:rsid w:val="00977FFB"/>
    <w:rsid w:val="00980517"/>
    <w:rsid w:val="00980713"/>
    <w:rsid w:val="00980FD2"/>
    <w:rsid w:val="00981DF8"/>
    <w:rsid w:val="00983207"/>
    <w:rsid w:val="00983C3D"/>
    <w:rsid w:val="00983EFA"/>
    <w:rsid w:val="00983FC4"/>
    <w:rsid w:val="00984153"/>
    <w:rsid w:val="00984EA1"/>
    <w:rsid w:val="00985070"/>
    <w:rsid w:val="009859E7"/>
    <w:rsid w:val="00985D6C"/>
    <w:rsid w:val="0098696C"/>
    <w:rsid w:val="00986B86"/>
    <w:rsid w:val="0098702A"/>
    <w:rsid w:val="009879F4"/>
    <w:rsid w:val="00990125"/>
    <w:rsid w:val="009904D9"/>
    <w:rsid w:val="00990650"/>
    <w:rsid w:val="009907A9"/>
    <w:rsid w:val="009907B0"/>
    <w:rsid w:val="00990897"/>
    <w:rsid w:val="00990B92"/>
    <w:rsid w:val="00991196"/>
    <w:rsid w:val="00991320"/>
    <w:rsid w:val="009920E7"/>
    <w:rsid w:val="009925B8"/>
    <w:rsid w:val="009936A8"/>
    <w:rsid w:val="0099407E"/>
    <w:rsid w:val="00994A2B"/>
    <w:rsid w:val="00994B6D"/>
    <w:rsid w:val="00994BF9"/>
    <w:rsid w:val="00994F8A"/>
    <w:rsid w:val="00995A98"/>
    <w:rsid w:val="00995BB5"/>
    <w:rsid w:val="00996AF3"/>
    <w:rsid w:val="00996EDD"/>
    <w:rsid w:val="00997164"/>
    <w:rsid w:val="00997263"/>
    <w:rsid w:val="00997955"/>
    <w:rsid w:val="009A0320"/>
    <w:rsid w:val="009A0B36"/>
    <w:rsid w:val="009A0D29"/>
    <w:rsid w:val="009A0D2A"/>
    <w:rsid w:val="009A11C1"/>
    <w:rsid w:val="009A15A3"/>
    <w:rsid w:val="009A2119"/>
    <w:rsid w:val="009A25B1"/>
    <w:rsid w:val="009A3BD6"/>
    <w:rsid w:val="009A4271"/>
    <w:rsid w:val="009A48AA"/>
    <w:rsid w:val="009A5408"/>
    <w:rsid w:val="009A5523"/>
    <w:rsid w:val="009A555C"/>
    <w:rsid w:val="009A5B15"/>
    <w:rsid w:val="009A6AAA"/>
    <w:rsid w:val="009A6B1F"/>
    <w:rsid w:val="009A77A3"/>
    <w:rsid w:val="009A792C"/>
    <w:rsid w:val="009A7B96"/>
    <w:rsid w:val="009B00D3"/>
    <w:rsid w:val="009B0E4E"/>
    <w:rsid w:val="009B11A1"/>
    <w:rsid w:val="009B1482"/>
    <w:rsid w:val="009B1AD2"/>
    <w:rsid w:val="009B1E26"/>
    <w:rsid w:val="009B207B"/>
    <w:rsid w:val="009B2BC0"/>
    <w:rsid w:val="009B2FF8"/>
    <w:rsid w:val="009B3364"/>
    <w:rsid w:val="009B3A69"/>
    <w:rsid w:val="009B3DD4"/>
    <w:rsid w:val="009B3F3E"/>
    <w:rsid w:val="009B4330"/>
    <w:rsid w:val="009B4E6B"/>
    <w:rsid w:val="009B51ED"/>
    <w:rsid w:val="009B5ECF"/>
    <w:rsid w:val="009B6C1B"/>
    <w:rsid w:val="009B790F"/>
    <w:rsid w:val="009B7B14"/>
    <w:rsid w:val="009B7B83"/>
    <w:rsid w:val="009B7CBC"/>
    <w:rsid w:val="009C0B3C"/>
    <w:rsid w:val="009C0FF7"/>
    <w:rsid w:val="009C1FAA"/>
    <w:rsid w:val="009C2261"/>
    <w:rsid w:val="009C3424"/>
    <w:rsid w:val="009C3E1D"/>
    <w:rsid w:val="009C41C2"/>
    <w:rsid w:val="009C42A1"/>
    <w:rsid w:val="009C46CF"/>
    <w:rsid w:val="009C49EE"/>
    <w:rsid w:val="009C4E45"/>
    <w:rsid w:val="009C500A"/>
    <w:rsid w:val="009C5140"/>
    <w:rsid w:val="009C53FE"/>
    <w:rsid w:val="009C5643"/>
    <w:rsid w:val="009C56EE"/>
    <w:rsid w:val="009C5E58"/>
    <w:rsid w:val="009C5EA3"/>
    <w:rsid w:val="009C6157"/>
    <w:rsid w:val="009C67B5"/>
    <w:rsid w:val="009C6891"/>
    <w:rsid w:val="009C6994"/>
    <w:rsid w:val="009C73FC"/>
    <w:rsid w:val="009D045D"/>
    <w:rsid w:val="009D0577"/>
    <w:rsid w:val="009D0C53"/>
    <w:rsid w:val="009D0E26"/>
    <w:rsid w:val="009D17F4"/>
    <w:rsid w:val="009D181B"/>
    <w:rsid w:val="009D1D73"/>
    <w:rsid w:val="009D250B"/>
    <w:rsid w:val="009D258A"/>
    <w:rsid w:val="009D2C89"/>
    <w:rsid w:val="009D3505"/>
    <w:rsid w:val="009D41B5"/>
    <w:rsid w:val="009D52AA"/>
    <w:rsid w:val="009D531C"/>
    <w:rsid w:val="009D54CF"/>
    <w:rsid w:val="009D577C"/>
    <w:rsid w:val="009D5D0D"/>
    <w:rsid w:val="009D6270"/>
    <w:rsid w:val="009D728C"/>
    <w:rsid w:val="009D73B4"/>
    <w:rsid w:val="009D74D9"/>
    <w:rsid w:val="009D753F"/>
    <w:rsid w:val="009E087A"/>
    <w:rsid w:val="009E0B92"/>
    <w:rsid w:val="009E13A0"/>
    <w:rsid w:val="009E2276"/>
    <w:rsid w:val="009E2623"/>
    <w:rsid w:val="009E2664"/>
    <w:rsid w:val="009E26C2"/>
    <w:rsid w:val="009E3002"/>
    <w:rsid w:val="009E3F6E"/>
    <w:rsid w:val="009E40CD"/>
    <w:rsid w:val="009E4BAF"/>
    <w:rsid w:val="009E4F74"/>
    <w:rsid w:val="009E5CD5"/>
    <w:rsid w:val="009E5DD3"/>
    <w:rsid w:val="009E66F0"/>
    <w:rsid w:val="009E69CE"/>
    <w:rsid w:val="009E6D94"/>
    <w:rsid w:val="009E6F3E"/>
    <w:rsid w:val="009F02B3"/>
    <w:rsid w:val="009F0C33"/>
    <w:rsid w:val="009F0D27"/>
    <w:rsid w:val="009F197F"/>
    <w:rsid w:val="009F1AA6"/>
    <w:rsid w:val="009F2AC4"/>
    <w:rsid w:val="009F2E7A"/>
    <w:rsid w:val="009F3096"/>
    <w:rsid w:val="009F3291"/>
    <w:rsid w:val="009F32E3"/>
    <w:rsid w:val="009F3CCE"/>
    <w:rsid w:val="009F3D51"/>
    <w:rsid w:val="009F3FD3"/>
    <w:rsid w:val="009F4504"/>
    <w:rsid w:val="009F47E2"/>
    <w:rsid w:val="009F4902"/>
    <w:rsid w:val="009F4E58"/>
    <w:rsid w:val="009F50AD"/>
    <w:rsid w:val="009F5951"/>
    <w:rsid w:val="009F6241"/>
    <w:rsid w:val="009F6452"/>
    <w:rsid w:val="009F6640"/>
    <w:rsid w:val="009F6869"/>
    <w:rsid w:val="009F6B5D"/>
    <w:rsid w:val="009F6E94"/>
    <w:rsid w:val="009F7D11"/>
    <w:rsid w:val="00A0077F"/>
    <w:rsid w:val="00A0188A"/>
    <w:rsid w:val="00A02F25"/>
    <w:rsid w:val="00A02F30"/>
    <w:rsid w:val="00A043EA"/>
    <w:rsid w:val="00A04D65"/>
    <w:rsid w:val="00A0510D"/>
    <w:rsid w:val="00A05417"/>
    <w:rsid w:val="00A05B44"/>
    <w:rsid w:val="00A06295"/>
    <w:rsid w:val="00A062DC"/>
    <w:rsid w:val="00A117BC"/>
    <w:rsid w:val="00A117C1"/>
    <w:rsid w:val="00A1245A"/>
    <w:rsid w:val="00A12934"/>
    <w:rsid w:val="00A12DD6"/>
    <w:rsid w:val="00A12E36"/>
    <w:rsid w:val="00A12FD3"/>
    <w:rsid w:val="00A146F2"/>
    <w:rsid w:val="00A14A0D"/>
    <w:rsid w:val="00A14AA0"/>
    <w:rsid w:val="00A15E3E"/>
    <w:rsid w:val="00A1626A"/>
    <w:rsid w:val="00A1639C"/>
    <w:rsid w:val="00A17016"/>
    <w:rsid w:val="00A1728C"/>
    <w:rsid w:val="00A17B23"/>
    <w:rsid w:val="00A17F81"/>
    <w:rsid w:val="00A204D1"/>
    <w:rsid w:val="00A20B70"/>
    <w:rsid w:val="00A21AAC"/>
    <w:rsid w:val="00A21BF3"/>
    <w:rsid w:val="00A21F7B"/>
    <w:rsid w:val="00A22171"/>
    <w:rsid w:val="00A225F6"/>
    <w:rsid w:val="00A22BBE"/>
    <w:rsid w:val="00A2302D"/>
    <w:rsid w:val="00A2309B"/>
    <w:rsid w:val="00A23172"/>
    <w:rsid w:val="00A231E5"/>
    <w:rsid w:val="00A23F27"/>
    <w:rsid w:val="00A23F88"/>
    <w:rsid w:val="00A24243"/>
    <w:rsid w:val="00A2667F"/>
    <w:rsid w:val="00A267C1"/>
    <w:rsid w:val="00A267EA"/>
    <w:rsid w:val="00A268DC"/>
    <w:rsid w:val="00A26AC0"/>
    <w:rsid w:val="00A275CB"/>
    <w:rsid w:val="00A27AE6"/>
    <w:rsid w:val="00A30391"/>
    <w:rsid w:val="00A30420"/>
    <w:rsid w:val="00A307CB"/>
    <w:rsid w:val="00A30FE1"/>
    <w:rsid w:val="00A31324"/>
    <w:rsid w:val="00A3210C"/>
    <w:rsid w:val="00A32CCC"/>
    <w:rsid w:val="00A3316B"/>
    <w:rsid w:val="00A334EF"/>
    <w:rsid w:val="00A33EC7"/>
    <w:rsid w:val="00A34474"/>
    <w:rsid w:val="00A34706"/>
    <w:rsid w:val="00A34AB5"/>
    <w:rsid w:val="00A3552A"/>
    <w:rsid w:val="00A36BA0"/>
    <w:rsid w:val="00A36CA4"/>
    <w:rsid w:val="00A36CB9"/>
    <w:rsid w:val="00A37E2A"/>
    <w:rsid w:val="00A406BC"/>
    <w:rsid w:val="00A4073C"/>
    <w:rsid w:val="00A414C2"/>
    <w:rsid w:val="00A41CDE"/>
    <w:rsid w:val="00A41E42"/>
    <w:rsid w:val="00A42861"/>
    <w:rsid w:val="00A42984"/>
    <w:rsid w:val="00A42D40"/>
    <w:rsid w:val="00A435EE"/>
    <w:rsid w:val="00A43823"/>
    <w:rsid w:val="00A43CE1"/>
    <w:rsid w:val="00A443B1"/>
    <w:rsid w:val="00A44D98"/>
    <w:rsid w:val="00A4539B"/>
    <w:rsid w:val="00A45579"/>
    <w:rsid w:val="00A45848"/>
    <w:rsid w:val="00A461AB"/>
    <w:rsid w:val="00A46479"/>
    <w:rsid w:val="00A46A50"/>
    <w:rsid w:val="00A46C3E"/>
    <w:rsid w:val="00A47195"/>
    <w:rsid w:val="00A47DBF"/>
    <w:rsid w:val="00A47F48"/>
    <w:rsid w:val="00A5051F"/>
    <w:rsid w:val="00A5077B"/>
    <w:rsid w:val="00A5092D"/>
    <w:rsid w:val="00A50B44"/>
    <w:rsid w:val="00A513F5"/>
    <w:rsid w:val="00A51F32"/>
    <w:rsid w:val="00A521B2"/>
    <w:rsid w:val="00A525BA"/>
    <w:rsid w:val="00A53A2B"/>
    <w:rsid w:val="00A548CC"/>
    <w:rsid w:val="00A54AC5"/>
    <w:rsid w:val="00A54B0B"/>
    <w:rsid w:val="00A551D3"/>
    <w:rsid w:val="00A552C3"/>
    <w:rsid w:val="00A55729"/>
    <w:rsid w:val="00A56013"/>
    <w:rsid w:val="00A56A06"/>
    <w:rsid w:val="00A56A7E"/>
    <w:rsid w:val="00A56AAB"/>
    <w:rsid w:val="00A56D92"/>
    <w:rsid w:val="00A57FE6"/>
    <w:rsid w:val="00A60FA6"/>
    <w:rsid w:val="00A62918"/>
    <w:rsid w:val="00A62B98"/>
    <w:rsid w:val="00A62CA4"/>
    <w:rsid w:val="00A63038"/>
    <w:rsid w:val="00A6309F"/>
    <w:rsid w:val="00A635E3"/>
    <w:rsid w:val="00A64192"/>
    <w:rsid w:val="00A6441B"/>
    <w:rsid w:val="00A65569"/>
    <w:rsid w:val="00A656B9"/>
    <w:rsid w:val="00A6599B"/>
    <w:rsid w:val="00A66F0E"/>
    <w:rsid w:val="00A707EA"/>
    <w:rsid w:val="00A70C9E"/>
    <w:rsid w:val="00A71881"/>
    <w:rsid w:val="00A71A0A"/>
    <w:rsid w:val="00A71A46"/>
    <w:rsid w:val="00A72079"/>
    <w:rsid w:val="00A72579"/>
    <w:rsid w:val="00A72FA5"/>
    <w:rsid w:val="00A73227"/>
    <w:rsid w:val="00A73596"/>
    <w:rsid w:val="00A73839"/>
    <w:rsid w:val="00A738E1"/>
    <w:rsid w:val="00A73CCC"/>
    <w:rsid w:val="00A73E05"/>
    <w:rsid w:val="00A7438A"/>
    <w:rsid w:val="00A748F8"/>
    <w:rsid w:val="00A75484"/>
    <w:rsid w:val="00A76463"/>
    <w:rsid w:val="00A7704A"/>
    <w:rsid w:val="00A7709B"/>
    <w:rsid w:val="00A775EF"/>
    <w:rsid w:val="00A77711"/>
    <w:rsid w:val="00A777EC"/>
    <w:rsid w:val="00A77A6F"/>
    <w:rsid w:val="00A77EB7"/>
    <w:rsid w:val="00A77F47"/>
    <w:rsid w:val="00A80EF0"/>
    <w:rsid w:val="00A81371"/>
    <w:rsid w:val="00A81965"/>
    <w:rsid w:val="00A81C63"/>
    <w:rsid w:val="00A8212F"/>
    <w:rsid w:val="00A822BD"/>
    <w:rsid w:val="00A82838"/>
    <w:rsid w:val="00A828CE"/>
    <w:rsid w:val="00A8360A"/>
    <w:rsid w:val="00A84462"/>
    <w:rsid w:val="00A84710"/>
    <w:rsid w:val="00A84891"/>
    <w:rsid w:val="00A855FC"/>
    <w:rsid w:val="00A86FC6"/>
    <w:rsid w:val="00A875D4"/>
    <w:rsid w:val="00A879D4"/>
    <w:rsid w:val="00A90367"/>
    <w:rsid w:val="00A90E8C"/>
    <w:rsid w:val="00A9117F"/>
    <w:rsid w:val="00A925A3"/>
    <w:rsid w:val="00A929D1"/>
    <w:rsid w:val="00A93679"/>
    <w:rsid w:val="00A93FB0"/>
    <w:rsid w:val="00A9426E"/>
    <w:rsid w:val="00A946EB"/>
    <w:rsid w:val="00A9477F"/>
    <w:rsid w:val="00A94EF6"/>
    <w:rsid w:val="00A95D18"/>
    <w:rsid w:val="00A96627"/>
    <w:rsid w:val="00A973B6"/>
    <w:rsid w:val="00A9771E"/>
    <w:rsid w:val="00A979AD"/>
    <w:rsid w:val="00A97F61"/>
    <w:rsid w:val="00AA015E"/>
    <w:rsid w:val="00AA1280"/>
    <w:rsid w:val="00AA1346"/>
    <w:rsid w:val="00AA185E"/>
    <w:rsid w:val="00AA31BD"/>
    <w:rsid w:val="00AA351C"/>
    <w:rsid w:val="00AA3985"/>
    <w:rsid w:val="00AA4AFA"/>
    <w:rsid w:val="00AA5410"/>
    <w:rsid w:val="00AA5BA4"/>
    <w:rsid w:val="00AA62CC"/>
    <w:rsid w:val="00AA6CB0"/>
    <w:rsid w:val="00AA6DCC"/>
    <w:rsid w:val="00AA70AB"/>
    <w:rsid w:val="00AA7825"/>
    <w:rsid w:val="00AA7830"/>
    <w:rsid w:val="00AA7F3D"/>
    <w:rsid w:val="00AB04B6"/>
    <w:rsid w:val="00AB076F"/>
    <w:rsid w:val="00AB0942"/>
    <w:rsid w:val="00AB0D06"/>
    <w:rsid w:val="00AB1331"/>
    <w:rsid w:val="00AB14BD"/>
    <w:rsid w:val="00AB157D"/>
    <w:rsid w:val="00AB196D"/>
    <w:rsid w:val="00AB1DDF"/>
    <w:rsid w:val="00AB1E06"/>
    <w:rsid w:val="00AB2B3C"/>
    <w:rsid w:val="00AB36E4"/>
    <w:rsid w:val="00AB3C46"/>
    <w:rsid w:val="00AB5036"/>
    <w:rsid w:val="00AB56E6"/>
    <w:rsid w:val="00AB587E"/>
    <w:rsid w:val="00AB59CE"/>
    <w:rsid w:val="00AB5A4A"/>
    <w:rsid w:val="00AB5E96"/>
    <w:rsid w:val="00AB5FFC"/>
    <w:rsid w:val="00AB62C7"/>
    <w:rsid w:val="00AB6623"/>
    <w:rsid w:val="00AB66D7"/>
    <w:rsid w:val="00AB6757"/>
    <w:rsid w:val="00AB6FEB"/>
    <w:rsid w:val="00AB6FF8"/>
    <w:rsid w:val="00AB713F"/>
    <w:rsid w:val="00AB7CD8"/>
    <w:rsid w:val="00AB7CDC"/>
    <w:rsid w:val="00AB7ED0"/>
    <w:rsid w:val="00AC0287"/>
    <w:rsid w:val="00AC02CF"/>
    <w:rsid w:val="00AC038C"/>
    <w:rsid w:val="00AC0BE9"/>
    <w:rsid w:val="00AC0CAE"/>
    <w:rsid w:val="00AC118E"/>
    <w:rsid w:val="00AC1B1B"/>
    <w:rsid w:val="00AC1D9C"/>
    <w:rsid w:val="00AC1DB9"/>
    <w:rsid w:val="00AC1DFB"/>
    <w:rsid w:val="00AC1F71"/>
    <w:rsid w:val="00AC25A4"/>
    <w:rsid w:val="00AC26BC"/>
    <w:rsid w:val="00AC271C"/>
    <w:rsid w:val="00AC271F"/>
    <w:rsid w:val="00AC2A4B"/>
    <w:rsid w:val="00AC3475"/>
    <w:rsid w:val="00AC43F8"/>
    <w:rsid w:val="00AC4EFA"/>
    <w:rsid w:val="00AC5627"/>
    <w:rsid w:val="00AC5929"/>
    <w:rsid w:val="00AC59FE"/>
    <w:rsid w:val="00AC5E90"/>
    <w:rsid w:val="00AC6713"/>
    <w:rsid w:val="00AC688C"/>
    <w:rsid w:val="00AC6B96"/>
    <w:rsid w:val="00AC6E5E"/>
    <w:rsid w:val="00AC6F9F"/>
    <w:rsid w:val="00AC7ADD"/>
    <w:rsid w:val="00AC7BA7"/>
    <w:rsid w:val="00AD0586"/>
    <w:rsid w:val="00AD070B"/>
    <w:rsid w:val="00AD1023"/>
    <w:rsid w:val="00AD16E4"/>
    <w:rsid w:val="00AD1823"/>
    <w:rsid w:val="00AD1CBA"/>
    <w:rsid w:val="00AD3153"/>
    <w:rsid w:val="00AD31E6"/>
    <w:rsid w:val="00AD36F0"/>
    <w:rsid w:val="00AD3DA5"/>
    <w:rsid w:val="00AD3E4B"/>
    <w:rsid w:val="00AD4A6E"/>
    <w:rsid w:val="00AD4EEF"/>
    <w:rsid w:val="00AD5840"/>
    <w:rsid w:val="00AD5FC7"/>
    <w:rsid w:val="00AD69BC"/>
    <w:rsid w:val="00AD70CD"/>
    <w:rsid w:val="00AD7332"/>
    <w:rsid w:val="00AD73C5"/>
    <w:rsid w:val="00AD7F74"/>
    <w:rsid w:val="00AD7FAC"/>
    <w:rsid w:val="00AE06A7"/>
    <w:rsid w:val="00AE1E4B"/>
    <w:rsid w:val="00AE231E"/>
    <w:rsid w:val="00AE26E7"/>
    <w:rsid w:val="00AE2D34"/>
    <w:rsid w:val="00AE2EA4"/>
    <w:rsid w:val="00AE39D9"/>
    <w:rsid w:val="00AE4DA7"/>
    <w:rsid w:val="00AE5792"/>
    <w:rsid w:val="00AE5820"/>
    <w:rsid w:val="00AE628F"/>
    <w:rsid w:val="00AE724B"/>
    <w:rsid w:val="00AE73CB"/>
    <w:rsid w:val="00AE7950"/>
    <w:rsid w:val="00AF0609"/>
    <w:rsid w:val="00AF0AFB"/>
    <w:rsid w:val="00AF1818"/>
    <w:rsid w:val="00AF1DA7"/>
    <w:rsid w:val="00AF1DBD"/>
    <w:rsid w:val="00AF234A"/>
    <w:rsid w:val="00AF2920"/>
    <w:rsid w:val="00AF2A47"/>
    <w:rsid w:val="00AF31DE"/>
    <w:rsid w:val="00AF3D16"/>
    <w:rsid w:val="00AF3EF4"/>
    <w:rsid w:val="00AF3F86"/>
    <w:rsid w:val="00AF4704"/>
    <w:rsid w:val="00AF5B74"/>
    <w:rsid w:val="00AF6228"/>
    <w:rsid w:val="00AF6651"/>
    <w:rsid w:val="00AF67CC"/>
    <w:rsid w:val="00AF689D"/>
    <w:rsid w:val="00AF7226"/>
    <w:rsid w:val="00AF7CAB"/>
    <w:rsid w:val="00AF7F13"/>
    <w:rsid w:val="00B00605"/>
    <w:rsid w:val="00B00E7C"/>
    <w:rsid w:val="00B01033"/>
    <w:rsid w:val="00B0143F"/>
    <w:rsid w:val="00B019E1"/>
    <w:rsid w:val="00B02520"/>
    <w:rsid w:val="00B02680"/>
    <w:rsid w:val="00B02CC9"/>
    <w:rsid w:val="00B05404"/>
    <w:rsid w:val="00B0550D"/>
    <w:rsid w:val="00B05965"/>
    <w:rsid w:val="00B07256"/>
    <w:rsid w:val="00B0735A"/>
    <w:rsid w:val="00B077E2"/>
    <w:rsid w:val="00B0782A"/>
    <w:rsid w:val="00B07869"/>
    <w:rsid w:val="00B1004F"/>
    <w:rsid w:val="00B112A0"/>
    <w:rsid w:val="00B11BC2"/>
    <w:rsid w:val="00B125F6"/>
    <w:rsid w:val="00B12CE9"/>
    <w:rsid w:val="00B12E02"/>
    <w:rsid w:val="00B133FC"/>
    <w:rsid w:val="00B137EF"/>
    <w:rsid w:val="00B13805"/>
    <w:rsid w:val="00B138F9"/>
    <w:rsid w:val="00B13FC8"/>
    <w:rsid w:val="00B14AA8"/>
    <w:rsid w:val="00B15573"/>
    <w:rsid w:val="00B155AE"/>
    <w:rsid w:val="00B158E1"/>
    <w:rsid w:val="00B16427"/>
    <w:rsid w:val="00B1687A"/>
    <w:rsid w:val="00B16A47"/>
    <w:rsid w:val="00B16CF2"/>
    <w:rsid w:val="00B16D55"/>
    <w:rsid w:val="00B17069"/>
    <w:rsid w:val="00B17D89"/>
    <w:rsid w:val="00B206EB"/>
    <w:rsid w:val="00B20D34"/>
    <w:rsid w:val="00B21935"/>
    <w:rsid w:val="00B21D72"/>
    <w:rsid w:val="00B21E12"/>
    <w:rsid w:val="00B21F54"/>
    <w:rsid w:val="00B22764"/>
    <w:rsid w:val="00B227E0"/>
    <w:rsid w:val="00B22919"/>
    <w:rsid w:val="00B22DA4"/>
    <w:rsid w:val="00B22E39"/>
    <w:rsid w:val="00B23525"/>
    <w:rsid w:val="00B24278"/>
    <w:rsid w:val="00B24A51"/>
    <w:rsid w:val="00B2661D"/>
    <w:rsid w:val="00B2677B"/>
    <w:rsid w:val="00B271B3"/>
    <w:rsid w:val="00B27399"/>
    <w:rsid w:val="00B30221"/>
    <w:rsid w:val="00B30322"/>
    <w:rsid w:val="00B30344"/>
    <w:rsid w:val="00B305C0"/>
    <w:rsid w:val="00B30C26"/>
    <w:rsid w:val="00B30E2F"/>
    <w:rsid w:val="00B312AE"/>
    <w:rsid w:val="00B3222E"/>
    <w:rsid w:val="00B326D8"/>
    <w:rsid w:val="00B3291E"/>
    <w:rsid w:val="00B3299F"/>
    <w:rsid w:val="00B33D72"/>
    <w:rsid w:val="00B33F32"/>
    <w:rsid w:val="00B342DE"/>
    <w:rsid w:val="00B34B66"/>
    <w:rsid w:val="00B354B0"/>
    <w:rsid w:val="00B356A7"/>
    <w:rsid w:val="00B35810"/>
    <w:rsid w:val="00B360DF"/>
    <w:rsid w:val="00B37754"/>
    <w:rsid w:val="00B3777A"/>
    <w:rsid w:val="00B37E45"/>
    <w:rsid w:val="00B40085"/>
    <w:rsid w:val="00B405E9"/>
    <w:rsid w:val="00B41223"/>
    <w:rsid w:val="00B415C4"/>
    <w:rsid w:val="00B41B79"/>
    <w:rsid w:val="00B41E8C"/>
    <w:rsid w:val="00B43202"/>
    <w:rsid w:val="00B432A4"/>
    <w:rsid w:val="00B43606"/>
    <w:rsid w:val="00B43945"/>
    <w:rsid w:val="00B43B12"/>
    <w:rsid w:val="00B43B5D"/>
    <w:rsid w:val="00B46024"/>
    <w:rsid w:val="00B46439"/>
    <w:rsid w:val="00B46B13"/>
    <w:rsid w:val="00B46F2C"/>
    <w:rsid w:val="00B47482"/>
    <w:rsid w:val="00B475CF"/>
    <w:rsid w:val="00B4761B"/>
    <w:rsid w:val="00B47F21"/>
    <w:rsid w:val="00B50800"/>
    <w:rsid w:val="00B50E96"/>
    <w:rsid w:val="00B5121E"/>
    <w:rsid w:val="00B5164D"/>
    <w:rsid w:val="00B5181E"/>
    <w:rsid w:val="00B5205B"/>
    <w:rsid w:val="00B52F86"/>
    <w:rsid w:val="00B5395F"/>
    <w:rsid w:val="00B54417"/>
    <w:rsid w:val="00B54592"/>
    <w:rsid w:val="00B548B1"/>
    <w:rsid w:val="00B560AF"/>
    <w:rsid w:val="00B565B8"/>
    <w:rsid w:val="00B5666F"/>
    <w:rsid w:val="00B578D4"/>
    <w:rsid w:val="00B5791C"/>
    <w:rsid w:val="00B6004F"/>
    <w:rsid w:val="00B619E3"/>
    <w:rsid w:val="00B621E5"/>
    <w:rsid w:val="00B62538"/>
    <w:rsid w:val="00B628D0"/>
    <w:rsid w:val="00B63267"/>
    <w:rsid w:val="00B63505"/>
    <w:rsid w:val="00B63A54"/>
    <w:rsid w:val="00B65528"/>
    <w:rsid w:val="00B65791"/>
    <w:rsid w:val="00B671EB"/>
    <w:rsid w:val="00B70496"/>
    <w:rsid w:val="00B704B5"/>
    <w:rsid w:val="00B70685"/>
    <w:rsid w:val="00B70B30"/>
    <w:rsid w:val="00B70B89"/>
    <w:rsid w:val="00B70C6D"/>
    <w:rsid w:val="00B71269"/>
    <w:rsid w:val="00B716BF"/>
    <w:rsid w:val="00B716F4"/>
    <w:rsid w:val="00B7174E"/>
    <w:rsid w:val="00B72217"/>
    <w:rsid w:val="00B7242C"/>
    <w:rsid w:val="00B72500"/>
    <w:rsid w:val="00B7278F"/>
    <w:rsid w:val="00B7337C"/>
    <w:rsid w:val="00B73613"/>
    <w:rsid w:val="00B73C48"/>
    <w:rsid w:val="00B73E03"/>
    <w:rsid w:val="00B7484E"/>
    <w:rsid w:val="00B74C63"/>
    <w:rsid w:val="00B75195"/>
    <w:rsid w:val="00B76F00"/>
    <w:rsid w:val="00B779E4"/>
    <w:rsid w:val="00B77B23"/>
    <w:rsid w:val="00B803EB"/>
    <w:rsid w:val="00B80D55"/>
    <w:rsid w:val="00B81151"/>
    <w:rsid w:val="00B817DF"/>
    <w:rsid w:val="00B8204F"/>
    <w:rsid w:val="00B823C9"/>
    <w:rsid w:val="00B83363"/>
    <w:rsid w:val="00B8367D"/>
    <w:rsid w:val="00B83A53"/>
    <w:rsid w:val="00B84D22"/>
    <w:rsid w:val="00B84EBD"/>
    <w:rsid w:val="00B8606F"/>
    <w:rsid w:val="00B86312"/>
    <w:rsid w:val="00B8687C"/>
    <w:rsid w:val="00B8740C"/>
    <w:rsid w:val="00B87446"/>
    <w:rsid w:val="00B87601"/>
    <w:rsid w:val="00B876E6"/>
    <w:rsid w:val="00B90344"/>
    <w:rsid w:val="00B90802"/>
    <w:rsid w:val="00B91048"/>
    <w:rsid w:val="00B91202"/>
    <w:rsid w:val="00B91888"/>
    <w:rsid w:val="00B924B7"/>
    <w:rsid w:val="00B92554"/>
    <w:rsid w:val="00B925AC"/>
    <w:rsid w:val="00B927B0"/>
    <w:rsid w:val="00B9283D"/>
    <w:rsid w:val="00B9308B"/>
    <w:rsid w:val="00B932D6"/>
    <w:rsid w:val="00B93B57"/>
    <w:rsid w:val="00B94CCD"/>
    <w:rsid w:val="00B958C9"/>
    <w:rsid w:val="00B9640A"/>
    <w:rsid w:val="00B9751B"/>
    <w:rsid w:val="00B97DA8"/>
    <w:rsid w:val="00BA0236"/>
    <w:rsid w:val="00BA07BD"/>
    <w:rsid w:val="00BA0886"/>
    <w:rsid w:val="00BA0890"/>
    <w:rsid w:val="00BA13C5"/>
    <w:rsid w:val="00BA179E"/>
    <w:rsid w:val="00BA1C78"/>
    <w:rsid w:val="00BA2034"/>
    <w:rsid w:val="00BA3AC7"/>
    <w:rsid w:val="00BA40D1"/>
    <w:rsid w:val="00BA547A"/>
    <w:rsid w:val="00BA5D70"/>
    <w:rsid w:val="00BA5F74"/>
    <w:rsid w:val="00BA6008"/>
    <w:rsid w:val="00BA645A"/>
    <w:rsid w:val="00BA65C3"/>
    <w:rsid w:val="00BA68D1"/>
    <w:rsid w:val="00BA6F96"/>
    <w:rsid w:val="00BA7B77"/>
    <w:rsid w:val="00BB02E3"/>
    <w:rsid w:val="00BB030E"/>
    <w:rsid w:val="00BB08B8"/>
    <w:rsid w:val="00BB0D0D"/>
    <w:rsid w:val="00BB193E"/>
    <w:rsid w:val="00BB1A06"/>
    <w:rsid w:val="00BB1B2D"/>
    <w:rsid w:val="00BB1BE2"/>
    <w:rsid w:val="00BB20BC"/>
    <w:rsid w:val="00BB3152"/>
    <w:rsid w:val="00BB33B8"/>
    <w:rsid w:val="00BB383F"/>
    <w:rsid w:val="00BB3A4B"/>
    <w:rsid w:val="00BB3A52"/>
    <w:rsid w:val="00BB3A93"/>
    <w:rsid w:val="00BB3C45"/>
    <w:rsid w:val="00BB4182"/>
    <w:rsid w:val="00BB4417"/>
    <w:rsid w:val="00BB4628"/>
    <w:rsid w:val="00BB4DA3"/>
    <w:rsid w:val="00BB52F6"/>
    <w:rsid w:val="00BB5ED1"/>
    <w:rsid w:val="00BB643C"/>
    <w:rsid w:val="00BB68B9"/>
    <w:rsid w:val="00BB6FB0"/>
    <w:rsid w:val="00BB7070"/>
    <w:rsid w:val="00BB75B3"/>
    <w:rsid w:val="00BB7CF6"/>
    <w:rsid w:val="00BC007F"/>
    <w:rsid w:val="00BC0443"/>
    <w:rsid w:val="00BC06BB"/>
    <w:rsid w:val="00BC0722"/>
    <w:rsid w:val="00BC0992"/>
    <w:rsid w:val="00BC1041"/>
    <w:rsid w:val="00BC12A0"/>
    <w:rsid w:val="00BC1E0D"/>
    <w:rsid w:val="00BC2028"/>
    <w:rsid w:val="00BC2400"/>
    <w:rsid w:val="00BC256E"/>
    <w:rsid w:val="00BC294A"/>
    <w:rsid w:val="00BC2A05"/>
    <w:rsid w:val="00BC370C"/>
    <w:rsid w:val="00BC4792"/>
    <w:rsid w:val="00BC4D85"/>
    <w:rsid w:val="00BC4ED3"/>
    <w:rsid w:val="00BC53BA"/>
    <w:rsid w:val="00BC55A9"/>
    <w:rsid w:val="00BC5774"/>
    <w:rsid w:val="00BC63F2"/>
    <w:rsid w:val="00BC6E0E"/>
    <w:rsid w:val="00BC6E73"/>
    <w:rsid w:val="00BD00A5"/>
    <w:rsid w:val="00BD0532"/>
    <w:rsid w:val="00BD0C5F"/>
    <w:rsid w:val="00BD0E0A"/>
    <w:rsid w:val="00BD18C7"/>
    <w:rsid w:val="00BD2321"/>
    <w:rsid w:val="00BD2E20"/>
    <w:rsid w:val="00BD33E6"/>
    <w:rsid w:val="00BD3594"/>
    <w:rsid w:val="00BD36D0"/>
    <w:rsid w:val="00BD4231"/>
    <w:rsid w:val="00BD542D"/>
    <w:rsid w:val="00BD5A8E"/>
    <w:rsid w:val="00BD5B69"/>
    <w:rsid w:val="00BD64F4"/>
    <w:rsid w:val="00BD6C37"/>
    <w:rsid w:val="00BD700A"/>
    <w:rsid w:val="00BD7290"/>
    <w:rsid w:val="00BD7AD1"/>
    <w:rsid w:val="00BE102F"/>
    <w:rsid w:val="00BE14CE"/>
    <w:rsid w:val="00BE1543"/>
    <w:rsid w:val="00BE1A0A"/>
    <w:rsid w:val="00BE1B8C"/>
    <w:rsid w:val="00BE1BAA"/>
    <w:rsid w:val="00BE1D56"/>
    <w:rsid w:val="00BE1D86"/>
    <w:rsid w:val="00BE2322"/>
    <w:rsid w:val="00BE2422"/>
    <w:rsid w:val="00BE256B"/>
    <w:rsid w:val="00BE2B9A"/>
    <w:rsid w:val="00BE36CF"/>
    <w:rsid w:val="00BE3E57"/>
    <w:rsid w:val="00BE58A2"/>
    <w:rsid w:val="00BE5B65"/>
    <w:rsid w:val="00BE5F15"/>
    <w:rsid w:val="00BE60EA"/>
    <w:rsid w:val="00BE6375"/>
    <w:rsid w:val="00BE6648"/>
    <w:rsid w:val="00BE6C87"/>
    <w:rsid w:val="00BE6F48"/>
    <w:rsid w:val="00BE7E18"/>
    <w:rsid w:val="00BF07F0"/>
    <w:rsid w:val="00BF0E42"/>
    <w:rsid w:val="00BF0EF6"/>
    <w:rsid w:val="00BF0F0E"/>
    <w:rsid w:val="00BF1A40"/>
    <w:rsid w:val="00BF315D"/>
    <w:rsid w:val="00BF3823"/>
    <w:rsid w:val="00BF4157"/>
    <w:rsid w:val="00BF48AD"/>
    <w:rsid w:val="00BF49A8"/>
    <w:rsid w:val="00BF4A4B"/>
    <w:rsid w:val="00BF4CD1"/>
    <w:rsid w:val="00BF5180"/>
    <w:rsid w:val="00BF5A21"/>
    <w:rsid w:val="00BF5C87"/>
    <w:rsid w:val="00BF5DF6"/>
    <w:rsid w:val="00BF642A"/>
    <w:rsid w:val="00BF6C2B"/>
    <w:rsid w:val="00BF7331"/>
    <w:rsid w:val="00BF7448"/>
    <w:rsid w:val="00BF787A"/>
    <w:rsid w:val="00BF78FE"/>
    <w:rsid w:val="00BF7B25"/>
    <w:rsid w:val="00BF7EFA"/>
    <w:rsid w:val="00C00514"/>
    <w:rsid w:val="00C00AA6"/>
    <w:rsid w:val="00C01236"/>
    <w:rsid w:val="00C020AE"/>
    <w:rsid w:val="00C0267A"/>
    <w:rsid w:val="00C035FB"/>
    <w:rsid w:val="00C03CDE"/>
    <w:rsid w:val="00C04004"/>
    <w:rsid w:val="00C041B1"/>
    <w:rsid w:val="00C0455B"/>
    <w:rsid w:val="00C051EC"/>
    <w:rsid w:val="00C052B2"/>
    <w:rsid w:val="00C0573A"/>
    <w:rsid w:val="00C05958"/>
    <w:rsid w:val="00C05DCF"/>
    <w:rsid w:val="00C066CB"/>
    <w:rsid w:val="00C068FA"/>
    <w:rsid w:val="00C06B73"/>
    <w:rsid w:val="00C07001"/>
    <w:rsid w:val="00C075DA"/>
    <w:rsid w:val="00C07B4D"/>
    <w:rsid w:val="00C07E76"/>
    <w:rsid w:val="00C107A0"/>
    <w:rsid w:val="00C107A8"/>
    <w:rsid w:val="00C10B6D"/>
    <w:rsid w:val="00C1131E"/>
    <w:rsid w:val="00C113CA"/>
    <w:rsid w:val="00C114BC"/>
    <w:rsid w:val="00C11C62"/>
    <w:rsid w:val="00C12012"/>
    <w:rsid w:val="00C128C5"/>
    <w:rsid w:val="00C12FE1"/>
    <w:rsid w:val="00C13F35"/>
    <w:rsid w:val="00C14087"/>
    <w:rsid w:val="00C145E7"/>
    <w:rsid w:val="00C1463A"/>
    <w:rsid w:val="00C14D59"/>
    <w:rsid w:val="00C14EE6"/>
    <w:rsid w:val="00C15059"/>
    <w:rsid w:val="00C16037"/>
    <w:rsid w:val="00C160D5"/>
    <w:rsid w:val="00C1619D"/>
    <w:rsid w:val="00C166B9"/>
    <w:rsid w:val="00C16A61"/>
    <w:rsid w:val="00C16D39"/>
    <w:rsid w:val="00C16E97"/>
    <w:rsid w:val="00C174B7"/>
    <w:rsid w:val="00C179F0"/>
    <w:rsid w:val="00C17ABF"/>
    <w:rsid w:val="00C20651"/>
    <w:rsid w:val="00C20A18"/>
    <w:rsid w:val="00C20DAA"/>
    <w:rsid w:val="00C20FFB"/>
    <w:rsid w:val="00C2157F"/>
    <w:rsid w:val="00C219FD"/>
    <w:rsid w:val="00C21DC7"/>
    <w:rsid w:val="00C21DD0"/>
    <w:rsid w:val="00C22F40"/>
    <w:rsid w:val="00C2388D"/>
    <w:rsid w:val="00C24B84"/>
    <w:rsid w:val="00C250F6"/>
    <w:rsid w:val="00C253E7"/>
    <w:rsid w:val="00C25826"/>
    <w:rsid w:val="00C25856"/>
    <w:rsid w:val="00C25DA5"/>
    <w:rsid w:val="00C26623"/>
    <w:rsid w:val="00C2662E"/>
    <w:rsid w:val="00C2691E"/>
    <w:rsid w:val="00C26A3A"/>
    <w:rsid w:val="00C26B9E"/>
    <w:rsid w:val="00C30168"/>
    <w:rsid w:val="00C30300"/>
    <w:rsid w:val="00C31F4A"/>
    <w:rsid w:val="00C328EA"/>
    <w:rsid w:val="00C330BF"/>
    <w:rsid w:val="00C33749"/>
    <w:rsid w:val="00C343C1"/>
    <w:rsid w:val="00C34402"/>
    <w:rsid w:val="00C3478C"/>
    <w:rsid w:val="00C35DF4"/>
    <w:rsid w:val="00C36094"/>
    <w:rsid w:val="00C36DF6"/>
    <w:rsid w:val="00C3724E"/>
    <w:rsid w:val="00C37487"/>
    <w:rsid w:val="00C377EA"/>
    <w:rsid w:val="00C37CC0"/>
    <w:rsid w:val="00C37D5C"/>
    <w:rsid w:val="00C37DD7"/>
    <w:rsid w:val="00C4058D"/>
    <w:rsid w:val="00C410D2"/>
    <w:rsid w:val="00C41BC2"/>
    <w:rsid w:val="00C42046"/>
    <w:rsid w:val="00C423FE"/>
    <w:rsid w:val="00C425CE"/>
    <w:rsid w:val="00C42804"/>
    <w:rsid w:val="00C42C37"/>
    <w:rsid w:val="00C431A4"/>
    <w:rsid w:val="00C431F0"/>
    <w:rsid w:val="00C43F12"/>
    <w:rsid w:val="00C4407F"/>
    <w:rsid w:val="00C447A8"/>
    <w:rsid w:val="00C44DE2"/>
    <w:rsid w:val="00C45D36"/>
    <w:rsid w:val="00C470BC"/>
    <w:rsid w:val="00C47782"/>
    <w:rsid w:val="00C4781E"/>
    <w:rsid w:val="00C47AD1"/>
    <w:rsid w:val="00C47C08"/>
    <w:rsid w:val="00C50662"/>
    <w:rsid w:val="00C5184F"/>
    <w:rsid w:val="00C52159"/>
    <w:rsid w:val="00C52BDA"/>
    <w:rsid w:val="00C52C05"/>
    <w:rsid w:val="00C53380"/>
    <w:rsid w:val="00C54069"/>
    <w:rsid w:val="00C54A43"/>
    <w:rsid w:val="00C54AAB"/>
    <w:rsid w:val="00C54DBD"/>
    <w:rsid w:val="00C55338"/>
    <w:rsid w:val="00C5555B"/>
    <w:rsid w:val="00C557AB"/>
    <w:rsid w:val="00C56023"/>
    <w:rsid w:val="00C56EA8"/>
    <w:rsid w:val="00C570CA"/>
    <w:rsid w:val="00C5721D"/>
    <w:rsid w:val="00C57452"/>
    <w:rsid w:val="00C57DF1"/>
    <w:rsid w:val="00C603B3"/>
    <w:rsid w:val="00C60492"/>
    <w:rsid w:val="00C604E5"/>
    <w:rsid w:val="00C608DD"/>
    <w:rsid w:val="00C6099E"/>
    <w:rsid w:val="00C60B5C"/>
    <w:rsid w:val="00C60F60"/>
    <w:rsid w:val="00C61FB8"/>
    <w:rsid w:val="00C62B53"/>
    <w:rsid w:val="00C630F1"/>
    <w:rsid w:val="00C631A0"/>
    <w:rsid w:val="00C63E34"/>
    <w:rsid w:val="00C651CC"/>
    <w:rsid w:val="00C65775"/>
    <w:rsid w:val="00C657D1"/>
    <w:rsid w:val="00C65D15"/>
    <w:rsid w:val="00C66788"/>
    <w:rsid w:val="00C66A88"/>
    <w:rsid w:val="00C67311"/>
    <w:rsid w:val="00C67DB6"/>
    <w:rsid w:val="00C7048B"/>
    <w:rsid w:val="00C704EA"/>
    <w:rsid w:val="00C70567"/>
    <w:rsid w:val="00C70B65"/>
    <w:rsid w:val="00C711E0"/>
    <w:rsid w:val="00C71421"/>
    <w:rsid w:val="00C714AE"/>
    <w:rsid w:val="00C71908"/>
    <w:rsid w:val="00C72A11"/>
    <w:rsid w:val="00C734BB"/>
    <w:rsid w:val="00C73A61"/>
    <w:rsid w:val="00C73B0C"/>
    <w:rsid w:val="00C73FF8"/>
    <w:rsid w:val="00C745AD"/>
    <w:rsid w:val="00C7467B"/>
    <w:rsid w:val="00C747E1"/>
    <w:rsid w:val="00C749DE"/>
    <w:rsid w:val="00C760DD"/>
    <w:rsid w:val="00C80311"/>
    <w:rsid w:val="00C80790"/>
    <w:rsid w:val="00C8126C"/>
    <w:rsid w:val="00C81285"/>
    <w:rsid w:val="00C81377"/>
    <w:rsid w:val="00C81620"/>
    <w:rsid w:val="00C818F3"/>
    <w:rsid w:val="00C836AE"/>
    <w:rsid w:val="00C83797"/>
    <w:rsid w:val="00C8386D"/>
    <w:rsid w:val="00C83885"/>
    <w:rsid w:val="00C83DC2"/>
    <w:rsid w:val="00C84500"/>
    <w:rsid w:val="00C84DD9"/>
    <w:rsid w:val="00C84ED1"/>
    <w:rsid w:val="00C85360"/>
    <w:rsid w:val="00C857D5"/>
    <w:rsid w:val="00C862E7"/>
    <w:rsid w:val="00C864ED"/>
    <w:rsid w:val="00C86A8F"/>
    <w:rsid w:val="00C86AF1"/>
    <w:rsid w:val="00C87EC5"/>
    <w:rsid w:val="00C90B9F"/>
    <w:rsid w:val="00C90FEA"/>
    <w:rsid w:val="00C914E3"/>
    <w:rsid w:val="00C91929"/>
    <w:rsid w:val="00C91E3C"/>
    <w:rsid w:val="00C92E44"/>
    <w:rsid w:val="00C93E18"/>
    <w:rsid w:val="00C93F4E"/>
    <w:rsid w:val="00C943D2"/>
    <w:rsid w:val="00C94E52"/>
    <w:rsid w:val="00C9530D"/>
    <w:rsid w:val="00C95ADA"/>
    <w:rsid w:val="00C96C0B"/>
    <w:rsid w:val="00C96C7F"/>
    <w:rsid w:val="00C97F88"/>
    <w:rsid w:val="00C9B795"/>
    <w:rsid w:val="00CA0A7F"/>
    <w:rsid w:val="00CA0BD9"/>
    <w:rsid w:val="00CA1543"/>
    <w:rsid w:val="00CA1AEB"/>
    <w:rsid w:val="00CA1EE1"/>
    <w:rsid w:val="00CA1F85"/>
    <w:rsid w:val="00CA2713"/>
    <w:rsid w:val="00CA3466"/>
    <w:rsid w:val="00CA3AB2"/>
    <w:rsid w:val="00CA4772"/>
    <w:rsid w:val="00CA49A2"/>
    <w:rsid w:val="00CA4B74"/>
    <w:rsid w:val="00CA4D29"/>
    <w:rsid w:val="00CA532D"/>
    <w:rsid w:val="00CA5B1E"/>
    <w:rsid w:val="00CA64ED"/>
    <w:rsid w:val="00CB0A82"/>
    <w:rsid w:val="00CB11CE"/>
    <w:rsid w:val="00CB253C"/>
    <w:rsid w:val="00CB2989"/>
    <w:rsid w:val="00CB2A9F"/>
    <w:rsid w:val="00CB3512"/>
    <w:rsid w:val="00CB35E9"/>
    <w:rsid w:val="00CB3C65"/>
    <w:rsid w:val="00CB4514"/>
    <w:rsid w:val="00CB45A9"/>
    <w:rsid w:val="00CB480D"/>
    <w:rsid w:val="00CB4D61"/>
    <w:rsid w:val="00CB536A"/>
    <w:rsid w:val="00CB585A"/>
    <w:rsid w:val="00CB6328"/>
    <w:rsid w:val="00CB6633"/>
    <w:rsid w:val="00CB71F5"/>
    <w:rsid w:val="00CB7476"/>
    <w:rsid w:val="00CB74F3"/>
    <w:rsid w:val="00CB7F01"/>
    <w:rsid w:val="00CC000F"/>
    <w:rsid w:val="00CC0812"/>
    <w:rsid w:val="00CC10D9"/>
    <w:rsid w:val="00CC1F6D"/>
    <w:rsid w:val="00CC2188"/>
    <w:rsid w:val="00CC23E9"/>
    <w:rsid w:val="00CC2727"/>
    <w:rsid w:val="00CC2CE2"/>
    <w:rsid w:val="00CC33EC"/>
    <w:rsid w:val="00CC3897"/>
    <w:rsid w:val="00CC44BB"/>
    <w:rsid w:val="00CC44F6"/>
    <w:rsid w:val="00CC4737"/>
    <w:rsid w:val="00CC4B43"/>
    <w:rsid w:val="00CC55FF"/>
    <w:rsid w:val="00CC56B1"/>
    <w:rsid w:val="00CC5C1E"/>
    <w:rsid w:val="00CC5DAB"/>
    <w:rsid w:val="00CC603A"/>
    <w:rsid w:val="00CC6326"/>
    <w:rsid w:val="00CC6D47"/>
    <w:rsid w:val="00CC6D92"/>
    <w:rsid w:val="00CC7137"/>
    <w:rsid w:val="00CC741B"/>
    <w:rsid w:val="00CC749A"/>
    <w:rsid w:val="00CC7566"/>
    <w:rsid w:val="00CC7CC2"/>
    <w:rsid w:val="00CD084D"/>
    <w:rsid w:val="00CD0CFF"/>
    <w:rsid w:val="00CD2EEF"/>
    <w:rsid w:val="00CD2EFE"/>
    <w:rsid w:val="00CD317D"/>
    <w:rsid w:val="00CD355C"/>
    <w:rsid w:val="00CD407C"/>
    <w:rsid w:val="00CD45F4"/>
    <w:rsid w:val="00CD48DD"/>
    <w:rsid w:val="00CD4C97"/>
    <w:rsid w:val="00CD56B3"/>
    <w:rsid w:val="00CD56FE"/>
    <w:rsid w:val="00CD5FB2"/>
    <w:rsid w:val="00CD6BDE"/>
    <w:rsid w:val="00CD7438"/>
    <w:rsid w:val="00CD7C60"/>
    <w:rsid w:val="00CD7DE1"/>
    <w:rsid w:val="00CE0855"/>
    <w:rsid w:val="00CE16FB"/>
    <w:rsid w:val="00CE1780"/>
    <w:rsid w:val="00CE2675"/>
    <w:rsid w:val="00CE2E25"/>
    <w:rsid w:val="00CE4A31"/>
    <w:rsid w:val="00CE515E"/>
    <w:rsid w:val="00CE59D2"/>
    <w:rsid w:val="00CE632E"/>
    <w:rsid w:val="00CE7549"/>
    <w:rsid w:val="00CE7923"/>
    <w:rsid w:val="00CE7C6C"/>
    <w:rsid w:val="00CE7E12"/>
    <w:rsid w:val="00CF0249"/>
    <w:rsid w:val="00CF092E"/>
    <w:rsid w:val="00CF0B21"/>
    <w:rsid w:val="00CF1136"/>
    <w:rsid w:val="00CF138B"/>
    <w:rsid w:val="00CF2DD0"/>
    <w:rsid w:val="00CF3693"/>
    <w:rsid w:val="00CF3C7E"/>
    <w:rsid w:val="00CF42B9"/>
    <w:rsid w:val="00CF4DCA"/>
    <w:rsid w:val="00CF546F"/>
    <w:rsid w:val="00CF567F"/>
    <w:rsid w:val="00CF5738"/>
    <w:rsid w:val="00CF5C72"/>
    <w:rsid w:val="00CF60B4"/>
    <w:rsid w:val="00CF6B9F"/>
    <w:rsid w:val="00CF6EFF"/>
    <w:rsid w:val="00CF6F27"/>
    <w:rsid w:val="00CF7093"/>
    <w:rsid w:val="00CF7133"/>
    <w:rsid w:val="00CF72C3"/>
    <w:rsid w:val="00CF78F8"/>
    <w:rsid w:val="00CF7EB1"/>
    <w:rsid w:val="00CF7F67"/>
    <w:rsid w:val="00D00122"/>
    <w:rsid w:val="00D00241"/>
    <w:rsid w:val="00D00966"/>
    <w:rsid w:val="00D0130C"/>
    <w:rsid w:val="00D0152A"/>
    <w:rsid w:val="00D02CBB"/>
    <w:rsid w:val="00D03477"/>
    <w:rsid w:val="00D0361A"/>
    <w:rsid w:val="00D03A7E"/>
    <w:rsid w:val="00D04E59"/>
    <w:rsid w:val="00D0630E"/>
    <w:rsid w:val="00D06476"/>
    <w:rsid w:val="00D06CA1"/>
    <w:rsid w:val="00D10292"/>
    <w:rsid w:val="00D1096F"/>
    <w:rsid w:val="00D10AEF"/>
    <w:rsid w:val="00D114EF"/>
    <w:rsid w:val="00D1153F"/>
    <w:rsid w:val="00D116CE"/>
    <w:rsid w:val="00D1171A"/>
    <w:rsid w:val="00D12502"/>
    <w:rsid w:val="00D12689"/>
    <w:rsid w:val="00D12962"/>
    <w:rsid w:val="00D12AED"/>
    <w:rsid w:val="00D13CB1"/>
    <w:rsid w:val="00D14BE8"/>
    <w:rsid w:val="00D1538C"/>
    <w:rsid w:val="00D1583D"/>
    <w:rsid w:val="00D15908"/>
    <w:rsid w:val="00D15968"/>
    <w:rsid w:val="00D15B23"/>
    <w:rsid w:val="00D16E4F"/>
    <w:rsid w:val="00D16E6F"/>
    <w:rsid w:val="00D16E74"/>
    <w:rsid w:val="00D17931"/>
    <w:rsid w:val="00D2010D"/>
    <w:rsid w:val="00D20421"/>
    <w:rsid w:val="00D205B5"/>
    <w:rsid w:val="00D211D8"/>
    <w:rsid w:val="00D2265F"/>
    <w:rsid w:val="00D23E91"/>
    <w:rsid w:val="00D2403D"/>
    <w:rsid w:val="00D24810"/>
    <w:rsid w:val="00D24AA0"/>
    <w:rsid w:val="00D2750F"/>
    <w:rsid w:val="00D27CE0"/>
    <w:rsid w:val="00D30C0A"/>
    <w:rsid w:val="00D30E81"/>
    <w:rsid w:val="00D319B7"/>
    <w:rsid w:val="00D3247E"/>
    <w:rsid w:val="00D327D9"/>
    <w:rsid w:val="00D3313E"/>
    <w:rsid w:val="00D348EC"/>
    <w:rsid w:val="00D35EDF"/>
    <w:rsid w:val="00D362E4"/>
    <w:rsid w:val="00D36C8B"/>
    <w:rsid w:val="00D36FAD"/>
    <w:rsid w:val="00D37B6F"/>
    <w:rsid w:val="00D3F47A"/>
    <w:rsid w:val="00D401B5"/>
    <w:rsid w:val="00D405F7"/>
    <w:rsid w:val="00D40651"/>
    <w:rsid w:val="00D41207"/>
    <w:rsid w:val="00D41907"/>
    <w:rsid w:val="00D41973"/>
    <w:rsid w:val="00D42B6C"/>
    <w:rsid w:val="00D43647"/>
    <w:rsid w:val="00D4380F"/>
    <w:rsid w:val="00D443A9"/>
    <w:rsid w:val="00D449D6"/>
    <w:rsid w:val="00D45390"/>
    <w:rsid w:val="00D456B2"/>
    <w:rsid w:val="00D45712"/>
    <w:rsid w:val="00D45F5C"/>
    <w:rsid w:val="00D460B6"/>
    <w:rsid w:val="00D46913"/>
    <w:rsid w:val="00D46BA1"/>
    <w:rsid w:val="00D476C2"/>
    <w:rsid w:val="00D47CD8"/>
    <w:rsid w:val="00D47E47"/>
    <w:rsid w:val="00D50EF9"/>
    <w:rsid w:val="00D51776"/>
    <w:rsid w:val="00D51CA7"/>
    <w:rsid w:val="00D51D1B"/>
    <w:rsid w:val="00D5358E"/>
    <w:rsid w:val="00D53599"/>
    <w:rsid w:val="00D53D3F"/>
    <w:rsid w:val="00D53E03"/>
    <w:rsid w:val="00D54062"/>
    <w:rsid w:val="00D54607"/>
    <w:rsid w:val="00D54A08"/>
    <w:rsid w:val="00D54AAB"/>
    <w:rsid w:val="00D54E1B"/>
    <w:rsid w:val="00D54E70"/>
    <w:rsid w:val="00D55030"/>
    <w:rsid w:val="00D55084"/>
    <w:rsid w:val="00D55BB6"/>
    <w:rsid w:val="00D56473"/>
    <w:rsid w:val="00D56A1F"/>
    <w:rsid w:val="00D57236"/>
    <w:rsid w:val="00D579CF"/>
    <w:rsid w:val="00D57B3B"/>
    <w:rsid w:val="00D60441"/>
    <w:rsid w:val="00D605CB"/>
    <w:rsid w:val="00D60662"/>
    <w:rsid w:val="00D607A2"/>
    <w:rsid w:val="00D60E0C"/>
    <w:rsid w:val="00D610E5"/>
    <w:rsid w:val="00D61B5F"/>
    <w:rsid w:val="00D62798"/>
    <w:rsid w:val="00D62C6B"/>
    <w:rsid w:val="00D63035"/>
    <w:rsid w:val="00D640A0"/>
    <w:rsid w:val="00D643DE"/>
    <w:rsid w:val="00D645D5"/>
    <w:rsid w:val="00D651E1"/>
    <w:rsid w:val="00D65623"/>
    <w:rsid w:val="00D658F0"/>
    <w:rsid w:val="00D66054"/>
    <w:rsid w:val="00D66577"/>
    <w:rsid w:val="00D67062"/>
    <w:rsid w:val="00D676FC"/>
    <w:rsid w:val="00D67BF1"/>
    <w:rsid w:val="00D67C2E"/>
    <w:rsid w:val="00D67C33"/>
    <w:rsid w:val="00D67EF4"/>
    <w:rsid w:val="00D7010E"/>
    <w:rsid w:val="00D71237"/>
    <w:rsid w:val="00D713E3"/>
    <w:rsid w:val="00D717AE"/>
    <w:rsid w:val="00D717B9"/>
    <w:rsid w:val="00D71ABD"/>
    <w:rsid w:val="00D71DB1"/>
    <w:rsid w:val="00D71FC4"/>
    <w:rsid w:val="00D7250C"/>
    <w:rsid w:val="00D725C8"/>
    <w:rsid w:val="00D72DEB"/>
    <w:rsid w:val="00D738E4"/>
    <w:rsid w:val="00D73A4C"/>
    <w:rsid w:val="00D73FC7"/>
    <w:rsid w:val="00D7424E"/>
    <w:rsid w:val="00D747C2"/>
    <w:rsid w:val="00D74A6B"/>
    <w:rsid w:val="00D74E6F"/>
    <w:rsid w:val="00D75287"/>
    <w:rsid w:val="00D75397"/>
    <w:rsid w:val="00D753F5"/>
    <w:rsid w:val="00D754D2"/>
    <w:rsid w:val="00D7582A"/>
    <w:rsid w:val="00D77118"/>
    <w:rsid w:val="00D77494"/>
    <w:rsid w:val="00D801F3"/>
    <w:rsid w:val="00D80515"/>
    <w:rsid w:val="00D8093E"/>
    <w:rsid w:val="00D81047"/>
    <w:rsid w:val="00D810A2"/>
    <w:rsid w:val="00D818E7"/>
    <w:rsid w:val="00D820B4"/>
    <w:rsid w:val="00D825D3"/>
    <w:rsid w:val="00D828CA"/>
    <w:rsid w:val="00D83148"/>
    <w:rsid w:val="00D83A3E"/>
    <w:rsid w:val="00D83C61"/>
    <w:rsid w:val="00D84155"/>
    <w:rsid w:val="00D85B3A"/>
    <w:rsid w:val="00D85DA1"/>
    <w:rsid w:val="00D85E58"/>
    <w:rsid w:val="00D865F1"/>
    <w:rsid w:val="00D867E8"/>
    <w:rsid w:val="00D86929"/>
    <w:rsid w:val="00D86E5B"/>
    <w:rsid w:val="00D870E4"/>
    <w:rsid w:val="00D879F1"/>
    <w:rsid w:val="00D87B66"/>
    <w:rsid w:val="00D87ECF"/>
    <w:rsid w:val="00D9002A"/>
    <w:rsid w:val="00D90233"/>
    <w:rsid w:val="00D9080D"/>
    <w:rsid w:val="00D90878"/>
    <w:rsid w:val="00D90D78"/>
    <w:rsid w:val="00D9316D"/>
    <w:rsid w:val="00D9398F"/>
    <w:rsid w:val="00D9435A"/>
    <w:rsid w:val="00D95353"/>
    <w:rsid w:val="00D953A9"/>
    <w:rsid w:val="00D95E5F"/>
    <w:rsid w:val="00D96A25"/>
    <w:rsid w:val="00D96E0A"/>
    <w:rsid w:val="00D97A0A"/>
    <w:rsid w:val="00DA057A"/>
    <w:rsid w:val="00DA14CC"/>
    <w:rsid w:val="00DA1C89"/>
    <w:rsid w:val="00DA1ED9"/>
    <w:rsid w:val="00DA20E6"/>
    <w:rsid w:val="00DA220E"/>
    <w:rsid w:val="00DA23BB"/>
    <w:rsid w:val="00DA242F"/>
    <w:rsid w:val="00DA2AA5"/>
    <w:rsid w:val="00DA2AF7"/>
    <w:rsid w:val="00DA34A4"/>
    <w:rsid w:val="00DA3783"/>
    <w:rsid w:val="00DA40D5"/>
    <w:rsid w:val="00DA50E1"/>
    <w:rsid w:val="00DA5276"/>
    <w:rsid w:val="00DA53B6"/>
    <w:rsid w:val="00DA588C"/>
    <w:rsid w:val="00DA5E30"/>
    <w:rsid w:val="00DA5EB7"/>
    <w:rsid w:val="00DA6981"/>
    <w:rsid w:val="00DB1122"/>
    <w:rsid w:val="00DB190B"/>
    <w:rsid w:val="00DB1C88"/>
    <w:rsid w:val="00DB1DA8"/>
    <w:rsid w:val="00DB1E69"/>
    <w:rsid w:val="00DB223B"/>
    <w:rsid w:val="00DB227B"/>
    <w:rsid w:val="00DB28F0"/>
    <w:rsid w:val="00DB2F50"/>
    <w:rsid w:val="00DB39E1"/>
    <w:rsid w:val="00DB3B08"/>
    <w:rsid w:val="00DB3E5F"/>
    <w:rsid w:val="00DB4A55"/>
    <w:rsid w:val="00DB4DE5"/>
    <w:rsid w:val="00DB513C"/>
    <w:rsid w:val="00DB5246"/>
    <w:rsid w:val="00DB532A"/>
    <w:rsid w:val="00DB54A6"/>
    <w:rsid w:val="00DB5E6C"/>
    <w:rsid w:val="00DB63F1"/>
    <w:rsid w:val="00DB7946"/>
    <w:rsid w:val="00DB7C82"/>
    <w:rsid w:val="00DB7F6B"/>
    <w:rsid w:val="00DC015B"/>
    <w:rsid w:val="00DC0A48"/>
    <w:rsid w:val="00DC0F1B"/>
    <w:rsid w:val="00DC28DA"/>
    <w:rsid w:val="00DC2C3B"/>
    <w:rsid w:val="00DC362E"/>
    <w:rsid w:val="00DC40A0"/>
    <w:rsid w:val="00DC4622"/>
    <w:rsid w:val="00DC46AD"/>
    <w:rsid w:val="00DC5120"/>
    <w:rsid w:val="00DC551F"/>
    <w:rsid w:val="00DC5E99"/>
    <w:rsid w:val="00DC6263"/>
    <w:rsid w:val="00DC72D4"/>
    <w:rsid w:val="00DC7717"/>
    <w:rsid w:val="00DC7B3E"/>
    <w:rsid w:val="00DC7D39"/>
    <w:rsid w:val="00DD014F"/>
    <w:rsid w:val="00DD0AAE"/>
    <w:rsid w:val="00DD0EB0"/>
    <w:rsid w:val="00DD1C2D"/>
    <w:rsid w:val="00DD1C52"/>
    <w:rsid w:val="00DD3054"/>
    <w:rsid w:val="00DD3571"/>
    <w:rsid w:val="00DD36EC"/>
    <w:rsid w:val="00DD4514"/>
    <w:rsid w:val="00DD4A58"/>
    <w:rsid w:val="00DD4E02"/>
    <w:rsid w:val="00DD510A"/>
    <w:rsid w:val="00DD5799"/>
    <w:rsid w:val="00DD7911"/>
    <w:rsid w:val="00DD7A20"/>
    <w:rsid w:val="00DE0163"/>
    <w:rsid w:val="00DE0A48"/>
    <w:rsid w:val="00DE1243"/>
    <w:rsid w:val="00DE1486"/>
    <w:rsid w:val="00DE18EC"/>
    <w:rsid w:val="00DE1AFF"/>
    <w:rsid w:val="00DE262A"/>
    <w:rsid w:val="00DE2BED"/>
    <w:rsid w:val="00DE3413"/>
    <w:rsid w:val="00DE38FB"/>
    <w:rsid w:val="00DE3BB0"/>
    <w:rsid w:val="00DE3BC0"/>
    <w:rsid w:val="00DE3F01"/>
    <w:rsid w:val="00DE42AD"/>
    <w:rsid w:val="00DE57C2"/>
    <w:rsid w:val="00DE57EB"/>
    <w:rsid w:val="00DE5FB3"/>
    <w:rsid w:val="00DE649F"/>
    <w:rsid w:val="00DE66E3"/>
    <w:rsid w:val="00DE6B19"/>
    <w:rsid w:val="00DE6D8E"/>
    <w:rsid w:val="00DE700F"/>
    <w:rsid w:val="00DE7EE2"/>
    <w:rsid w:val="00DF0817"/>
    <w:rsid w:val="00DF0B19"/>
    <w:rsid w:val="00DF1065"/>
    <w:rsid w:val="00DF1392"/>
    <w:rsid w:val="00DF160E"/>
    <w:rsid w:val="00DF198D"/>
    <w:rsid w:val="00DF1B5B"/>
    <w:rsid w:val="00DF1D0F"/>
    <w:rsid w:val="00DF1F67"/>
    <w:rsid w:val="00DF308F"/>
    <w:rsid w:val="00DF3451"/>
    <w:rsid w:val="00DF34E8"/>
    <w:rsid w:val="00DF3598"/>
    <w:rsid w:val="00DF3D34"/>
    <w:rsid w:val="00DF41F5"/>
    <w:rsid w:val="00DF4A10"/>
    <w:rsid w:val="00DF4B7B"/>
    <w:rsid w:val="00DF513D"/>
    <w:rsid w:val="00DF5663"/>
    <w:rsid w:val="00DF5845"/>
    <w:rsid w:val="00DF60E6"/>
    <w:rsid w:val="00DF720C"/>
    <w:rsid w:val="00DF7446"/>
    <w:rsid w:val="00DF7E14"/>
    <w:rsid w:val="00DF7EA0"/>
    <w:rsid w:val="00DF7F71"/>
    <w:rsid w:val="00E00F9E"/>
    <w:rsid w:val="00E00FF6"/>
    <w:rsid w:val="00E0171F"/>
    <w:rsid w:val="00E018F8"/>
    <w:rsid w:val="00E019F7"/>
    <w:rsid w:val="00E0209F"/>
    <w:rsid w:val="00E0264A"/>
    <w:rsid w:val="00E036F0"/>
    <w:rsid w:val="00E03700"/>
    <w:rsid w:val="00E04778"/>
    <w:rsid w:val="00E0528B"/>
    <w:rsid w:val="00E052C5"/>
    <w:rsid w:val="00E0566E"/>
    <w:rsid w:val="00E0579D"/>
    <w:rsid w:val="00E057A2"/>
    <w:rsid w:val="00E065FC"/>
    <w:rsid w:val="00E066B5"/>
    <w:rsid w:val="00E067F6"/>
    <w:rsid w:val="00E06844"/>
    <w:rsid w:val="00E06E02"/>
    <w:rsid w:val="00E10240"/>
    <w:rsid w:val="00E108A9"/>
    <w:rsid w:val="00E109FB"/>
    <w:rsid w:val="00E11871"/>
    <w:rsid w:val="00E11B5E"/>
    <w:rsid w:val="00E11B62"/>
    <w:rsid w:val="00E138FB"/>
    <w:rsid w:val="00E139D4"/>
    <w:rsid w:val="00E1414A"/>
    <w:rsid w:val="00E141B4"/>
    <w:rsid w:val="00E1471E"/>
    <w:rsid w:val="00E15335"/>
    <w:rsid w:val="00E153E9"/>
    <w:rsid w:val="00E155F5"/>
    <w:rsid w:val="00E156F5"/>
    <w:rsid w:val="00E15DF7"/>
    <w:rsid w:val="00E176C5"/>
    <w:rsid w:val="00E20127"/>
    <w:rsid w:val="00E2119B"/>
    <w:rsid w:val="00E21905"/>
    <w:rsid w:val="00E21944"/>
    <w:rsid w:val="00E220D2"/>
    <w:rsid w:val="00E2324E"/>
    <w:rsid w:val="00E232B1"/>
    <w:rsid w:val="00E2335F"/>
    <w:rsid w:val="00E23622"/>
    <w:rsid w:val="00E23739"/>
    <w:rsid w:val="00E23A9F"/>
    <w:rsid w:val="00E24792"/>
    <w:rsid w:val="00E24DA1"/>
    <w:rsid w:val="00E24DA7"/>
    <w:rsid w:val="00E252AE"/>
    <w:rsid w:val="00E258AE"/>
    <w:rsid w:val="00E259C8"/>
    <w:rsid w:val="00E26AC9"/>
    <w:rsid w:val="00E26E4A"/>
    <w:rsid w:val="00E2777C"/>
    <w:rsid w:val="00E30866"/>
    <w:rsid w:val="00E30B3F"/>
    <w:rsid w:val="00E30D2A"/>
    <w:rsid w:val="00E31212"/>
    <w:rsid w:val="00E312C6"/>
    <w:rsid w:val="00E318BE"/>
    <w:rsid w:val="00E32452"/>
    <w:rsid w:val="00E333A8"/>
    <w:rsid w:val="00E33941"/>
    <w:rsid w:val="00E34731"/>
    <w:rsid w:val="00E348BA"/>
    <w:rsid w:val="00E34F79"/>
    <w:rsid w:val="00E35BC2"/>
    <w:rsid w:val="00E35D98"/>
    <w:rsid w:val="00E36A3D"/>
    <w:rsid w:val="00E37576"/>
    <w:rsid w:val="00E377F0"/>
    <w:rsid w:val="00E37DC8"/>
    <w:rsid w:val="00E37F4D"/>
    <w:rsid w:val="00E40C13"/>
    <w:rsid w:val="00E40C97"/>
    <w:rsid w:val="00E414D3"/>
    <w:rsid w:val="00E416C7"/>
    <w:rsid w:val="00E42294"/>
    <w:rsid w:val="00E4248F"/>
    <w:rsid w:val="00E42805"/>
    <w:rsid w:val="00E42CAD"/>
    <w:rsid w:val="00E43C1F"/>
    <w:rsid w:val="00E43C7D"/>
    <w:rsid w:val="00E44517"/>
    <w:rsid w:val="00E458C6"/>
    <w:rsid w:val="00E45DEF"/>
    <w:rsid w:val="00E46A9F"/>
    <w:rsid w:val="00E46FC0"/>
    <w:rsid w:val="00E47060"/>
    <w:rsid w:val="00E47454"/>
    <w:rsid w:val="00E475BB"/>
    <w:rsid w:val="00E47E61"/>
    <w:rsid w:val="00E500D8"/>
    <w:rsid w:val="00E5108B"/>
    <w:rsid w:val="00E510F2"/>
    <w:rsid w:val="00E51694"/>
    <w:rsid w:val="00E52345"/>
    <w:rsid w:val="00E52497"/>
    <w:rsid w:val="00E528B0"/>
    <w:rsid w:val="00E53036"/>
    <w:rsid w:val="00E532E6"/>
    <w:rsid w:val="00E53412"/>
    <w:rsid w:val="00E540A0"/>
    <w:rsid w:val="00E54447"/>
    <w:rsid w:val="00E54528"/>
    <w:rsid w:val="00E5461C"/>
    <w:rsid w:val="00E54864"/>
    <w:rsid w:val="00E54B04"/>
    <w:rsid w:val="00E56768"/>
    <w:rsid w:val="00E56953"/>
    <w:rsid w:val="00E56E7A"/>
    <w:rsid w:val="00E570B9"/>
    <w:rsid w:val="00E5732A"/>
    <w:rsid w:val="00E57360"/>
    <w:rsid w:val="00E57842"/>
    <w:rsid w:val="00E57C80"/>
    <w:rsid w:val="00E61211"/>
    <w:rsid w:val="00E61258"/>
    <w:rsid w:val="00E61DAD"/>
    <w:rsid w:val="00E62ABF"/>
    <w:rsid w:val="00E62D80"/>
    <w:rsid w:val="00E62F32"/>
    <w:rsid w:val="00E63744"/>
    <w:rsid w:val="00E63F59"/>
    <w:rsid w:val="00E64420"/>
    <w:rsid w:val="00E64A77"/>
    <w:rsid w:val="00E64BD4"/>
    <w:rsid w:val="00E65ACA"/>
    <w:rsid w:val="00E65FE9"/>
    <w:rsid w:val="00E66459"/>
    <w:rsid w:val="00E6689B"/>
    <w:rsid w:val="00E67964"/>
    <w:rsid w:val="00E67B6B"/>
    <w:rsid w:val="00E703C8"/>
    <w:rsid w:val="00E71028"/>
    <w:rsid w:val="00E71076"/>
    <w:rsid w:val="00E711FE"/>
    <w:rsid w:val="00E7135F"/>
    <w:rsid w:val="00E71CD9"/>
    <w:rsid w:val="00E73B01"/>
    <w:rsid w:val="00E74721"/>
    <w:rsid w:val="00E747D4"/>
    <w:rsid w:val="00E74FBA"/>
    <w:rsid w:val="00E757C3"/>
    <w:rsid w:val="00E764C6"/>
    <w:rsid w:val="00E76D34"/>
    <w:rsid w:val="00E77058"/>
    <w:rsid w:val="00E77D4E"/>
    <w:rsid w:val="00E8059F"/>
    <w:rsid w:val="00E807E4"/>
    <w:rsid w:val="00E818AB"/>
    <w:rsid w:val="00E81B10"/>
    <w:rsid w:val="00E8247F"/>
    <w:rsid w:val="00E8250F"/>
    <w:rsid w:val="00E8251A"/>
    <w:rsid w:val="00E83348"/>
    <w:rsid w:val="00E835FD"/>
    <w:rsid w:val="00E84740"/>
    <w:rsid w:val="00E853C0"/>
    <w:rsid w:val="00E85BA2"/>
    <w:rsid w:val="00E85F02"/>
    <w:rsid w:val="00E86886"/>
    <w:rsid w:val="00E87372"/>
    <w:rsid w:val="00E87CB2"/>
    <w:rsid w:val="00E8FB43"/>
    <w:rsid w:val="00E90479"/>
    <w:rsid w:val="00E9054C"/>
    <w:rsid w:val="00E91084"/>
    <w:rsid w:val="00E917E3"/>
    <w:rsid w:val="00E91BA2"/>
    <w:rsid w:val="00E92676"/>
    <w:rsid w:val="00E92CC2"/>
    <w:rsid w:val="00E933AC"/>
    <w:rsid w:val="00E93532"/>
    <w:rsid w:val="00E93667"/>
    <w:rsid w:val="00E94447"/>
    <w:rsid w:val="00E945F2"/>
    <w:rsid w:val="00E948D3"/>
    <w:rsid w:val="00E94EA4"/>
    <w:rsid w:val="00E952EC"/>
    <w:rsid w:val="00E95A57"/>
    <w:rsid w:val="00E96001"/>
    <w:rsid w:val="00E96AC0"/>
    <w:rsid w:val="00E96B38"/>
    <w:rsid w:val="00E96CC8"/>
    <w:rsid w:val="00E96D3C"/>
    <w:rsid w:val="00E96DD8"/>
    <w:rsid w:val="00E973AC"/>
    <w:rsid w:val="00E977C3"/>
    <w:rsid w:val="00E978E0"/>
    <w:rsid w:val="00E97B00"/>
    <w:rsid w:val="00E97C6B"/>
    <w:rsid w:val="00E97E2C"/>
    <w:rsid w:val="00EA010F"/>
    <w:rsid w:val="00EA03C2"/>
    <w:rsid w:val="00EA064E"/>
    <w:rsid w:val="00EA08A8"/>
    <w:rsid w:val="00EA0DCE"/>
    <w:rsid w:val="00EA1147"/>
    <w:rsid w:val="00EA1590"/>
    <w:rsid w:val="00EA2862"/>
    <w:rsid w:val="00EA29AA"/>
    <w:rsid w:val="00EA2E54"/>
    <w:rsid w:val="00EA2E90"/>
    <w:rsid w:val="00EA2EE8"/>
    <w:rsid w:val="00EA390A"/>
    <w:rsid w:val="00EA3A46"/>
    <w:rsid w:val="00EA3D25"/>
    <w:rsid w:val="00EA46F9"/>
    <w:rsid w:val="00EA50B3"/>
    <w:rsid w:val="00EA538C"/>
    <w:rsid w:val="00EA6144"/>
    <w:rsid w:val="00EA6C2C"/>
    <w:rsid w:val="00EA6D04"/>
    <w:rsid w:val="00EA7F75"/>
    <w:rsid w:val="00EB05C0"/>
    <w:rsid w:val="00EB05F8"/>
    <w:rsid w:val="00EB0EBA"/>
    <w:rsid w:val="00EB14BD"/>
    <w:rsid w:val="00EB1AA0"/>
    <w:rsid w:val="00EB2399"/>
    <w:rsid w:val="00EB28EC"/>
    <w:rsid w:val="00EB39CF"/>
    <w:rsid w:val="00EB3CC3"/>
    <w:rsid w:val="00EB3DB2"/>
    <w:rsid w:val="00EB43A2"/>
    <w:rsid w:val="00EB44CB"/>
    <w:rsid w:val="00EB48E4"/>
    <w:rsid w:val="00EB4D80"/>
    <w:rsid w:val="00EB4F38"/>
    <w:rsid w:val="00EB5390"/>
    <w:rsid w:val="00EB5902"/>
    <w:rsid w:val="00EB5D12"/>
    <w:rsid w:val="00EB6B62"/>
    <w:rsid w:val="00EB7858"/>
    <w:rsid w:val="00EB7EF1"/>
    <w:rsid w:val="00EC02A7"/>
    <w:rsid w:val="00EC0509"/>
    <w:rsid w:val="00EC10FE"/>
    <w:rsid w:val="00EC1255"/>
    <w:rsid w:val="00EC1699"/>
    <w:rsid w:val="00EC1D4C"/>
    <w:rsid w:val="00EC1E5C"/>
    <w:rsid w:val="00EC23EA"/>
    <w:rsid w:val="00EC2506"/>
    <w:rsid w:val="00EC27A4"/>
    <w:rsid w:val="00EC2BC4"/>
    <w:rsid w:val="00EC326C"/>
    <w:rsid w:val="00EC34DE"/>
    <w:rsid w:val="00EC38ED"/>
    <w:rsid w:val="00EC3F67"/>
    <w:rsid w:val="00EC4A1D"/>
    <w:rsid w:val="00EC50F6"/>
    <w:rsid w:val="00EC5465"/>
    <w:rsid w:val="00EC5B35"/>
    <w:rsid w:val="00EC5EAB"/>
    <w:rsid w:val="00EC6232"/>
    <w:rsid w:val="00EC6456"/>
    <w:rsid w:val="00EC64A2"/>
    <w:rsid w:val="00EC6C42"/>
    <w:rsid w:val="00EC6FC4"/>
    <w:rsid w:val="00EC72E0"/>
    <w:rsid w:val="00ED00F3"/>
    <w:rsid w:val="00ED0288"/>
    <w:rsid w:val="00ED036E"/>
    <w:rsid w:val="00ED07E4"/>
    <w:rsid w:val="00ED0E0D"/>
    <w:rsid w:val="00ED11B3"/>
    <w:rsid w:val="00ED1A0B"/>
    <w:rsid w:val="00ED1D38"/>
    <w:rsid w:val="00ED1F6E"/>
    <w:rsid w:val="00ED210C"/>
    <w:rsid w:val="00ED2F51"/>
    <w:rsid w:val="00ED3305"/>
    <w:rsid w:val="00ED357E"/>
    <w:rsid w:val="00ED3A06"/>
    <w:rsid w:val="00ED3A0B"/>
    <w:rsid w:val="00ED4C12"/>
    <w:rsid w:val="00ED58AC"/>
    <w:rsid w:val="00ED5DA7"/>
    <w:rsid w:val="00ED69AD"/>
    <w:rsid w:val="00ED6A5A"/>
    <w:rsid w:val="00ED7704"/>
    <w:rsid w:val="00ED77D9"/>
    <w:rsid w:val="00EE01A9"/>
    <w:rsid w:val="00EE0D92"/>
    <w:rsid w:val="00EE0DA7"/>
    <w:rsid w:val="00EE0EA5"/>
    <w:rsid w:val="00EE19B6"/>
    <w:rsid w:val="00EE20AB"/>
    <w:rsid w:val="00EE2C7A"/>
    <w:rsid w:val="00EE30E0"/>
    <w:rsid w:val="00EE31F9"/>
    <w:rsid w:val="00EE3346"/>
    <w:rsid w:val="00EE346C"/>
    <w:rsid w:val="00EE3EB5"/>
    <w:rsid w:val="00EE3F98"/>
    <w:rsid w:val="00EE41F9"/>
    <w:rsid w:val="00EE451C"/>
    <w:rsid w:val="00EE45F5"/>
    <w:rsid w:val="00EE47E0"/>
    <w:rsid w:val="00EE4E36"/>
    <w:rsid w:val="00EE59B9"/>
    <w:rsid w:val="00EE6B40"/>
    <w:rsid w:val="00EE7150"/>
    <w:rsid w:val="00EE72F4"/>
    <w:rsid w:val="00EE77EB"/>
    <w:rsid w:val="00EE78D5"/>
    <w:rsid w:val="00EE7948"/>
    <w:rsid w:val="00EF0C72"/>
    <w:rsid w:val="00EF10A5"/>
    <w:rsid w:val="00EF13E7"/>
    <w:rsid w:val="00EF1DF5"/>
    <w:rsid w:val="00EF2653"/>
    <w:rsid w:val="00EF39A5"/>
    <w:rsid w:val="00EF3C19"/>
    <w:rsid w:val="00EF4A98"/>
    <w:rsid w:val="00EF50E9"/>
    <w:rsid w:val="00EF5CF6"/>
    <w:rsid w:val="00EF61C3"/>
    <w:rsid w:val="00EF64E5"/>
    <w:rsid w:val="00EF6A62"/>
    <w:rsid w:val="00EF6CE7"/>
    <w:rsid w:val="00EF6D1E"/>
    <w:rsid w:val="00EF7438"/>
    <w:rsid w:val="00EF75A8"/>
    <w:rsid w:val="00EF79B8"/>
    <w:rsid w:val="00EF7DB7"/>
    <w:rsid w:val="00F01120"/>
    <w:rsid w:val="00F01D3D"/>
    <w:rsid w:val="00F02A18"/>
    <w:rsid w:val="00F02F04"/>
    <w:rsid w:val="00F02F0E"/>
    <w:rsid w:val="00F03C08"/>
    <w:rsid w:val="00F0499C"/>
    <w:rsid w:val="00F04D1C"/>
    <w:rsid w:val="00F04F28"/>
    <w:rsid w:val="00F073B1"/>
    <w:rsid w:val="00F07A91"/>
    <w:rsid w:val="00F07E3F"/>
    <w:rsid w:val="00F104F1"/>
    <w:rsid w:val="00F10B84"/>
    <w:rsid w:val="00F115E3"/>
    <w:rsid w:val="00F125B4"/>
    <w:rsid w:val="00F12A1B"/>
    <w:rsid w:val="00F130C1"/>
    <w:rsid w:val="00F13148"/>
    <w:rsid w:val="00F133D5"/>
    <w:rsid w:val="00F13732"/>
    <w:rsid w:val="00F13A40"/>
    <w:rsid w:val="00F13A5D"/>
    <w:rsid w:val="00F13BC9"/>
    <w:rsid w:val="00F14064"/>
    <w:rsid w:val="00F14D57"/>
    <w:rsid w:val="00F15160"/>
    <w:rsid w:val="00F16021"/>
    <w:rsid w:val="00F16491"/>
    <w:rsid w:val="00F16D6B"/>
    <w:rsid w:val="00F1710A"/>
    <w:rsid w:val="00F175CE"/>
    <w:rsid w:val="00F17E0E"/>
    <w:rsid w:val="00F20ACE"/>
    <w:rsid w:val="00F20BFF"/>
    <w:rsid w:val="00F20DC1"/>
    <w:rsid w:val="00F21656"/>
    <w:rsid w:val="00F216D7"/>
    <w:rsid w:val="00F21C15"/>
    <w:rsid w:val="00F229EA"/>
    <w:rsid w:val="00F22BE8"/>
    <w:rsid w:val="00F232A7"/>
    <w:rsid w:val="00F238F9"/>
    <w:rsid w:val="00F2421F"/>
    <w:rsid w:val="00F2485C"/>
    <w:rsid w:val="00F24E45"/>
    <w:rsid w:val="00F24F30"/>
    <w:rsid w:val="00F27478"/>
    <w:rsid w:val="00F27758"/>
    <w:rsid w:val="00F27F9B"/>
    <w:rsid w:val="00F30000"/>
    <w:rsid w:val="00F30189"/>
    <w:rsid w:val="00F30C22"/>
    <w:rsid w:val="00F310C3"/>
    <w:rsid w:val="00F31697"/>
    <w:rsid w:val="00F31867"/>
    <w:rsid w:val="00F32767"/>
    <w:rsid w:val="00F32785"/>
    <w:rsid w:val="00F334AA"/>
    <w:rsid w:val="00F33D20"/>
    <w:rsid w:val="00F3405F"/>
    <w:rsid w:val="00F3434E"/>
    <w:rsid w:val="00F34411"/>
    <w:rsid w:val="00F34584"/>
    <w:rsid w:val="00F345A3"/>
    <w:rsid w:val="00F34BEA"/>
    <w:rsid w:val="00F34DFE"/>
    <w:rsid w:val="00F3510A"/>
    <w:rsid w:val="00F35A91"/>
    <w:rsid w:val="00F3661D"/>
    <w:rsid w:val="00F370EC"/>
    <w:rsid w:val="00F37224"/>
    <w:rsid w:val="00F372AC"/>
    <w:rsid w:val="00F37F89"/>
    <w:rsid w:val="00F40063"/>
    <w:rsid w:val="00F4124A"/>
    <w:rsid w:val="00F41868"/>
    <w:rsid w:val="00F41889"/>
    <w:rsid w:val="00F41A62"/>
    <w:rsid w:val="00F41B32"/>
    <w:rsid w:val="00F41CB2"/>
    <w:rsid w:val="00F4239D"/>
    <w:rsid w:val="00F42EB4"/>
    <w:rsid w:val="00F4378C"/>
    <w:rsid w:val="00F442A5"/>
    <w:rsid w:val="00F44FD6"/>
    <w:rsid w:val="00F45F65"/>
    <w:rsid w:val="00F464B7"/>
    <w:rsid w:val="00F467C3"/>
    <w:rsid w:val="00F467F9"/>
    <w:rsid w:val="00F4695B"/>
    <w:rsid w:val="00F469A8"/>
    <w:rsid w:val="00F46F71"/>
    <w:rsid w:val="00F47107"/>
    <w:rsid w:val="00F47566"/>
    <w:rsid w:val="00F47705"/>
    <w:rsid w:val="00F478F3"/>
    <w:rsid w:val="00F4791F"/>
    <w:rsid w:val="00F50167"/>
    <w:rsid w:val="00F50541"/>
    <w:rsid w:val="00F50853"/>
    <w:rsid w:val="00F50B05"/>
    <w:rsid w:val="00F50C05"/>
    <w:rsid w:val="00F51155"/>
    <w:rsid w:val="00F51705"/>
    <w:rsid w:val="00F51A42"/>
    <w:rsid w:val="00F51D50"/>
    <w:rsid w:val="00F5209F"/>
    <w:rsid w:val="00F5287D"/>
    <w:rsid w:val="00F52901"/>
    <w:rsid w:val="00F52DB2"/>
    <w:rsid w:val="00F53362"/>
    <w:rsid w:val="00F53657"/>
    <w:rsid w:val="00F53E69"/>
    <w:rsid w:val="00F53F12"/>
    <w:rsid w:val="00F54166"/>
    <w:rsid w:val="00F5480A"/>
    <w:rsid w:val="00F548E8"/>
    <w:rsid w:val="00F550B4"/>
    <w:rsid w:val="00F55304"/>
    <w:rsid w:val="00F55C30"/>
    <w:rsid w:val="00F56093"/>
    <w:rsid w:val="00F5655D"/>
    <w:rsid w:val="00F56FD2"/>
    <w:rsid w:val="00F578AA"/>
    <w:rsid w:val="00F6009E"/>
    <w:rsid w:val="00F607A7"/>
    <w:rsid w:val="00F60A3D"/>
    <w:rsid w:val="00F60DE4"/>
    <w:rsid w:val="00F6113A"/>
    <w:rsid w:val="00F6296C"/>
    <w:rsid w:val="00F62E59"/>
    <w:rsid w:val="00F62F4E"/>
    <w:rsid w:val="00F6368F"/>
    <w:rsid w:val="00F639D5"/>
    <w:rsid w:val="00F64B94"/>
    <w:rsid w:val="00F64EC0"/>
    <w:rsid w:val="00F65291"/>
    <w:rsid w:val="00F65766"/>
    <w:rsid w:val="00F66935"/>
    <w:rsid w:val="00F67CF3"/>
    <w:rsid w:val="00F70EEA"/>
    <w:rsid w:val="00F7107D"/>
    <w:rsid w:val="00F71438"/>
    <w:rsid w:val="00F71A9D"/>
    <w:rsid w:val="00F721CC"/>
    <w:rsid w:val="00F72B55"/>
    <w:rsid w:val="00F72F56"/>
    <w:rsid w:val="00F73079"/>
    <w:rsid w:val="00F7315C"/>
    <w:rsid w:val="00F733DF"/>
    <w:rsid w:val="00F73BEC"/>
    <w:rsid w:val="00F73D87"/>
    <w:rsid w:val="00F73DE0"/>
    <w:rsid w:val="00F73E37"/>
    <w:rsid w:val="00F73EFA"/>
    <w:rsid w:val="00F75080"/>
    <w:rsid w:val="00F754AE"/>
    <w:rsid w:val="00F75C3B"/>
    <w:rsid w:val="00F75E18"/>
    <w:rsid w:val="00F775F6"/>
    <w:rsid w:val="00F7766F"/>
    <w:rsid w:val="00F77CE0"/>
    <w:rsid w:val="00F809C8"/>
    <w:rsid w:val="00F80C4A"/>
    <w:rsid w:val="00F80C56"/>
    <w:rsid w:val="00F8107B"/>
    <w:rsid w:val="00F81193"/>
    <w:rsid w:val="00F81281"/>
    <w:rsid w:val="00F819B2"/>
    <w:rsid w:val="00F81AEA"/>
    <w:rsid w:val="00F81F6D"/>
    <w:rsid w:val="00F82096"/>
    <w:rsid w:val="00F8266C"/>
    <w:rsid w:val="00F82E76"/>
    <w:rsid w:val="00F83167"/>
    <w:rsid w:val="00F83421"/>
    <w:rsid w:val="00F8391C"/>
    <w:rsid w:val="00F83C4B"/>
    <w:rsid w:val="00F83E1E"/>
    <w:rsid w:val="00F84600"/>
    <w:rsid w:val="00F8512E"/>
    <w:rsid w:val="00F854D9"/>
    <w:rsid w:val="00F85EA3"/>
    <w:rsid w:val="00F864F8"/>
    <w:rsid w:val="00F86573"/>
    <w:rsid w:val="00F8669E"/>
    <w:rsid w:val="00F86AED"/>
    <w:rsid w:val="00F86F38"/>
    <w:rsid w:val="00F87003"/>
    <w:rsid w:val="00F87AA8"/>
    <w:rsid w:val="00F903A7"/>
    <w:rsid w:val="00F904DF"/>
    <w:rsid w:val="00F90648"/>
    <w:rsid w:val="00F90681"/>
    <w:rsid w:val="00F91213"/>
    <w:rsid w:val="00F913E4"/>
    <w:rsid w:val="00F9197B"/>
    <w:rsid w:val="00F91DD3"/>
    <w:rsid w:val="00F92256"/>
    <w:rsid w:val="00F92596"/>
    <w:rsid w:val="00F92694"/>
    <w:rsid w:val="00F92BBB"/>
    <w:rsid w:val="00F9324F"/>
    <w:rsid w:val="00F93F5F"/>
    <w:rsid w:val="00F94645"/>
    <w:rsid w:val="00F9571F"/>
    <w:rsid w:val="00F96ECE"/>
    <w:rsid w:val="00F96EF3"/>
    <w:rsid w:val="00F97A6A"/>
    <w:rsid w:val="00FA02B0"/>
    <w:rsid w:val="00FA0B87"/>
    <w:rsid w:val="00FA0D4A"/>
    <w:rsid w:val="00FA14DB"/>
    <w:rsid w:val="00FA1538"/>
    <w:rsid w:val="00FA1679"/>
    <w:rsid w:val="00FA1A41"/>
    <w:rsid w:val="00FA1C3E"/>
    <w:rsid w:val="00FA1D3E"/>
    <w:rsid w:val="00FA28C5"/>
    <w:rsid w:val="00FA30E1"/>
    <w:rsid w:val="00FA3A8D"/>
    <w:rsid w:val="00FA4523"/>
    <w:rsid w:val="00FA4B2B"/>
    <w:rsid w:val="00FA4EAD"/>
    <w:rsid w:val="00FA533D"/>
    <w:rsid w:val="00FA5349"/>
    <w:rsid w:val="00FA5A15"/>
    <w:rsid w:val="00FA6395"/>
    <w:rsid w:val="00FA678F"/>
    <w:rsid w:val="00FA6962"/>
    <w:rsid w:val="00FA71FD"/>
    <w:rsid w:val="00FA73ED"/>
    <w:rsid w:val="00FA7ACE"/>
    <w:rsid w:val="00FB0244"/>
    <w:rsid w:val="00FB1478"/>
    <w:rsid w:val="00FB20CD"/>
    <w:rsid w:val="00FB215D"/>
    <w:rsid w:val="00FB2A13"/>
    <w:rsid w:val="00FB393E"/>
    <w:rsid w:val="00FB3EBA"/>
    <w:rsid w:val="00FB511E"/>
    <w:rsid w:val="00FB5F13"/>
    <w:rsid w:val="00FB6051"/>
    <w:rsid w:val="00FB6631"/>
    <w:rsid w:val="00FB7131"/>
    <w:rsid w:val="00FB74DD"/>
    <w:rsid w:val="00FB7755"/>
    <w:rsid w:val="00FB7C8B"/>
    <w:rsid w:val="00FB7DD8"/>
    <w:rsid w:val="00FC043A"/>
    <w:rsid w:val="00FC1A98"/>
    <w:rsid w:val="00FC1C50"/>
    <w:rsid w:val="00FC2016"/>
    <w:rsid w:val="00FC25DF"/>
    <w:rsid w:val="00FC3C07"/>
    <w:rsid w:val="00FC433C"/>
    <w:rsid w:val="00FC4955"/>
    <w:rsid w:val="00FC5875"/>
    <w:rsid w:val="00FC60D5"/>
    <w:rsid w:val="00FC61ED"/>
    <w:rsid w:val="00FC63D2"/>
    <w:rsid w:val="00FC63D4"/>
    <w:rsid w:val="00FC66C4"/>
    <w:rsid w:val="00FC66CA"/>
    <w:rsid w:val="00FC71CF"/>
    <w:rsid w:val="00FC7908"/>
    <w:rsid w:val="00FD04CF"/>
    <w:rsid w:val="00FD0E10"/>
    <w:rsid w:val="00FD1954"/>
    <w:rsid w:val="00FD1ECC"/>
    <w:rsid w:val="00FD2B2C"/>
    <w:rsid w:val="00FD31AB"/>
    <w:rsid w:val="00FD384F"/>
    <w:rsid w:val="00FD3A22"/>
    <w:rsid w:val="00FD41D6"/>
    <w:rsid w:val="00FD45DD"/>
    <w:rsid w:val="00FD45FC"/>
    <w:rsid w:val="00FD55DE"/>
    <w:rsid w:val="00FD5C37"/>
    <w:rsid w:val="00FD5D4C"/>
    <w:rsid w:val="00FD64A5"/>
    <w:rsid w:val="00FD6533"/>
    <w:rsid w:val="00FD6832"/>
    <w:rsid w:val="00FD6FE8"/>
    <w:rsid w:val="00FD72CC"/>
    <w:rsid w:val="00FD734C"/>
    <w:rsid w:val="00FD7460"/>
    <w:rsid w:val="00FD75E0"/>
    <w:rsid w:val="00FD7606"/>
    <w:rsid w:val="00FD7B07"/>
    <w:rsid w:val="00FE07FC"/>
    <w:rsid w:val="00FE09C4"/>
    <w:rsid w:val="00FE0F0D"/>
    <w:rsid w:val="00FE1473"/>
    <w:rsid w:val="00FE1C32"/>
    <w:rsid w:val="00FE1DE9"/>
    <w:rsid w:val="00FE1E3E"/>
    <w:rsid w:val="00FE2EFE"/>
    <w:rsid w:val="00FE2F60"/>
    <w:rsid w:val="00FE3FB6"/>
    <w:rsid w:val="00FE3FD7"/>
    <w:rsid w:val="00FE41B7"/>
    <w:rsid w:val="00FE463D"/>
    <w:rsid w:val="00FE4A2B"/>
    <w:rsid w:val="00FE4A9D"/>
    <w:rsid w:val="00FE4ACA"/>
    <w:rsid w:val="00FE4C01"/>
    <w:rsid w:val="00FE5AA5"/>
    <w:rsid w:val="00FE6051"/>
    <w:rsid w:val="00FE620B"/>
    <w:rsid w:val="00FE6C85"/>
    <w:rsid w:val="00FE6D66"/>
    <w:rsid w:val="00FE6EF8"/>
    <w:rsid w:val="00FE71AE"/>
    <w:rsid w:val="00FE758D"/>
    <w:rsid w:val="00FE75D2"/>
    <w:rsid w:val="00FE7AB6"/>
    <w:rsid w:val="00FF026A"/>
    <w:rsid w:val="00FF0814"/>
    <w:rsid w:val="00FF08CD"/>
    <w:rsid w:val="00FF1205"/>
    <w:rsid w:val="00FF12CC"/>
    <w:rsid w:val="00FF15A6"/>
    <w:rsid w:val="00FF1BE1"/>
    <w:rsid w:val="00FF2028"/>
    <w:rsid w:val="00FF26E5"/>
    <w:rsid w:val="00FF2BAE"/>
    <w:rsid w:val="00FF2DF1"/>
    <w:rsid w:val="00FF3432"/>
    <w:rsid w:val="00FF36E8"/>
    <w:rsid w:val="00FF43B6"/>
    <w:rsid w:val="00FF5342"/>
    <w:rsid w:val="00FF53CA"/>
    <w:rsid w:val="00FF5792"/>
    <w:rsid w:val="00FF6DAC"/>
    <w:rsid w:val="00FF7A7F"/>
    <w:rsid w:val="00FF7EA3"/>
    <w:rsid w:val="01020EEB"/>
    <w:rsid w:val="0116C13E"/>
    <w:rsid w:val="0129B014"/>
    <w:rsid w:val="0145B5A1"/>
    <w:rsid w:val="014FDA1C"/>
    <w:rsid w:val="016A3370"/>
    <w:rsid w:val="016C1276"/>
    <w:rsid w:val="017F50A4"/>
    <w:rsid w:val="019799DF"/>
    <w:rsid w:val="01D68549"/>
    <w:rsid w:val="01DA4387"/>
    <w:rsid w:val="01E953A4"/>
    <w:rsid w:val="01EBF985"/>
    <w:rsid w:val="01F32604"/>
    <w:rsid w:val="01FF5AD9"/>
    <w:rsid w:val="0207E1F4"/>
    <w:rsid w:val="020FA2C6"/>
    <w:rsid w:val="020FF93B"/>
    <w:rsid w:val="02169852"/>
    <w:rsid w:val="021EA45C"/>
    <w:rsid w:val="02399FD2"/>
    <w:rsid w:val="024844CE"/>
    <w:rsid w:val="02645E9A"/>
    <w:rsid w:val="02B1B7CA"/>
    <w:rsid w:val="02B39AC4"/>
    <w:rsid w:val="03048C70"/>
    <w:rsid w:val="030F292E"/>
    <w:rsid w:val="03327485"/>
    <w:rsid w:val="03419119"/>
    <w:rsid w:val="0344CB35"/>
    <w:rsid w:val="03491FD6"/>
    <w:rsid w:val="034E0EF7"/>
    <w:rsid w:val="0380267C"/>
    <w:rsid w:val="03814E94"/>
    <w:rsid w:val="03ED49CE"/>
    <w:rsid w:val="04125668"/>
    <w:rsid w:val="042643A8"/>
    <w:rsid w:val="042E7506"/>
    <w:rsid w:val="042F5E41"/>
    <w:rsid w:val="043B3529"/>
    <w:rsid w:val="0446B1A8"/>
    <w:rsid w:val="044D882B"/>
    <w:rsid w:val="048D11CC"/>
    <w:rsid w:val="04927E94"/>
    <w:rsid w:val="04A35D4D"/>
    <w:rsid w:val="04B5B401"/>
    <w:rsid w:val="04E021CD"/>
    <w:rsid w:val="04F5B8B6"/>
    <w:rsid w:val="0515FA08"/>
    <w:rsid w:val="05246E1A"/>
    <w:rsid w:val="052F8847"/>
    <w:rsid w:val="053CB1FF"/>
    <w:rsid w:val="055B6216"/>
    <w:rsid w:val="055F6A31"/>
    <w:rsid w:val="05898FF3"/>
    <w:rsid w:val="05900613"/>
    <w:rsid w:val="0591781E"/>
    <w:rsid w:val="05D32A42"/>
    <w:rsid w:val="05D5401D"/>
    <w:rsid w:val="05EB8A16"/>
    <w:rsid w:val="05EE0283"/>
    <w:rsid w:val="060F9B95"/>
    <w:rsid w:val="064A347E"/>
    <w:rsid w:val="0655AFF0"/>
    <w:rsid w:val="068A1762"/>
    <w:rsid w:val="0699FBE8"/>
    <w:rsid w:val="069C1026"/>
    <w:rsid w:val="06C1158A"/>
    <w:rsid w:val="06EA5466"/>
    <w:rsid w:val="06EE9866"/>
    <w:rsid w:val="075E2EF5"/>
    <w:rsid w:val="07891483"/>
    <w:rsid w:val="07939F35"/>
    <w:rsid w:val="079CFD47"/>
    <w:rsid w:val="07CAEBD2"/>
    <w:rsid w:val="0814522C"/>
    <w:rsid w:val="082A35E5"/>
    <w:rsid w:val="0832F833"/>
    <w:rsid w:val="0847E73F"/>
    <w:rsid w:val="0858607F"/>
    <w:rsid w:val="08644059"/>
    <w:rsid w:val="08737ECE"/>
    <w:rsid w:val="08A87FB3"/>
    <w:rsid w:val="0911F9C8"/>
    <w:rsid w:val="0950C786"/>
    <w:rsid w:val="09661769"/>
    <w:rsid w:val="0969EFE3"/>
    <w:rsid w:val="0972A6AF"/>
    <w:rsid w:val="0988A6EB"/>
    <w:rsid w:val="098B275C"/>
    <w:rsid w:val="099CA449"/>
    <w:rsid w:val="09B26E1A"/>
    <w:rsid w:val="0A244DD9"/>
    <w:rsid w:val="0A29E2AE"/>
    <w:rsid w:val="0A326AA1"/>
    <w:rsid w:val="0A46423A"/>
    <w:rsid w:val="0A51E1D7"/>
    <w:rsid w:val="0A604293"/>
    <w:rsid w:val="0A78C657"/>
    <w:rsid w:val="0A8879B6"/>
    <w:rsid w:val="0A9E4373"/>
    <w:rsid w:val="0ABABAC0"/>
    <w:rsid w:val="0ABBBCA4"/>
    <w:rsid w:val="0AD3CA94"/>
    <w:rsid w:val="0AE3D701"/>
    <w:rsid w:val="0AE6E2AD"/>
    <w:rsid w:val="0AF9402A"/>
    <w:rsid w:val="0B2511A8"/>
    <w:rsid w:val="0B3C421A"/>
    <w:rsid w:val="0B441182"/>
    <w:rsid w:val="0B4D3842"/>
    <w:rsid w:val="0B4F9B4D"/>
    <w:rsid w:val="0B60E804"/>
    <w:rsid w:val="0B674548"/>
    <w:rsid w:val="0B79B36E"/>
    <w:rsid w:val="0B893AF4"/>
    <w:rsid w:val="0B8F6758"/>
    <w:rsid w:val="0B93DC8D"/>
    <w:rsid w:val="0B94EC1E"/>
    <w:rsid w:val="0BC8F131"/>
    <w:rsid w:val="0BD91CE5"/>
    <w:rsid w:val="0BF2B5FA"/>
    <w:rsid w:val="0BFD8452"/>
    <w:rsid w:val="0C208491"/>
    <w:rsid w:val="0C4C2F3F"/>
    <w:rsid w:val="0C589A10"/>
    <w:rsid w:val="0C5BDE67"/>
    <w:rsid w:val="0C6D9410"/>
    <w:rsid w:val="0C6EFFD7"/>
    <w:rsid w:val="0C86E8DA"/>
    <w:rsid w:val="0C9B9E41"/>
    <w:rsid w:val="0C9C6736"/>
    <w:rsid w:val="0CB4C69E"/>
    <w:rsid w:val="0CC047AD"/>
    <w:rsid w:val="0CEA3365"/>
    <w:rsid w:val="0CF50A7C"/>
    <w:rsid w:val="0CFB177D"/>
    <w:rsid w:val="0D08AC43"/>
    <w:rsid w:val="0D2EAC2C"/>
    <w:rsid w:val="0D2EF648"/>
    <w:rsid w:val="0D4C94D0"/>
    <w:rsid w:val="0D5995EA"/>
    <w:rsid w:val="0D7461D1"/>
    <w:rsid w:val="0D8384C9"/>
    <w:rsid w:val="0DB6644A"/>
    <w:rsid w:val="0DB9197F"/>
    <w:rsid w:val="0DDA3BE0"/>
    <w:rsid w:val="0DDE6B9D"/>
    <w:rsid w:val="0DE77115"/>
    <w:rsid w:val="0DF69BFB"/>
    <w:rsid w:val="0DFAC495"/>
    <w:rsid w:val="0E1A8199"/>
    <w:rsid w:val="0E1ACBB5"/>
    <w:rsid w:val="0E1BAA32"/>
    <w:rsid w:val="0E21DDBC"/>
    <w:rsid w:val="0E254AA1"/>
    <w:rsid w:val="0E2C262F"/>
    <w:rsid w:val="0E4120F3"/>
    <w:rsid w:val="0E63F885"/>
    <w:rsid w:val="0E6ACD8F"/>
    <w:rsid w:val="0E78D602"/>
    <w:rsid w:val="0E7E0C6F"/>
    <w:rsid w:val="0E88B0E9"/>
    <w:rsid w:val="0E895EB7"/>
    <w:rsid w:val="0E8DF9AE"/>
    <w:rsid w:val="0EC1ED7D"/>
    <w:rsid w:val="0ED27AC7"/>
    <w:rsid w:val="0ED71B16"/>
    <w:rsid w:val="0F373B67"/>
    <w:rsid w:val="0F734A0A"/>
    <w:rsid w:val="0FAFED73"/>
    <w:rsid w:val="0FB92DE7"/>
    <w:rsid w:val="0FBC1020"/>
    <w:rsid w:val="0FBD9005"/>
    <w:rsid w:val="0FC36124"/>
    <w:rsid w:val="0FDF3DFE"/>
    <w:rsid w:val="0FECED4D"/>
    <w:rsid w:val="100D197D"/>
    <w:rsid w:val="103E2F37"/>
    <w:rsid w:val="1040E944"/>
    <w:rsid w:val="1049CC74"/>
    <w:rsid w:val="105321FA"/>
    <w:rsid w:val="10624CCD"/>
    <w:rsid w:val="10804931"/>
    <w:rsid w:val="10A00246"/>
    <w:rsid w:val="10D166A5"/>
    <w:rsid w:val="10F0BA41"/>
    <w:rsid w:val="10F688A0"/>
    <w:rsid w:val="1119B49A"/>
    <w:rsid w:val="117C46BB"/>
    <w:rsid w:val="118187E2"/>
    <w:rsid w:val="11A02E1B"/>
    <w:rsid w:val="11B0A82B"/>
    <w:rsid w:val="11B2CB07"/>
    <w:rsid w:val="11FB726D"/>
    <w:rsid w:val="12485E69"/>
    <w:rsid w:val="125A01B8"/>
    <w:rsid w:val="128BFAE8"/>
    <w:rsid w:val="128C8AA2"/>
    <w:rsid w:val="129243B6"/>
    <w:rsid w:val="12A19198"/>
    <w:rsid w:val="12AC2718"/>
    <w:rsid w:val="12AC5897"/>
    <w:rsid w:val="12B20AA3"/>
    <w:rsid w:val="12C065D9"/>
    <w:rsid w:val="12E0EC82"/>
    <w:rsid w:val="12E4C09C"/>
    <w:rsid w:val="12E869F3"/>
    <w:rsid w:val="130ADFC5"/>
    <w:rsid w:val="135AF997"/>
    <w:rsid w:val="13C2CC4B"/>
    <w:rsid w:val="13EF8A63"/>
    <w:rsid w:val="140A12CC"/>
    <w:rsid w:val="1426F097"/>
    <w:rsid w:val="1438F22D"/>
    <w:rsid w:val="1465DD7F"/>
    <w:rsid w:val="147B7CA3"/>
    <w:rsid w:val="148DD148"/>
    <w:rsid w:val="149B67B3"/>
    <w:rsid w:val="14C15315"/>
    <w:rsid w:val="14E0CC78"/>
    <w:rsid w:val="1517CDB2"/>
    <w:rsid w:val="154D2B05"/>
    <w:rsid w:val="15580DD9"/>
    <w:rsid w:val="158D182E"/>
    <w:rsid w:val="15B61ACB"/>
    <w:rsid w:val="15B9F186"/>
    <w:rsid w:val="1614A2C3"/>
    <w:rsid w:val="1614CC4A"/>
    <w:rsid w:val="163CFC74"/>
    <w:rsid w:val="165F0BFF"/>
    <w:rsid w:val="1661FEF4"/>
    <w:rsid w:val="166DBFA7"/>
    <w:rsid w:val="16C627CE"/>
    <w:rsid w:val="16CE1757"/>
    <w:rsid w:val="16DF26DA"/>
    <w:rsid w:val="16E0E8B0"/>
    <w:rsid w:val="16E56E89"/>
    <w:rsid w:val="16F72ADF"/>
    <w:rsid w:val="16F793E6"/>
    <w:rsid w:val="17002E14"/>
    <w:rsid w:val="170D9BED"/>
    <w:rsid w:val="174ED1D2"/>
    <w:rsid w:val="175B8742"/>
    <w:rsid w:val="1766B493"/>
    <w:rsid w:val="176CE4F7"/>
    <w:rsid w:val="178C8BEE"/>
    <w:rsid w:val="178E8EB6"/>
    <w:rsid w:val="17952F49"/>
    <w:rsid w:val="17F0A99C"/>
    <w:rsid w:val="17F6C10E"/>
    <w:rsid w:val="17F73315"/>
    <w:rsid w:val="18049883"/>
    <w:rsid w:val="18082EC3"/>
    <w:rsid w:val="18537303"/>
    <w:rsid w:val="187E37F8"/>
    <w:rsid w:val="189C3FD0"/>
    <w:rsid w:val="18AA5743"/>
    <w:rsid w:val="18ACD845"/>
    <w:rsid w:val="18B6D9B2"/>
    <w:rsid w:val="18BAC894"/>
    <w:rsid w:val="18BD9B10"/>
    <w:rsid w:val="18CDC6F2"/>
    <w:rsid w:val="18E33D19"/>
    <w:rsid w:val="18E6297F"/>
    <w:rsid w:val="1910B56D"/>
    <w:rsid w:val="19248302"/>
    <w:rsid w:val="1925E241"/>
    <w:rsid w:val="19388134"/>
    <w:rsid w:val="1959D671"/>
    <w:rsid w:val="1965316E"/>
    <w:rsid w:val="19807C97"/>
    <w:rsid w:val="198B8DBE"/>
    <w:rsid w:val="19CFBC92"/>
    <w:rsid w:val="1A093325"/>
    <w:rsid w:val="1A0CD132"/>
    <w:rsid w:val="1A479FC0"/>
    <w:rsid w:val="1A6AF376"/>
    <w:rsid w:val="1A6CA948"/>
    <w:rsid w:val="1A9A0404"/>
    <w:rsid w:val="1A9DDCAD"/>
    <w:rsid w:val="1ADC6032"/>
    <w:rsid w:val="1ADFDC44"/>
    <w:rsid w:val="1AFA31F4"/>
    <w:rsid w:val="1AFBC327"/>
    <w:rsid w:val="1B0B3835"/>
    <w:rsid w:val="1B106D97"/>
    <w:rsid w:val="1B1C2A50"/>
    <w:rsid w:val="1B25F6EB"/>
    <w:rsid w:val="1B5BDA20"/>
    <w:rsid w:val="1B5F5537"/>
    <w:rsid w:val="1B5F9423"/>
    <w:rsid w:val="1BA0411D"/>
    <w:rsid w:val="1BAD3A2D"/>
    <w:rsid w:val="1BC7D8FB"/>
    <w:rsid w:val="1BD858CB"/>
    <w:rsid w:val="1BDF4F51"/>
    <w:rsid w:val="1BECEB3B"/>
    <w:rsid w:val="1BF0C9EA"/>
    <w:rsid w:val="1BF45D1E"/>
    <w:rsid w:val="1BF69C9C"/>
    <w:rsid w:val="1C1DE7D0"/>
    <w:rsid w:val="1C257464"/>
    <w:rsid w:val="1C2BE409"/>
    <w:rsid w:val="1C3287D1"/>
    <w:rsid w:val="1C425B67"/>
    <w:rsid w:val="1C5F1CDE"/>
    <w:rsid w:val="1C7BAC50"/>
    <w:rsid w:val="1C8CA9A4"/>
    <w:rsid w:val="1C943E30"/>
    <w:rsid w:val="1C9A3F69"/>
    <w:rsid w:val="1CA7436C"/>
    <w:rsid w:val="1CBEF962"/>
    <w:rsid w:val="1CE2455C"/>
    <w:rsid w:val="1CE902F7"/>
    <w:rsid w:val="1D0CEA16"/>
    <w:rsid w:val="1D103A9D"/>
    <w:rsid w:val="1D3DE21C"/>
    <w:rsid w:val="1D3FF296"/>
    <w:rsid w:val="1D46CC51"/>
    <w:rsid w:val="1D4BA0A8"/>
    <w:rsid w:val="1D6FB9B4"/>
    <w:rsid w:val="1D7926A8"/>
    <w:rsid w:val="1D7E9C47"/>
    <w:rsid w:val="1DAF9373"/>
    <w:rsid w:val="1E0C7C64"/>
    <w:rsid w:val="1E180E03"/>
    <w:rsid w:val="1E480E59"/>
    <w:rsid w:val="1E4EDC4C"/>
    <w:rsid w:val="1E557FF2"/>
    <w:rsid w:val="1E5AC9C3"/>
    <w:rsid w:val="1E74FE5F"/>
    <w:rsid w:val="1EA8BA77"/>
    <w:rsid w:val="1EBDFBF5"/>
    <w:rsid w:val="1ED79890"/>
    <w:rsid w:val="1EE5E318"/>
    <w:rsid w:val="1EF3EBB2"/>
    <w:rsid w:val="1F070707"/>
    <w:rsid w:val="1F1A065A"/>
    <w:rsid w:val="1F3B135F"/>
    <w:rsid w:val="1F3C3AB3"/>
    <w:rsid w:val="1F48F3F1"/>
    <w:rsid w:val="1FB0C764"/>
    <w:rsid w:val="1FBFAB06"/>
    <w:rsid w:val="1FC06CD5"/>
    <w:rsid w:val="1FC9481B"/>
    <w:rsid w:val="1FD4AD66"/>
    <w:rsid w:val="1FD87C0D"/>
    <w:rsid w:val="1FDEE42E"/>
    <w:rsid w:val="1FE090D1"/>
    <w:rsid w:val="1FE3DEBA"/>
    <w:rsid w:val="1FF15053"/>
    <w:rsid w:val="2010CEC0"/>
    <w:rsid w:val="20376EBC"/>
    <w:rsid w:val="206C8BF6"/>
    <w:rsid w:val="206CE0C3"/>
    <w:rsid w:val="209C4B5D"/>
    <w:rsid w:val="20B77732"/>
    <w:rsid w:val="20C73968"/>
    <w:rsid w:val="20CCCAE5"/>
    <w:rsid w:val="20CCD810"/>
    <w:rsid w:val="20E789AC"/>
    <w:rsid w:val="2121B808"/>
    <w:rsid w:val="2126DB0B"/>
    <w:rsid w:val="213FDE16"/>
    <w:rsid w:val="21416D37"/>
    <w:rsid w:val="21461A93"/>
    <w:rsid w:val="217FAF1B"/>
    <w:rsid w:val="21926A85"/>
    <w:rsid w:val="219D40B5"/>
    <w:rsid w:val="21A09C5A"/>
    <w:rsid w:val="21A3A00A"/>
    <w:rsid w:val="21A6F454"/>
    <w:rsid w:val="21CE0218"/>
    <w:rsid w:val="21E3B919"/>
    <w:rsid w:val="21FBE597"/>
    <w:rsid w:val="2203A136"/>
    <w:rsid w:val="221BF42C"/>
    <w:rsid w:val="222A3BAF"/>
    <w:rsid w:val="22482860"/>
    <w:rsid w:val="2273720E"/>
    <w:rsid w:val="22862D78"/>
    <w:rsid w:val="22A2880B"/>
    <w:rsid w:val="22B4576B"/>
    <w:rsid w:val="22B6BDD3"/>
    <w:rsid w:val="22CF812D"/>
    <w:rsid w:val="22D3964B"/>
    <w:rsid w:val="22D4018D"/>
    <w:rsid w:val="22E0C361"/>
    <w:rsid w:val="22E682DB"/>
    <w:rsid w:val="22FDB308"/>
    <w:rsid w:val="23473C5C"/>
    <w:rsid w:val="239DE318"/>
    <w:rsid w:val="23AC2811"/>
    <w:rsid w:val="23B0227C"/>
    <w:rsid w:val="23CE5C66"/>
    <w:rsid w:val="23E3F8C1"/>
    <w:rsid w:val="23FD905D"/>
    <w:rsid w:val="241B2071"/>
    <w:rsid w:val="243735A7"/>
    <w:rsid w:val="2450E17A"/>
    <w:rsid w:val="245EFC91"/>
    <w:rsid w:val="248A1E4F"/>
    <w:rsid w:val="24A73996"/>
    <w:rsid w:val="24B2CED4"/>
    <w:rsid w:val="24BCC257"/>
    <w:rsid w:val="24C4F992"/>
    <w:rsid w:val="25140CC1"/>
    <w:rsid w:val="2533B50A"/>
    <w:rsid w:val="25541C73"/>
    <w:rsid w:val="2567462A"/>
    <w:rsid w:val="2584388D"/>
    <w:rsid w:val="259D2298"/>
    <w:rsid w:val="25C73DE4"/>
    <w:rsid w:val="25DEA732"/>
    <w:rsid w:val="26211CCE"/>
    <w:rsid w:val="262B7D33"/>
    <w:rsid w:val="26387AF8"/>
    <w:rsid w:val="263AE349"/>
    <w:rsid w:val="26551001"/>
    <w:rsid w:val="266091D7"/>
    <w:rsid w:val="2665DBA8"/>
    <w:rsid w:val="26A46A20"/>
    <w:rsid w:val="26B6DA4B"/>
    <w:rsid w:val="26BFE920"/>
    <w:rsid w:val="26D00C74"/>
    <w:rsid w:val="26E75670"/>
    <w:rsid w:val="271D8FE9"/>
    <w:rsid w:val="272A088A"/>
    <w:rsid w:val="274434FE"/>
    <w:rsid w:val="2752C133"/>
    <w:rsid w:val="276140F5"/>
    <w:rsid w:val="279CC603"/>
    <w:rsid w:val="27AC089C"/>
    <w:rsid w:val="27C74D94"/>
    <w:rsid w:val="27D3683B"/>
    <w:rsid w:val="27D3E0CD"/>
    <w:rsid w:val="27F7406E"/>
    <w:rsid w:val="2838DCD8"/>
    <w:rsid w:val="283F7807"/>
    <w:rsid w:val="2847359B"/>
    <w:rsid w:val="28497A61"/>
    <w:rsid w:val="2850BA25"/>
    <w:rsid w:val="285D6980"/>
    <w:rsid w:val="2865F3D0"/>
    <w:rsid w:val="28676FF1"/>
    <w:rsid w:val="2885CC7C"/>
    <w:rsid w:val="288D3EE3"/>
    <w:rsid w:val="28A507CA"/>
    <w:rsid w:val="28D49C21"/>
    <w:rsid w:val="28E1050E"/>
    <w:rsid w:val="290B2A40"/>
    <w:rsid w:val="290CA410"/>
    <w:rsid w:val="290E8C2B"/>
    <w:rsid w:val="291021D1"/>
    <w:rsid w:val="291586EB"/>
    <w:rsid w:val="293611A5"/>
    <w:rsid w:val="29512C78"/>
    <w:rsid w:val="29559A34"/>
    <w:rsid w:val="296D7B08"/>
    <w:rsid w:val="2976FCC2"/>
    <w:rsid w:val="29983299"/>
    <w:rsid w:val="29A37E3E"/>
    <w:rsid w:val="29BCA09A"/>
    <w:rsid w:val="29C11DA2"/>
    <w:rsid w:val="29E7FF0F"/>
    <w:rsid w:val="2A00A404"/>
    <w:rsid w:val="2A054D41"/>
    <w:rsid w:val="2A162652"/>
    <w:rsid w:val="2A2DC2CF"/>
    <w:rsid w:val="2A3B209B"/>
    <w:rsid w:val="2A50CFF5"/>
    <w:rsid w:val="2A5F9736"/>
    <w:rsid w:val="2A65F2B2"/>
    <w:rsid w:val="2A6F6F13"/>
    <w:rsid w:val="2A7B940C"/>
    <w:rsid w:val="2A8064E7"/>
    <w:rsid w:val="2A94B03E"/>
    <w:rsid w:val="2A9CE2D3"/>
    <w:rsid w:val="2AABF232"/>
    <w:rsid w:val="2ABC21F0"/>
    <w:rsid w:val="2AC022FE"/>
    <w:rsid w:val="2AFDED94"/>
    <w:rsid w:val="2AFFCA14"/>
    <w:rsid w:val="2B0AABDA"/>
    <w:rsid w:val="2B193C6E"/>
    <w:rsid w:val="2B2316BD"/>
    <w:rsid w:val="2B59F1D7"/>
    <w:rsid w:val="2B669ABA"/>
    <w:rsid w:val="2B6C7D55"/>
    <w:rsid w:val="2B79F4C8"/>
    <w:rsid w:val="2B8461B9"/>
    <w:rsid w:val="2B882DE2"/>
    <w:rsid w:val="2B938AC0"/>
    <w:rsid w:val="2BC5DD63"/>
    <w:rsid w:val="2BC6BF58"/>
    <w:rsid w:val="2BD81704"/>
    <w:rsid w:val="2BECA056"/>
    <w:rsid w:val="2C07FB24"/>
    <w:rsid w:val="2C3277E8"/>
    <w:rsid w:val="2C35D064"/>
    <w:rsid w:val="2C47C293"/>
    <w:rsid w:val="2C4AB888"/>
    <w:rsid w:val="2C5C67C1"/>
    <w:rsid w:val="2C7F41BB"/>
    <w:rsid w:val="2C9306AF"/>
    <w:rsid w:val="2C93FE62"/>
    <w:rsid w:val="2C9BFCD7"/>
    <w:rsid w:val="2CA0F8BB"/>
    <w:rsid w:val="2CD26A55"/>
    <w:rsid w:val="2CE4280C"/>
    <w:rsid w:val="2CF2C5F6"/>
    <w:rsid w:val="2D09E583"/>
    <w:rsid w:val="2D3CEE03"/>
    <w:rsid w:val="2D488567"/>
    <w:rsid w:val="2D49F49D"/>
    <w:rsid w:val="2D5516BE"/>
    <w:rsid w:val="2D671BDE"/>
    <w:rsid w:val="2D6E3F1B"/>
    <w:rsid w:val="2D73159A"/>
    <w:rsid w:val="2D874E37"/>
    <w:rsid w:val="2DB5CB29"/>
    <w:rsid w:val="2DBCD539"/>
    <w:rsid w:val="2DCED57B"/>
    <w:rsid w:val="2DD81F5E"/>
    <w:rsid w:val="2DE5C5BA"/>
    <w:rsid w:val="2DF39ACE"/>
    <w:rsid w:val="2E356EFA"/>
    <w:rsid w:val="2E69E7C2"/>
    <w:rsid w:val="2E9E3B7C"/>
    <w:rsid w:val="2EAA5902"/>
    <w:rsid w:val="2EBDBEF7"/>
    <w:rsid w:val="2EBF9D18"/>
    <w:rsid w:val="2EEB2B0C"/>
    <w:rsid w:val="2EF5EF40"/>
    <w:rsid w:val="2F180EFC"/>
    <w:rsid w:val="2F21ADDF"/>
    <w:rsid w:val="2F25F0AF"/>
    <w:rsid w:val="2F295149"/>
    <w:rsid w:val="2F299B65"/>
    <w:rsid w:val="2F2B3B3D"/>
    <w:rsid w:val="2F603C88"/>
    <w:rsid w:val="2F8B6FC6"/>
    <w:rsid w:val="2F99FB32"/>
    <w:rsid w:val="2FAA3585"/>
    <w:rsid w:val="2FC68EE2"/>
    <w:rsid w:val="2FE1DB67"/>
    <w:rsid w:val="2FEC0B56"/>
    <w:rsid w:val="3006B186"/>
    <w:rsid w:val="3014AB74"/>
    <w:rsid w:val="301FFE0F"/>
    <w:rsid w:val="303F3403"/>
    <w:rsid w:val="30802629"/>
    <w:rsid w:val="3084C18A"/>
    <w:rsid w:val="30912492"/>
    <w:rsid w:val="30B3A0D1"/>
    <w:rsid w:val="30C86023"/>
    <w:rsid w:val="30D5AB50"/>
    <w:rsid w:val="30DED091"/>
    <w:rsid w:val="30EAED70"/>
    <w:rsid w:val="30EFE96C"/>
    <w:rsid w:val="31056EE7"/>
    <w:rsid w:val="313C5619"/>
    <w:rsid w:val="315BF441"/>
    <w:rsid w:val="316E57FA"/>
    <w:rsid w:val="3185620B"/>
    <w:rsid w:val="31886216"/>
    <w:rsid w:val="31B35E8E"/>
    <w:rsid w:val="31CB0568"/>
    <w:rsid w:val="31EC40C3"/>
    <w:rsid w:val="3207CAED"/>
    <w:rsid w:val="3219660B"/>
    <w:rsid w:val="321AF00B"/>
    <w:rsid w:val="322307D1"/>
    <w:rsid w:val="32242C94"/>
    <w:rsid w:val="323EC679"/>
    <w:rsid w:val="3263AEDE"/>
    <w:rsid w:val="32692BC2"/>
    <w:rsid w:val="326D410F"/>
    <w:rsid w:val="326F8596"/>
    <w:rsid w:val="32703917"/>
    <w:rsid w:val="328C2171"/>
    <w:rsid w:val="32B10A7A"/>
    <w:rsid w:val="32B936DD"/>
    <w:rsid w:val="3307407D"/>
    <w:rsid w:val="33094995"/>
    <w:rsid w:val="33244E53"/>
    <w:rsid w:val="33351D82"/>
    <w:rsid w:val="3352693A"/>
    <w:rsid w:val="335E934C"/>
    <w:rsid w:val="336A2A6D"/>
    <w:rsid w:val="33C454AB"/>
    <w:rsid w:val="33CAB228"/>
    <w:rsid w:val="33D2A954"/>
    <w:rsid w:val="33D58F82"/>
    <w:rsid w:val="34278A2E"/>
    <w:rsid w:val="342AD8B3"/>
    <w:rsid w:val="342DA5B9"/>
    <w:rsid w:val="34D1E897"/>
    <w:rsid w:val="35087645"/>
    <w:rsid w:val="3553974C"/>
    <w:rsid w:val="35853989"/>
    <w:rsid w:val="3587A212"/>
    <w:rsid w:val="3589B5AA"/>
    <w:rsid w:val="35920208"/>
    <w:rsid w:val="359B251D"/>
    <w:rsid w:val="35DA2942"/>
    <w:rsid w:val="3602CA12"/>
    <w:rsid w:val="360BC84A"/>
    <w:rsid w:val="361B954D"/>
    <w:rsid w:val="362F6564"/>
    <w:rsid w:val="365C9F76"/>
    <w:rsid w:val="368383F6"/>
    <w:rsid w:val="3683D4DF"/>
    <w:rsid w:val="3693979A"/>
    <w:rsid w:val="3696340E"/>
    <w:rsid w:val="369DD158"/>
    <w:rsid w:val="36A3ED4F"/>
    <w:rsid w:val="36F407E7"/>
    <w:rsid w:val="370D3044"/>
    <w:rsid w:val="3734632E"/>
    <w:rsid w:val="374FC1E4"/>
    <w:rsid w:val="376DE2CF"/>
    <w:rsid w:val="37701074"/>
    <w:rsid w:val="379888E3"/>
    <w:rsid w:val="379AE5F1"/>
    <w:rsid w:val="379D1054"/>
    <w:rsid w:val="37BA7FA5"/>
    <w:rsid w:val="37F1F707"/>
    <w:rsid w:val="38098959"/>
    <w:rsid w:val="383F461B"/>
    <w:rsid w:val="386673D8"/>
    <w:rsid w:val="3873E313"/>
    <w:rsid w:val="3888F9BF"/>
    <w:rsid w:val="389CDC0B"/>
    <w:rsid w:val="38A476FA"/>
    <w:rsid w:val="38AA8512"/>
    <w:rsid w:val="38BF020B"/>
    <w:rsid w:val="38CED37C"/>
    <w:rsid w:val="38E23A98"/>
    <w:rsid w:val="38E8E970"/>
    <w:rsid w:val="38F6523E"/>
    <w:rsid w:val="38FB1D4D"/>
    <w:rsid w:val="38FF552D"/>
    <w:rsid w:val="3913F69C"/>
    <w:rsid w:val="392C4377"/>
    <w:rsid w:val="392D82D8"/>
    <w:rsid w:val="3962B3B1"/>
    <w:rsid w:val="3973639D"/>
    <w:rsid w:val="397D53F9"/>
    <w:rsid w:val="3983874F"/>
    <w:rsid w:val="3991A5C8"/>
    <w:rsid w:val="39A559BA"/>
    <w:rsid w:val="39B111D0"/>
    <w:rsid w:val="39C6F6EE"/>
    <w:rsid w:val="39EF8AA0"/>
    <w:rsid w:val="39F6B7C8"/>
    <w:rsid w:val="3A038509"/>
    <w:rsid w:val="3A14CD5C"/>
    <w:rsid w:val="3A19DF4C"/>
    <w:rsid w:val="3A1A57E4"/>
    <w:rsid w:val="3A27086F"/>
    <w:rsid w:val="3A4BF86D"/>
    <w:rsid w:val="3A7A23A8"/>
    <w:rsid w:val="3AB2E644"/>
    <w:rsid w:val="3ABE0CF4"/>
    <w:rsid w:val="3AC8C605"/>
    <w:rsid w:val="3ACB7756"/>
    <w:rsid w:val="3ACBC8DB"/>
    <w:rsid w:val="3B2D93D8"/>
    <w:rsid w:val="3B686D8E"/>
    <w:rsid w:val="3BF10973"/>
    <w:rsid w:val="3C21EB62"/>
    <w:rsid w:val="3C53822D"/>
    <w:rsid w:val="3C5EA827"/>
    <w:rsid w:val="3C643152"/>
    <w:rsid w:val="3CB617FC"/>
    <w:rsid w:val="3CBF540B"/>
    <w:rsid w:val="3CC2D76B"/>
    <w:rsid w:val="3CDDBB4C"/>
    <w:rsid w:val="3D25B5A8"/>
    <w:rsid w:val="3D26588B"/>
    <w:rsid w:val="3D410D11"/>
    <w:rsid w:val="3D53DC16"/>
    <w:rsid w:val="3D5E7522"/>
    <w:rsid w:val="3D79417E"/>
    <w:rsid w:val="3D88D994"/>
    <w:rsid w:val="3D9FA8A3"/>
    <w:rsid w:val="3DAF27EA"/>
    <w:rsid w:val="3DB14B2B"/>
    <w:rsid w:val="3DBF5B72"/>
    <w:rsid w:val="3DCAC992"/>
    <w:rsid w:val="3DCD9832"/>
    <w:rsid w:val="3DE540BD"/>
    <w:rsid w:val="3DF0959B"/>
    <w:rsid w:val="3E043964"/>
    <w:rsid w:val="3E0EABEF"/>
    <w:rsid w:val="3E14ACF8"/>
    <w:rsid w:val="3E25FD41"/>
    <w:rsid w:val="3E5E208A"/>
    <w:rsid w:val="3E5EF9E4"/>
    <w:rsid w:val="3E7062BD"/>
    <w:rsid w:val="3E9564F0"/>
    <w:rsid w:val="3EB2C117"/>
    <w:rsid w:val="3F1109E1"/>
    <w:rsid w:val="3F1F6976"/>
    <w:rsid w:val="3F24A9F5"/>
    <w:rsid w:val="3F3AAEBB"/>
    <w:rsid w:val="3F3F7513"/>
    <w:rsid w:val="3F447022"/>
    <w:rsid w:val="3F4BD8A9"/>
    <w:rsid w:val="3F582022"/>
    <w:rsid w:val="3F5D0F6E"/>
    <w:rsid w:val="3F6374C9"/>
    <w:rsid w:val="3F6458EF"/>
    <w:rsid w:val="3F905823"/>
    <w:rsid w:val="3F97C004"/>
    <w:rsid w:val="3FA82239"/>
    <w:rsid w:val="3FCFE323"/>
    <w:rsid w:val="3FDE8789"/>
    <w:rsid w:val="3FEF647F"/>
    <w:rsid w:val="3FF87557"/>
    <w:rsid w:val="40315FAA"/>
    <w:rsid w:val="405C7D21"/>
    <w:rsid w:val="409D7ADE"/>
    <w:rsid w:val="40BE7FA0"/>
    <w:rsid w:val="40C1220D"/>
    <w:rsid w:val="40C21D17"/>
    <w:rsid w:val="40CA54B9"/>
    <w:rsid w:val="40E8611B"/>
    <w:rsid w:val="40ED4C7D"/>
    <w:rsid w:val="40F2AE6A"/>
    <w:rsid w:val="40FC2D10"/>
    <w:rsid w:val="4114D97E"/>
    <w:rsid w:val="4120D263"/>
    <w:rsid w:val="4132A4C1"/>
    <w:rsid w:val="413DFB69"/>
    <w:rsid w:val="414FF39E"/>
    <w:rsid w:val="41526A32"/>
    <w:rsid w:val="415B78E9"/>
    <w:rsid w:val="415F3073"/>
    <w:rsid w:val="418BC6F2"/>
    <w:rsid w:val="4196488E"/>
    <w:rsid w:val="41985CB7"/>
    <w:rsid w:val="419B207F"/>
    <w:rsid w:val="41B29F50"/>
    <w:rsid w:val="420B73DD"/>
    <w:rsid w:val="4223DC89"/>
    <w:rsid w:val="422633C5"/>
    <w:rsid w:val="4237886E"/>
    <w:rsid w:val="42728532"/>
    <w:rsid w:val="42793C52"/>
    <w:rsid w:val="427D5F26"/>
    <w:rsid w:val="42AAE5D4"/>
    <w:rsid w:val="42BFF32E"/>
    <w:rsid w:val="42CCA9A8"/>
    <w:rsid w:val="42EB35F4"/>
    <w:rsid w:val="43022569"/>
    <w:rsid w:val="430556EF"/>
    <w:rsid w:val="43128405"/>
    <w:rsid w:val="432C685B"/>
    <w:rsid w:val="43BAE8E2"/>
    <w:rsid w:val="43C5092D"/>
    <w:rsid w:val="43C61670"/>
    <w:rsid w:val="43CDA754"/>
    <w:rsid w:val="44223098"/>
    <w:rsid w:val="44810B0A"/>
    <w:rsid w:val="448B2871"/>
    <w:rsid w:val="44B516A2"/>
    <w:rsid w:val="44B84F51"/>
    <w:rsid w:val="44C367B4"/>
    <w:rsid w:val="44C56375"/>
    <w:rsid w:val="44DCDD6D"/>
    <w:rsid w:val="44EDCAE8"/>
    <w:rsid w:val="452B8E50"/>
    <w:rsid w:val="458EE2ED"/>
    <w:rsid w:val="4591922B"/>
    <w:rsid w:val="45958E3A"/>
    <w:rsid w:val="45997F98"/>
    <w:rsid w:val="45AEF050"/>
    <w:rsid w:val="45BFB29A"/>
    <w:rsid w:val="45CB20FF"/>
    <w:rsid w:val="45D8DAF7"/>
    <w:rsid w:val="45E55CA9"/>
    <w:rsid w:val="45EC6210"/>
    <w:rsid w:val="461CE5E7"/>
    <w:rsid w:val="46605919"/>
    <w:rsid w:val="4669B9B1"/>
    <w:rsid w:val="468344DD"/>
    <w:rsid w:val="46AC6346"/>
    <w:rsid w:val="46C4B064"/>
    <w:rsid w:val="46EACC23"/>
    <w:rsid w:val="46EB865B"/>
    <w:rsid w:val="470E3391"/>
    <w:rsid w:val="470F3309"/>
    <w:rsid w:val="4755B2F7"/>
    <w:rsid w:val="475EC7F1"/>
    <w:rsid w:val="47955E89"/>
    <w:rsid w:val="47C5FEC6"/>
    <w:rsid w:val="47F56886"/>
    <w:rsid w:val="480A6203"/>
    <w:rsid w:val="482458A3"/>
    <w:rsid w:val="482B980A"/>
    <w:rsid w:val="482EEA43"/>
    <w:rsid w:val="4830C0BC"/>
    <w:rsid w:val="48442299"/>
    <w:rsid w:val="485CA0D6"/>
    <w:rsid w:val="487E298F"/>
    <w:rsid w:val="48918659"/>
    <w:rsid w:val="4893D988"/>
    <w:rsid w:val="48AAB5B7"/>
    <w:rsid w:val="48CB6D13"/>
    <w:rsid w:val="48D5FDBB"/>
    <w:rsid w:val="48E799FD"/>
    <w:rsid w:val="48F63770"/>
    <w:rsid w:val="49015FF1"/>
    <w:rsid w:val="49151164"/>
    <w:rsid w:val="4963C4C9"/>
    <w:rsid w:val="49649E90"/>
    <w:rsid w:val="49749AE0"/>
    <w:rsid w:val="4979400D"/>
    <w:rsid w:val="497F85AC"/>
    <w:rsid w:val="4997B359"/>
    <w:rsid w:val="499CAFE4"/>
    <w:rsid w:val="49A04067"/>
    <w:rsid w:val="49B1F443"/>
    <w:rsid w:val="49C81F7E"/>
    <w:rsid w:val="49D31038"/>
    <w:rsid w:val="49DC7085"/>
    <w:rsid w:val="49FEFF73"/>
    <w:rsid w:val="4A043EAC"/>
    <w:rsid w:val="4A0BEF47"/>
    <w:rsid w:val="4A1F1122"/>
    <w:rsid w:val="4A3D1D17"/>
    <w:rsid w:val="4A6C9BD5"/>
    <w:rsid w:val="4A844E37"/>
    <w:rsid w:val="4AA6233A"/>
    <w:rsid w:val="4AAFD446"/>
    <w:rsid w:val="4AC07C81"/>
    <w:rsid w:val="4AFC1A35"/>
    <w:rsid w:val="4B05B54B"/>
    <w:rsid w:val="4B111191"/>
    <w:rsid w:val="4B18104E"/>
    <w:rsid w:val="4B2DE83B"/>
    <w:rsid w:val="4B311AFC"/>
    <w:rsid w:val="4B388045"/>
    <w:rsid w:val="4B438EC9"/>
    <w:rsid w:val="4B93C3F3"/>
    <w:rsid w:val="4BE962C2"/>
    <w:rsid w:val="4BFDAA26"/>
    <w:rsid w:val="4C38FE63"/>
    <w:rsid w:val="4C4DAD17"/>
    <w:rsid w:val="4C5CF2CA"/>
    <w:rsid w:val="4C69A985"/>
    <w:rsid w:val="4C6D7CE4"/>
    <w:rsid w:val="4C704E99"/>
    <w:rsid w:val="4C8B75C4"/>
    <w:rsid w:val="4C967BB4"/>
    <w:rsid w:val="4CA2057F"/>
    <w:rsid w:val="4CDDD326"/>
    <w:rsid w:val="4CDEBE32"/>
    <w:rsid w:val="4CE7A1F6"/>
    <w:rsid w:val="4CEC26FC"/>
    <w:rsid w:val="4CF74BBE"/>
    <w:rsid w:val="4D0A5E85"/>
    <w:rsid w:val="4D1C57FB"/>
    <w:rsid w:val="4D4BE765"/>
    <w:rsid w:val="4D4E8622"/>
    <w:rsid w:val="4D5BD4B8"/>
    <w:rsid w:val="4D5ED47B"/>
    <w:rsid w:val="4D785D62"/>
    <w:rsid w:val="4D96B830"/>
    <w:rsid w:val="4DBE7909"/>
    <w:rsid w:val="4DD4F839"/>
    <w:rsid w:val="4DEA0D9B"/>
    <w:rsid w:val="4DEE1F2E"/>
    <w:rsid w:val="4E2EC1A6"/>
    <w:rsid w:val="4E51B26D"/>
    <w:rsid w:val="4E6A72FE"/>
    <w:rsid w:val="4EA6BAA6"/>
    <w:rsid w:val="4EB7427F"/>
    <w:rsid w:val="4EEC5EFD"/>
    <w:rsid w:val="4EFC5FFC"/>
    <w:rsid w:val="4F064158"/>
    <w:rsid w:val="4F08D8CC"/>
    <w:rsid w:val="4F3584B3"/>
    <w:rsid w:val="4F39866B"/>
    <w:rsid w:val="4F3DBC16"/>
    <w:rsid w:val="4F4D7B6A"/>
    <w:rsid w:val="4F534E14"/>
    <w:rsid w:val="4F60F31B"/>
    <w:rsid w:val="4F6694E0"/>
    <w:rsid w:val="4F6D2A7F"/>
    <w:rsid w:val="4F6EFDA8"/>
    <w:rsid w:val="4F6F25C8"/>
    <w:rsid w:val="4FB7A469"/>
    <w:rsid w:val="4FDCB084"/>
    <w:rsid w:val="50109DA8"/>
    <w:rsid w:val="5056DB52"/>
    <w:rsid w:val="506EA29B"/>
    <w:rsid w:val="50982BF5"/>
    <w:rsid w:val="50A07F2B"/>
    <w:rsid w:val="50A3AB88"/>
    <w:rsid w:val="50A66403"/>
    <w:rsid w:val="50B1CF93"/>
    <w:rsid w:val="50DD53DD"/>
    <w:rsid w:val="50E5C22A"/>
    <w:rsid w:val="50ED354A"/>
    <w:rsid w:val="51067D46"/>
    <w:rsid w:val="51211E3A"/>
    <w:rsid w:val="5121BFC4"/>
    <w:rsid w:val="5164BCB2"/>
    <w:rsid w:val="5174CD40"/>
    <w:rsid w:val="517C06AE"/>
    <w:rsid w:val="51843FC6"/>
    <w:rsid w:val="518CC44F"/>
    <w:rsid w:val="51AF677E"/>
    <w:rsid w:val="51BAC8FD"/>
    <w:rsid w:val="51DBDB6E"/>
    <w:rsid w:val="51EFBC08"/>
    <w:rsid w:val="5202193A"/>
    <w:rsid w:val="52045915"/>
    <w:rsid w:val="5244BBEF"/>
    <w:rsid w:val="527C309E"/>
    <w:rsid w:val="527DA9AA"/>
    <w:rsid w:val="5286E835"/>
    <w:rsid w:val="5289B3B3"/>
    <w:rsid w:val="52A084FA"/>
    <w:rsid w:val="52CF2221"/>
    <w:rsid w:val="52D506C9"/>
    <w:rsid w:val="52E1FDA1"/>
    <w:rsid w:val="52E6360D"/>
    <w:rsid w:val="531D3DAD"/>
    <w:rsid w:val="5330EA64"/>
    <w:rsid w:val="5345A8A3"/>
    <w:rsid w:val="534FDF71"/>
    <w:rsid w:val="535D8FD5"/>
    <w:rsid w:val="53681E51"/>
    <w:rsid w:val="53777229"/>
    <w:rsid w:val="53B8F5CA"/>
    <w:rsid w:val="53C26B1C"/>
    <w:rsid w:val="53D81FED"/>
    <w:rsid w:val="53DDFE38"/>
    <w:rsid w:val="53E4D24D"/>
    <w:rsid w:val="540C3B09"/>
    <w:rsid w:val="54125A04"/>
    <w:rsid w:val="54139143"/>
    <w:rsid w:val="5422D74F"/>
    <w:rsid w:val="54596086"/>
    <w:rsid w:val="546048FB"/>
    <w:rsid w:val="54C62069"/>
    <w:rsid w:val="54D5A405"/>
    <w:rsid w:val="54DCFFF1"/>
    <w:rsid w:val="55078720"/>
    <w:rsid w:val="55123784"/>
    <w:rsid w:val="55189280"/>
    <w:rsid w:val="552596CF"/>
    <w:rsid w:val="55268D62"/>
    <w:rsid w:val="552EC789"/>
    <w:rsid w:val="553D258F"/>
    <w:rsid w:val="554189F5"/>
    <w:rsid w:val="554233EF"/>
    <w:rsid w:val="55802EFB"/>
    <w:rsid w:val="55C68490"/>
    <w:rsid w:val="5632C6F0"/>
    <w:rsid w:val="5642399D"/>
    <w:rsid w:val="56654560"/>
    <w:rsid w:val="56717466"/>
    <w:rsid w:val="56856E2A"/>
    <w:rsid w:val="56876462"/>
    <w:rsid w:val="568BE05D"/>
    <w:rsid w:val="569433D5"/>
    <w:rsid w:val="56947DCB"/>
    <w:rsid w:val="56AD0BD0"/>
    <w:rsid w:val="56B243EB"/>
    <w:rsid w:val="56C5767A"/>
    <w:rsid w:val="56DBE06D"/>
    <w:rsid w:val="570F87AB"/>
    <w:rsid w:val="5716BC23"/>
    <w:rsid w:val="573ECB91"/>
    <w:rsid w:val="574E5630"/>
    <w:rsid w:val="57653E31"/>
    <w:rsid w:val="57B20209"/>
    <w:rsid w:val="580115C1"/>
    <w:rsid w:val="58030569"/>
    <w:rsid w:val="582A549D"/>
    <w:rsid w:val="5839E397"/>
    <w:rsid w:val="5849A256"/>
    <w:rsid w:val="58505B23"/>
    <w:rsid w:val="585BA24D"/>
    <w:rsid w:val="586A790B"/>
    <w:rsid w:val="5877B0CE"/>
    <w:rsid w:val="5886699E"/>
    <w:rsid w:val="58B7D240"/>
    <w:rsid w:val="58E25A3D"/>
    <w:rsid w:val="58E3330C"/>
    <w:rsid w:val="59053C8F"/>
    <w:rsid w:val="591D579B"/>
    <w:rsid w:val="5932A9EF"/>
    <w:rsid w:val="595C76FA"/>
    <w:rsid w:val="59609A4B"/>
    <w:rsid w:val="596815EB"/>
    <w:rsid w:val="597163F1"/>
    <w:rsid w:val="59815587"/>
    <w:rsid w:val="59ACD034"/>
    <w:rsid w:val="59D341AA"/>
    <w:rsid w:val="59EC03A3"/>
    <w:rsid w:val="5A16F55D"/>
    <w:rsid w:val="5A290180"/>
    <w:rsid w:val="5A37A18E"/>
    <w:rsid w:val="5A454509"/>
    <w:rsid w:val="5A4A8DCE"/>
    <w:rsid w:val="5A540FCB"/>
    <w:rsid w:val="5A8A77C2"/>
    <w:rsid w:val="5AACBCC4"/>
    <w:rsid w:val="5AB591FB"/>
    <w:rsid w:val="5ABB675F"/>
    <w:rsid w:val="5AEFBDD3"/>
    <w:rsid w:val="5B085193"/>
    <w:rsid w:val="5B31721A"/>
    <w:rsid w:val="5B4F5398"/>
    <w:rsid w:val="5B6880E4"/>
    <w:rsid w:val="5B699153"/>
    <w:rsid w:val="5B6EBC84"/>
    <w:rsid w:val="5BC98443"/>
    <w:rsid w:val="5BE2D6BA"/>
    <w:rsid w:val="5C09B8B1"/>
    <w:rsid w:val="5C0B8C65"/>
    <w:rsid w:val="5C1EE4FF"/>
    <w:rsid w:val="5C47F40E"/>
    <w:rsid w:val="5C8045B9"/>
    <w:rsid w:val="5C90E4AD"/>
    <w:rsid w:val="5C9E11C3"/>
    <w:rsid w:val="5CBB5E87"/>
    <w:rsid w:val="5CCB73E1"/>
    <w:rsid w:val="5CF399DB"/>
    <w:rsid w:val="5D0A58A9"/>
    <w:rsid w:val="5D467D2A"/>
    <w:rsid w:val="5D761E0F"/>
    <w:rsid w:val="5D8B48B3"/>
    <w:rsid w:val="5D9CB284"/>
    <w:rsid w:val="5DADC0B4"/>
    <w:rsid w:val="5DC0ADCA"/>
    <w:rsid w:val="5DC9B995"/>
    <w:rsid w:val="5DE8D5CF"/>
    <w:rsid w:val="5DF30821"/>
    <w:rsid w:val="5DF971F9"/>
    <w:rsid w:val="5E165180"/>
    <w:rsid w:val="5E166D4A"/>
    <w:rsid w:val="5E264835"/>
    <w:rsid w:val="5E3550B2"/>
    <w:rsid w:val="5E780F47"/>
    <w:rsid w:val="5E989C8A"/>
    <w:rsid w:val="5E994C05"/>
    <w:rsid w:val="5ED0F6B6"/>
    <w:rsid w:val="5ED570AE"/>
    <w:rsid w:val="5EE9FCDA"/>
    <w:rsid w:val="5EF0BF51"/>
    <w:rsid w:val="5EF5B2E8"/>
    <w:rsid w:val="5F02CE8F"/>
    <w:rsid w:val="5F2AC62B"/>
    <w:rsid w:val="5F315A36"/>
    <w:rsid w:val="5F363E44"/>
    <w:rsid w:val="5F4A5EC3"/>
    <w:rsid w:val="5F6A61E7"/>
    <w:rsid w:val="5F6C88D9"/>
    <w:rsid w:val="5F852172"/>
    <w:rsid w:val="5F879A8D"/>
    <w:rsid w:val="5F8D5914"/>
    <w:rsid w:val="5F935598"/>
    <w:rsid w:val="5F9660A6"/>
    <w:rsid w:val="5FA2C6BC"/>
    <w:rsid w:val="5FA92128"/>
    <w:rsid w:val="5FBDD110"/>
    <w:rsid w:val="5FDFE044"/>
    <w:rsid w:val="602867ED"/>
    <w:rsid w:val="60401868"/>
    <w:rsid w:val="604E0BE4"/>
    <w:rsid w:val="6050E7F7"/>
    <w:rsid w:val="6054DC30"/>
    <w:rsid w:val="60572260"/>
    <w:rsid w:val="60615FD5"/>
    <w:rsid w:val="6066CEB8"/>
    <w:rsid w:val="607BA691"/>
    <w:rsid w:val="608D1399"/>
    <w:rsid w:val="608FD620"/>
    <w:rsid w:val="609599E6"/>
    <w:rsid w:val="609A8D53"/>
    <w:rsid w:val="609F5F3E"/>
    <w:rsid w:val="60B09FEE"/>
    <w:rsid w:val="60F5988B"/>
    <w:rsid w:val="61015A57"/>
    <w:rsid w:val="6113B083"/>
    <w:rsid w:val="612970BE"/>
    <w:rsid w:val="614CE6FD"/>
    <w:rsid w:val="61786E4E"/>
    <w:rsid w:val="617CA3CD"/>
    <w:rsid w:val="618764F5"/>
    <w:rsid w:val="61A519A3"/>
    <w:rsid w:val="61AF093F"/>
    <w:rsid w:val="61B1AAFA"/>
    <w:rsid w:val="61B8542E"/>
    <w:rsid w:val="61B9EE1F"/>
    <w:rsid w:val="626911F5"/>
    <w:rsid w:val="6274FE26"/>
    <w:rsid w:val="629E11F2"/>
    <w:rsid w:val="62A202A9"/>
    <w:rsid w:val="62AD716C"/>
    <w:rsid w:val="62BCA2C0"/>
    <w:rsid w:val="62C32E85"/>
    <w:rsid w:val="62C58805"/>
    <w:rsid w:val="62C67944"/>
    <w:rsid w:val="62D9F781"/>
    <w:rsid w:val="62EAEA01"/>
    <w:rsid w:val="630349BD"/>
    <w:rsid w:val="6350FD61"/>
    <w:rsid w:val="6354FFD5"/>
    <w:rsid w:val="636CBD28"/>
    <w:rsid w:val="63841A78"/>
    <w:rsid w:val="638893F2"/>
    <w:rsid w:val="638DD7C1"/>
    <w:rsid w:val="639560F5"/>
    <w:rsid w:val="63B0AD47"/>
    <w:rsid w:val="63BDD7A3"/>
    <w:rsid w:val="63D1BD40"/>
    <w:rsid w:val="640DAEFB"/>
    <w:rsid w:val="641B37A9"/>
    <w:rsid w:val="6438FB19"/>
    <w:rsid w:val="6447B648"/>
    <w:rsid w:val="646BD748"/>
    <w:rsid w:val="649E6080"/>
    <w:rsid w:val="649FEB81"/>
    <w:rsid w:val="64A0694C"/>
    <w:rsid w:val="64BB2A8D"/>
    <w:rsid w:val="64DAF9C4"/>
    <w:rsid w:val="64EF2B4F"/>
    <w:rsid w:val="65169466"/>
    <w:rsid w:val="6528CF15"/>
    <w:rsid w:val="653944BD"/>
    <w:rsid w:val="6545E669"/>
    <w:rsid w:val="654FAE8C"/>
    <w:rsid w:val="65522A1B"/>
    <w:rsid w:val="65544B17"/>
    <w:rsid w:val="655919FC"/>
    <w:rsid w:val="655D70A5"/>
    <w:rsid w:val="655FFAC0"/>
    <w:rsid w:val="65B1D9E2"/>
    <w:rsid w:val="65FFEFD1"/>
    <w:rsid w:val="66255B04"/>
    <w:rsid w:val="663C3A1B"/>
    <w:rsid w:val="666240CD"/>
    <w:rsid w:val="667A0F5C"/>
    <w:rsid w:val="66CA5BD6"/>
    <w:rsid w:val="66D26CC7"/>
    <w:rsid w:val="66D40E00"/>
    <w:rsid w:val="66EDEF30"/>
    <w:rsid w:val="66EDFA7C"/>
    <w:rsid w:val="66F57865"/>
    <w:rsid w:val="66F76882"/>
    <w:rsid w:val="66FA46B4"/>
    <w:rsid w:val="670A9FB4"/>
    <w:rsid w:val="675E7261"/>
    <w:rsid w:val="676C4DB9"/>
    <w:rsid w:val="677A1BAE"/>
    <w:rsid w:val="67932ECE"/>
    <w:rsid w:val="6799EA67"/>
    <w:rsid w:val="67A95DF9"/>
    <w:rsid w:val="67BCACE8"/>
    <w:rsid w:val="67BD66C5"/>
    <w:rsid w:val="67C86934"/>
    <w:rsid w:val="67D67471"/>
    <w:rsid w:val="67EBC1F2"/>
    <w:rsid w:val="67EDBA0C"/>
    <w:rsid w:val="680C146A"/>
    <w:rsid w:val="68199CD4"/>
    <w:rsid w:val="68294F5A"/>
    <w:rsid w:val="6833B8C2"/>
    <w:rsid w:val="686A36C6"/>
    <w:rsid w:val="68700FF4"/>
    <w:rsid w:val="6878E078"/>
    <w:rsid w:val="6888F273"/>
    <w:rsid w:val="68A703F6"/>
    <w:rsid w:val="68C2D6BE"/>
    <w:rsid w:val="68D4CD24"/>
    <w:rsid w:val="692C4DD4"/>
    <w:rsid w:val="69331140"/>
    <w:rsid w:val="69349AD2"/>
    <w:rsid w:val="69354AB2"/>
    <w:rsid w:val="6948CEC0"/>
    <w:rsid w:val="695214D3"/>
    <w:rsid w:val="696C515A"/>
    <w:rsid w:val="697480C1"/>
    <w:rsid w:val="699AE412"/>
    <w:rsid w:val="69CED5F1"/>
    <w:rsid w:val="69D3BAAF"/>
    <w:rsid w:val="69F9F241"/>
    <w:rsid w:val="6A002298"/>
    <w:rsid w:val="6A2A2AF6"/>
    <w:rsid w:val="6A8404D9"/>
    <w:rsid w:val="6AADFF9A"/>
    <w:rsid w:val="6AD7671A"/>
    <w:rsid w:val="6AE1D9F0"/>
    <w:rsid w:val="6AE6C2E7"/>
    <w:rsid w:val="6B0009F6"/>
    <w:rsid w:val="6B032BA2"/>
    <w:rsid w:val="6B3B4C2E"/>
    <w:rsid w:val="6B5151BD"/>
    <w:rsid w:val="6B64B098"/>
    <w:rsid w:val="6B7B4EE4"/>
    <w:rsid w:val="6B7E8CB1"/>
    <w:rsid w:val="6B981C0C"/>
    <w:rsid w:val="6BD21A91"/>
    <w:rsid w:val="6BED555B"/>
    <w:rsid w:val="6C1F2FE1"/>
    <w:rsid w:val="6C226CB7"/>
    <w:rsid w:val="6C2464F5"/>
    <w:rsid w:val="6C52B3BF"/>
    <w:rsid w:val="6C6BB5AF"/>
    <w:rsid w:val="6CA6D38B"/>
    <w:rsid w:val="6CB12389"/>
    <w:rsid w:val="6CD71C8F"/>
    <w:rsid w:val="6CFBFFEA"/>
    <w:rsid w:val="6D026497"/>
    <w:rsid w:val="6D14CE45"/>
    <w:rsid w:val="6D328121"/>
    <w:rsid w:val="6D4BFF74"/>
    <w:rsid w:val="6D71A724"/>
    <w:rsid w:val="6D73799D"/>
    <w:rsid w:val="6DCAE548"/>
    <w:rsid w:val="6DDF450A"/>
    <w:rsid w:val="6E30062E"/>
    <w:rsid w:val="6E30AB48"/>
    <w:rsid w:val="6E37BAD7"/>
    <w:rsid w:val="6E4BDD83"/>
    <w:rsid w:val="6E5370FA"/>
    <w:rsid w:val="6E7705A5"/>
    <w:rsid w:val="6E853AA1"/>
    <w:rsid w:val="6E94B4E3"/>
    <w:rsid w:val="6EA735E4"/>
    <w:rsid w:val="6EC8D3B7"/>
    <w:rsid w:val="6EC91EB6"/>
    <w:rsid w:val="6ED5EA8F"/>
    <w:rsid w:val="6EEACF06"/>
    <w:rsid w:val="6F00D9F1"/>
    <w:rsid w:val="6F0503A2"/>
    <w:rsid w:val="6F0643A5"/>
    <w:rsid w:val="6F7AC5EF"/>
    <w:rsid w:val="6F7B156B"/>
    <w:rsid w:val="6F9604DB"/>
    <w:rsid w:val="6FBA52BC"/>
    <w:rsid w:val="6FDDC93E"/>
    <w:rsid w:val="70008C5A"/>
    <w:rsid w:val="700B1275"/>
    <w:rsid w:val="700BB2C9"/>
    <w:rsid w:val="70164B2E"/>
    <w:rsid w:val="705281CC"/>
    <w:rsid w:val="70B88BEB"/>
    <w:rsid w:val="70C35A69"/>
    <w:rsid w:val="70F6DE85"/>
    <w:rsid w:val="70F7D618"/>
    <w:rsid w:val="70FB7E55"/>
    <w:rsid w:val="70FDC029"/>
    <w:rsid w:val="712D74B8"/>
    <w:rsid w:val="71379030"/>
    <w:rsid w:val="713A63E2"/>
    <w:rsid w:val="713F4D3F"/>
    <w:rsid w:val="7170CC0D"/>
    <w:rsid w:val="7179030D"/>
    <w:rsid w:val="7182A7E3"/>
    <w:rsid w:val="71AC7450"/>
    <w:rsid w:val="71C0AB87"/>
    <w:rsid w:val="71C862F4"/>
    <w:rsid w:val="71E0F40B"/>
    <w:rsid w:val="71EFDB74"/>
    <w:rsid w:val="7219E7D5"/>
    <w:rsid w:val="7234BDDF"/>
    <w:rsid w:val="7248AB2E"/>
    <w:rsid w:val="72557032"/>
    <w:rsid w:val="7257381F"/>
    <w:rsid w:val="726637C7"/>
    <w:rsid w:val="728B54C4"/>
    <w:rsid w:val="7293A679"/>
    <w:rsid w:val="729D496F"/>
    <w:rsid w:val="72A010D5"/>
    <w:rsid w:val="72BB82DB"/>
    <w:rsid w:val="72D0AD9B"/>
    <w:rsid w:val="72D4A0D3"/>
    <w:rsid w:val="72FD6B2E"/>
    <w:rsid w:val="733D08B2"/>
    <w:rsid w:val="735F493E"/>
    <w:rsid w:val="7363AC45"/>
    <w:rsid w:val="7371A61B"/>
    <w:rsid w:val="738307E3"/>
    <w:rsid w:val="73AC6089"/>
    <w:rsid w:val="73C5E5A9"/>
    <w:rsid w:val="73CE318C"/>
    <w:rsid w:val="742F76DA"/>
    <w:rsid w:val="74325AF6"/>
    <w:rsid w:val="744C8ACD"/>
    <w:rsid w:val="747F967F"/>
    <w:rsid w:val="7488CE2A"/>
    <w:rsid w:val="748B8B9F"/>
    <w:rsid w:val="74C2DAC5"/>
    <w:rsid w:val="74D035B0"/>
    <w:rsid w:val="74F9DB3F"/>
    <w:rsid w:val="7505D312"/>
    <w:rsid w:val="752E2CC3"/>
    <w:rsid w:val="7538AD96"/>
    <w:rsid w:val="755B1CC9"/>
    <w:rsid w:val="755D3B16"/>
    <w:rsid w:val="756D50AB"/>
    <w:rsid w:val="758D7FFE"/>
    <w:rsid w:val="758ED8E1"/>
    <w:rsid w:val="75B7BEDF"/>
    <w:rsid w:val="75CB473B"/>
    <w:rsid w:val="75CD78C5"/>
    <w:rsid w:val="75CE8B92"/>
    <w:rsid w:val="75D218FF"/>
    <w:rsid w:val="75D7B197"/>
    <w:rsid w:val="75DA0A1C"/>
    <w:rsid w:val="75EF38A7"/>
    <w:rsid w:val="76387232"/>
    <w:rsid w:val="7638EF1F"/>
    <w:rsid w:val="76479612"/>
    <w:rsid w:val="7681DF82"/>
    <w:rsid w:val="7698E9A7"/>
    <w:rsid w:val="76A15957"/>
    <w:rsid w:val="76C9FD24"/>
    <w:rsid w:val="76FED598"/>
    <w:rsid w:val="7770D9B9"/>
    <w:rsid w:val="778F26CB"/>
    <w:rsid w:val="77A1288B"/>
    <w:rsid w:val="77A2A7BC"/>
    <w:rsid w:val="77AE767D"/>
    <w:rsid w:val="77C6CE9C"/>
    <w:rsid w:val="77E4950B"/>
    <w:rsid w:val="784B5AE9"/>
    <w:rsid w:val="784B89AB"/>
    <w:rsid w:val="78600925"/>
    <w:rsid w:val="7869D77E"/>
    <w:rsid w:val="787FD5DE"/>
    <w:rsid w:val="7888FCEC"/>
    <w:rsid w:val="78961E05"/>
    <w:rsid w:val="789F896D"/>
    <w:rsid w:val="78FDBDF9"/>
    <w:rsid w:val="790D3767"/>
    <w:rsid w:val="7917C44E"/>
    <w:rsid w:val="791FFBF0"/>
    <w:rsid w:val="792F557D"/>
    <w:rsid w:val="7934962F"/>
    <w:rsid w:val="7948CE15"/>
    <w:rsid w:val="79E8274F"/>
    <w:rsid w:val="79F10CB2"/>
    <w:rsid w:val="79F65D0E"/>
    <w:rsid w:val="7A12E008"/>
    <w:rsid w:val="7A2ACF46"/>
    <w:rsid w:val="7A319A98"/>
    <w:rsid w:val="7A34143C"/>
    <w:rsid w:val="7A5582B1"/>
    <w:rsid w:val="7A648292"/>
    <w:rsid w:val="7A734AAF"/>
    <w:rsid w:val="7A9802A8"/>
    <w:rsid w:val="7AA4C01C"/>
    <w:rsid w:val="7AACB15F"/>
    <w:rsid w:val="7ADC7A98"/>
    <w:rsid w:val="7AE15F77"/>
    <w:rsid w:val="7AE790B2"/>
    <w:rsid w:val="7AF249A5"/>
    <w:rsid w:val="7AF99C19"/>
    <w:rsid w:val="7AFE6F5E"/>
    <w:rsid w:val="7AFED8EB"/>
    <w:rsid w:val="7B0C9406"/>
    <w:rsid w:val="7B46D65E"/>
    <w:rsid w:val="7B638FA3"/>
    <w:rsid w:val="7B6FEEE4"/>
    <w:rsid w:val="7B745610"/>
    <w:rsid w:val="7B80D6BB"/>
    <w:rsid w:val="7B828C93"/>
    <w:rsid w:val="7B8E3CF3"/>
    <w:rsid w:val="7BA21D19"/>
    <w:rsid w:val="7BCB9E50"/>
    <w:rsid w:val="7BD1277B"/>
    <w:rsid w:val="7BD55499"/>
    <w:rsid w:val="7BD5A9DE"/>
    <w:rsid w:val="7BF3C04A"/>
    <w:rsid w:val="7BFDB2AD"/>
    <w:rsid w:val="7C0F2E6B"/>
    <w:rsid w:val="7C19C1DA"/>
    <w:rsid w:val="7C389A60"/>
    <w:rsid w:val="7C4B6FF0"/>
    <w:rsid w:val="7C5B50C0"/>
    <w:rsid w:val="7C66F63F"/>
    <w:rsid w:val="7C81FFE6"/>
    <w:rsid w:val="7CD5536D"/>
    <w:rsid w:val="7CDDBC23"/>
    <w:rsid w:val="7D478EDD"/>
    <w:rsid w:val="7D72A091"/>
    <w:rsid w:val="7D870C4B"/>
    <w:rsid w:val="7DB95479"/>
    <w:rsid w:val="7DC017FA"/>
    <w:rsid w:val="7DD42D8B"/>
    <w:rsid w:val="7DE0C0B4"/>
    <w:rsid w:val="7DEB3571"/>
    <w:rsid w:val="7DF36D13"/>
    <w:rsid w:val="7DFDBB8D"/>
    <w:rsid w:val="7E484DED"/>
    <w:rsid w:val="7E4B9C72"/>
    <w:rsid w:val="7E77E2D5"/>
    <w:rsid w:val="7E8F02E4"/>
    <w:rsid w:val="7EA01D73"/>
    <w:rsid w:val="7EA6A989"/>
    <w:rsid w:val="7EA91982"/>
    <w:rsid w:val="7EC48BE7"/>
    <w:rsid w:val="7EC7BA16"/>
    <w:rsid w:val="7EFA72F5"/>
    <w:rsid w:val="7EFC964D"/>
    <w:rsid w:val="7F01DE03"/>
    <w:rsid w:val="7F404DC1"/>
    <w:rsid w:val="7F66308C"/>
    <w:rsid w:val="7F8F3D74"/>
    <w:rsid w:val="7FA0784B"/>
    <w:rsid w:val="7FA26A94"/>
    <w:rsid w:val="7FAA1AD1"/>
    <w:rsid w:val="7FBDAC4E"/>
    <w:rsid w:val="7FBF9D25"/>
    <w:rsid w:val="7FC30D9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B84924"/>
  <w15:chartTrackingRefBased/>
  <w15:docId w15:val="{B4AA5D41-6843-4049-9E15-58E7190DE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1"/>
        <w:szCs w:val="21"/>
        <w:lang w:val="de-DE" w:eastAsia="de-DE"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nhideWhenUsed="1"/>
    <w:lsdException w:name="annotation text" w:semiHidden="1"/>
    <w:lsdException w:name="header" w:semiHidden="1" w:uiPriority="0" w:unhideWhenUsed="1"/>
    <w:lsdException w:name="footer" w:semiHidden="1" w:unhideWhenUsed="1"/>
    <w:lsdException w:name="index heading" w:semiHidden="1" w:unhideWhenUsed="1"/>
    <w:lsdException w:name="caption" w:uiPriority="2"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unhideWhenUsed="1"/>
    <w:lsdException w:name="List Number" w:semiHidden="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unhideWhenUsed="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ocked="1" w:uiPriority="60"/>
    <w:lsdException w:name="Light List"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uiPriority="71"/>
    <w:lsdException w:name="Colorful List" w:uiPriority="72"/>
    <w:lsdException w:name="Colorful Grid"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semiHidden="1" w:uiPriority="29"/>
    <w:lsdException w:name="Intense Quote" w:semiHidden="1" w:uiPriority="30"/>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uiPriority="71"/>
    <w:lsdException w:name="Colorful List Accent 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uiPriority="71"/>
    <w:lsdException w:name="Colorful List Accent 2" w:uiPriority="72"/>
    <w:lsdException w:name="Colorful Grid Accent 2"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uiPriority="71"/>
    <w:lsdException w:name="Colorful List Accent 3" w:uiPriority="72"/>
    <w:lsdException w:name="Colorful Grid Accent 3"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uiPriority="71"/>
    <w:lsdException w:name="Colorful List Accent 4" w:uiPriority="72"/>
    <w:lsdException w:name="Colorful Grid Accent 4"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uiPriority="71"/>
    <w:lsdException w:name="Colorful List Accent 5" w:uiPriority="72"/>
    <w:lsdException w:name="Colorful Grid Accent 5"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3"/>
    <w:lsdException w:name="Subtle Reference" w:semiHidden="1" w:uiPriority="31"/>
    <w:lsdException w:name="Intense Reference" w:semiHidden="1" w:uiPriority="32"/>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31E"/>
    <w:pPr>
      <w:overflowPunct w:val="0"/>
      <w:autoSpaceDE w:val="0"/>
      <w:autoSpaceDN w:val="0"/>
      <w:adjustRightInd w:val="0"/>
      <w:jc w:val="both"/>
      <w:textAlignment w:val="baseline"/>
    </w:pPr>
    <w:rPr>
      <w:sz w:val="22"/>
    </w:rPr>
  </w:style>
  <w:style w:type="paragraph" w:styleId="Heading1">
    <w:name w:val="heading 1"/>
    <w:basedOn w:val="Header"/>
    <w:next w:val="Normal"/>
    <w:link w:val="Heading1Char"/>
    <w:uiPriority w:val="2"/>
    <w:unhideWhenUsed/>
    <w:qFormat/>
    <w:rsid w:val="0075466B"/>
    <w:pPr>
      <w:spacing w:after="0"/>
      <w:ind w:left="568" w:hanging="568"/>
      <w:jc w:val="center"/>
      <w:outlineLvl w:val="0"/>
    </w:pPr>
    <w:rPr>
      <w:rFonts w:ascii="Arial" w:hAnsi="Arial" w:cs="Arial"/>
      <w:b/>
      <w:bCs/>
      <w:sz w:val="32"/>
      <w:szCs w:val="32"/>
      <w:lang w:val="en-AU"/>
    </w:rPr>
  </w:style>
  <w:style w:type="paragraph" w:styleId="Heading2">
    <w:name w:val="heading 2"/>
    <w:basedOn w:val="Heading1"/>
    <w:next w:val="Normal"/>
    <w:link w:val="Heading2Char"/>
    <w:uiPriority w:val="2"/>
    <w:unhideWhenUsed/>
    <w:qFormat/>
    <w:rsid w:val="002502B3"/>
    <w:pPr>
      <w:spacing w:before="240"/>
      <w:ind w:left="0" w:firstLine="0"/>
      <w:jc w:val="left"/>
      <w:outlineLvl w:val="1"/>
    </w:pPr>
    <w:rPr>
      <w:rFonts w:asciiTheme="majorHAnsi" w:hAnsiTheme="majorHAnsi"/>
      <w:sz w:val="24"/>
    </w:rPr>
  </w:style>
  <w:style w:type="paragraph" w:styleId="Heading3">
    <w:name w:val="heading 3"/>
    <w:basedOn w:val="Heading2"/>
    <w:next w:val="Normal"/>
    <w:link w:val="Heading3Char"/>
    <w:uiPriority w:val="3"/>
    <w:unhideWhenUsed/>
    <w:qFormat/>
    <w:rsid w:val="002502B3"/>
    <w:pPr>
      <w:spacing w:after="120"/>
      <w:outlineLvl w:val="2"/>
    </w:pPr>
    <w:rPr>
      <w:sz w:val="22"/>
    </w:rPr>
  </w:style>
  <w:style w:type="paragraph" w:styleId="Heading4">
    <w:name w:val="heading 4"/>
    <w:basedOn w:val="Heading3"/>
    <w:next w:val="Normal"/>
    <w:link w:val="Heading4Char"/>
    <w:uiPriority w:val="3"/>
    <w:unhideWhenUsed/>
    <w:qFormat/>
    <w:rsid w:val="0070541D"/>
    <w:pPr>
      <w:outlineLvl w:val="3"/>
    </w:pPr>
    <w:rPr>
      <w:sz w:val="20"/>
    </w:rPr>
  </w:style>
  <w:style w:type="paragraph" w:styleId="Heading5">
    <w:name w:val="heading 5"/>
    <w:basedOn w:val="Heading4"/>
    <w:next w:val="Normal"/>
    <w:unhideWhenUsed/>
    <w:qFormat/>
    <w:rsid w:val="0070541D"/>
    <w:pPr>
      <w:outlineLvl w:val="4"/>
    </w:pPr>
    <w:rPr>
      <w:b w:val="0"/>
    </w:rPr>
  </w:style>
  <w:style w:type="paragraph" w:styleId="Heading6">
    <w:name w:val="heading 6"/>
    <w:basedOn w:val="Heading5"/>
    <w:next w:val="Normal"/>
    <w:unhideWhenUsed/>
    <w:qFormat/>
    <w:rsid w:val="0070541D"/>
    <w:pPr>
      <w:numPr>
        <w:ilvl w:val="5"/>
        <w:numId w:val="2"/>
      </w:numPr>
      <w:outlineLvl w:val="5"/>
    </w:pPr>
  </w:style>
  <w:style w:type="paragraph" w:styleId="Heading7">
    <w:name w:val="heading 7"/>
    <w:basedOn w:val="Heading6"/>
    <w:next w:val="Normal"/>
    <w:semiHidden/>
    <w:unhideWhenUsed/>
    <w:qFormat/>
    <w:rsid w:val="0070541D"/>
    <w:pPr>
      <w:numPr>
        <w:ilvl w:val="6"/>
      </w:numPr>
      <w:tabs>
        <w:tab w:val="left" w:pos="1701"/>
      </w:tabs>
      <w:outlineLvl w:val="6"/>
    </w:pPr>
  </w:style>
  <w:style w:type="paragraph" w:styleId="Heading8">
    <w:name w:val="heading 8"/>
    <w:basedOn w:val="Heading7"/>
    <w:next w:val="Normal"/>
    <w:semiHidden/>
    <w:unhideWhenUsed/>
    <w:qFormat/>
    <w:rsid w:val="0070541D"/>
    <w:pPr>
      <w:numPr>
        <w:ilvl w:val="7"/>
      </w:numPr>
      <w:outlineLvl w:val="7"/>
    </w:pPr>
  </w:style>
  <w:style w:type="paragraph" w:styleId="Heading9">
    <w:name w:val="heading 9"/>
    <w:basedOn w:val="Heading8"/>
    <w:next w:val="Normal"/>
    <w:semiHidden/>
    <w:unhideWhenUsed/>
    <w:qFormat/>
    <w:rsid w:val="0070541D"/>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next w:val="TOC5"/>
    <w:uiPriority w:val="39"/>
    <w:semiHidden/>
    <w:rsid w:val="0070541D"/>
    <w:pPr>
      <w:ind w:left="1418" w:hanging="1134"/>
    </w:pPr>
  </w:style>
  <w:style w:type="paragraph" w:styleId="TOC3">
    <w:name w:val="toc 3"/>
    <w:basedOn w:val="TOC2"/>
    <w:next w:val="TOC4"/>
    <w:uiPriority w:val="39"/>
    <w:semiHidden/>
    <w:rsid w:val="0070541D"/>
  </w:style>
  <w:style w:type="paragraph" w:styleId="TOC2">
    <w:name w:val="toc 2"/>
    <w:basedOn w:val="TOC1"/>
    <w:next w:val="TOC3"/>
    <w:uiPriority w:val="39"/>
    <w:semiHidden/>
    <w:rsid w:val="0070541D"/>
    <w:pPr>
      <w:widowControl w:val="0"/>
      <w:spacing w:before="0"/>
      <w:ind w:left="1135" w:hanging="851"/>
    </w:pPr>
    <w:rPr>
      <w:b w:val="0"/>
    </w:rPr>
  </w:style>
  <w:style w:type="paragraph" w:styleId="TOC1">
    <w:name w:val="toc 1"/>
    <w:basedOn w:val="Heading1"/>
    <w:next w:val="TOC2"/>
    <w:uiPriority w:val="39"/>
    <w:semiHidden/>
    <w:rsid w:val="00920FCC"/>
    <w:pPr>
      <w:tabs>
        <w:tab w:val="left" w:pos="1134"/>
        <w:tab w:val="right" w:leader="dot" w:pos="9072"/>
      </w:tabs>
      <w:spacing w:before="120" w:after="60"/>
      <w:ind w:left="284" w:right="425" w:hanging="284"/>
      <w:outlineLvl w:val="9"/>
    </w:pPr>
    <w:rPr>
      <w:noProof/>
      <w:color w:val="000000" w:themeColor="text1"/>
      <w:sz w:val="21"/>
    </w:rPr>
  </w:style>
  <w:style w:type="paragraph" w:styleId="Index3">
    <w:name w:val="index 3"/>
    <w:basedOn w:val="Normal"/>
    <w:next w:val="Normal"/>
    <w:uiPriority w:val="99"/>
    <w:semiHidden/>
    <w:rsid w:val="0070541D"/>
    <w:pPr>
      <w:ind w:left="567"/>
    </w:pPr>
  </w:style>
  <w:style w:type="paragraph" w:styleId="Index2">
    <w:name w:val="index 2"/>
    <w:basedOn w:val="Normal"/>
    <w:next w:val="Normal"/>
    <w:uiPriority w:val="99"/>
    <w:semiHidden/>
    <w:rsid w:val="0070541D"/>
    <w:pPr>
      <w:ind w:left="283"/>
    </w:pPr>
  </w:style>
  <w:style w:type="paragraph" w:styleId="Index1">
    <w:name w:val="index 1"/>
    <w:basedOn w:val="Normal"/>
    <w:next w:val="Normal"/>
    <w:uiPriority w:val="99"/>
    <w:semiHidden/>
    <w:rsid w:val="0070541D"/>
  </w:style>
  <w:style w:type="character" w:styleId="LineNumber">
    <w:name w:val="line number"/>
    <w:basedOn w:val="DefaultParagraphFont"/>
    <w:uiPriority w:val="99"/>
    <w:semiHidden/>
    <w:rsid w:val="0070541D"/>
  </w:style>
  <w:style w:type="paragraph" w:styleId="IndexHeading">
    <w:name w:val="index heading"/>
    <w:basedOn w:val="Normal"/>
    <w:next w:val="Normal"/>
    <w:uiPriority w:val="99"/>
    <w:semiHidden/>
    <w:rsid w:val="0070541D"/>
  </w:style>
  <w:style w:type="paragraph" w:styleId="Footer">
    <w:name w:val="footer"/>
    <w:basedOn w:val="Normal"/>
    <w:link w:val="FooterChar"/>
    <w:uiPriority w:val="99"/>
    <w:semiHidden/>
    <w:rsid w:val="0070541D"/>
    <w:pPr>
      <w:tabs>
        <w:tab w:val="right" w:pos="7371"/>
      </w:tabs>
      <w:spacing w:after="0"/>
      <w:jc w:val="center"/>
    </w:pPr>
    <w:rPr>
      <w:color w:val="000000" w:themeColor="text1"/>
      <w:sz w:val="18"/>
    </w:rPr>
  </w:style>
  <w:style w:type="paragraph" w:styleId="Header">
    <w:name w:val="header"/>
    <w:basedOn w:val="Normal"/>
    <w:link w:val="HeaderChar"/>
    <w:rsid w:val="0070541D"/>
    <w:pPr>
      <w:jc w:val="right"/>
    </w:pPr>
  </w:style>
  <w:style w:type="character" w:styleId="FootnoteReference">
    <w:name w:val="footnote reference"/>
    <w:basedOn w:val="DefaultParagraphFont"/>
    <w:uiPriority w:val="99"/>
    <w:semiHidden/>
    <w:rsid w:val="0070541D"/>
    <w:rPr>
      <w:rFonts w:ascii="Arial" w:hAnsi="Arial"/>
      <w:color w:val="007BC4" w:themeColor="accent1"/>
      <w:position w:val="6"/>
      <w:sz w:val="16"/>
    </w:rPr>
  </w:style>
  <w:style w:type="paragraph" w:styleId="FootnoteText">
    <w:name w:val="footnote text"/>
    <w:basedOn w:val="Normal"/>
    <w:link w:val="FootnoteTextChar"/>
    <w:uiPriority w:val="99"/>
    <w:semiHidden/>
    <w:rsid w:val="0070541D"/>
    <w:pPr>
      <w:tabs>
        <w:tab w:val="left" w:pos="227"/>
      </w:tabs>
      <w:spacing w:after="0"/>
      <w:ind w:left="227" w:hanging="227"/>
      <w:jc w:val="left"/>
    </w:pPr>
    <w:rPr>
      <w:sz w:val="16"/>
    </w:rPr>
  </w:style>
  <w:style w:type="paragraph" w:styleId="BalloonText">
    <w:name w:val="Balloon Text"/>
    <w:basedOn w:val="Normal"/>
    <w:link w:val="BalloonTextChar"/>
    <w:uiPriority w:val="99"/>
    <w:semiHidden/>
    <w:rsid w:val="0070541D"/>
    <w:rPr>
      <w:rFonts w:ascii="Tahoma" w:hAnsi="Tahoma" w:cs="Tahoma"/>
      <w:sz w:val="16"/>
      <w:szCs w:val="16"/>
    </w:rPr>
  </w:style>
  <w:style w:type="paragraph" w:styleId="Caption">
    <w:name w:val="caption"/>
    <w:basedOn w:val="Normal"/>
    <w:next w:val="Normal"/>
    <w:uiPriority w:val="2"/>
    <w:semiHidden/>
    <w:qFormat/>
    <w:rsid w:val="0070541D"/>
    <w:pPr>
      <w:tabs>
        <w:tab w:val="left" w:pos="1418"/>
      </w:tabs>
      <w:ind w:left="1418" w:hanging="1418"/>
      <w:jc w:val="left"/>
    </w:pPr>
    <w:rPr>
      <w:rFonts w:ascii="Arial Narrow" w:hAnsi="Arial Narrow"/>
      <w:b/>
      <w:bCs/>
      <w:sz w:val="20"/>
    </w:rPr>
  </w:style>
  <w:style w:type="paragraph" w:styleId="TableofFigures">
    <w:name w:val="table of figures"/>
    <w:basedOn w:val="Normal"/>
    <w:next w:val="Normal"/>
    <w:uiPriority w:val="99"/>
    <w:semiHidden/>
    <w:rsid w:val="0070541D"/>
    <w:pPr>
      <w:tabs>
        <w:tab w:val="left" w:pos="1418"/>
        <w:tab w:val="right" w:leader="dot" w:pos="9072"/>
      </w:tabs>
      <w:ind w:left="1418" w:right="567" w:hanging="1418"/>
      <w:jc w:val="left"/>
    </w:pPr>
  </w:style>
  <w:style w:type="character" w:styleId="Hyperlink">
    <w:name w:val="Hyperlink"/>
    <w:basedOn w:val="DefaultParagraphFont"/>
    <w:uiPriority w:val="99"/>
    <w:rsid w:val="0070541D"/>
    <w:rPr>
      <w:color w:val="0000FF"/>
      <w:u w:val="single"/>
    </w:rPr>
  </w:style>
  <w:style w:type="paragraph" w:customStyle="1" w:styleId="Quellenangabe">
    <w:name w:val="Quellenangabe"/>
    <w:basedOn w:val="Normal"/>
    <w:next w:val="Normal"/>
    <w:uiPriority w:val="99"/>
    <w:semiHidden/>
    <w:rsid w:val="0070541D"/>
    <w:pPr>
      <w:tabs>
        <w:tab w:val="left" w:pos="851"/>
      </w:tabs>
      <w:spacing w:before="60" w:after="220"/>
      <w:ind w:left="851" w:hanging="851"/>
    </w:pPr>
    <w:rPr>
      <w:sz w:val="18"/>
    </w:rPr>
  </w:style>
  <w:style w:type="paragraph" w:styleId="TOC5">
    <w:name w:val="toc 5"/>
    <w:basedOn w:val="TOC4"/>
    <w:next w:val="TOC6"/>
    <w:uiPriority w:val="39"/>
    <w:semiHidden/>
    <w:rsid w:val="0070541D"/>
    <w:pPr>
      <w:ind w:left="0" w:firstLine="0"/>
    </w:pPr>
  </w:style>
  <w:style w:type="paragraph" w:customStyle="1" w:styleId="Tabellenstandard">
    <w:name w:val="Tabellenstandard"/>
    <w:basedOn w:val="Normal"/>
    <w:uiPriority w:val="99"/>
    <w:semiHidden/>
    <w:rsid w:val="0070541D"/>
    <w:pPr>
      <w:spacing w:before="48" w:after="48"/>
      <w:contextualSpacing/>
    </w:pPr>
    <w:rPr>
      <w:sz w:val="18"/>
    </w:rPr>
  </w:style>
  <w:style w:type="paragraph" w:styleId="ListBullet">
    <w:name w:val="List Bullet"/>
    <w:basedOn w:val="Normal"/>
    <w:uiPriority w:val="99"/>
    <w:semiHidden/>
    <w:rsid w:val="0070541D"/>
    <w:pPr>
      <w:tabs>
        <w:tab w:val="num" w:pos="360"/>
      </w:tabs>
      <w:ind w:left="360" w:hanging="360"/>
    </w:pPr>
  </w:style>
  <w:style w:type="paragraph" w:styleId="ListBullet2">
    <w:name w:val="List Bullet 2"/>
    <w:basedOn w:val="ListBullet"/>
    <w:uiPriority w:val="99"/>
    <w:semiHidden/>
    <w:rsid w:val="0070541D"/>
    <w:pPr>
      <w:tabs>
        <w:tab w:val="clear" w:pos="360"/>
        <w:tab w:val="num" w:pos="643"/>
      </w:tabs>
      <w:ind w:left="643"/>
    </w:pPr>
  </w:style>
  <w:style w:type="paragraph" w:styleId="ListBullet3">
    <w:name w:val="List Bullet 3"/>
    <w:basedOn w:val="ListBullet2"/>
    <w:uiPriority w:val="99"/>
    <w:semiHidden/>
    <w:rsid w:val="0070541D"/>
    <w:pPr>
      <w:tabs>
        <w:tab w:val="clear" w:pos="643"/>
        <w:tab w:val="num" w:pos="926"/>
      </w:tabs>
      <w:ind w:left="926"/>
    </w:pPr>
  </w:style>
  <w:style w:type="character" w:customStyle="1" w:styleId="BalloonTextChar">
    <w:name w:val="Balloon Text Char"/>
    <w:basedOn w:val="DefaultParagraphFont"/>
    <w:link w:val="BalloonText"/>
    <w:uiPriority w:val="99"/>
    <w:semiHidden/>
    <w:rsid w:val="0070541D"/>
    <w:rPr>
      <w:rFonts w:ascii="Tahoma" w:hAnsi="Tahoma" w:cs="Tahoma"/>
      <w:sz w:val="16"/>
      <w:szCs w:val="16"/>
    </w:rPr>
  </w:style>
  <w:style w:type="character" w:styleId="PageNumber">
    <w:name w:val="page number"/>
    <w:basedOn w:val="DefaultParagraphFont"/>
    <w:uiPriority w:val="99"/>
    <w:semiHidden/>
    <w:rsid w:val="0070541D"/>
  </w:style>
  <w:style w:type="numbering" w:customStyle="1" w:styleId="GFABulletedList">
    <w:name w:val="GFA Bulleted List"/>
    <w:uiPriority w:val="99"/>
    <w:rsid w:val="00B70C6D"/>
    <w:pPr>
      <w:numPr>
        <w:numId w:val="2"/>
      </w:numPr>
    </w:pPr>
  </w:style>
  <w:style w:type="numbering" w:customStyle="1" w:styleId="GFANumberedList">
    <w:name w:val="GFA Numbered List"/>
    <w:uiPriority w:val="99"/>
    <w:rsid w:val="00B70C6D"/>
    <w:pPr>
      <w:numPr>
        <w:numId w:val="3"/>
      </w:numPr>
    </w:pPr>
  </w:style>
  <w:style w:type="character" w:customStyle="1" w:styleId="GFAAccentuation">
    <w:name w:val="GFA Accentuation"/>
    <w:basedOn w:val="DefaultParagraphFont"/>
    <w:uiPriority w:val="5"/>
    <w:qFormat/>
    <w:rsid w:val="005D1F8C"/>
    <w:rPr>
      <w:b/>
      <w:color w:val="F39200" w:themeColor="accent5"/>
    </w:rPr>
  </w:style>
  <w:style w:type="table" w:styleId="MediumGrid3-Accent2">
    <w:name w:val="Medium Grid 3 Accent 2"/>
    <w:basedOn w:val="TableNormal"/>
    <w:uiPriority w:val="69"/>
    <w:semiHidden/>
    <w:unhideWhenUsed/>
    <w:locked/>
    <w:rsid w:val="0070541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6D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6D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6D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6D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E0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E0FF" w:themeFill="accent2" w:themeFillTint="7F"/>
      </w:tcPr>
    </w:tblStylePr>
  </w:style>
  <w:style w:type="table" w:styleId="LightList-Accent2">
    <w:name w:val="Light List Accent 2"/>
    <w:basedOn w:val="TableNormal"/>
    <w:uiPriority w:val="61"/>
    <w:semiHidden/>
    <w:unhideWhenUsed/>
    <w:locked/>
    <w:rsid w:val="0070541D"/>
    <w:tblPr>
      <w:tblStyleRowBandSize w:val="1"/>
      <w:tblStyleColBandSize w:val="1"/>
      <w:tblBorders>
        <w:top w:val="single" w:sz="8" w:space="0" w:color="00A6D0" w:themeColor="accent2"/>
        <w:left w:val="single" w:sz="8" w:space="0" w:color="00A6D0" w:themeColor="accent2"/>
        <w:bottom w:val="single" w:sz="8" w:space="0" w:color="00A6D0" w:themeColor="accent2"/>
        <w:right w:val="single" w:sz="8" w:space="0" w:color="00A6D0" w:themeColor="accent2"/>
      </w:tblBorders>
    </w:tblPr>
    <w:tblStylePr w:type="firstRow">
      <w:pPr>
        <w:spacing w:before="0" w:after="0" w:line="240" w:lineRule="auto"/>
      </w:pPr>
      <w:rPr>
        <w:b/>
        <w:bCs/>
        <w:color w:val="FFFFFF" w:themeColor="background1"/>
      </w:rPr>
      <w:tblPr/>
      <w:tcPr>
        <w:shd w:val="clear" w:color="auto" w:fill="00A6D0" w:themeFill="accent2"/>
      </w:tcPr>
    </w:tblStylePr>
    <w:tblStylePr w:type="lastRow">
      <w:pPr>
        <w:spacing w:before="0" w:after="0" w:line="240" w:lineRule="auto"/>
      </w:pPr>
      <w:rPr>
        <w:b/>
        <w:bCs/>
      </w:rPr>
      <w:tblPr/>
      <w:tcPr>
        <w:tcBorders>
          <w:top w:val="double" w:sz="6" w:space="0" w:color="00A6D0" w:themeColor="accent2"/>
          <w:left w:val="single" w:sz="8" w:space="0" w:color="00A6D0" w:themeColor="accent2"/>
          <w:bottom w:val="single" w:sz="8" w:space="0" w:color="00A6D0" w:themeColor="accent2"/>
          <w:right w:val="single" w:sz="8" w:space="0" w:color="00A6D0" w:themeColor="accent2"/>
        </w:tcBorders>
      </w:tcPr>
    </w:tblStylePr>
    <w:tblStylePr w:type="firstCol">
      <w:rPr>
        <w:b/>
        <w:bCs/>
      </w:rPr>
    </w:tblStylePr>
    <w:tblStylePr w:type="lastCol">
      <w:rPr>
        <w:b/>
        <w:bCs/>
      </w:rPr>
    </w:tblStylePr>
    <w:tblStylePr w:type="band1Vert">
      <w:tblPr/>
      <w:tcPr>
        <w:tcBorders>
          <w:top w:val="single" w:sz="8" w:space="0" w:color="00A6D0" w:themeColor="accent2"/>
          <w:left w:val="single" w:sz="8" w:space="0" w:color="00A6D0" w:themeColor="accent2"/>
          <w:bottom w:val="single" w:sz="8" w:space="0" w:color="00A6D0" w:themeColor="accent2"/>
          <w:right w:val="single" w:sz="8" w:space="0" w:color="00A6D0" w:themeColor="accent2"/>
        </w:tcBorders>
      </w:tcPr>
    </w:tblStylePr>
    <w:tblStylePr w:type="band1Horz">
      <w:tblPr/>
      <w:tcPr>
        <w:tcBorders>
          <w:top w:val="single" w:sz="8" w:space="0" w:color="00A6D0" w:themeColor="accent2"/>
          <w:left w:val="single" w:sz="8" w:space="0" w:color="00A6D0" w:themeColor="accent2"/>
          <w:bottom w:val="single" w:sz="8" w:space="0" w:color="00A6D0" w:themeColor="accent2"/>
          <w:right w:val="single" w:sz="8" w:space="0" w:color="00A6D0" w:themeColor="accent2"/>
        </w:tcBorders>
      </w:tcPr>
    </w:tblStylePr>
  </w:style>
  <w:style w:type="table" w:styleId="TableGrid">
    <w:name w:val="Table Grid"/>
    <w:basedOn w:val="TableNormal"/>
    <w:uiPriority w:val="39"/>
    <w:unhideWhenUsed/>
    <w:rsid w:val="0070541D"/>
    <w:rPr>
      <w:rFonts w:ascii="Arial Narrow" w:hAnsi="Arial Narro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pPr>
        <w:wordWrap/>
        <w:spacing w:beforeLines="0" w:beforeAutospacing="0" w:afterLines="0" w:afterAutospacing="0" w:line="240" w:lineRule="auto"/>
        <w:ind w:leftChars="0" w:left="0" w:rightChars="0" w:right="0" w:firstLineChars="0" w:firstLine="0"/>
        <w:mirrorIndents w:val="0"/>
        <w:jc w:val="left"/>
        <w:outlineLvl w:val="9"/>
      </w:pPr>
      <w:rPr>
        <w:rFonts w:ascii="TimesNewRoman" w:hAnsi="TimesNewRoman"/>
        <w:b/>
        <w:sz w:val="21"/>
      </w:rPr>
    </w:tblStylePr>
    <w:tblStylePr w:type="lastRow">
      <w:rPr>
        <w:rFonts w:ascii="TimesNewRoman" w:hAnsi="TimesNewRoman"/>
        <w:b/>
        <w:sz w:val="21"/>
      </w:rPr>
    </w:tblStylePr>
    <w:tblStylePr w:type="firstCol">
      <w:rPr>
        <w:rFonts w:ascii="TimesNewRoman" w:hAnsi="TimesNewRoman"/>
        <w:b/>
        <w:sz w:val="21"/>
      </w:rPr>
    </w:tblStylePr>
    <w:tblStylePr w:type="lastCol">
      <w:rPr>
        <w:rFonts w:ascii="TimesNewRoman" w:hAnsi="TimesNewRoman"/>
        <w:b/>
        <w:sz w:val="21"/>
      </w:rPr>
    </w:tblStylePr>
    <w:tblStylePr w:type="band1Vert">
      <w:rPr>
        <w:rFonts w:ascii="TimesNewRoman" w:hAnsi="TimesNewRoman"/>
        <w:sz w:val="21"/>
      </w:rPr>
    </w:tblStylePr>
    <w:tblStylePr w:type="band2Vert">
      <w:rPr>
        <w:rFonts w:ascii="TimesNewRoman" w:hAnsi="TimesNewRoman"/>
        <w:sz w:val="21"/>
      </w:rPr>
    </w:tblStylePr>
    <w:tblStylePr w:type="band1Horz">
      <w:rPr>
        <w:rFonts w:ascii="TimesNewRoman" w:hAnsi="TimesNewRoman"/>
        <w:sz w:val="21"/>
      </w:rPr>
    </w:tblStylePr>
    <w:tblStylePr w:type="band2Horz">
      <w:rPr>
        <w:rFonts w:ascii="TimesNewRoman" w:hAnsi="TimesNewRoman"/>
        <w:sz w:val="21"/>
      </w:rPr>
    </w:tblStylePr>
    <w:tblStylePr w:type="neCell">
      <w:rPr>
        <w:rFonts w:ascii="TimesNewRoman" w:hAnsi="TimesNewRoman"/>
        <w:sz w:val="21"/>
      </w:rPr>
    </w:tblStylePr>
    <w:tblStylePr w:type="nwCell">
      <w:rPr>
        <w:rFonts w:ascii="TimesNewRoman" w:hAnsi="TimesNewRoman"/>
        <w:sz w:val="21"/>
      </w:rPr>
    </w:tblStylePr>
    <w:tblStylePr w:type="seCell">
      <w:pPr>
        <w:wordWrap/>
      </w:pPr>
      <w:rPr>
        <w:rFonts w:ascii="TimesNewRoman" w:hAnsi="TimesNewRoman"/>
        <w:sz w:val="21"/>
      </w:rPr>
    </w:tblStylePr>
    <w:tblStylePr w:type="swCell">
      <w:rPr>
        <w:rFonts w:ascii="TimesNewRoman" w:hAnsi="TimesNewRoman"/>
        <w:sz w:val="21"/>
      </w:rPr>
    </w:tblStylePr>
  </w:style>
  <w:style w:type="paragraph" w:styleId="ListParagraph">
    <w:name w:val="List Paragraph"/>
    <w:basedOn w:val="Normal"/>
    <w:link w:val="ListParagraphChar"/>
    <w:uiPriority w:val="34"/>
    <w:qFormat/>
    <w:rsid w:val="0070541D"/>
    <w:pPr>
      <w:ind w:left="284" w:hanging="284"/>
      <w:contextualSpacing/>
    </w:pPr>
  </w:style>
  <w:style w:type="paragraph" w:customStyle="1" w:styleId="Subheading">
    <w:name w:val="Subheading"/>
    <w:basedOn w:val="Heading4"/>
    <w:next w:val="Normal"/>
    <w:link w:val="SubheadingZchn"/>
    <w:uiPriority w:val="4"/>
    <w:qFormat/>
    <w:rsid w:val="00163D8E"/>
    <w:pPr>
      <w:outlineLvl w:val="9"/>
    </w:pPr>
    <w:rPr>
      <w:sz w:val="21"/>
    </w:rPr>
  </w:style>
  <w:style w:type="character" w:customStyle="1" w:styleId="Heading1Char">
    <w:name w:val="Heading 1 Char"/>
    <w:basedOn w:val="DefaultParagraphFont"/>
    <w:link w:val="Heading1"/>
    <w:uiPriority w:val="2"/>
    <w:rsid w:val="0075466B"/>
    <w:rPr>
      <w:rFonts w:ascii="Arial" w:hAnsi="Arial" w:cs="Arial"/>
      <w:b/>
      <w:bCs/>
      <w:sz w:val="32"/>
      <w:szCs w:val="32"/>
      <w:lang w:val="en-AU"/>
    </w:rPr>
  </w:style>
  <w:style w:type="character" w:customStyle="1" w:styleId="Heading2Char">
    <w:name w:val="Heading 2 Char"/>
    <w:basedOn w:val="Heading1Char"/>
    <w:link w:val="Heading2"/>
    <w:uiPriority w:val="2"/>
    <w:rsid w:val="002502B3"/>
    <w:rPr>
      <w:rFonts w:asciiTheme="majorHAnsi" w:hAnsiTheme="majorHAnsi" w:cs="Arial"/>
      <w:b/>
      <w:bCs/>
      <w:sz w:val="24"/>
      <w:szCs w:val="32"/>
      <w:lang w:val="en-AU"/>
    </w:rPr>
  </w:style>
  <w:style w:type="character" w:customStyle="1" w:styleId="Heading3Char">
    <w:name w:val="Heading 3 Char"/>
    <w:basedOn w:val="Heading2Char"/>
    <w:link w:val="Heading3"/>
    <w:uiPriority w:val="3"/>
    <w:rsid w:val="00292B99"/>
    <w:rPr>
      <w:rFonts w:asciiTheme="majorHAnsi" w:hAnsiTheme="majorHAnsi" w:cs="Arial"/>
      <w:b/>
      <w:bCs/>
      <w:sz w:val="22"/>
      <w:szCs w:val="32"/>
      <w:lang w:val="en-AU"/>
    </w:rPr>
  </w:style>
  <w:style w:type="character" w:customStyle="1" w:styleId="Heading4Char">
    <w:name w:val="Heading 4 Char"/>
    <w:basedOn w:val="Heading3Char"/>
    <w:link w:val="Heading4"/>
    <w:uiPriority w:val="3"/>
    <w:rsid w:val="00292B99"/>
    <w:rPr>
      <w:rFonts w:asciiTheme="majorHAnsi" w:hAnsiTheme="majorHAnsi" w:cs="Arial"/>
      <w:b/>
      <w:bCs/>
      <w:sz w:val="20"/>
      <w:szCs w:val="32"/>
      <w:lang w:val="en-AU"/>
    </w:rPr>
  </w:style>
  <w:style w:type="character" w:customStyle="1" w:styleId="SubheadingZchn">
    <w:name w:val="Subheading Zchn"/>
    <w:basedOn w:val="Heading4Char"/>
    <w:link w:val="Subheading"/>
    <w:uiPriority w:val="4"/>
    <w:rsid w:val="00292B99"/>
    <w:rPr>
      <w:rFonts w:asciiTheme="majorHAnsi" w:hAnsiTheme="majorHAnsi" w:cs="Arial"/>
      <w:b/>
      <w:bCs/>
      <w:sz w:val="20"/>
      <w:szCs w:val="32"/>
      <w:lang w:val="en-AU"/>
    </w:rPr>
  </w:style>
  <w:style w:type="character" w:customStyle="1" w:styleId="ListParagraphChar">
    <w:name w:val="List Paragraph Char"/>
    <w:basedOn w:val="DefaultParagraphFont"/>
    <w:link w:val="ListParagraph"/>
    <w:uiPriority w:val="34"/>
    <w:rsid w:val="0070541D"/>
  </w:style>
  <w:style w:type="character" w:customStyle="1" w:styleId="FooterChar">
    <w:name w:val="Footer Char"/>
    <w:basedOn w:val="DefaultParagraphFont"/>
    <w:link w:val="Footer"/>
    <w:uiPriority w:val="99"/>
    <w:semiHidden/>
    <w:rsid w:val="00292B99"/>
    <w:rPr>
      <w:color w:val="000000" w:themeColor="text1"/>
      <w:sz w:val="18"/>
    </w:rPr>
  </w:style>
  <w:style w:type="paragraph" w:styleId="TOCHeading">
    <w:name w:val="TOC Heading"/>
    <w:basedOn w:val="Heading1"/>
    <w:next w:val="Normal"/>
    <w:uiPriority w:val="39"/>
    <w:semiHidden/>
    <w:qFormat/>
    <w:rsid w:val="0070541D"/>
    <w:pPr>
      <w:overflowPunct/>
      <w:autoSpaceDE/>
      <w:autoSpaceDN/>
      <w:adjustRightInd/>
      <w:spacing w:line="276" w:lineRule="auto"/>
      <w:ind w:left="0" w:firstLine="0"/>
      <w:textAlignment w:val="auto"/>
      <w:outlineLvl w:val="9"/>
    </w:pPr>
    <w:rPr>
      <w:rFonts w:asciiTheme="majorHAnsi" w:eastAsiaTheme="majorEastAsia" w:hAnsiTheme="majorHAnsi" w:cstheme="majorBidi"/>
      <w:bCs w:val="0"/>
      <w:szCs w:val="28"/>
      <w:lang w:eastAsia="en-US"/>
    </w:rPr>
  </w:style>
  <w:style w:type="paragraph" w:styleId="TOC6">
    <w:name w:val="toc 6"/>
    <w:basedOn w:val="TOC5"/>
    <w:next w:val="TOC7"/>
    <w:uiPriority w:val="39"/>
    <w:semiHidden/>
    <w:rsid w:val="0070541D"/>
    <w:pPr>
      <w:ind w:left="1134" w:hanging="1134"/>
    </w:pPr>
  </w:style>
  <w:style w:type="paragraph" w:styleId="TOC7">
    <w:name w:val="toc 7"/>
    <w:basedOn w:val="TOC6"/>
    <w:next w:val="TOC8"/>
    <w:uiPriority w:val="39"/>
    <w:semiHidden/>
    <w:rsid w:val="0070541D"/>
  </w:style>
  <w:style w:type="paragraph" w:styleId="TOC8">
    <w:name w:val="toc 8"/>
    <w:basedOn w:val="TOC7"/>
    <w:next w:val="TOC9"/>
    <w:uiPriority w:val="39"/>
    <w:semiHidden/>
    <w:rsid w:val="0070541D"/>
  </w:style>
  <w:style w:type="paragraph" w:styleId="TOC9">
    <w:name w:val="toc 9"/>
    <w:basedOn w:val="TOC8"/>
    <w:uiPriority w:val="39"/>
    <w:semiHidden/>
    <w:rsid w:val="0070541D"/>
  </w:style>
  <w:style w:type="table" w:customStyle="1" w:styleId="GFA-Blank">
    <w:name w:val="GFA-Blank"/>
    <w:basedOn w:val="TableNormal"/>
    <w:uiPriority w:val="99"/>
    <w:unhideWhenUsed/>
    <w:rsid w:val="004203DB"/>
    <w:pPr>
      <w:spacing w:after="0"/>
    </w:pPr>
    <w:rPr>
      <w:rFonts w:eastAsiaTheme="minorHAnsi" w:cstheme="minorBidi"/>
      <w:szCs w:val="22"/>
      <w:lang w:eastAsia="en-US"/>
    </w:rPr>
    <w:tblPr>
      <w:tblStyleRowBandSize w:val="1"/>
      <w:tblStyleColBandSize w:val="1"/>
    </w:tblPr>
  </w:style>
  <w:style w:type="character" w:customStyle="1" w:styleId="HeaderChar">
    <w:name w:val="Header Char"/>
    <w:basedOn w:val="DefaultParagraphFont"/>
    <w:link w:val="Header"/>
    <w:rsid w:val="00292B99"/>
  </w:style>
  <w:style w:type="table" w:customStyle="1" w:styleId="HelleSchattierung1">
    <w:name w:val="Helle Schattierung1"/>
    <w:basedOn w:val="TableNormal"/>
    <w:uiPriority w:val="60"/>
    <w:semiHidden/>
    <w:unhideWhenUsed/>
    <w:locked/>
    <w:rsid w:val="0070541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rsid w:val="0070541D"/>
    <w:pPr>
      <w:numPr>
        <w:numId w:val="1"/>
      </w:numPr>
    </w:pPr>
  </w:style>
  <w:style w:type="table" w:customStyle="1" w:styleId="HellesRaster-Akzent11">
    <w:name w:val="Helles Raster - Akzent 11"/>
    <w:basedOn w:val="TableNormal"/>
    <w:uiPriority w:val="62"/>
    <w:semiHidden/>
    <w:unhideWhenUsed/>
    <w:locked/>
    <w:rsid w:val="0070541D"/>
    <w:tblPr>
      <w:tblStyleRowBandSize w:val="1"/>
      <w:tblStyleColBandSize w:val="1"/>
      <w:tblBorders>
        <w:top w:val="single" w:sz="8" w:space="0" w:color="007BC4" w:themeColor="accent1"/>
        <w:left w:val="single" w:sz="8" w:space="0" w:color="007BC4" w:themeColor="accent1"/>
        <w:bottom w:val="single" w:sz="8" w:space="0" w:color="007BC4" w:themeColor="accent1"/>
        <w:right w:val="single" w:sz="8" w:space="0" w:color="007BC4" w:themeColor="accent1"/>
        <w:insideH w:val="single" w:sz="8" w:space="0" w:color="007BC4" w:themeColor="accent1"/>
        <w:insideV w:val="single" w:sz="8" w:space="0" w:color="007B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BC4" w:themeColor="accent1"/>
          <w:left w:val="single" w:sz="8" w:space="0" w:color="007BC4" w:themeColor="accent1"/>
          <w:bottom w:val="single" w:sz="18" w:space="0" w:color="007BC4" w:themeColor="accent1"/>
          <w:right w:val="single" w:sz="8" w:space="0" w:color="007BC4" w:themeColor="accent1"/>
          <w:insideH w:val="nil"/>
          <w:insideV w:val="single" w:sz="8" w:space="0" w:color="007B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BC4" w:themeColor="accent1"/>
          <w:left w:val="single" w:sz="8" w:space="0" w:color="007BC4" w:themeColor="accent1"/>
          <w:bottom w:val="single" w:sz="8" w:space="0" w:color="007BC4" w:themeColor="accent1"/>
          <w:right w:val="single" w:sz="8" w:space="0" w:color="007BC4" w:themeColor="accent1"/>
          <w:insideH w:val="nil"/>
          <w:insideV w:val="single" w:sz="8" w:space="0" w:color="007B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BC4" w:themeColor="accent1"/>
          <w:left w:val="single" w:sz="8" w:space="0" w:color="007BC4" w:themeColor="accent1"/>
          <w:bottom w:val="single" w:sz="8" w:space="0" w:color="007BC4" w:themeColor="accent1"/>
          <w:right w:val="single" w:sz="8" w:space="0" w:color="007BC4" w:themeColor="accent1"/>
        </w:tcBorders>
      </w:tcPr>
    </w:tblStylePr>
    <w:tblStylePr w:type="band1Vert">
      <w:tblPr/>
      <w:tcPr>
        <w:tcBorders>
          <w:top w:val="single" w:sz="8" w:space="0" w:color="007BC4" w:themeColor="accent1"/>
          <w:left w:val="single" w:sz="8" w:space="0" w:color="007BC4" w:themeColor="accent1"/>
          <w:bottom w:val="single" w:sz="8" w:space="0" w:color="007BC4" w:themeColor="accent1"/>
          <w:right w:val="single" w:sz="8" w:space="0" w:color="007BC4" w:themeColor="accent1"/>
        </w:tcBorders>
        <w:shd w:val="clear" w:color="auto" w:fill="B1E2FF" w:themeFill="accent1" w:themeFillTint="3F"/>
      </w:tcPr>
    </w:tblStylePr>
    <w:tblStylePr w:type="band1Horz">
      <w:tblPr/>
      <w:tcPr>
        <w:tcBorders>
          <w:top w:val="single" w:sz="8" w:space="0" w:color="007BC4" w:themeColor="accent1"/>
          <w:left w:val="single" w:sz="8" w:space="0" w:color="007BC4" w:themeColor="accent1"/>
          <w:bottom w:val="single" w:sz="8" w:space="0" w:color="007BC4" w:themeColor="accent1"/>
          <w:right w:val="single" w:sz="8" w:space="0" w:color="007BC4" w:themeColor="accent1"/>
          <w:insideV w:val="single" w:sz="8" w:space="0" w:color="007BC4" w:themeColor="accent1"/>
        </w:tcBorders>
        <w:shd w:val="clear" w:color="auto" w:fill="B1E2FF" w:themeFill="accent1" w:themeFillTint="3F"/>
      </w:tcPr>
    </w:tblStylePr>
    <w:tblStylePr w:type="band2Horz">
      <w:tblPr/>
      <w:tcPr>
        <w:tcBorders>
          <w:top w:val="single" w:sz="8" w:space="0" w:color="007BC4" w:themeColor="accent1"/>
          <w:left w:val="single" w:sz="8" w:space="0" w:color="007BC4" w:themeColor="accent1"/>
          <w:bottom w:val="single" w:sz="8" w:space="0" w:color="007BC4" w:themeColor="accent1"/>
          <w:right w:val="single" w:sz="8" w:space="0" w:color="007BC4" w:themeColor="accent1"/>
          <w:insideV w:val="single" w:sz="8" w:space="0" w:color="007BC4" w:themeColor="accent1"/>
        </w:tcBorders>
      </w:tcPr>
    </w:tblStylePr>
  </w:style>
  <w:style w:type="table" w:customStyle="1" w:styleId="HelleSchattierung-Akzent11">
    <w:name w:val="Helle Schattierung - Akzent 11"/>
    <w:basedOn w:val="TableNormal"/>
    <w:uiPriority w:val="60"/>
    <w:semiHidden/>
    <w:unhideWhenUsed/>
    <w:locked/>
    <w:rsid w:val="0070541D"/>
    <w:rPr>
      <w:color w:val="005C92" w:themeColor="accent1" w:themeShade="BF"/>
    </w:rPr>
    <w:tblPr>
      <w:tblStyleRowBandSize w:val="1"/>
      <w:tblStyleColBandSize w:val="1"/>
      <w:tblBorders>
        <w:top w:val="single" w:sz="8" w:space="0" w:color="007BC4" w:themeColor="accent1"/>
        <w:bottom w:val="single" w:sz="8" w:space="0" w:color="007BC4" w:themeColor="accent1"/>
      </w:tblBorders>
    </w:tblPr>
    <w:tblStylePr w:type="firstRow">
      <w:pPr>
        <w:spacing w:before="0" w:after="0" w:line="240" w:lineRule="auto"/>
      </w:pPr>
      <w:rPr>
        <w:b/>
        <w:bCs/>
      </w:rPr>
      <w:tblPr/>
      <w:tcPr>
        <w:tcBorders>
          <w:top w:val="single" w:sz="8" w:space="0" w:color="007BC4" w:themeColor="accent1"/>
          <w:left w:val="nil"/>
          <w:bottom w:val="single" w:sz="8" w:space="0" w:color="007BC4" w:themeColor="accent1"/>
          <w:right w:val="nil"/>
          <w:insideH w:val="nil"/>
          <w:insideV w:val="nil"/>
        </w:tcBorders>
      </w:tcPr>
    </w:tblStylePr>
    <w:tblStylePr w:type="lastRow">
      <w:pPr>
        <w:spacing w:before="0" w:after="0" w:line="240" w:lineRule="auto"/>
      </w:pPr>
      <w:rPr>
        <w:b/>
        <w:bCs/>
      </w:rPr>
      <w:tblPr/>
      <w:tcPr>
        <w:tcBorders>
          <w:top w:val="single" w:sz="8" w:space="0" w:color="007BC4" w:themeColor="accent1"/>
          <w:left w:val="nil"/>
          <w:bottom w:val="single" w:sz="8" w:space="0" w:color="007B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1E2FF" w:themeFill="accent1" w:themeFillTint="3F"/>
      </w:tcPr>
    </w:tblStylePr>
    <w:tblStylePr w:type="band1Horz">
      <w:tblPr/>
      <w:tcPr>
        <w:tcBorders>
          <w:left w:val="nil"/>
          <w:right w:val="nil"/>
          <w:insideH w:val="nil"/>
          <w:insideV w:val="nil"/>
        </w:tcBorders>
        <w:shd w:val="clear" w:color="auto" w:fill="B1E2FF" w:themeFill="accent1" w:themeFillTint="3F"/>
      </w:tcPr>
    </w:tblStylePr>
  </w:style>
  <w:style w:type="table" w:customStyle="1" w:styleId="DunkleListe1">
    <w:name w:val="Dunkle Liste1"/>
    <w:basedOn w:val="TableNormal"/>
    <w:uiPriority w:val="70"/>
    <w:semiHidden/>
    <w:unhideWhenUsed/>
    <w:locked/>
    <w:rsid w:val="0070541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70541D"/>
    <w:rPr>
      <w:color w:val="FFFFFF" w:themeColor="background1"/>
    </w:rPr>
    <w:tblPr>
      <w:tblStyleRowBandSize w:val="1"/>
      <w:tblStyleColBandSize w:val="1"/>
    </w:tblPr>
    <w:tcPr>
      <w:shd w:val="clear" w:color="auto" w:fill="007B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D6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5C9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5C92" w:themeFill="accent1" w:themeFillShade="BF"/>
      </w:tcPr>
    </w:tblStylePr>
    <w:tblStylePr w:type="band1Vert">
      <w:tblPr/>
      <w:tcPr>
        <w:tcBorders>
          <w:top w:val="nil"/>
          <w:left w:val="nil"/>
          <w:bottom w:val="nil"/>
          <w:right w:val="nil"/>
          <w:insideH w:val="nil"/>
          <w:insideV w:val="nil"/>
        </w:tcBorders>
        <w:shd w:val="clear" w:color="auto" w:fill="005C92" w:themeFill="accent1" w:themeFillShade="BF"/>
      </w:tcPr>
    </w:tblStylePr>
    <w:tblStylePr w:type="band1Horz">
      <w:tblPr/>
      <w:tcPr>
        <w:tcBorders>
          <w:top w:val="nil"/>
          <w:left w:val="nil"/>
          <w:bottom w:val="nil"/>
          <w:right w:val="nil"/>
          <w:insideH w:val="nil"/>
          <w:insideV w:val="nil"/>
        </w:tcBorders>
        <w:shd w:val="clear" w:color="auto" w:fill="005C92" w:themeFill="accent1" w:themeFillShade="BF"/>
      </w:tcPr>
    </w:tblStylePr>
  </w:style>
  <w:style w:type="table" w:styleId="DarkList-Accent2">
    <w:name w:val="Dark List Accent 2"/>
    <w:basedOn w:val="TableNormal"/>
    <w:uiPriority w:val="70"/>
    <w:semiHidden/>
    <w:unhideWhenUsed/>
    <w:locked/>
    <w:rsid w:val="0070541D"/>
    <w:rPr>
      <w:color w:val="FFFFFF" w:themeColor="background1"/>
    </w:rPr>
    <w:tblPr>
      <w:tblStyleRowBandSize w:val="1"/>
      <w:tblStyleColBandSize w:val="1"/>
    </w:tblPr>
    <w:tcPr>
      <w:shd w:val="clear" w:color="auto" w:fill="00A6D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26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7B9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7B9B" w:themeFill="accent2" w:themeFillShade="BF"/>
      </w:tcPr>
    </w:tblStylePr>
    <w:tblStylePr w:type="band1Vert">
      <w:tblPr/>
      <w:tcPr>
        <w:tcBorders>
          <w:top w:val="nil"/>
          <w:left w:val="nil"/>
          <w:bottom w:val="nil"/>
          <w:right w:val="nil"/>
          <w:insideH w:val="nil"/>
          <w:insideV w:val="nil"/>
        </w:tcBorders>
        <w:shd w:val="clear" w:color="auto" w:fill="007B9B" w:themeFill="accent2" w:themeFillShade="BF"/>
      </w:tcPr>
    </w:tblStylePr>
    <w:tblStylePr w:type="band1Horz">
      <w:tblPr/>
      <w:tcPr>
        <w:tcBorders>
          <w:top w:val="nil"/>
          <w:left w:val="nil"/>
          <w:bottom w:val="nil"/>
          <w:right w:val="nil"/>
          <w:insideH w:val="nil"/>
          <w:insideV w:val="nil"/>
        </w:tcBorders>
        <w:shd w:val="clear" w:color="auto" w:fill="007B9B" w:themeFill="accent2" w:themeFillShade="BF"/>
      </w:tcPr>
    </w:tblStylePr>
  </w:style>
  <w:style w:type="table" w:styleId="DarkList-Accent3">
    <w:name w:val="Dark List Accent 3"/>
    <w:basedOn w:val="TableNormal"/>
    <w:uiPriority w:val="70"/>
    <w:semiHidden/>
    <w:unhideWhenUsed/>
    <w:locked/>
    <w:rsid w:val="0070541D"/>
    <w:rPr>
      <w:color w:val="FFFFFF" w:themeColor="background1"/>
    </w:rPr>
    <w:tblPr>
      <w:tblStyleRowBandSize w:val="1"/>
      <w:tblStyleColBandSize w:val="1"/>
    </w:tblPr>
    <w:tcPr>
      <w:shd w:val="clear" w:color="auto" w:fill="13A53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511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E7B2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E7B29" w:themeFill="accent3" w:themeFillShade="BF"/>
      </w:tcPr>
    </w:tblStylePr>
    <w:tblStylePr w:type="band1Vert">
      <w:tblPr/>
      <w:tcPr>
        <w:tcBorders>
          <w:top w:val="nil"/>
          <w:left w:val="nil"/>
          <w:bottom w:val="nil"/>
          <w:right w:val="nil"/>
          <w:insideH w:val="nil"/>
          <w:insideV w:val="nil"/>
        </w:tcBorders>
        <w:shd w:val="clear" w:color="auto" w:fill="0E7B29" w:themeFill="accent3" w:themeFillShade="BF"/>
      </w:tcPr>
    </w:tblStylePr>
    <w:tblStylePr w:type="band1Horz">
      <w:tblPr/>
      <w:tcPr>
        <w:tcBorders>
          <w:top w:val="nil"/>
          <w:left w:val="nil"/>
          <w:bottom w:val="nil"/>
          <w:right w:val="nil"/>
          <w:insideH w:val="nil"/>
          <w:insideV w:val="nil"/>
        </w:tcBorders>
        <w:shd w:val="clear" w:color="auto" w:fill="0E7B29" w:themeFill="accent3" w:themeFillShade="BF"/>
      </w:tcPr>
    </w:tblStylePr>
  </w:style>
  <w:style w:type="table" w:styleId="DarkList-Accent4">
    <w:name w:val="Dark List Accent 4"/>
    <w:basedOn w:val="TableNormal"/>
    <w:uiPriority w:val="70"/>
    <w:semiHidden/>
    <w:unhideWhenUsed/>
    <w:locked/>
    <w:rsid w:val="0070541D"/>
    <w:rPr>
      <w:color w:val="FFFFFF" w:themeColor="background1"/>
    </w:rPr>
    <w:tblPr>
      <w:tblStyleRowBandSize w:val="1"/>
      <w:tblStyleColBandSize w:val="1"/>
    </w:tblPr>
    <w:tcPr>
      <w:shd w:val="clear" w:color="auto" w:fill="86BC2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5D1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38C1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38C1B" w:themeFill="accent4" w:themeFillShade="BF"/>
      </w:tcPr>
    </w:tblStylePr>
    <w:tblStylePr w:type="band1Vert">
      <w:tblPr/>
      <w:tcPr>
        <w:tcBorders>
          <w:top w:val="nil"/>
          <w:left w:val="nil"/>
          <w:bottom w:val="nil"/>
          <w:right w:val="nil"/>
          <w:insideH w:val="nil"/>
          <w:insideV w:val="nil"/>
        </w:tcBorders>
        <w:shd w:val="clear" w:color="auto" w:fill="638C1B" w:themeFill="accent4" w:themeFillShade="BF"/>
      </w:tcPr>
    </w:tblStylePr>
    <w:tblStylePr w:type="band1Horz">
      <w:tblPr/>
      <w:tcPr>
        <w:tcBorders>
          <w:top w:val="nil"/>
          <w:left w:val="nil"/>
          <w:bottom w:val="nil"/>
          <w:right w:val="nil"/>
          <w:insideH w:val="nil"/>
          <w:insideV w:val="nil"/>
        </w:tcBorders>
        <w:shd w:val="clear" w:color="auto" w:fill="638C1B" w:themeFill="accent4" w:themeFillShade="BF"/>
      </w:tcPr>
    </w:tblStylePr>
  </w:style>
  <w:style w:type="table" w:styleId="DarkList-Accent5">
    <w:name w:val="Dark List Accent 5"/>
    <w:basedOn w:val="TableNormal"/>
    <w:uiPriority w:val="70"/>
    <w:semiHidden/>
    <w:unhideWhenUsed/>
    <w:locked/>
    <w:rsid w:val="0070541D"/>
    <w:rPr>
      <w:color w:val="FFFFFF" w:themeColor="background1"/>
    </w:rPr>
    <w:tblPr>
      <w:tblStyleRowBandSize w:val="1"/>
      <w:tblStyleColBandSize w:val="1"/>
    </w:tblPr>
    <w:tcPr>
      <w:shd w:val="clear" w:color="auto" w:fill="F3920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948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66D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66D00" w:themeFill="accent5" w:themeFillShade="BF"/>
      </w:tcPr>
    </w:tblStylePr>
    <w:tblStylePr w:type="band1Vert">
      <w:tblPr/>
      <w:tcPr>
        <w:tcBorders>
          <w:top w:val="nil"/>
          <w:left w:val="nil"/>
          <w:bottom w:val="nil"/>
          <w:right w:val="nil"/>
          <w:insideH w:val="nil"/>
          <w:insideV w:val="nil"/>
        </w:tcBorders>
        <w:shd w:val="clear" w:color="auto" w:fill="B66D00" w:themeFill="accent5" w:themeFillShade="BF"/>
      </w:tcPr>
    </w:tblStylePr>
    <w:tblStylePr w:type="band1Horz">
      <w:tblPr/>
      <w:tcPr>
        <w:tcBorders>
          <w:top w:val="nil"/>
          <w:left w:val="nil"/>
          <w:bottom w:val="nil"/>
          <w:right w:val="nil"/>
          <w:insideH w:val="nil"/>
          <w:insideV w:val="nil"/>
        </w:tcBorders>
        <w:shd w:val="clear" w:color="auto" w:fill="B66D00" w:themeFill="accent5" w:themeFillShade="BF"/>
      </w:tcPr>
    </w:tblStylePr>
  </w:style>
  <w:style w:type="table" w:styleId="DarkList-Accent6">
    <w:name w:val="Dark List Accent 6"/>
    <w:basedOn w:val="TableNormal"/>
    <w:uiPriority w:val="70"/>
    <w:semiHidden/>
    <w:unhideWhenUsed/>
    <w:locked/>
    <w:rsid w:val="0070541D"/>
    <w:rPr>
      <w:color w:val="FFFFFF" w:themeColor="background1"/>
    </w:rPr>
    <w:tblPr>
      <w:tblStyleRowBandSize w:val="1"/>
      <w:tblStyleColBandSize w:val="1"/>
    </w:tblPr>
    <w:tcPr>
      <w:shd w:val="clear" w:color="auto" w:fill="E3061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0309"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9040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9040E" w:themeFill="accent6" w:themeFillShade="BF"/>
      </w:tcPr>
    </w:tblStylePr>
    <w:tblStylePr w:type="band1Vert">
      <w:tblPr/>
      <w:tcPr>
        <w:tcBorders>
          <w:top w:val="nil"/>
          <w:left w:val="nil"/>
          <w:bottom w:val="nil"/>
          <w:right w:val="nil"/>
          <w:insideH w:val="nil"/>
          <w:insideV w:val="nil"/>
        </w:tcBorders>
        <w:shd w:val="clear" w:color="auto" w:fill="A9040E" w:themeFill="accent6" w:themeFillShade="BF"/>
      </w:tcPr>
    </w:tblStylePr>
    <w:tblStylePr w:type="band1Horz">
      <w:tblPr/>
      <w:tcPr>
        <w:tcBorders>
          <w:top w:val="nil"/>
          <w:left w:val="nil"/>
          <w:bottom w:val="nil"/>
          <w:right w:val="nil"/>
          <w:insideH w:val="nil"/>
          <w:insideV w:val="nil"/>
        </w:tcBorders>
        <w:shd w:val="clear" w:color="auto" w:fill="A9040E" w:themeFill="accent6" w:themeFillShade="BF"/>
      </w:tcPr>
    </w:tblStylePr>
  </w:style>
  <w:style w:type="table" w:customStyle="1" w:styleId="HelleListe1">
    <w:name w:val="Helle Liste1"/>
    <w:basedOn w:val="TableNormal"/>
    <w:uiPriority w:val="61"/>
    <w:semiHidden/>
    <w:unhideWhenUsed/>
    <w:rsid w:val="0070541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1">
    <w:name w:val="Helle Liste - Akzent 11"/>
    <w:basedOn w:val="TableNormal"/>
    <w:uiPriority w:val="61"/>
    <w:semiHidden/>
    <w:unhideWhenUsed/>
    <w:locked/>
    <w:rsid w:val="0070541D"/>
    <w:tblPr>
      <w:tblStyleRowBandSize w:val="1"/>
      <w:tblStyleColBandSize w:val="1"/>
      <w:tblBorders>
        <w:top w:val="single" w:sz="8" w:space="0" w:color="007BC4" w:themeColor="accent1"/>
        <w:left w:val="single" w:sz="8" w:space="0" w:color="007BC4" w:themeColor="accent1"/>
        <w:bottom w:val="single" w:sz="8" w:space="0" w:color="007BC4" w:themeColor="accent1"/>
        <w:right w:val="single" w:sz="8" w:space="0" w:color="007BC4" w:themeColor="accent1"/>
      </w:tblBorders>
    </w:tblPr>
    <w:tblStylePr w:type="firstRow">
      <w:pPr>
        <w:spacing w:before="0" w:after="0" w:line="240" w:lineRule="auto"/>
      </w:pPr>
      <w:rPr>
        <w:b/>
        <w:bCs/>
        <w:color w:val="FFFFFF" w:themeColor="background1"/>
      </w:rPr>
      <w:tblPr/>
      <w:tcPr>
        <w:shd w:val="clear" w:color="auto" w:fill="007BC4" w:themeFill="accent1"/>
      </w:tcPr>
    </w:tblStylePr>
    <w:tblStylePr w:type="lastRow">
      <w:pPr>
        <w:spacing w:before="0" w:after="0" w:line="240" w:lineRule="auto"/>
      </w:pPr>
      <w:rPr>
        <w:b/>
        <w:bCs/>
      </w:rPr>
      <w:tblPr/>
      <w:tcPr>
        <w:tcBorders>
          <w:top w:val="double" w:sz="6" w:space="0" w:color="007BC4" w:themeColor="accent1"/>
          <w:left w:val="single" w:sz="8" w:space="0" w:color="007BC4" w:themeColor="accent1"/>
          <w:bottom w:val="single" w:sz="8" w:space="0" w:color="007BC4" w:themeColor="accent1"/>
          <w:right w:val="single" w:sz="8" w:space="0" w:color="007BC4" w:themeColor="accent1"/>
        </w:tcBorders>
      </w:tcPr>
    </w:tblStylePr>
    <w:tblStylePr w:type="firstCol">
      <w:rPr>
        <w:b/>
        <w:bCs/>
      </w:rPr>
    </w:tblStylePr>
    <w:tblStylePr w:type="lastCol">
      <w:rPr>
        <w:b/>
        <w:bCs/>
      </w:rPr>
    </w:tblStylePr>
    <w:tblStylePr w:type="band1Vert">
      <w:tblPr/>
      <w:tcPr>
        <w:tcBorders>
          <w:top w:val="single" w:sz="8" w:space="0" w:color="007BC4" w:themeColor="accent1"/>
          <w:left w:val="single" w:sz="8" w:space="0" w:color="007BC4" w:themeColor="accent1"/>
          <w:bottom w:val="single" w:sz="8" w:space="0" w:color="007BC4" w:themeColor="accent1"/>
          <w:right w:val="single" w:sz="8" w:space="0" w:color="007BC4" w:themeColor="accent1"/>
        </w:tcBorders>
      </w:tcPr>
    </w:tblStylePr>
    <w:tblStylePr w:type="band1Horz">
      <w:tblPr/>
      <w:tcPr>
        <w:tcBorders>
          <w:top w:val="single" w:sz="8" w:space="0" w:color="007BC4" w:themeColor="accent1"/>
          <w:left w:val="single" w:sz="8" w:space="0" w:color="007BC4" w:themeColor="accent1"/>
          <w:bottom w:val="single" w:sz="8" w:space="0" w:color="007BC4" w:themeColor="accent1"/>
          <w:right w:val="single" w:sz="8" w:space="0" w:color="007BC4" w:themeColor="accent1"/>
        </w:tcBorders>
      </w:tcPr>
    </w:tblStylePr>
  </w:style>
  <w:style w:type="table" w:styleId="LightList-Accent3">
    <w:name w:val="Light List Accent 3"/>
    <w:basedOn w:val="TableNormal"/>
    <w:uiPriority w:val="61"/>
    <w:semiHidden/>
    <w:unhideWhenUsed/>
    <w:locked/>
    <w:rsid w:val="0070541D"/>
    <w:tblPr>
      <w:tblStyleRowBandSize w:val="1"/>
      <w:tblStyleColBandSize w:val="1"/>
      <w:tblBorders>
        <w:top w:val="single" w:sz="8" w:space="0" w:color="13A538" w:themeColor="accent3"/>
        <w:left w:val="single" w:sz="8" w:space="0" w:color="13A538" w:themeColor="accent3"/>
        <w:bottom w:val="single" w:sz="8" w:space="0" w:color="13A538" w:themeColor="accent3"/>
        <w:right w:val="single" w:sz="8" w:space="0" w:color="13A538" w:themeColor="accent3"/>
      </w:tblBorders>
    </w:tblPr>
    <w:tblStylePr w:type="firstRow">
      <w:pPr>
        <w:spacing w:before="0" w:after="0" w:line="240" w:lineRule="auto"/>
      </w:pPr>
      <w:rPr>
        <w:b/>
        <w:bCs/>
        <w:color w:val="FFFFFF" w:themeColor="background1"/>
      </w:rPr>
      <w:tblPr/>
      <w:tcPr>
        <w:shd w:val="clear" w:color="auto" w:fill="13A538" w:themeFill="accent3"/>
      </w:tcPr>
    </w:tblStylePr>
    <w:tblStylePr w:type="lastRow">
      <w:pPr>
        <w:spacing w:before="0" w:after="0" w:line="240" w:lineRule="auto"/>
      </w:pPr>
      <w:rPr>
        <w:b/>
        <w:bCs/>
      </w:rPr>
      <w:tblPr/>
      <w:tcPr>
        <w:tcBorders>
          <w:top w:val="double" w:sz="6" w:space="0" w:color="13A538" w:themeColor="accent3"/>
          <w:left w:val="single" w:sz="8" w:space="0" w:color="13A538" w:themeColor="accent3"/>
          <w:bottom w:val="single" w:sz="8" w:space="0" w:color="13A538" w:themeColor="accent3"/>
          <w:right w:val="single" w:sz="8" w:space="0" w:color="13A538" w:themeColor="accent3"/>
        </w:tcBorders>
      </w:tcPr>
    </w:tblStylePr>
    <w:tblStylePr w:type="firstCol">
      <w:rPr>
        <w:b/>
        <w:bCs/>
      </w:rPr>
    </w:tblStylePr>
    <w:tblStylePr w:type="lastCol">
      <w:rPr>
        <w:b/>
        <w:bCs/>
      </w:rPr>
    </w:tblStylePr>
    <w:tblStylePr w:type="band1Vert">
      <w:tblPr/>
      <w:tcPr>
        <w:tcBorders>
          <w:top w:val="single" w:sz="8" w:space="0" w:color="13A538" w:themeColor="accent3"/>
          <w:left w:val="single" w:sz="8" w:space="0" w:color="13A538" w:themeColor="accent3"/>
          <w:bottom w:val="single" w:sz="8" w:space="0" w:color="13A538" w:themeColor="accent3"/>
          <w:right w:val="single" w:sz="8" w:space="0" w:color="13A538" w:themeColor="accent3"/>
        </w:tcBorders>
      </w:tcPr>
    </w:tblStylePr>
    <w:tblStylePr w:type="band1Horz">
      <w:tblPr/>
      <w:tcPr>
        <w:tcBorders>
          <w:top w:val="single" w:sz="8" w:space="0" w:color="13A538" w:themeColor="accent3"/>
          <w:left w:val="single" w:sz="8" w:space="0" w:color="13A538" w:themeColor="accent3"/>
          <w:bottom w:val="single" w:sz="8" w:space="0" w:color="13A538" w:themeColor="accent3"/>
          <w:right w:val="single" w:sz="8" w:space="0" w:color="13A538" w:themeColor="accent3"/>
        </w:tcBorders>
      </w:tcPr>
    </w:tblStylePr>
  </w:style>
  <w:style w:type="table" w:styleId="LightList-Accent4">
    <w:name w:val="Light List Accent 4"/>
    <w:basedOn w:val="TableNormal"/>
    <w:uiPriority w:val="61"/>
    <w:semiHidden/>
    <w:unhideWhenUsed/>
    <w:locked/>
    <w:rsid w:val="0070541D"/>
    <w:tblPr>
      <w:tblStyleRowBandSize w:val="1"/>
      <w:tblStyleColBandSize w:val="1"/>
      <w:tblBorders>
        <w:top w:val="single" w:sz="8" w:space="0" w:color="86BC25" w:themeColor="accent4"/>
        <w:left w:val="single" w:sz="8" w:space="0" w:color="86BC25" w:themeColor="accent4"/>
        <w:bottom w:val="single" w:sz="8" w:space="0" w:color="86BC25" w:themeColor="accent4"/>
        <w:right w:val="single" w:sz="8" w:space="0" w:color="86BC25" w:themeColor="accent4"/>
      </w:tblBorders>
    </w:tblPr>
    <w:tblStylePr w:type="firstRow">
      <w:pPr>
        <w:spacing w:before="0" w:after="0" w:line="240" w:lineRule="auto"/>
      </w:pPr>
      <w:rPr>
        <w:b/>
        <w:bCs/>
        <w:color w:val="FFFFFF" w:themeColor="background1"/>
      </w:rPr>
      <w:tblPr/>
      <w:tcPr>
        <w:shd w:val="clear" w:color="auto" w:fill="86BC25" w:themeFill="accent4"/>
      </w:tcPr>
    </w:tblStylePr>
    <w:tblStylePr w:type="lastRow">
      <w:pPr>
        <w:spacing w:before="0" w:after="0" w:line="240" w:lineRule="auto"/>
      </w:pPr>
      <w:rPr>
        <w:b/>
        <w:bCs/>
      </w:rPr>
      <w:tblPr/>
      <w:tcPr>
        <w:tcBorders>
          <w:top w:val="double" w:sz="6" w:space="0" w:color="86BC25" w:themeColor="accent4"/>
          <w:left w:val="single" w:sz="8" w:space="0" w:color="86BC25" w:themeColor="accent4"/>
          <w:bottom w:val="single" w:sz="8" w:space="0" w:color="86BC25" w:themeColor="accent4"/>
          <w:right w:val="single" w:sz="8" w:space="0" w:color="86BC25" w:themeColor="accent4"/>
        </w:tcBorders>
      </w:tcPr>
    </w:tblStylePr>
    <w:tblStylePr w:type="firstCol">
      <w:rPr>
        <w:b/>
        <w:bCs/>
      </w:rPr>
    </w:tblStylePr>
    <w:tblStylePr w:type="lastCol">
      <w:rPr>
        <w:b/>
        <w:bCs/>
      </w:rPr>
    </w:tblStylePr>
    <w:tblStylePr w:type="band1Vert">
      <w:tblPr/>
      <w:tcPr>
        <w:tcBorders>
          <w:top w:val="single" w:sz="8" w:space="0" w:color="86BC25" w:themeColor="accent4"/>
          <w:left w:val="single" w:sz="8" w:space="0" w:color="86BC25" w:themeColor="accent4"/>
          <w:bottom w:val="single" w:sz="8" w:space="0" w:color="86BC25" w:themeColor="accent4"/>
          <w:right w:val="single" w:sz="8" w:space="0" w:color="86BC25" w:themeColor="accent4"/>
        </w:tcBorders>
      </w:tcPr>
    </w:tblStylePr>
    <w:tblStylePr w:type="band1Horz">
      <w:tblPr/>
      <w:tcPr>
        <w:tcBorders>
          <w:top w:val="single" w:sz="8" w:space="0" w:color="86BC25" w:themeColor="accent4"/>
          <w:left w:val="single" w:sz="8" w:space="0" w:color="86BC25" w:themeColor="accent4"/>
          <w:bottom w:val="single" w:sz="8" w:space="0" w:color="86BC25" w:themeColor="accent4"/>
          <w:right w:val="single" w:sz="8" w:space="0" w:color="86BC25" w:themeColor="accent4"/>
        </w:tcBorders>
      </w:tcPr>
    </w:tblStylePr>
  </w:style>
  <w:style w:type="table" w:styleId="LightList-Accent5">
    <w:name w:val="Light List Accent 5"/>
    <w:basedOn w:val="TableNormal"/>
    <w:uiPriority w:val="61"/>
    <w:semiHidden/>
    <w:unhideWhenUsed/>
    <w:locked/>
    <w:rsid w:val="0070541D"/>
    <w:tblPr>
      <w:tblStyleRowBandSize w:val="1"/>
      <w:tblStyleColBandSize w:val="1"/>
      <w:tblBorders>
        <w:top w:val="single" w:sz="8" w:space="0" w:color="F39200" w:themeColor="accent5"/>
        <w:left w:val="single" w:sz="8" w:space="0" w:color="F39200" w:themeColor="accent5"/>
        <w:bottom w:val="single" w:sz="8" w:space="0" w:color="F39200" w:themeColor="accent5"/>
        <w:right w:val="single" w:sz="8" w:space="0" w:color="F39200" w:themeColor="accent5"/>
      </w:tblBorders>
    </w:tblPr>
    <w:tblStylePr w:type="firstRow">
      <w:pPr>
        <w:spacing w:before="0" w:after="0" w:line="240" w:lineRule="auto"/>
      </w:pPr>
      <w:rPr>
        <w:b/>
        <w:bCs/>
        <w:color w:val="FFFFFF" w:themeColor="background1"/>
      </w:rPr>
      <w:tblPr/>
      <w:tcPr>
        <w:shd w:val="clear" w:color="auto" w:fill="F39200" w:themeFill="accent5"/>
      </w:tcPr>
    </w:tblStylePr>
    <w:tblStylePr w:type="lastRow">
      <w:pPr>
        <w:spacing w:before="0" w:after="0" w:line="240" w:lineRule="auto"/>
      </w:pPr>
      <w:rPr>
        <w:b/>
        <w:bCs/>
      </w:rPr>
      <w:tblPr/>
      <w:tcPr>
        <w:tcBorders>
          <w:top w:val="double" w:sz="6" w:space="0" w:color="F39200" w:themeColor="accent5"/>
          <w:left w:val="single" w:sz="8" w:space="0" w:color="F39200" w:themeColor="accent5"/>
          <w:bottom w:val="single" w:sz="8" w:space="0" w:color="F39200" w:themeColor="accent5"/>
          <w:right w:val="single" w:sz="8" w:space="0" w:color="F39200" w:themeColor="accent5"/>
        </w:tcBorders>
      </w:tcPr>
    </w:tblStylePr>
    <w:tblStylePr w:type="firstCol">
      <w:rPr>
        <w:b/>
        <w:bCs/>
      </w:rPr>
    </w:tblStylePr>
    <w:tblStylePr w:type="lastCol">
      <w:rPr>
        <w:b/>
        <w:bCs/>
      </w:rPr>
    </w:tblStylePr>
    <w:tblStylePr w:type="band1Vert">
      <w:tblPr/>
      <w:tcPr>
        <w:tcBorders>
          <w:top w:val="single" w:sz="8" w:space="0" w:color="F39200" w:themeColor="accent5"/>
          <w:left w:val="single" w:sz="8" w:space="0" w:color="F39200" w:themeColor="accent5"/>
          <w:bottom w:val="single" w:sz="8" w:space="0" w:color="F39200" w:themeColor="accent5"/>
          <w:right w:val="single" w:sz="8" w:space="0" w:color="F39200" w:themeColor="accent5"/>
        </w:tcBorders>
      </w:tcPr>
    </w:tblStylePr>
    <w:tblStylePr w:type="band1Horz">
      <w:tblPr/>
      <w:tcPr>
        <w:tcBorders>
          <w:top w:val="single" w:sz="8" w:space="0" w:color="F39200" w:themeColor="accent5"/>
          <w:left w:val="single" w:sz="8" w:space="0" w:color="F39200" w:themeColor="accent5"/>
          <w:bottom w:val="single" w:sz="8" w:space="0" w:color="F39200" w:themeColor="accent5"/>
          <w:right w:val="single" w:sz="8" w:space="0" w:color="F39200" w:themeColor="accent5"/>
        </w:tcBorders>
      </w:tcPr>
    </w:tblStylePr>
  </w:style>
  <w:style w:type="table" w:styleId="LightList-Accent6">
    <w:name w:val="Light List Accent 6"/>
    <w:basedOn w:val="TableNormal"/>
    <w:uiPriority w:val="61"/>
    <w:semiHidden/>
    <w:unhideWhenUsed/>
    <w:locked/>
    <w:rsid w:val="0070541D"/>
    <w:tblPr>
      <w:tblStyleRowBandSize w:val="1"/>
      <w:tblStyleColBandSize w:val="1"/>
      <w:tblBorders>
        <w:top w:val="single" w:sz="8" w:space="0" w:color="E30613" w:themeColor="accent6"/>
        <w:left w:val="single" w:sz="8" w:space="0" w:color="E30613" w:themeColor="accent6"/>
        <w:bottom w:val="single" w:sz="8" w:space="0" w:color="E30613" w:themeColor="accent6"/>
        <w:right w:val="single" w:sz="8" w:space="0" w:color="E30613" w:themeColor="accent6"/>
      </w:tblBorders>
    </w:tblPr>
    <w:tblStylePr w:type="firstRow">
      <w:pPr>
        <w:spacing w:before="0" w:after="0" w:line="240" w:lineRule="auto"/>
      </w:pPr>
      <w:rPr>
        <w:b/>
        <w:bCs/>
        <w:color w:val="FFFFFF" w:themeColor="background1"/>
      </w:rPr>
      <w:tblPr/>
      <w:tcPr>
        <w:shd w:val="clear" w:color="auto" w:fill="E30613" w:themeFill="accent6"/>
      </w:tcPr>
    </w:tblStylePr>
    <w:tblStylePr w:type="lastRow">
      <w:pPr>
        <w:spacing w:before="0" w:after="0" w:line="240" w:lineRule="auto"/>
      </w:pPr>
      <w:rPr>
        <w:b/>
        <w:bCs/>
      </w:rPr>
      <w:tblPr/>
      <w:tcPr>
        <w:tcBorders>
          <w:top w:val="double" w:sz="6" w:space="0" w:color="E30613" w:themeColor="accent6"/>
          <w:left w:val="single" w:sz="8" w:space="0" w:color="E30613" w:themeColor="accent6"/>
          <w:bottom w:val="single" w:sz="8" w:space="0" w:color="E30613" w:themeColor="accent6"/>
          <w:right w:val="single" w:sz="8" w:space="0" w:color="E30613" w:themeColor="accent6"/>
        </w:tcBorders>
      </w:tcPr>
    </w:tblStylePr>
    <w:tblStylePr w:type="firstCol">
      <w:rPr>
        <w:b/>
        <w:bCs/>
      </w:rPr>
    </w:tblStylePr>
    <w:tblStylePr w:type="lastCol">
      <w:rPr>
        <w:b/>
        <w:bCs/>
      </w:rPr>
    </w:tblStylePr>
    <w:tblStylePr w:type="band1Vert">
      <w:tblPr/>
      <w:tcPr>
        <w:tcBorders>
          <w:top w:val="single" w:sz="8" w:space="0" w:color="E30613" w:themeColor="accent6"/>
          <w:left w:val="single" w:sz="8" w:space="0" w:color="E30613" w:themeColor="accent6"/>
          <w:bottom w:val="single" w:sz="8" w:space="0" w:color="E30613" w:themeColor="accent6"/>
          <w:right w:val="single" w:sz="8" w:space="0" w:color="E30613" w:themeColor="accent6"/>
        </w:tcBorders>
      </w:tcPr>
    </w:tblStylePr>
    <w:tblStylePr w:type="band1Horz">
      <w:tblPr/>
      <w:tcPr>
        <w:tcBorders>
          <w:top w:val="single" w:sz="8" w:space="0" w:color="E30613" w:themeColor="accent6"/>
          <w:left w:val="single" w:sz="8" w:space="0" w:color="E30613" w:themeColor="accent6"/>
          <w:bottom w:val="single" w:sz="8" w:space="0" w:color="E30613" w:themeColor="accent6"/>
          <w:right w:val="single" w:sz="8" w:space="0" w:color="E30613" w:themeColor="accent6"/>
        </w:tcBorders>
      </w:tcPr>
    </w:tblStylePr>
  </w:style>
  <w:style w:type="table" w:styleId="LightShading-Accent2">
    <w:name w:val="Light Shading Accent 2"/>
    <w:basedOn w:val="TableNormal"/>
    <w:uiPriority w:val="60"/>
    <w:semiHidden/>
    <w:unhideWhenUsed/>
    <w:locked/>
    <w:rsid w:val="0070541D"/>
    <w:rPr>
      <w:color w:val="007B9B" w:themeColor="accent2" w:themeShade="BF"/>
    </w:rPr>
    <w:tblPr>
      <w:tblStyleRowBandSize w:val="1"/>
      <w:tblStyleColBandSize w:val="1"/>
      <w:tblBorders>
        <w:top w:val="single" w:sz="8" w:space="0" w:color="00A6D0" w:themeColor="accent2"/>
        <w:bottom w:val="single" w:sz="8" w:space="0" w:color="00A6D0" w:themeColor="accent2"/>
      </w:tblBorders>
    </w:tblPr>
    <w:tblStylePr w:type="firstRow">
      <w:pPr>
        <w:spacing w:before="0" w:after="0" w:line="240" w:lineRule="auto"/>
      </w:pPr>
      <w:rPr>
        <w:b/>
        <w:bCs/>
      </w:rPr>
      <w:tblPr/>
      <w:tcPr>
        <w:tcBorders>
          <w:top w:val="single" w:sz="8" w:space="0" w:color="00A6D0" w:themeColor="accent2"/>
          <w:left w:val="nil"/>
          <w:bottom w:val="single" w:sz="8" w:space="0" w:color="00A6D0" w:themeColor="accent2"/>
          <w:right w:val="nil"/>
          <w:insideH w:val="nil"/>
          <w:insideV w:val="nil"/>
        </w:tcBorders>
      </w:tcPr>
    </w:tblStylePr>
    <w:tblStylePr w:type="lastRow">
      <w:pPr>
        <w:spacing w:before="0" w:after="0" w:line="240" w:lineRule="auto"/>
      </w:pPr>
      <w:rPr>
        <w:b/>
        <w:bCs/>
      </w:rPr>
      <w:tblPr/>
      <w:tcPr>
        <w:tcBorders>
          <w:top w:val="single" w:sz="8" w:space="0" w:color="00A6D0" w:themeColor="accent2"/>
          <w:left w:val="nil"/>
          <w:bottom w:val="single" w:sz="8" w:space="0" w:color="00A6D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FF" w:themeFill="accent2" w:themeFillTint="3F"/>
      </w:tcPr>
    </w:tblStylePr>
    <w:tblStylePr w:type="band1Horz">
      <w:tblPr/>
      <w:tcPr>
        <w:tcBorders>
          <w:left w:val="nil"/>
          <w:right w:val="nil"/>
          <w:insideH w:val="nil"/>
          <w:insideV w:val="nil"/>
        </w:tcBorders>
        <w:shd w:val="clear" w:color="auto" w:fill="B4EFFF" w:themeFill="accent2" w:themeFillTint="3F"/>
      </w:tcPr>
    </w:tblStylePr>
  </w:style>
  <w:style w:type="table" w:styleId="LightShading-Accent3">
    <w:name w:val="Light Shading Accent 3"/>
    <w:basedOn w:val="TableNormal"/>
    <w:uiPriority w:val="60"/>
    <w:semiHidden/>
    <w:unhideWhenUsed/>
    <w:locked/>
    <w:rsid w:val="0070541D"/>
    <w:rPr>
      <w:color w:val="0E7B29" w:themeColor="accent3" w:themeShade="BF"/>
    </w:rPr>
    <w:tblPr>
      <w:tblStyleRowBandSize w:val="1"/>
      <w:tblStyleColBandSize w:val="1"/>
      <w:tblBorders>
        <w:top w:val="single" w:sz="8" w:space="0" w:color="13A538" w:themeColor="accent3"/>
        <w:bottom w:val="single" w:sz="8" w:space="0" w:color="13A538" w:themeColor="accent3"/>
      </w:tblBorders>
    </w:tblPr>
    <w:tblStylePr w:type="firstRow">
      <w:pPr>
        <w:spacing w:before="0" w:after="0" w:line="240" w:lineRule="auto"/>
      </w:pPr>
      <w:rPr>
        <w:b/>
        <w:bCs/>
      </w:rPr>
      <w:tblPr/>
      <w:tcPr>
        <w:tcBorders>
          <w:top w:val="single" w:sz="8" w:space="0" w:color="13A538" w:themeColor="accent3"/>
          <w:left w:val="nil"/>
          <w:bottom w:val="single" w:sz="8" w:space="0" w:color="13A538" w:themeColor="accent3"/>
          <w:right w:val="nil"/>
          <w:insideH w:val="nil"/>
          <w:insideV w:val="nil"/>
        </w:tcBorders>
      </w:tcPr>
    </w:tblStylePr>
    <w:tblStylePr w:type="lastRow">
      <w:pPr>
        <w:spacing w:before="0" w:after="0" w:line="240" w:lineRule="auto"/>
      </w:pPr>
      <w:rPr>
        <w:b/>
        <w:bCs/>
      </w:rPr>
      <w:tblPr/>
      <w:tcPr>
        <w:tcBorders>
          <w:top w:val="single" w:sz="8" w:space="0" w:color="13A538" w:themeColor="accent3"/>
          <w:left w:val="nil"/>
          <w:bottom w:val="single" w:sz="8" w:space="0" w:color="13A53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F6C6" w:themeFill="accent3" w:themeFillTint="3F"/>
      </w:tcPr>
    </w:tblStylePr>
    <w:tblStylePr w:type="band1Horz">
      <w:tblPr/>
      <w:tcPr>
        <w:tcBorders>
          <w:left w:val="nil"/>
          <w:right w:val="nil"/>
          <w:insideH w:val="nil"/>
          <w:insideV w:val="nil"/>
        </w:tcBorders>
        <w:shd w:val="clear" w:color="auto" w:fill="B6F6C6" w:themeFill="accent3" w:themeFillTint="3F"/>
      </w:tcPr>
    </w:tblStylePr>
  </w:style>
  <w:style w:type="table" w:styleId="LightShading-Accent4">
    <w:name w:val="Light Shading Accent 4"/>
    <w:basedOn w:val="TableNormal"/>
    <w:uiPriority w:val="60"/>
    <w:semiHidden/>
    <w:unhideWhenUsed/>
    <w:locked/>
    <w:rsid w:val="0070541D"/>
    <w:rPr>
      <w:color w:val="638C1B" w:themeColor="accent4" w:themeShade="BF"/>
    </w:rPr>
    <w:tblPr>
      <w:tblStyleRowBandSize w:val="1"/>
      <w:tblStyleColBandSize w:val="1"/>
      <w:tblBorders>
        <w:top w:val="single" w:sz="8" w:space="0" w:color="86BC25" w:themeColor="accent4"/>
        <w:bottom w:val="single" w:sz="8" w:space="0" w:color="86BC25" w:themeColor="accent4"/>
      </w:tblBorders>
    </w:tblPr>
    <w:tblStylePr w:type="firstRow">
      <w:pPr>
        <w:spacing w:before="0" w:after="0" w:line="240" w:lineRule="auto"/>
      </w:pPr>
      <w:rPr>
        <w:b/>
        <w:bCs/>
      </w:rPr>
      <w:tblPr/>
      <w:tcPr>
        <w:tcBorders>
          <w:top w:val="single" w:sz="8" w:space="0" w:color="86BC25" w:themeColor="accent4"/>
          <w:left w:val="nil"/>
          <w:bottom w:val="single" w:sz="8" w:space="0" w:color="86BC25" w:themeColor="accent4"/>
          <w:right w:val="nil"/>
          <w:insideH w:val="nil"/>
          <w:insideV w:val="nil"/>
        </w:tcBorders>
      </w:tcPr>
    </w:tblStylePr>
    <w:tblStylePr w:type="lastRow">
      <w:pPr>
        <w:spacing w:before="0" w:after="0" w:line="240" w:lineRule="auto"/>
      </w:pPr>
      <w:rPr>
        <w:b/>
        <w:bCs/>
      </w:rPr>
      <w:tblPr/>
      <w:tcPr>
        <w:tcBorders>
          <w:top w:val="single" w:sz="8" w:space="0" w:color="86BC25" w:themeColor="accent4"/>
          <w:left w:val="nil"/>
          <w:bottom w:val="single" w:sz="8" w:space="0" w:color="86BC2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3C3" w:themeFill="accent4" w:themeFillTint="3F"/>
      </w:tcPr>
    </w:tblStylePr>
    <w:tblStylePr w:type="band1Horz">
      <w:tblPr/>
      <w:tcPr>
        <w:tcBorders>
          <w:left w:val="nil"/>
          <w:right w:val="nil"/>
          <w:insideH w:val="nil"/>
          <w:insideV w:val="nil"/>
        </w:tcBorders>
        <w:shd w:val="clear" w:color="auto" w:fill="E2F3C3" w:themeFill="accent4" w:themeFillTint="3F"/>
      </w:tcPr>
    </w:tblStylePr>
  </w:style>
  <w:style w:type="table" w:styleId="LightShading-Accent5">
    <w:name w:val="Light Shading Accent 5"/>
    <w:basedOn w:val="TableNormal"/>
    <w:uiPriority w:val="60"/>
    <w:semiHidden/>
    <w:unhideWhenUsed/>
    <w:locked/>
    <w:rsid w:val="0070541D"/>
    <w:rPr>
      <w:color w:val="B66D00" w:themeColor="accent5" w:themeShade="BF"/>
    </w:rPr>
    <w:tblPr>
      <w:tblStyleRowBandSize w:val="1"/>
      <w:tblStyleColBandSize w:val="1"/>
      <w:tblBorders>
        <w:top w:val="single" w:sz="8" w:space="0" w:color="F39200" w:themeColor="accent5"/>
        <w:bottom w:val="single" w:sz="8" w:space="0" w:color="F39200" w:themeColor="accent5"/>
      </w:tblBorders>
    </w:tblPr>
    <w:tblStylePr w:type="firstRow">
      <w:pPr>
        <w:spacing w:before="0" w:after="0" w:line="240" w:lineRule="auto"/>
      </w:pPr>
      <w:rPr>
        <w:b/>
        <w:bCs/>
      </w:rPr>
      <w:tblPr/>
      <w:tcPr>
        <w:tcBorders>
          <w:top w:val="single" w:sz="8" w:space="0" w:color="F39200" w:themeColor="accent5"/>
          <w:left w:val="nil"/>
          <w:bottom w:val="single" w:sz="8" w:space="0" w:color="F39200" w:themeColor="accent5"/>
          <w:right w:val="nil"/>
          <w:insideH w:val="nil"/>
          <w:insideV w:val="nil"/>
        </w:tcBorders>
      </w:tcPr>
    </w:tblStylePr>
    <w:tblStylePr w:type="lastRow">
      <w:pPr>
        <w:spacing w:before="0" w:after="0" w:line="240" w:lineRule="auto"/>
      </w:pPr>
      <w:rPr>
        <w:b/>
        <w:bCs/>
      </w:rPr>
      <w:tblPr/>
      <w:tcPr>
        <w:tcBorders>
          <w:top w:val="single" w:sz="8" w:space="0" w:color="F39200" w:themeColor="accent5"/>
          <w:left w:val="nil"/>
          <w:bottom w:val="single" w:sz="8" w:space="0" w:color="F3920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4BD" w:themeFill="accent5" w:themeFillTint="3F"/>
      </w:tcPr>
    </w:tblStylePr>
    <w:tblStylePr w:type="band1Horz">
      <w:tblPr/>
      <w:tcPr>
        <w:tcBorders>
          <w:left w:val="nil"/>
          <w:right w:val="nil"/>
          <w:insideH w:val="nil"/>
          <w:insideV w:val="nil"/>
        </w:tcBorders>
        <w:shd w:val="clear" w:color="auto" w:fill="FFE4BD" w:themeFill="accent5" w:themeFillTint="3F"/>
      </w:tcPr>
    </w:tblStylePr>
  </w:style>
  <w:style w:type="table" w:styleId="LightShading-Accent6">
    <w:name w:val="Light Shading Accent 6"/>
    <w:basedOn w:val="TableNormal"/>
    <w:uiPriority w:val="60"/>
    <w:semiHidden/>
    <w:unhideWhenUsed/>
    <w:locked/>
    <w:rsid w:val="0070541D"/>
    <w:rPr>
      <w:color w:val="A9040E" w:themeColor="accent6" w:themeShade="BF"/>
    </w:rPr>
    <w:tblPr>
      <w:tblStyleRowBandSize w:val="1"/>
      <w:tblStyleColBandSize w:val="1"/>
      <w:tblBorders>
        <w:top w:val="single" w:sz="8" w:space="0" w:color="E30613" w:themeColor="accent6"/>
        <w:bottom w:val="single" w:sz="8" w:space="0" w:color="E30613" w:themeColor="accent6"/>
      </w:tblBorders>
    </w:tblPr>
    <w:tblStylePr w:type="firstRow">
      <w:pPr>
        <w:spacing w:before="0" w:after="0" w:line="240" w:lineRule="auto"/>
      </w:pPr>
      <w:rPr>
        <w:b/>
        <w:bCs/>
      </w:rPr>
      <w:tblPr/>
      <w:tcPr>
        <w:tcBorders>
          <w:top w:val="single" w:sz="8" w:space="0" w:color="E30613" w:themeColor="accent6"/>
          <w:left w:val="nil"/>
          <w:bottom w:val="single" w:sz="8" w:space="0" w:color="E30613" w:themeColor="accent6"/>
          <w:right w:val="nil"/>
          <w:insideH w:val="nil"/>
          <w:insideV w:val="nil"/>
        </w:tcBorders>
      </w:tcPr>
    </w:tblStylePr>
    <w:tblStylePr w:type="lastRow">
      <w:pPr>
        <w:spacing w:before="0" w:after="0" w:line="240" w:lineRule="auto"/>
      </w:pPr>
      <w:rPr>
        <w:b/>
        <w:bCs/>
      </w:rPr>
      <w:tblPr/>
      <w:tcPr>
        <w:tcBorders>
          <w:top w:val="single" w:sz="8" w:space="0" w:color="E30613" w:themeColor="accent6"/>
          <w:left w:val="nil"/>
          <w:bottom w:val="single" w:sz="8" w:space="0" w:color="E3061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BCBF" w:themeFill="accent6" w:themeFillTint="3F"/>
      </w:tcPr>
    </w:tblStylePr>
    <w:tblStylePr w:type="band1Horz">
      <w:tblPr/>
      <w:tcPr>
        <w:tcBorders>
          <w:left w:val="nil"/>
          <w:right w:val="nil"/>
          <w:insideH w:val="nil"/>
          <w:insideV w:val="nil"/>
        </w:tcBorders>
        <w:shd w:val="clear" w:color="auto" w:fill="FDBCBF" w:themeFill="accent6" w:themeFillTint="3F"/>
      </w:tcPr>
    </w:tblStylePr>
  </w:style>
  <w:style w:type="table" w:customStyle="1" w:styleId="HellesRaster1">
    <w:name w:val="Helles Raster1"/>
    <w:basedOn w:val="TableNormal"/>
    <w:uiPriority w:val="62"/>
    <w:semiHidden/>
    <w:unhideWhenUsed/>
    <w:locked/>
    <w:rsid w:val="0070541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semiHidden/>
    <w:unhideWhenUsed/>
    <w:locked/>
    <w:rsid w:val="0070541D"/>
    <w:tblPr>
      <w:tblStyleRowBandSize w:val="1"/>
      <w:tblStyleColBandSize w:val="1"/>
      <w:tblBorders>
        <w:top w:val="single" w:sz="8" w:space="0" w:color="00A6D0" w:themeColor="accent2"/>
        <w:left w:val="single" w:sz="8" w:space="0" w:color="00A6D0" w:themeColor="accent2"/>
        <w:bottom w:val="single" w:sz="8" w:space="0" w:color="00A6D0" w:themeColor="accent2"/>
        <w:right w:val="single" w:sz="8" w:space="0" w:color="00A6D0" w:themeColor="accent2"/>
        <w:insideH w:val="single" w:sz="8" w:space="0" w:color="00A6D0" w:themeColor="accent2"/>
        <w:insideV w:val="single" w:sz="8" w:space="0" w:color="00A6D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6D0" w:themeColor="accent2"/>
          <w:left w:val="single" w:sz="8" w:space="0" w:color="00A6D0" w:themeColor="accent2"/>
          <w:bottom w:val="single" w:sz="18" w:space="0" w:color="00A6D0" w:themeColor="accent2"/>
          <w:right w:val="single" w:sz="8" w:space="0" w:color="00A6D0" w:themeColor="accent2"/>
          <w:insideH w:val="nil"/>
          <w:insideV w:val="single" w:sz="8" w:space="0" w:color="00A6D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6D0" w:themeColor="accent2"/>
          <w:left w:val="single" w:sz="8" w:space="0" w:color="00A6D0" w:themeColor="accent2"/>
          <w:bottom w:val="single" w:sz="8" w:space="0" w:color="00A6D0" w:themeColor="accent2"/>
          <w:right w:val="single" w:sz="8" w:space="0" w:color="00A6D0" w:themeColor="accent2"/>
          <w:insideH w:val="nil"/>
          <w:insideV w:val="single" w:sz="8" w:space="0" w:color="00A6D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6D0" w:themeColor="accent2"/>
          <w:left w:val="single" w:sz="8" w:space="0" w:color="00A6D0" w:themeColor="accent2"/>
          <w:bottom w:val="single" w:sz="8" w:space="0" w:color="00A6D0" w:themeColor="accent2"/>
          <w:right w:val="single" w:sz="8" w:space="0" w:color="00A6D0" w:themeColor="accent2"/>
        </w:tcBorders>
      </w:tcPr>
    </w:tblStylePr>
    <w:tblStylePr w:type="band1Vert">
      <w:tblPr/>
      <w:tcPr>
        <w:tcBorders>
          <w:top w:val="single" w:sz="8" w:space="0" w:color="00A6D0" w:themeColor="accent2"/>
          <w:left w:val="single" w:sz="8" w:space="0" w:color="00A6D0" w:themeColor="accent2"/>
          <w:bottom w:val="single" w:sz="8" w:space="0" w:color="00A6D0" w:themeColor="accent2"/>
          <w:right w:val="single" w:sz="8" w:space="0" w:color="00A6D0" w:themeColor="accent2"/>
        </w:tcBorders>
        <w:shd w:val="clear" w:color="auto" w:fill="B4EFFF" w:themeFill="accent2" w:themeFillTint="3F"/>
      </w:tcPr>
    </w:tblStylePr>
    <w:tblStylePr w:type="band1Horz">
      <w:tblPr/>
      <w:tcPr>
        <w:tcBorders>
          <w:top w:val="single" w:sz="8" w:space="0" w:color="00A6D0" w:themeColor="accent2"/>
          <w:left w:val="single" w:sz="8" w:space="0" w:color="00A6D0" w:themeColor="accent2"/>
          <w:bottom w:val="single" w:sz="8" w:space="0" w:color="00A6D0" w:themeColor="accent2"/>
          <w:right w:val="single" w:sz="8" w:space="0" w:color="00A6D0" w:themeColor="accent2"/>
          <w:insideV w:val="single" w:sz="8" w:space="0" w:color="00A6D0" w:themeColor="accent2"/>
        </w:tcBorders>
        <w:shd w:val="clear" w:color="auto" w:fill="B4EFFF" w:themeFill="accent2" w:themeFillTint="3F"/>
      </w:tcPr>
    </w:tblStylePr>
    <w:tblStylePr w:type="band2Horz">
      <w:tblPr/>
      <w:tcPr>
        <w:tcBorders>
          <w:top w:val="single" w:sz="8" w:space="0" w:color="00A6D0" w:themeColor="accent2"/>
          <w:left w:val="single" w:sz="8" w:space="0" w:color="00A6D0" w:themeColor="accent2"/>
          <w:bottom w:val="single" w:sz="8" w:space="0" w:color="00A6D0" w:themeColor="accent2"/>
          <w:right w:val="single" w:sz="8" w:space="0" w:color="00A6D0" w:themeColor="accent2"/>
          <w:insideV w:val="single" w:sz="8" w:space="0" w:color="00A6D0" w:themeColor="accent2"/>
        </w:tcBorders>
      </w:tcPr>
    </w:tblStylePr>
  </w:style>
  <w:style w:type="table" w:styleId="LightGrid-Accent3">
    <w:name w:val="Light Grid Accent 3"/>
    <w:basedOn w:val="TableNormal"/>
    <w:uiPriority w:val="62"/>
    <w:semiHidden/>
    <w:unhideWhenUsed/>
    <w:locked/>
    <w:rsid w:val="0070541D"/>
    <w:tblPr>
      <w:tblStyleRowBandSize w:val="1"/>
      <w:tblStyleColBandSize w:val="1"/>
      <w:tblBorders>
        <w:top w:val="single" w:sz="8" w:space="0" w:color="13A538" w:themeColor="accent3"/>
        <w:left w:val="single" w:sz="8" w:space="0" w:color="13A538" w:themeColor="accent3"/>
        <w:bottom w:val="single" w:sz="8" w:space="0" w:color="13A538" w:themeColor="accent3"/>
        <w:right w:val="single" w:sz="8" w:space="0" w:color="13A538" w:themeColor="accent3"/>
        <w:insideH w:val="single" w:sz="8" w:space="0" w:color="13A538" w:themeColor="accent3"/>
        <w:insideV w:val="single" w:sz="8" w:space="0" w:color="13A53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3A538" w:themeColor="accent3"/>
          <w:left w:val="single" w:sz="8" w:space="0" w:color="13A538" w:themeColor="accent3"/>
          <w:bottom w:val="single" w:sz="18" w:space="0" w:color="13A538" w:themeColor="accent3"/>
          <w:right w:val="single" w:sz="8" w:space="0" w:color="13A538" w:themeColor="accent3"/>
          <w:insideH w:val="nil"/>
          <w:insideV w:val="single" w:sz="8" w:space="0" w:color="13A53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3A538" w:themeColor="accent3"/>
          <w:left w:val="single" w:sz="8" w:space="0" w:color="13A538" w:themeColor="accent3"/>
          <w:bottom w:val="single" w:sz="8" w:space="0" w:color="13A538" w:themeColor="accent3"/>
          <w:right w:val="single" w:sz="8" w:space="0" w:color="13A538" w:themeColor="accent3"/>
          <w:insideH w:val="nil"/>
          <w:insideV w:val="single" w:sz="8" w:space="0" w:color="13A53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3A538" w:themeColor="accent3"/>
          <w:left w:val="single" w:sz="8" w:space="0" w:color="13A538" w:themeColor="accent3"/>
          <w:bottom w:val="single" w:sz="8" w:space="0" w:color="13A538" w:themeColor="accent3"/>
          <w:right w:val="single" w:sz="8" w:space="0" w:color="13A538" w:themeColor="accent3"/>
        </w:tcBorders>
      </w:tcPr>
    </w:tblStylePr>
    <w:tblStylePr w:type="band1Vert">
      <w:tblPr/>
      <w:tcPr>
        <w:tcBorders>
          <w:top w:val="single" w:sz="8" w:space="0" w:color="13A538" w:themeColor="accent3"/>
          <w:left w:val="single" w:sz="8" w:space="0" w:color="13A538" w:themeColor="accent3"/>
          <w:bottom w:val="single" w:sz="8" w:space="0" w:color="13A538" w:themeColor="accent3"/>
          <w:right w:val="single" w:sz="8" w:space="0" w:color="13A538" w:themeColor="accent3"/>
        </w:tcBorders>
        <w:shd w:val="clear" w:color="auto" w:fill="B6F6C6" w:themeFill="accent3" w:themeFillTint="3F"/>
      </w:tcPr>
    </w:tblStylePr>
    <w:tblStylePr w:type="band1Horz">
      <w:tblPr/>
      <w:tcPr>
        <w:tcBorders>
          <w:top w:val="single" w:sz="8" w:space="0" w:color="13A538" w:themeColor="accent3"/>
          <w:left w:val="single" w:sz="8" w:space="0" w:color="13A538" w:themeColor="accent3"/>
          <w:bottom w:val="single" w:sz="8" w:space="0" w:color="13A538" w:themeColor="accent3"/>
          <w:right w:val="single" w:sz="8" w:space="0" w:color="13A538" w:themeColor="accent3"/>
          <w:insideV w:val="single" w:sz="8" w:space="0" w:color="13A538" w:themeColor="accent3"/>
        </w:tcBorders>
        <w:shd w:val="clear" w:color="auto" w:fill="B6F6C6" w:themeFill="accent3" w:themeFillTint="3F"/>
      </w:tcPr>
    </w:tblStylePr>
    <w:tblStylePr w:type="band2Horz">
      <w:tblPr/>
      <w:tcPr>
        <w:tcBorders>
          <w:top w:val="single" w:sz="8" w:space="0" w:color="13A538" w:themeColor="accent3"/>
          <w:left w:val="single" w:sz="8" w:space="0" w:color="13A538" w:themeColor="accent3"/>
          <w:bottom w:val="single" w:sz="8" w:space="0" w:color="13A538" w:themeColor="accent3"/>
          <w:right w:val="single" w:sz="8" w:space="0" w:color="13A538" w:themeColor="accent3"/>
          <w:insideV w:val="single" w:sz="8" w:space="0" w:color="13A538" w:themeColor="accent3"/>
        </w:tcBorders>
      </w:tcPr>
    </w:tblStylePr>
  </w:style>
  <w:style w:type="table" w:styleId="LightGrid-Accent4">
    <w:name w:val="Light Grid Accent 4"/>
    <w:basedOn w:val="TableNormal"/>
    <w:uiPriority w:val="62"/>
    <w:semiHidden/>
    <w:unhideWhenUsed/>
    <w:locked/>
    <w:rsid w:val="0070541D"/>
    <w:tblPr>
      <w:tblStyleRowBandSize w:val="1"/>
      <w:tblStyleColBandSize w:val="1"/>
      <w:tblBorders>
        <w:top w:val="single" w:sz="8" w:space="0" w:color="86BC25" w:themeColor="accent4"/>
        <w:left w:val="single" w:sz="8" w:space="0" w:color="86BC25" w:themeColor="accent4"/>
        <w:bottom w:val="single" w:sz="8" w:space="0" w:color="86BC25" w:themeColor="accent4"/>
        <w:right w:val="single" w:sz="8" w:space="0" w:color="86BC25" w:themeColor="accent4"/>
        <w:insideH w:val="single" w:sz="8" w:space="0" w:color="86BC25" w:themeColor="accent4"/>
        <w:insideV w:val="single" w:sz="8" w:space="0" w:color="86BC2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6BC25" w:themeColor="accent4"/>
          <w:left w:val="single" w:sz="8" w:space="0" w:color="86BC25" w:themeColor="accent4"/>
          <w:bottom w:val="single" w:sz="18" w:space="0" w:color="86BC25" w:themeColor="accent4"/>
          <w:right w:val="single" w:sz="8" w:space="0" w:color="86BC25" w:themeColor="accent4"/>
          <w:insideH w:val="nil"/>
          <w:insideV w:val="single" w:sz="8" w:space="0" w:color="86BC2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6BC25" w:themeColor="accent4"/>
          <w:left w:val="single" w:sz="8" w:space="0" w:color="86BC25" w:themeColor="accent4"/>
          <w:bottom w:val="single" w:sz="8" w:space="0" w:color="86BC25" w:themeColor="accent4"/>
          <w:right w:val="single" w:sz="8" w:space="0" w:color="86BC25" w:themeColor="accent4"/>
          <w:insideH w:val="nil"/>
          <w:insideV w:val="single" w:sz="8" w:space="0" w:color="86BC2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6BC25" w:themeColor="accent4"/>
          <w:left w:val="single" w:sz="8" w:space="0" w:color="86BC25" w:themeColor="accent4"/>
          <w:bottom w:val="single" w:sz="8" w:space="0" w:color="86BC25" w:themeColor="accent4"/>
          <w:right w:val="single" w:sz="8" w:space="0" w:color="86BC25" w:themeColor="accent4"/>
        </w:tcBorders>
      </w:tcPr>
    </w:tblStylePr>
    <w:tblStylePr w:type="band1Vert">
      <w:tblPr/>
      <w:tcPr>
        <w:tcBorders>
          <w:top w:val="single" w:sz="8" w:space="0" w:color="86BC25" w:themeColor="accent4"/>
          <w:left w:val="single" w:sz="8" w:space="0" w:color="86BC25" w:themeColor="accent4"/>
          <w:bottom w:val="single" w:sz="8" w:space="0" w:color="86BC25" w:themeColor="accent4"/>
          <w:right w:val="single" w:sz="8" w:space="0" w:color="86BC25" w:themeColor="accent4"/>
        </w:tcBorders>
        <w:shd w:val="clear" w:color="auto" w:fill="E2F3C3" w:themeFill="accent4" w:themeFillTint="3F"/>
      </w:tcPr>
    </w:tblStylePr>
    <w:tblStylePr w:type="band1Horz">
      <w:tblPr/>
      <w:tcPr>
        <w:tcBorders>
          <w:top w:val="single" w:sz="8" w:space="0" w:color="86BC25" w:themeColor="accent4"/>
          <w:left w:val="single" w:sz="8" w:space="0" w:color="86BC25" w:themeColor="accent4"/>
          <w:bottom w:val="single" w:sz="8" w:space="0" w:color="86BC25" w:themeColor="accent4"/>
          <w:right w:val="single" w:sz="8" w:space="0" w:color="86BC25" w:themeColor="accent4"/>
          <w:insideV w:val="single" w:sz="8" w:space="0" w:color="86BC25" w:themeColor="accent4"/>
        </w:tcBorders>
        <w:shd w:val="clear" w:color="auto" w:fill="E2F3C3" w:themeFill="accent4" w:themeFillTint="3F"/>
      </w:tcPr>
    </w:tblStylePr>
    <w:tblStylePr w:type="band2Horz">
      <w:tblPr/>
      <w:tcPr>
        <w:tcBorders>
          <w:top w:val="single" w:sz="8" w:space="0" w:color="86BC25" w:themeColor="accent4"/>
          <w:left w:val="single" w:sz="8" w:space="0" w:color="86BC25" w:themeColor="accent4"/>
          <w:bottom w:val="single" w:sz="8" w:space="0" w:color="86BC25" w:themeColor="accent4"/>
          <w:right w:val="single" w:sz="8" w:space="0" w:color="86BC25" w:themeColor="accent4"/>
          <w:insideV w:val="single" w:sz="8" w:space="0" w:color="86BC25" w:themeColor="accent4"/>
        </w:tcBorders>
      </w:tcPr>
    </w:tblStylePr>
  </w:style>
  <w:style w:type="table" w:styleId="LightGrid-Accent5">
    <w:name w:val="Light Grid Accent 5"/>
    <w:basedOn w:val="TableNormal"/>
    <w:uiPriority w:val="62"/>
    <w:semiHidden/>
    <w:unhideWhenUsed/>
    <w:locked/>
    <w:rsid w:val="0070541D"/>
    <w:tblPr>
      <w:tblStyleRowBandSize w:val="1"/>
      <w:tblStyleColBandSize w:val="1"/>
      <w:tblBorders>
        <w:top w:val="single" w:sz="8" w:space="0" w:color="F39200" w:themeColor="accent5"/>
        <w:left w:val="single" w:sz="8" w:space="0" w:color="F39200" w:themeColor="accent5"/>
        <w:bottom w:val="single" w:sz="8" w:space="0" w:color="F39200" w:themeColor="accent5"/>
        <w:right w:val="single" w:sz="8" w:space="0" w:color="F39200" w:themeColor="accent5"/>
        <w:insideH w:val="single" w:sz="8" w:space="0" w:color="F39200" w:themeColor="accent5"/>
        <w:insideV w:val="single" w:sz="8" w:space="0" w:color="F3920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39200" w:themeColor="accent5"/>
          <w:left w:val="single" w:sz="8" w:space="0" w:color="F39200" w:themeColor="accent5"/>
          <w:bottom w:val="single" w:sz="18" w:space="0" w:color="F39200" w:themeColor="accent5"/>
          <w:right w:val="single" w:sz="8" w:space="0" w:color="F39200" w:themeColor="accent5"/>
          <w:insideH w:val="nil"/>
          <w:insideV w:val="single" w:sz="8" w:space="0" w:color="F3920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39200" w:themeColor="accent5"/>
          <w:left w:val="single" w:sz="8" w:space="0" w:color="F39200" w:themeColor="accent5"/>
          <w:bottom w:val="single" w:sz="8" w:space="0" w:color="F39200" w:themeColor="accent5"/>
          <w:right w:val="single" w:sz="8" w:space="0" w:color="F39200" w:themeColor="accent5"/>
          <w:insideH w:val="nil"/>
          <w:insideV w:val="single" w:sz="8" w:space="0" w:color="F3920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39200" w:themeColor="accent5"/>
          <w:left w:val="single" w:sz="8" w:space="0" w:color="F39200" w:themeColor="accent5"/>
          <w:bottom w:val="single" w:sz="8" w:space="0" w:color="F39200" w:themeColor="accent5"/>
          <w:right w:val="single" w:sz="8" w:space="0" w:color="F39200" w:themeColor="accent5"/>
        </w:tcBorders>
      </w:tcPr>
    </w:tblStylePr>
    <w:tblStylePr w:type="band1Vert">
      <w:tblPr/>
      <w:tcPr>
        <w:tcBorders>
          <w:top w:val="single" w:sz="8" w:space="0" w:color="F39200" w:themeColor="accent5"/>
          <w:left w:val="single" w:sz="8" w:space="0" w:color="F39200" w:themeColor="accent5"/>
          <w:bottom w:val="single" w:sz="8" w:space="0" w:color="F39200" w:themeColor="accent5"/>
          <w:right w:val="single" w:sz="8" w:space="0" w:color="F39200" w:themeColor="accent5"/>
        </w:tcBorders>
        <w:shd w:val="clear" w:color="auto" w:fill="FFE4BD" w:themeFill="accent5" w:themeFillTint="3F"/>
      </w:tcPr>
    </w:tblStylePr>
    <w:tblStylePr w:type="band1Horz">
      <w:tblPr/>
      <w:tcPr>
        <w:tcBorders>
          <w:top w:val="single" w:sz="8" w:space="0" w:color="F39200" w:themeColor="accent5"/>
          <w:left w:val="single" w:sz="8" w:space="0" w:color="F39200" w:themeColor="accent5"/>
          <w:bottom w:val="single" w:sz="8" w:space="0" w:color="F39200" w:themeColor="accent5"/>
          <w:right w:val="single" w:sz="8" w:space="0" w:color="F39200" w:themeColor="accent5"/>
          <w:insideV w:val="single" w:sz="8" w:space="0" w:color="F39200" w:themeColor="accent5"/>
        </w:tcBorders>
        <w:shd w:val="clear" w:color="auto" w:fill="FFE4BD" w:themeFill="accent5" w:themeFillTint="3F"/>
      </w:tcPr>
    </w:tblStylePr>
    <w:tblStylePr w:type="band2Horz">
      <w:tblPr/>
      <w:tcPr>
        <w:tcBorders>
          <w:top w:val="single" w:sz="8" w:space="0" w:color="F39200" w:themeColor="accent5"/>
          <w:left w:val="single" w:sz="8" w:space="0" w:color="F39200" w:themeColor="accent5"/>
          <w:bottom w:val="single" w:sz="8" w:space="0" w:color="F39200" w:themeColor="accent5"/>
          <w:right w:val="single" w:sz="8" w:space="0" w:color="F39200" w:themeColor="accent5"/>
          <w:insideV w:val="single" w:sz="8" w:space="0" w:color="F39200" w:themeColor="accent5"/>
        </w:tcBorders>
      </w:tcPr>
    </w:tblStylePr>
  </w:style>
  <w:style w:type="table" w:styleId="LightGrid-Accent6">
    <w:name w:val="Light Grid Accent 6"/>
    <w:basedOn w:val="TableNormal"/>
    <w:uiPriority w:val="62"/>
    <w:semiHidden/>
    <w:unhideWhenUsed/>
    <w:locked/>
    <w:rsid w:val="0070541D"/>
    <w:tblPr>
      <w:tblStyleRowBandSize w:val="1"/>
      <w:tblStyleColBandSize w:val="1"/>
      <w:tblBorders>
        <w:top w:val="single" w:sz="8" w:space="0" w:color="E30613" w:themeColor="accent6"/>
        <w:left w:val="single" w:sz="8" w:space="0" w:color="E30613" w:themeColor="accent6"/>
        <w:bottom w:val="single" w:sz="8" w:space="0" w:color="E30613" w:themeColor="accent6"/>
        <w:right w:val="single" w:sz="8" w:space="0" w:color="E30613" w:themeColor="accent6"/>
        <w:insideH w:val="single" w:sz="8" w:space="0" w:color="E30613" w:themeColor="accent6"/>
        <w:insideV w:val="single" w:sz="8" w:space="0" w:color="E3061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0613" w:themeColor="accent6"/>
          <w:left w:val="single" w:sz="8" w:space="0" w:color="E30613" w:themeColor="accent6"/>
          <w:bottom w:val="single" w:sz="18" w:space="0" w:color="E30613" w:themeColor="accent6"/>
          <w:right w:val="single" w:sz="8" w:space="0" w:color="E30613" w:themeColor="accent6"/>
          <w:insideH w:val="nil"/>
          <w:insideV w:val="single" w:sz="8" w:space="0" w:color="E3061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0613" w:themeColor="accent6"/>
          <w:left w:val="single" w:sz="8" w:space="0" w:color="E30613" w:themeColor="accent6"/>
          <w:bottom w:val="single" w:sz="8" w:space="0" w:color="E30613" w:themeColor="accent6"/>
          <w:right w:val="single" w:sz="8" w:space="0" w:color="E30613" w:themeColor="accent6"/>
          <w:insideH w:val="nil"/>
          <w:insideV w:val="single" w:sz="8" w:space="0" w:color="E3061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0613" w:themeColor="accent6"/>
          <w:left w:val="single" w:sz="8" w:space="0" w:color="E30613" w:themeColor="accent6"/>
          <w:bottom w:val="single" w:sz="8" w:space="0" w:color="E30613" w:themeColor="accent6"/>
          <w:right w:val="single" w:sz="8" w:space="0" w:color="E30613" w:themeColor="accent6"/>
        </w:tcBorders>
      </w:tcPr>
    </w:tblStylePr>
    <w:tblStylePr w:type="band1Vert">
      <w:tblPr/>
      <w:tcPr>
        <w:tcBorders>
          <w:top w:val="single" w:sz="8" w:space="0" w:color="E30613" w:themeColor="accent6"/>
          <w:left w:val="single" w:sz="8" w:space="0" w:color="E30613" w:themeColor="accent6"/>
          <w:bottom w:val="single" w:sz="8" w:space="0" w:color="E30613" w:themeColor="accent6"/>
          <w:right w:val="single" w:sz="8" w:space="0" w:color="E30613" w:themeColor="accent6"/>
        </w:tcBorders>
        <w:shd w:val="clear" w:color="auto" w:fill="FDBCBF" w:themeFill="accent6" w:themeFillTint="3F"/>
      </w:tcPr>
    </w:tblStylePr>
    <w:tblStylePr w:type="band1Horz">
      <w:tblPr/>
      <w:tcPr>
        <w:tcBorders>
          <w:top w:val="single" w:sz="8" w:space="0" w:color="E30613" w:themeColor="accent6"/>
          <w:left w:val="single" w:sz="8" w:space="0" w:color="E30613" w:themeColor="accent6"/>
          <w:bottom w:val="single" w:sz="8" w:space="0" w:color="E30613" w:themeColor="accent6"/>
          <w:right w:val="single" w:sz="8" w:space="0" w:color="E30613" w:themeColor="accent6"/>
          <w:insideV w:val="single" w:sz="8" w:space="0" w:color="E30613" w:themeColor="accent6"/>
        </w:tcBorders>
        <w:shd w:val="clear" w:color="auto" w:fill="FDBCBF" w:themeFill="accent6" w:themeFillTint="3F"/>
      </w:tcPr>
    </w:tblStylePr>
    <w:tblStylePr w:type="band2Horz">
      <w:tblPr/>
      <w:tcPr>
        <w:tcBorders>
          <w:top w:val="single" w:sz="8" w:space="0" w:color="E30613" w:themeColor="accent6"/>
          <w:left w:val="single" w:sz="8" w:space="0" w:color="E30613" w:themeColor="accent6"/>
          <w:bottom w:val="single" w:sz="8" w:space="0" w:color="E30613" w:themeColor="accent6"/>
          <w:right w:val="single" w:sz="8" w:space="0" w:color="E30613" w:themeColor="accent6"/>
          <w:insideV w:val="single" w:sz="8" w:space="0" w:color="E30613" w:themeColor="accent6"/>
        </w:tcBorders>
      </w:tcPr>
    </w:tblStylePr>
  </w:style>
  <w:style w:type="table" w:customStyle="1" w:styleId="FarbigeListe1">
    <w:name w:val="Farbige Liste1"/>
    <w:basedOn w:val="TableNormal"/>
    <w:uiPriority w:val="72"/>
    <w:semiHidden/>
    <w:unhideWhenUsed/>
    <w:rsid w:val="0070541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84A6" w:themeFill="accent2" w:themeFillShade="CC"/>
      </w:tcPr>
    </w:tblStylePr>
    <w:tblStylePr w:type="lastRow">
      <w:rPr>
        <w:b/>
        <w:bCs/>
        <w:color w:val="0084A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70541D"/>
    <w:rPr>
      <w:color w:val="000000" w:themeColor="text1"/>
    </w:rPr>
    <w:tblPr>
      <w:tblStyleRowBandSize w:val="1"/>
      <w:tblStyleColBandSize w:val="1"/>
    </w:tblPr>
    <w:tcPr>
      <w:shd w:val="clear" w:color="auto" w:fill="E0F3FF" w:themeFill="accent1" w:themeFillTint="19"/>
    </w:tcPr>
    <w:tblStylePr w:type="firstRow">
      <w:rPr>
        <w:b/>
        <w:bCs/>
        <w:color w:val="FFFFFF" w:themeColor="background1"/>
      </w:rPr>
      <w:tblPr/>
      <w:tcPr>
        <w:tcBorders>
          <w:bottom w:val="single" w:sz="12" w:space="0" w:color="FFFFFF" w:themeColor="background1"/>
        </w:tcBorders>
        <w:shd w:val="clear" w:color="auto" w:fill="0084A6" w:themeFill="accent2" w:themeFillShade="CC"/>
      </w:tcPr>
    </w:tblStylePr>
    <w:tblStylePr w:type="lastRow">
      <w:rPr>
        <w:b/>
        <w:bCs/>
        <w:color w:val="0084A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1E2FF" w:themeFill="accent1" w:themeFillTint="3F"/>
      </w:tcPr>
    </w:tblStylePr>
    <w:tblStylePr w:type="band1Horz">
      <w:tblPr/>
      <w:tcPr>
        <w:shd w:val="clear" w:color="auto" w:fill="C0E7FF" w:themeFill="accent1" w:themeFillTint="33"/>
      </w:tcPr>
    </w:tblStylePr>
  </w:style>
  <w:style w:type="table" w:styleId="ColorfulList-Accent2">
    <w:name w:val="Colorful List Accent 2"/>
    <w:basedOn w:val="TableNormal"/>
    <w:uiPriority w:val="72"/>
    <w:semiHidden/>
    <w:unhideWhenUsed/>
    <w:rsid w:val="0070541D"/>
    <w:rPr>
      <w:color w:val="000000" w:themeColor="text1"/>
    </w:rPr>
    <w:tblPr>
      <w:tblStyleRowBandSize w:val="1"/>
      <w:tblStyleColBandSize w:val="1"/>
    </w:tblPr>
    <w:tcPr>
      <w:shd w:val="clear" w:color="auto" w:fill="E1F8FF" w:themeFill="accent2" w:themeFillTint="19"/>
    </w:tcPr>
    <w:tblStylePr w:type="firstRow">
      <w:rPr>
        <w:b/>
        <w:bCs/>
        <w:color w:val="FFFFFF" w:themeColor="background1"/>
      </w:rPr>
      <w:tblPr/>
      <w:tcPr>
        <w:tcBorders>
          <w:bottom w:val="single" w:sz="12" w:space="0" w:color="FFFFFF" w:themeColor="background1"/>
        </w:tcBorders>
        <w:shd w:val="clear" w:color="auto" w:fill="0084A6" w:themeFill="accent2" w:themeFillShade="CC"/>
      </w:tcPr>
    </w:tblStylePr>
    <w:tblStylePr w:type="lastRow">
      <w:rPr>
        <w:b/>
        <w:bCs/>
        <w:color w:val="0084A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FF" w:themeFill="accent2" w:themeFillTint="3F"/>
      </w:tcPr>
    </w:tblStylePr>
    <w:tblStylePr w:type="band1Horz">
      <w:tblPr/>
      <w:tcPr>
        <w:shd w:val="clear" w:color="auto" w:fill="C2F2FF" w:themeFill="accent2" w:themeFillTint="33"/>
      </w:tcPr>
    </w:tblStylePr>
  </w:style>
  <w:style w:type="table" w:styleId="ColorfulList-Accent3">
    <w:name w:val="Colorful List Accent 3"/>
    <w:basedOn w:val="TableNormal"/>
    <w:uiPriority w:val="72"/>
    <w:semiHidden/>
    <w:unhideWhenUsed/>
    <w:rsid w:val="0070541D"/>
    <w:rPr>
      <w:color w:val="000000" w:themeColor="text1"/>
    </w:rPr>
    <w:tblPr>
      <w:tblStyleRowBandSize w:val="1"/>
      <w:tblStyleColBandSize w:val="1"/>
    </w:tblPr>
    <w:tcPr>
      <w:shd w:val="clear" w:color="auto" w:fill="E2FBE8" w:themeFill="accent3" w:themeFillTint="19"/>
    </w:tcPr>
    <w:tblStylePr w:type="firstRow">
      <w:rPr>
        <w:b/>
        <w:bCs/>
        <w:color w:val="FFFFFF" w:themeColor="background1"/>
      </w:rPr>
      <w:tblPr/>
      <w:tcPr>
        <w:tcBorders>
          <w:bottom w:val="single" w:sz="12" w:space="0" w:color="FFFFFF" w:themeColor="background1"/>
        </w:tcBorders>
        <w:shd w:val="clear" w:color="auto" w:fill="6A961D" w:themeFill="accent4" w:themeFillShade="CC"/>
      </w:tcPr>
    </w:tblStylePr>
    <w:tblStylePr w:type="lastRow">
      <w:rPr>
        <w:b/>
        <w:bCs/>
        <w:color w:val="6A961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F6C6" w:themeFill="accent3" w:themeFillTint="3F"/>
      </w:tcPr>
    </w:tblStylePr>
    <w:tblStylePr w:type="band1Horz">
      <w:tblPr/>
      <w:tcPr>
        <w:shd w:val="clear" w:color="auto" w:fill="C4F8D1" w:themeFill="accent3" w:themeFillTint="33"/>
      </w:tcPr>
    </w:tblStylePr>
  </w:style>
  <w:style w:type="table" w:styleId="ColorfulList-Accent4">
    <w:name w:val="Colorful List Accent 4"/>
    <w:basedOn w:val="TableNormal"/>
    <w:uiPriority w:val="72"/>
    <w:semiHidden/>
    <w:unhideWhenUsed/>
    <w:rsid w:val="0070541D"/>
    <w:rPr>
      <w:color w:val="000000" w:themeColor="text1"/>
    </w:rPr>
    <w:tblPr>
      <w:tblStyleRowBandSize w:val="1"/>
      <w:tblStyleColBandSize w:val="1"/>
    </w:tblPr>
    <w:tcPr>
      <w:shd w:val="clear" w:color="auto" w:fill="F3FAE7" w:themeFill="accent4" w:themeFillTint="19"/>
    </w:tcPr>
    <w:tblStylePr w:type="firstRow">
      <w:rPr>
        <w:b/>
        <w:bCs/>
        <w:color w:val="FFFFFF" w:themeColor="background1"/>
      </w:rPr>
      <w:tblPr/>
      <w:tcPr>
        <w:tcBorders>
          <w:bottom w:val="single" w:sz="12" w:space="0" w:color="FFFFFF" w:themeColor="background1"/>
        </w:tcBorders>
        <w:shd w:val="clear" w:color="auto" w:fill="0F832C" w:themeFill="accent3" w:themeFillShade="CC"/>
      </w:tcPr>
    </w:tblStylePr>
    <w:tblStylePr w:type="lastRow">
      <w:rPr>
        <w:b/>
        <w:bCs/>
        <w:color w:val="0F832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3C3" w:themeFill="accent4" w:themeFillTint="3F"/>
      </w:tcPr>
    </w:tblStylePr>
    <w:tblStylePr w:type="band1Horz">
      <w:tblPr/>
      <w:tcPr>
        <w:shd w:val="clear" w:color="auto" w:fill="E7F5CF" w:themeFill="accent4" w:themeFillTint="33"/>
      </w:tcPr>
    </w:tblStylePr>
  </w:style>
  <w:style w:type="table" w:styleId="ColorfulList-Accent5">
    <w:name w:val="Colorful List Accent 5"/>
    <w:basedOn w:val="TableNormal"/>
    <w:uiPriority w:val="72"/>
    <w:semiHidden/>
    <w:unhideWhenUsed/>
    <w:rsid w:val="0070541D"/>
    <w:rPr>
      <w:color w:val="000000" w:themeColor="text1"/>
    </w:rPr>
    <w:tblPr>
      <w:tblStyleRowBandSize w:val="1"/>
      <w:tblStyleColBandSize w:val="1"/>
    </w:tblPr>
    <w:tcPr>
      <w:shd w:val="clear" w:color="auto" w:fill="FFF4E4" w:themeFill="accent5" w:themeFillTint="19"/>
    </w:tcPr>
    <w:tblStylePr w:type="firstRow">
      <w:rPr>
        <w:b/>
        <w:bCs/>
        <w:color w:val="FFFFFF" w:themeColor="background1"/>
      </w:rPr>
      <w:tblPr/>
      <w:tcPr>
        <w:tcBorders>
          <w:bottom w:val="single" w:sz="12" w:space="0" w:color="FFFFFF" w:themeColor="background1"/>
        </w:tcBorders>
        <w:shd w:val="clear" w:color="auto" w:fill="B5040F" w:themeFill="accent6" w:themeFillShade="CC"/>
      </w:tcPr>
    </w:tblStylePr>
    <w:tblStylePr w:type="lastRow">
      <w:rPr>
        <w:b/>
        <w:bCs/>
        <w:color w:val="B5040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4BD" w:themeFill="accent5" w:themeFillTint="3F"/>
      </w:tcPr>
    </w:tblStylePr>
    <w:tblStylePr w:type="band1Horz">
      <w:tblPr/>
      <w:tcPr>
        <w:shd w:val="clear" w:color="auto" w:fill="FFE9C9" w:themeFill="accent5" w:themeFillTint="33"/>
      </w:tcPr>
    </w:tblStylePr>
  </w:style>
  <w:style w:type="table" w:styleId="ColorfulList-Accent6">
    <w:name w:val="Colorful List Accent 6"/>
    <w:basedOn w:val="TableNormal"/>
    <w:uiPriority w:val="72"/>
    <w:semiHidden/>
    <w:unhideWhenUsed/>
    <w:rsid w:val="0070541D"/>
    <w:rPr>
      <w:color w:val="000000" w:themeColor="text1"/>
    </w:rPr>
    <w:tblPr>
      <w:tblStyleRowBandSize w:val="1"/>
      <w:tblStyleColBandSize w:val="1"/>
    </w:tblPr>
    <w:tcPr>
      <w:shd w:val="clear" w:color="auto" w:fill="FEE4E5" w:themeFill="accent6" w:themeFillTint="19"/>
    </w:tcPr>
    <w:tblStylePr w:type="firstRow">
      <w:rPr>
        <w:b/>
        <w:bCs/>
        <w:color w:val="FFFFFF" w:themeColor="background1"/>
      </w:rPr>
      <w:tblPr/>
      <w:tcPr>
        <w:tcBorders>
          <w:bottom w:val="single" w:sz="12" w:space="0" w:color="FFFFFF" w:themeColor="background1"/>
        </w:tcBorders>
        <w:shd w:val="clear" w:color="auto" w:fill="C27400" w:themeFill="accent5" w:themeFillShade="CC"/>
      </w:tcPr>
    </w:tblStylePr>
    <w:tblStylePr w:type="lastRow">
      <w:rPr>
        <w:b/>
        <w:bCs/>
        <w:color w:val="C274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BCBF" w:themeFill="accent6" w:themeFillTint="3F"/>
      </w:tcPr>
    </w:tblStylePr>
    <w:tblStylePr w:type="band1Horz">
      <w:tblPr/>
      <w:tcPr>
        <w:shd w:val="clear" w:color="auto" w:fill="FDC8CB" w:themeFill="accent6" w:themeFillTint="33"/>
      </w:tcPr>
    </w:tblStylePr>
  </w:style>
  <w:style w:type="table" w:customStyle="1" w:styleId="FarbigeSchattierung1">
    <w:name w:val="Farbige Schattierung1"/>
    <w:basedOn w:val="TableNormal"/>
    <w:uiPriority w:val="71"/>
    <w:semiHidden/>
    <w:unhideWhenUsed/>
    <w:rsid w:val="0070541D"/>
    <w:rPr>
      <w:color w:val="000000" w:themeColor="text1"/>
    </w:rPr>
    <w:tblPr>
      <w:tblStyleRowBandSize w:val="1"/>
      <w:tblStyleColBandSize w:val="1"/>
      <w:tblBorders>
        <w:top w:val="single" w:sz="24" w:space="0" w:color="00A6D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A6D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70541D"/>
    <w:rPr>
      <w:color w:val="000000" w:themeColor="text1"/>
    </w:rPr>
    <w:tblPr>
      <w:tblStyleRowBandSize w:val="1"/>
      <w:tblStyleColBandSize w:val="1"/>
      <w:tblBorders>
        <w:top w:val="single" w:sz="24" w:space="0" w:color="00A6D0" w:themeColor="accent2"/>
        <w:left w:val="single" w:sz="4" w:space="0" w:color="007BC4" w:themeColor="accent1"/>
        <w:bottom w:val="single" w:sz="4" w:space="0" w:color="007BC4" w:themeColor="accent1"/>
        <w:right w:val="single" w:sz="4" w:space="0" w:color="007BC4" w:themeColor="accent1"/>
        <w:insideH w:val="single" w:sz="4" w:space="0" w:color="FFFFFF" w:themeColor="background1"/>
        <w:insideV w:val="single" w:sz="4" w:space="0" w:color="FFFFFF" w:themeColor="background1"/>
      </w:tblBorders>
    </w:tblPr>
    <w:tcPr>
      <w:shd w:val="clear" w:color="auto" w:fill="E0F3FF" w:themeFill="accent1" w:themeFillTint="19"/>
    </w:tcPr>
    <w:tblStylePr w:type="firstRow">
      <w:rPr>
        <w:b/>
        <w:bCs/>
      </w:rPr>
      <w:tblPr/>
      <w:tcPr>
        <w:tcBorders>
          <w:top w:val="nil"/>
          <w:left w:val="nil"/>
          <w:bottom w:val="single" w:sz="24" w:space="0" w:color="00A6D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975" w:themeFill="accent1" w:themeFillShade="99"/>
      </w:tcPr>
    </w:tblStylePr>
    <w:tblStylePr w:type="firstCol">
      <w:rPr>
        <w:color w:val="FFFFFF" w:themeColor="background1"/>
      </w:rPr>
      <w:tblPr/>
      <w:tcPr>
        <w:tcBorders>
          <w:top w:val="nil"/>
          <w:left w:val="nil"/>
          <w:bottom w:val="nil"/>
          <w:right w:val="nil"/>
          <w:insideH w:val="single" w:sz="4" w:space="0" w:color="004975" w:themeColor="accent1" w:themeShade="99"/>
          <w:insideV w:val="nil"/>
        </w:tcBorders>
        <w:shd w:val="clear" w:color="auto" w:fill="00497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4975" w:themeFill="accent1" w:themeFillShade="99"/>
      </w:tcPr>
    </w:tblStylePr>
    <w:tblStylePr w:type="band1Vert">
      <w:tblPr/>
      <w:tcPr>
        <w:shd w:val="clear" w:color="auto" w:fill="81D0FF" w:themeFill="accent1" w:themeFillTint="66"/>
      </w:tcPr>
    </w:tblStylePr>
    <w:tblStylePr w:type="band1Horz">
      <w:tblPr/>
      <w:tcPr>
        <w:shd w:val="clear" w:color="auto" w:fill="62C4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70541D"/>
    <w:rPr>
      <w:color w:val="000000" w:themeColor="text1"/>
    </w:rPr>
    <w:tblPr>
      <w:tblStyleRowBandSize w:val="1"/>
      <w:tblStyleColBandSize w:val="1"/>
      <w:tblBorders>
        <w:top w:val="single" w:sz="24" w:space="0" w:color="00A6D0" w:themeColor="accent2"/>
        <w:left w:val="single" w:sz="4" w:space="0" w:color="00A6D0" w:themeColor="accent2"/>
        <w:bottom w:val="single" w:sz="4" w:space="0" w:color="00A6D0" w:themeColor="accent2"/>
        <w:right w:val="single" w:sz="4" w:space="0" w:color="00A6D0" w:themeColor="accent2"/>
        <w:insideH w:val="single" w:sz="4" w:space="0" w:color="FFFFFF" w:themeColor="background1"/>
        <w:insideV w:val="single" w:sz="4" w:space="0" w:color="FFFFFF" w:themeColor="background1"/>
      </w:tblBorders>
    </w:tblPr>
    <w:tcPr>
      <w:shd w:val="clear" w:color="auto" w:fill="E1F8FF" w:themeFill="accent2" w:themeFillTint="19"/>
    </w:tcPr>
    <w:tblStylePr w:type="firstRow">
      <w:rPr>
        <w:b/>
        <w:bCs/>
      </w:rPr>
      <w:tblPr/>
      <w:tcPr>
        <w:tcBorders>
          <w:top w:val="nil"/>
          <w:left w:val="nil"/>
          <w:bottom w:val="single" w:sz="24" w:space="0" w:color="00A6D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37C" w:themeFill="accent2" w:themeFillShade="99"/>
      </w:tcPr>
    </w:tblStylePr>
    <w:tblStylePr w:type="firstCol">
      <w:rPr>
        <w:color w:val="FFFFFF" w:themeColor="background1"/>
      </w:rPr>
      <w:tblPr/>
      <w:tcPr>
        <w:tcBorders>
          <w:top w:val="nil"/>
          <w:left w:val="nil"/>
          <w:bottom w:val="nil"/>
          <w:right w:val="nil"/>
          <w:insideH w:val="single" w:sz="4" w:space="0" w:color="00637C" w:themeColor="accent2" w:themeShade="99"/>
          <w:insideV w:val="nil"/>
        </w:tcBorders>
        <w:shd w:val="clear" w:color="auto" w:fill="00637C"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637C" w:themeFill="accent2" w:themeFillShade="99"/>
      </w:tcPr>
    </w:tblStylePr>
    <w:tblStylePr w:type="band1Vert">
      <w:tblPr/>
      <w:tcPr>
        <w:shd w:val="clear" w:color="auto" w:fill="86E6FF" w:themeFill="accent2" w:themeFillTint="66"/>
      </w:tcPr>
    </w:tblStylePr>
    <w:tblStylePr w:type="band1Horz">
      <w:tblPr/>
      <w:tcPr>
        <w:shd w:val="clear" w:color="auto" w:fill="68E0F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70541D"/>
    <w:rPr>
      <w:color w:val="000000" w:themeColor="text1"/>
    </w:rPr>
    <w:tblPr>
      <w:tblStyleRowBandSize w:val="1"/>
      <w:tblStyleColBandSize w:val="1"/>
      <w:tblBorders>
        <w:top w:val="single" w:sz="24" w:space="0" w:color="86BC25" w:themeColor="accent4"/>
        <w:left w:val="single" w:sz="4" w:space="0" w:color="13A538" w:themeColor="accent3"/>
        <w:bottom w:val="single" w:sz="4" w:space="0" w:color="13A538" w:themeColor="accent3"/>
        <w:right w:val="single" w:sz="4" w:space="0" w:color="13A538" w:themeColor="accent3"/>
        <w:insideH w:val="single" w:sz="4" w:space="0" w:color="FFFFFF" w:themeColor="background1"/>
        <w:insideV w:val="single" w:sz="4" w:space="0" w:color="FFFFFF" w:themeColor="background1"/>
      </w:tblBorders>
    </w:tblPr>
    <w:tcPr>
      <w:shd w:val="clear" w:color="auto" w:fill="E2FBE8" w:themeFill="accent3" w:themeFillTint="19"/>
    </w:tcPr>
    <w:tblStylePr w:type="firstRow">
      <w:rPr>
        <w:b/>
        <w:bCs/>
      </w:rPr>
      <w:tblPr/>
      <w:tcPr>
        <w:tcBorders>
          <w:top w:val="nil"/>
          <w:left w:val="nil"/>
          <w:bottom w:val="single" w:sz="24" w:space="0" w:color="86BC2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B6221" w:themeFill="accent3" w:themeFillShade="99"/>
      </w:tcPr>
    </w:tblStylePr>
    <w:tblStylePr w:type="firstCol">
      <w:rPr>
        <w:color w:val="FFFFFF" w:themeColor="background1"/>
      </w:rPr>
      <w:tblPr/>
      <w:tcPr>
        <w:tcBorders>
          <w:top w:val="nil"/>
          <w:left w:val="nil"/>
          <w:bottom w:val="nil"/>
          <w:right w:val="nil"/>
          <w:insideH w:val="single" w:sz="4" w:space="0" w:color="0B6221" w:themeColor="accent3" w:themeShade="99"/>
          <w:insideV w:val="nil"/>
        </w:tcBorders>
        <w:shd w:val="clear" w:color="auto" w:fill="0B622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B6221" w:themeFill="accent3" w:themeFillShade="99"/>
      </w:tcPr>
    </w:tblStylePr>
    <w:tblStylePr w:type="band1Vert">
      <w:tblPr/>
      <w:tcPr>
        <w:shd w:val="clear" w:color="auto" w:fill="89F1A3" w:themeFill="accent3" w:themeFillTint="66"/>
      </w:tcPr>
    </w:tblStylePr>
    <w:tblStylePr w:type="band1Horz">
      <w:tblPr/>
      <w:tcPr>
        <w:shd w:val="clear" w:color="auto" w:fill="6DEE8D" w:themeFill="accent3" w:themeFillTint="7F"/>
      </w:tcPr>
    </w:tblStylePr>
  </w:style>
  <w:style w:type="table" w:styleId="ColorfulShading-Accent4">
    <w:name w:val="Colorful Shading Accent 4"/>
    <w:basedOn w:val="TableNormal"/>
    <w:uiPriority w:val="71"/>
    <w:semiHidden/>
    <w:unhideWhenUsed/>
    <w:rsid w:val="0070541D"/>
    <w:rPr>
      <w:color w:val="000000" w:themeColor="text1"/>
    </w:rPr>
    <w:tblPr>
      <w:tblStyleRowBandSize w:val="1"/>
      <w:tblStyleColBandSize w:val="1"/>
      <w:tblBorders>
        <w:top w:val="single" w:sz="24" w:space="0" w:color="13A538" w:themeColor="accent3"/>
        <w:left w:val="single" w:sz="4" w:space="0" w:color="86BC25" w:themeColor="accent4"/>
        <w:bottom w:val="single" w:sz="4" w:space="0" w:color="86BC25" w:themeColor="accent4"/>
        <w:right w:val="single" w:sz="4" w:space="0" w:color="86BC25" w:themeColor="accent4"/>
        <w:insideH w:val="single" w:sz="4" w:space="0" w:color="FFFFFF" w:themeColor="background1"/>
        <w:insideV w:val="single" w:sz="4" w:space="0" w:color="FFFFFF" w:themeColor="background1"/>
      </w:tblBorders>
    </w:tblPr>
    <w:tcPr>
      <w:shd w:val="clear" w:color="auto" w:fill="F3FAE7" w:themeFill="accent4" w:themeFillTint="19"/>
    </w:tcPr>
    <w:tblStylePr w:type="firstRow">
      <w:rPr>
        <w:b/>
        <w:bCs/>
      </w:rPr>
      <w:tblPr/>
      <w:tcPr>
        <w:tcBorders>
          <w:top w:val="nil"/>
          <w:left w:val="nil"/>
          <w:bottom w:val="single" w:sz="24" w:space="0" w:color="13A53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07016" w:themeFill="accent4" w:themeFillShade="99"/>
      </w:tcPr>
    </w:tblStylePr>
    <w:tblStylePr w:type="firstCol">
      <w:rPr>
        <w:color w:val="FFFFFF" w:themeColor="background1"/>
      </w:rPr>
      <w:tblPr/>
      <w:tcPr>
        <w:tcBorders>
          <w:top w:val="nil"/>
          <w:left w:val="nil"/>
          <w:bottom w:val="nil"/>
          <w:right w:val="nil"/>
          <w:insideH w:val="single" w:sz="4" w:space="0" w:color="507016" w:themeColor="accent4" w:themeShade="99"/>
          <w:insideV w:val="nil"/>
        </w:tcBorders>
        <w:shd w:val="clear" w:color="auto" w:fill="50701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07016" w:themeFill="accent4" w:themeFillShade="99"/>
      </w:tcPr>
    </w:tblStylePr>
    <w:tblStylePr w:type="band1Vert">
      <w:tblPr/>
      <w:tcPr>
        <w:shd w:val="clear" w:color="auto" w:fill="D0EC9F" w:themeFill="accent4" w:themeFillTint="66"/>
      </w:tcPr>
    </w:tblStylePr>
    <w:tblStylePr w:type="band1Horz">
      <w:tblPr/>
      <w:tcPr>
        <w:shd w:val="clear" w:color="auto" w:fill="C5E78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70541D"/>
    <w:rPr>
      <w:color w:val="000000" w:themeColor="text1"/>
    </w:rPr>
    <w:tblPr>
      <w:tblStyleRowBandSize w:val="1"/>
      <w:tblStyleColBandSize w:val="1"/>
      <w:tblBorders>
        <w:top w:val="single" w:sz="24" w:space="0" w:color="E30613" w:themeColor="accent6"/>
        <w:left w:val="single" w:sz="4" w:space="0" w:color="F39200" w:themeColor="accent5"/>
        <w:bottom w:val="single" w:sz="4" w:space="0" w:color="F39200" w:themeColor="accent5"/>
        <w:right w:val="single" w:sz="4" w:space="0" w:color="F39200" w:themeColor="accent5"/>
        <w:insideH w:val="single" w:sz="4" w:space="0" w:color="FFFFFF" w:themeColor="background1"/>
        <w:insideV w:val="single" w:sz="4" w:space="0" w:color="FFFFFF" w:themeColor="background1"/>
      </w:tblBorders>
    </w:tblPr>
    <w:tcPr>
      <w:shd w:val="clear" w:color="auto" w:fill="FFF4E4" w:themeFill="accent5" w:themeFillTint="19"/>
    </w:tcPr>
    <w:tblStylePr w:type="firstRow">
      <w:rPr>
        <w:b/>
        <w:bCs/>
      </w:rPr>
      <w:tblPr/>
      <w:tcPr>
        <w:tcBorders>
          <w:top w:val="nil"/>
          <w:left w:val="nil"/>
          <w:bottom w:val="single" w:sz="24" w:space="0" w:color="E3061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5700" w:themeFill="accent5" w:themeFillShade="99"/>
      </w:tcPr>
    </w:tblStylePr>
    <w:tblStylePr w:type="firstCol">
      <w:rPr>
        <w:color w:val="FFFFFF" w:themeColor="background1"/>
      </w:rPr>
      <w:tblPr/>
      <w:tcPr>
        <w:tcBorders>
          <w:top w:val="nil"/>
          <w:left w:val="nil"/>
          <w:bottom w:val="nil"/>
          <w:right w:val="nil"/>
          <w:insideH w:val="single" w:sz="4" w:space="0" w:color="915700" w:themeColor="accent5" w:themeShade="99"/>
          <w:insideV w:val="nil"/>
        </w:tcBorders>
        <w:shd w:val="clear" w:color="auto" w:fill="9157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15700" w:themeFill="accent5" w:themeFillShade="99"/>
      </w:tcPr>
    </w:tblStylePr>
    <w:tblStylePr w:type="band1Vert">
      <w:tblPr/>
      <w:tcPr>
        <w:shd w:val="clear" w:color="auto" w:fill="FFD494" w:themeFill="accent5" w:themeFillTint="66"/>
      </w:tcPr>
    </w:tblStylePr>
    <w:tblStylePr w:type="band1Horz">
      <w:tblPr/>
      <w:tcPr>
        <w:shd w:val="clear" w:color="auto" w:fill="FFC97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70541D"/>
    <w:rPr>
      <w:color w:val="000000" w:themeColor="text1"/>
    </w:rPr>
    <w:tblPr>
      <w:tblStyleRowBandSize w:val="1"/>
      <w:tblStyleColBandSize w:val="1"/>
      <w:tblBorders>
        <w:top w:val="single" w:sz="24" w:space="0" w:color="F39200" w:themeColor="accent5"/>
        <w:left w:val="single" w:sz="4" w:space="0" w:color="E30613" w:themeColor="accent6"/>
        <w:bottom w:val="single" w:sz="4" w:space="0" w:color="E30613" w:themeColor="accent6"/>
        <w:right w:val="single" w:sz="4" w:space="0" w:color="E30613" w:themeColor="accent6"/>
        <w:insideH w:val="single" w:sz="4" w:space="0" w:color="FFFFFF" w:themeColor="background1"/>
        <w:insideV w:val="single" w:sz="4" w:space="0" w:color="FFFFFF" w:themeColor="background1"/>
      </w:tblBorders>
    </w:tblPr>
    <w:tcPr>
      <w:shd w:val="clear" w:color="auto" w:fill="FEE4E5" w:themeFill="accent6" w:themeFillTint="19"/>
    </w:tcPr>
    <w:tblStylePr w:type="firstRow">
      <w:rPr>
        <w:b/>
        <w:bCs/>
      </w:rPr>
      <w:tblPr/>
      <w:tcPr>
        <w:tcBorders>
          <w:top w:val="nil"/>
          <w:left w:val="nil"/>
          <w:bottom w:val="single" w:sz="24" w:space="0" w:color="F3920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030B" w:themeFill="accent6" w:themeFillShade="99"/>
      </w:tcPr>
    </w:tblStylePr>
    <w:tblStylePr w:type="firstCol">
      <w:rPr>
        <w:color w:val="FFFFFF" w:themeColor="background1"/>
      </w:rPr>
      <w:tblPr/>
      <w:tcPr>
        <w:tcBorders>
          <w:top w:val="nil"/>
          <w:left w:val="nil"/>
          <w:bottom w:val="nil"/>
          <w:right w:val="nil"/>
          <w:insideH w:val="single" w:sz="4" w:space="0" w:color="88030B" w:themeColor="accent6" w:themeShade="99"/>
          <w:insideV w:val="nil"/>
        </w:tcBorders>
        <w:shd w:val="clear" w:color="auto" w:fill="88030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8030B" w:themeFill="accent6" w:themeFillShade="99"/>
      </w:tcPr>
    </w:tblStylePr>
    <w:tblStylePr w:type="band1Vert">
      <w:tblPr/>
      <w:tcPr>
        <w:shd w:val="clear" w:color="auto" w:fill="FC9299" w:themeFill="accent6" w:themeFillTint="66"/>
      </w:tcPr>
    </w:tblStylePr>
    <w:tblStylePr w:type="band1Horz">
      <w:tblPr/>
      <w:tcPr>
        <w:shd w:val="clear" w:color="auto" w:fill="FB7880" w:themeFill="accent6" w:themeFillTint="7F"/>
      </w:tcPr>
    </w:tblStylePr>
    <w:tblStylePr w:type="neCell">
      <w:rPr>
        <w:color w:val="000000" w:themeColor="text1"/>
      </w:rPr>
    </w:tblStylePr>
    <w:tblStylePr w:type="nwCell">
      <w:rPr>
        <w:color w:val="000000" w:themeColor="text1"/>
      </w:rPr>
    </w:tblStylePr>
  </w:style>
  <w:style w:type="table" w:customStyle="1" w:styleId="FarbigesRaster1">
    <w:name w:val="Farbiges Raster1"/>
    <w:basedOn w:val="TableNormal"/>
    <w:uiPriority w:val="73"/>
    <w:semiHidden/>
    <w:unhideWhenUsed/>
    <w:rsid w:val="0070541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70541D"/>
    <w:rPr>
      <w:color w:val="000000" w:themeColor="text1"/>
    </w:rPr>
    <w:tblPr>
      <w:tblStyleRowBandSize w:val="1"/>
      <w:tblStyleColBandSize w:val="1"/>
      <w:tblBorders>
        <w:insideH w:val="single" w:sz="4" w:space="0" w:color="FFFFFF" w:themeColor="background1"/>
      </w:tblBorders>
    </w:tblPr>
    <w:tcPr>
      <w:shd w:val="clear" w:color="auto" w:fill="C0E7FF" w:themeFill="accent1" w:themeFillTint="33"/>
    </w:tcPr>
    <w:tblStylePr w:type="firstRow">
      <w:rPr>
        <w:b/>
        <w:bCs/>
      </w:rPr>
      <w:tblPr/>
      <w:tcPr>
        <w:shd w:val="clear" w:color="auto" w:fill="81D0FF" w:themeFill="accent1" w:themeFillTint="66"/>
      </w:tcPr>
    </w:tblStylePr>
    <w:tblStylePr w:type="lastRow">
      <w:rPr>
        <w:b/>
        <w:bCs/>
        <w:color w:val="000000" w:themeColor="text1"/>
      </w:rPr>
      <w:tblPr/>
      <w:tcPr>
        <w:shd w:val="clear" w:color="auto" w:fill="81D0FF" w:themeFill="accent1" w:themeFillTint="66"/>
      </w:tcPr>
    </w:tblStylePr>
    <w:tblStylePr w:type="firstCol">
      <w:rPr>
        <w:color w:val="FFFFFF" w:themeColor="background1"/>
      </w:rPr>
      <w:tblPr/>
      <w:tcPr>
        <w:shd w:val="clear" w:color="auto" w:fill="005C92" w:themeFill="accent1" w:themeFillShade="BF"/>
      </w:tcPr>
    </w:tblStylePr>
    <w:tblStylePr w:type="lastCol">
      <w:rPr>
        <w:color w:val="FFFFFF" w:themeColor="background1"/>
      </w:rPr>
      <w:tblPr/>
      <w:tcPr>
        <w:shd w:val="clear" w:color="auto" w:fill="005C92" w:themeFill="accent1" w:themeFillShade="BF"/>
      </w:tcPr>
    </w:tblStylePr>
    <w:tblStylePr w:type="band1Vert">
      <w:tblPr/>
      <w:tcPr>
        <w:shd w:val="clear" w:color="auto" w:fill="62C4FF" w:themeFill="accent1" w:themeFillTint="7F"/>
      </w:tcPr>
    </w:tblStylePr>
    <w:tblStylePr w:type="band1Horz">
      <w:tblPr/>
      <w:tcPr>
        <w:shd w:val="clear" w:color="auto" w:fill="62C4FF" w:themeFill="accent1" w:themeFillTint="7F"/>
      </w:tcPr>
    </w:tblStylePr>
  </w:style>
  <w:style w:type="table" w:styleId="ColorfulGrid-Accent2">
    <w:name w:val="Colorful Grid Accent 2"/>
    <w:basedOn w:val="TableNormal"/>
    <w:uiPriority w:val="73"/>
    <w:semiHidden/>
    <w:unhideWhenUsed/>
    <w:rsid w:val="0070541D"/>
    <w:rPr>
      <w:color w:val="000000" w:themeColor="text1"/>
    </w:rPr>
    <w:tblPr>
      <w:tblStyleRowBandSize w:val="1"/>
      <w:tblStyleColBandSize w:val="1"/>
      <w:tblBorders>
        <w:insideH w:val="single" w:sz="4" w:space="0" w:color="FFFFFF" w:themeColor="background1"/>
      </w:tblBorders>
    </w:tblPr>
    <w:tcPr>
      <w:shd w:val="clear" w:color="auto" w:fill="C2F2FF" w:themeFill="accent2" w:themeFillTint="33"/>
    </w:tcPr>
    <w:tblStylePr w:type="firstRow">
      <w:rPr>
        <w:b/>
        <w:bCs/>
      </w:rPr>
      <w:tblPr/>
      <w:tcPr>
        <w:shd w:val="clear" w:color="auto" w:fill="86E6FF" w:themeFill="accent2" w:themeFillTint="66"/>
      </w:tcPr>
    </w:tblStylePr>
    <w:tblStylePr w:type="lastRow">
      <w:rPr>
        <w:b/>
        <w:bCs/>
        <w:color w:val="000000" w:themeColor="text1"/>
      </w:rPr>
      <w:tblPr/>
      <w:tcPr>
        <w:shd w:val="clear" w:color="auto" w:fill="86E6FF" w:themeFill="accent2" w:themeFillTint="66"/>
      </w:tcPr>
    </w:tblStylePr>
    <w:tblStylePr w:type="firstCol">
      <w:rPr>
        <w:color w:val="FFFFFF" w:themeColor="background1"/>
      </w:rPr>
      <w:tblPr/>
      <w:tcPr>
        <w:shd w:val="clear" w:color="auto" w:fill="007B9B" w:themeFill="accent2" w:themeFillShade="BF"/>
      </w:tcPr>
    </w:tblStylePr>
    <w:tblStylePr w:type="lastCol">
      <w:rPr>
        <w:color w:val="FFFFFF" w:themeColor="background1"/>
      </w:rPr>
      <w:tblPr/>
      <w:tcPr>
        <w:shd w:val="clear" w:color="auto" w:fill="007B9B" w:themeFill="accent2" w:themeFillShade="BF"/>
      </w:tcPr>
    </w:tblStylePr>
    <w:tblStylePr w:type="band1Vert">
      <w:tblPr/>
      <w:tcPr>
        <w:shd w:val="clear" w:color="auto" w:fill="68E0FF" w:themeFill="accent2" w:themeFillTint="7F"/>
      </w:tcPr>
    </w:tblStylePr>
    <w:tblStylePr w:type="band1Horz">
      <w:tblPr/>
      <w:tcPr>
        <w:shd w:val="clear" w:color="auto" w:fill="68E0FF" w:themeFill="accent2" w:themeFillTint="7F"/>
      </w:tcPr>
    </w:tblStylePr>
  </w:style>
  <w:style w:type="table" w:styleId="ColorfulGrid-Accent3">
    <w:name w:val="Colorful Grid Accent 3"/>
    <w:basedOn w:val="TableNormal"/>
    <w:uiPriority w:val="73"/>
    <w:semiHidden/>
    <w:unhideWhenUsed/>
    <w:rsid w:val="0070541D"/>
    <w:rPr>
      <w:color w:val="000000" w:themeColor="text1"/>
    </w:rPr>
    <w:tblPr>
      <w:tblStyleRowBandSize w:val="1"/>
      <w:tblStyleColBandSize w:val="1"/>
      <w:tblBorders>
        <w:insideH w:val="single" w:sz="4" w:space="0" w:color="FFFFFF" w:themeColor="background1"/>
      </w:tblBorders>
    </w:tblPr>
    <w:tcPr>
      <w:shd w:val="clear" w:color="auto" w:fill="C4F8D1" w:themeFill="accent3" w:themeFillTint="33"/>
    </w:tcPr>
    <w:tblStylePr w:type="firstRow">
      <w:rPr>
        <w:b/>
        <w:bCs/>
      </w:rPr>
      <w:tblPr/>
      <w:tcPr>
        <w:shd w:val="clear" w:color="auto" w:fill="89F1A3" w:themeFill="accent3" w:themeFillTint="66"/>
      </w:tcPr>
    </w:tblStylePr>
    <w:tblStylePr w:type="lastRow">
      <w:rPr>
        <w:b/>
        <w:bCs/>
        <w:color w:val="000000" w:themeColor="text1"/>
      </w:rPr>
      <w:tblPr/>
      <w:tcPr>
        <w:shd w:val="clear" w:color="auto" w:fill="89F1A3" w:themeFill="accent3" w:themeFillTint="66"/>
      </w:tcPr>
    </w:tblStylePr>
    <w:tblStylePr w:type="firstCol">
      <w:rPr>
        <w:color w:val="FFFFFF" w:themeColor="background1"/>
      </w:rPr>
      <w:tblPr/>
      <w:tcPr>
        <w:shd w:val="clear" w:color="auto" w:fill="0E7B29" w:themeFill="accent3" w:themeFillShade="BF"/>
      </w:tcPr>
    </w:tblStylePr>
    <w:tblStylePr w:type="lastCol">
      <w:rPr>
        <w:color w:val="FFFFFF" w:themeColor="background1"/>
      </w:rPr>
      <w:tblPr/>
      <w:tcPr>
        <w:shd w:val="clear" w:color="auto" w:fill="0E7B29" w:themeFill="accent3" w:themeFillShade="BF"/>
      </w:tcPr>
    </w:tblStylePr>
    <w:tblStylePr w:type="band1Vert">
      <w:tblPr/>
      <w:tcPr>
        <w:shd w:val="clear" w:color="auto" w:fill="6DEE8D" w:themeFill="accent3" w:themeFillTint="7F"/>
      </w:tcPr>
    </w:tblStylePr>
    <w:tblStylePr w:type="band1Horz">
      <w:tblPr/>
      <w:tcPr>
        <w:shd w:val="clear" w:color="auto" w:fill="6DEE8D" w:themeFill="accent3" w:themeFillTint="7F"/>
      </w:tcPr>
    </w:tblStylePr>
  </w:style>
  <w:style w:type="table" w:styleId="ColorfulGrid-Accent4">
    <w:name w:val="Colorful Grid Accent 4"/>
    <w:basedOn w:val="TableNormal"/>
    <w:uiPriority w:val="73"/>
    <w:semiHidden/>
    <w:unhideWhenUsed/>
    <w:rsid w:val="0070541D"/>
    <w:rPr>
      <w:color w:val="000000" w:themeColor="text1"/>
    </w:rPr>
    <w:tblPr>
      <w:tblStyleRowBandSize w:val="1"/>
      <w:tblStyleColBandSize w:val="1"/>
      <w:tblBorders>
        <w:insideH w:val="single" w:sz="4" w:space="0" w:color="FFFFFF" w:themeColor="background1"/>
      </w:tblBorders>
    </w:tblPr>
    <w:tcPr>
      <w:shd w:val="clear" w:color="auto" w:fill="E7F5CF" w:themeFill="accent4" w:themeFillTint="33"/>
    </w:tcPr>
    <w:tblStylePr w:type="firstRow">
      <w:rPr>
        <w:b/>
        <w:bCs/>
      </w:rPr>
      <w:tblPr/>
      <w:tcPr>
        <w:shd w:val="clear" w:color="auto" w:fill="D0EC9F" w:themeFill="accent4" w:themeFillTint="66"/>
      </w:tcPr>
    </w:tblStylePr>
    <w:tblStylePr w:type="lastRow">
      <w:rPr>
        <w:b/>
        <w:bCs/>
        <w:color w:val="000000" w:themeColor="text1"/>
      </w:rPr>
      <w:tblPr/>
      <w:tcPr>
        <w:shd w:val="clear" w:color="auto" w:fill="D0EC9F" w:themeFill="accent4" w:themeFillTint="66"/>
      </w:tcPr>
    </w:tblStylePr>
    <w:tblStylePr w:type="firstCol">
      <w:rPr>
        <w:color w:val="FFFFFF" w:themeColor="background1"/>
      </w:rPr>
      <w:tblPr/>
      <w:tcPr>
        <w:shd w:val="clear" w:color="auto" w:fill="638C1B" w:themeFill="accent4" w:themeFillShade="BF"/>
      </w:tcPr>
    </w:tblStylePr>
    <w:tblStylePr w:type="lastCol">
      <w:rPr>
        <w:color w:val="FFFFFF" w:themeColor="background1"/>
      </w:rPr>
      <w:tblPr/>
      <w:tcPr>
        <w:shd w:val="clear" w:color="auto" w:fill="638C1B" w:themeFill="accent4" w:themeFillShade="BF"/>
      </w:tcPr>
    </w:tblStylePr>
    <w:tblStylePr w:type="band1Vert">
      <w:tblPr/>
      <w:tcPr>
        <w:shd w:val="clear" w:color="auto" w:fill="C5E788" w:themeFill="accent4" w:themeFillTint="7F"/>
      </w:tcPr>
    </w:tblStylePr>
    <w:tblStylePr w:type="band1Horz">
      <w:tblPr/>
      <w:tcPr>
        <w:shd w:val="clear" w:color="auto" w:fill="C5E788" w:themeFill="accent4" w:themeFillTint="7F"/>
      </w:tcPr>
    </w:tblStylePr>
  </w:style>
  <w:style w:type="table" w:styleId="ColorfulGrid-Accent5">
    <w:name w:val="Colorful Grid Accent 5"/>
    <w:basedOn w:val="TableNormal"/>
    <w:uiPriority w:val="73"/>
    <w:semiHidden/>
    <w:unhideWhenUsed/>
    <w:rsid w:val="0070541D"/>
    <w:rPr>
      <w:color w:val="000000" w:themeColor="text1"/>
    </w:rPr>
    <w:tblPr>
      <w:tblStyleRowBandSize w:val="1"/>
      <w:tblStyleColBandSize w:val="1"/>
      <w:tblBorders>
        <w:insideH w:val="single" w:sz="4" w:space="0" w:color="FFFFFF" w:themeColor="background1"/>
      </w:tblBorders>
    </w:tblPr>
    <w:tcPr>
      <w:shd w:val="clear" w:color="auto" w:fill="FFE9C9" w:themeFill="accent5" w:themeFillTint="33"/>
    </w:tcPr>
    <w:tblStylePr w:type="firstRow">
      <w:rPr>
        <w:b/>
        <w:bCs/>
      </w:rPr>
      <w:tblPr/>
      <w:tcPr>
        <w:shd w:val="clear" w:color="auto" w:fill="FFD494" w:themeFill="accent5" w:themeFillTint="66"/>
      </w:tcPr>
    </w:tblStylePr>
    <w:tblStylePr w:type="lastRow">
      <w:rPr>
        <w:b/>
        <w:bCs/>
        <w:color w:val="000000" w:themeColor="text1"/>
      </w:rPr>
      <w:tblPr/>
      <w:tcPr>
        <w:shd w:val="clear" w:color="auto" w:fill="FFD494" w:themeFill="accent5" w:themeFillTint="66"/>
      </w:tcPr>
    </w:tblStylePr>
    <w:tblStylePr w:type="firstCol">
      <w:rPr>
        <w:color w:val="FFFFFF" w:themeColor="background1"/>
      </w:rPr>
      <w:tblPr/>
      <w:tcPr>
        <w:shd w:val="clear" w:color="auto" w:fill="B66D00" w:themeFill="accent5" w:themeFillShade="BF"/>
      </w:tcPr>
    </w:tblStylePr>
    <w:tblStylePr w:type="lastCol">
      <w:rPr>
        <w:color w:val="FFFFFF" w:themeColor="background1"/>
      </w:rPr>
      <w:tblPr/>
      <w:tcPr>
        <w:shd w:val="clear" w:color="auto" w:fill="B66D00" w:themeFill="accent5" w:themeFillShade="BF"/>
      </w:tcPr>
    </w:tblStylePr>
    <w:tblStylePr w:type="band1Vert">
      <w:tblPr/>
      <w:tcPr>
        <w:shd w:val="clear" w:color="auto" w:fill="FFC97A" w:themeFill="accent5" w:themeFillTint="7F"/>
      </w:tcPr>
    </w:tblStylePr>
    <w:tblStylePr w:type="band1Horz">
      <w:tblPr/>
      <w:tcPr>
        <w:shd w:val="clear" w:color="auto" w:fill="FFC97A" w:themeFill="accent5" w:themeFillTint="7F"/>
      </w:tcPr>
    </w:tblStylePr>
  </w:style>
  <w:style w:type="table" w:styleId="ColorfulGrid-Accent6">
    <w:name w:val="Colorful Grid Accent 6"/>
    <w:basedOn w:val="TableNormal"/>
    <w:uiPriority w:val="73"/>
    <w:semiHidden/>
    <w:unhideWhenUsed/>
    <w:rsid w:val="0070541D"/>
    <w:rPr>
      <w:color w:val="000000" w:themeColor="text1"/>
    </w:rPr>
    <w:tblPr>
      <w:tblStyleRowBandSize w:val="1"/>
      <w:tblStyleColBandSize w:val="1"/>
      <w:tblBorders>
        <w:insideH w:val="single" w:sz="4" w:space="0" w:color="FFFFFF" w:themeColor="background1"/>
      </w:tblBorders>
    </w:tblPr>
    <w:tcPr>
      <w:shd w:val="clear" w:color="auto" w:fill="FDC8CB" w:themeFill="accent6" w:themeFillTint="33"/>
    </w:tcPr>
    <w:tblStylePr w:type="firstRow">
      <w:rPr>
        <w:b/>
        <w:bCs/>
      </w:rPr>
      <w:tblPr/>
      <w:tcPr>
        <w:shd w:val="clear" w:color="auto" w:fill="FC9299" w:themeFill="accent6" w:themeFillTint="66"/>
      </w:tcPr>
    </w:tblStylePr>
    <w:tblStylePr w:type="lastRow">
      <w:rPr>
        <w:b/>
        <w:bCs/>
        <w:color w:val="000000" w:themeColor="text1"/>
      </w:rPr>
      <w:tblPr/>
      <w:tcPr>
        <w:shd w:val="clear" w:color="auto" w:fill="FC9299" w:themeFill="accent6" w:themeFillTint="66"/>
      </w:tcPr>
    </w:tblStylePr>
    <w:tblStylePr w:type="firstCol">
      <w:rPr>
        <w:color w:val="FFFFFF" w:themeColor="background1"/>
      </w:rPr>
      <w:tblPr/>
      <w:tcPr>
        <w:shd w:val="clear" w:color="auto" w:fill="A9040E" w:themeFill="accent6" w:themeFillShade="BF"/>
      </w:tcPr>
    </w:tblStylePr>
    <w:tblStylePr w:type="lastCol">
      <w:rPr>
        <w:color w:val="FFFFFF" w:themeColor="background1"/>
      </w:rPr>
      <w:tblPr/>
      <w:tcPr>
        <w:shd w:val="clear" w:color="auto" w:fill="A9040E" w:themeFill="accent6" w:themeFillShade="BF"/>
      </w:tcPr>
    </w:tblStylePr>
    <w:tblStylePr w:type="band1Vert">
      <w:tblPr/>
      <w:tcPr>
        <w:shd w:val="clear" w:color="auto" w:fill="FB7880" w:themeFill="accent6" w:themeFillTint="7F"/>
      </w:tcPr>
    </w:tblStylePr>
    <w:tblStylePr w:type="band1Horz">
      <w:tblPr/>
      <w:tcPr>
        <w:shd w:val="clear" w:color="auto" w:fill="FB7880" w:themeFill="accent6" w:themeFillTint="7F"/>
      </w:tcPr>
    </w:tblStylePr>
  </w:style>
  <w:style w:type="table" w:customStyle="1" w:styleId="MittlereSchattierung11">
    <w:name w:val="Mittlere Schattierung 11"/>
    <w:basedOn w:val="TableNormal"/>
    <w:uiPriority w:val="63"/>
    <w:semiHidden/>
    <w:unhideWhenUsed/>
    <w:locked/>
    <w:rsid w:val="0070541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1">
    <w:name w:val="Mittlere Schattierung 1 - Akzent 11"/>
    <w:basedOn w:val="TableNormal"/>
    <w:uiPriority w:val="63"/>
    <w:semiHidden/>
    <w:unhideWhenUsed/>
    <w:locked/>
    <w:rsid w:val="0070541D"/>
    <w:tblPr>
      <w:tblStyleRowBandSize w:val="1"/>
      <w:tblStyleColBandSize w:val="1"/>
      <w:tblBorders>
        <w:top w:val="single" w:sz="8" w:space="0" w:color="13A7FF" w:themeColor="accent1" w:themeTint="BF"/>
        <w:left w:val="single" w:sz="8" w:space="0" w:color="13A7FF" w:themeColor="accent1" w:themeTint="BF"/>
        <w:bottom w:val="single" w:sz="8" w:space="0" w:color="13A7FF" w:themeColor="accent1" w:themeTint="BF"/>
        <w:right w:val="single" w:sz="8" w:space="0" w:color="13A7FF" w:themeColor="accent1" w:themeTint="BF"/>
        <w:insideH w:val="single" w:sz="8" w:space="0" w:color="13A7FF" w:themeColor="accent1" w:themeTint="BF"/>
      </w:tblBorders>
    </w:tblPr>
    <w:tblStylePr w:type="firstRow">
      <w:pPr>
        <w:spacing w:before="0" w:after="0" w:line="240" w:lineRule="auto"/>
      </w:pPr>
      <w:rPr>
        <w:b/>
        <w:bCs/>
        <w:color w:val="FFFFFF" w:themeColor="background1"/>
      </w:rPr>
      <w:tblPr/>
      <w:tcPr>
        <w:tcBorders>
          <w:top w:val="single" w:sz="8" w:space="0" w:color="13A7FF" w:themeColor="accent1" w:themeTint="BF"/>
          <w:left w:val="single" w:sz="8" w:space="0" w:color="13A7FF" w:themeColor="accent1" w:themeTint="BF"/>
          <w:bottom w:val="single" w:sz="8" w:space="0" w:color="13A7FF" w:themeColor="accent1" w:themeTint="BF"/>
          <w:right w:val="single" w:sz="8" w:space="0" w:color="13A7FF" w:themeColor="accent1" w:themeTint="BF"/>
          <w:insideH w:val="nil"/>
          <w:insideV w:val="nil"/>
        </w:tcBorders>
        <w:shd w:val="clear" w:color="auto" w:fill="007BC4" w:themeFill="accent1"/>
      </w:tcPr>
    </w:tblStylePr>
    <w:tblStylePr w:type="lastRow">
      <w:pPr>
        <w:spacing w:before="0" w:after="0" w:line="240" w:lineRule="auto"/>
      </w:pPr>
      <w:rPr>
        <w:b/>
        <w:bCs/>
      </w:rPr>
      <w:tblPr/>
      <w:tcPr>
        <w:tcBorders>
          <w:top w:val="double" w:sz="6" w:space="0" w:color="13A7FF" w:themeColor="accent1" w:themeTint="BF"/>
          <w:left w:val="single" w:sz="8" w:space="0" w:color="13A7FF" w:themeColor="accent1" w:themeTint="BF"/>
          <w:bottom w:val="single" w:sz="8" w:space="0" w:color="13A7FF" w:themeColor="accent1" w:themeTint="BF"/>
          <w:right w:val="single" w:sz="8" w:space="0" w:color="13A7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1E2FF" w:themeFill="accent1" w:themeFillTint="3F"/>
      </w:tcPr>
    </w:tblStylePr>
    <w:tblStylePr w:type="band1Horz">
      <w:tblPr/>
      <w:tcPr>
        <w:tcBorders>
          <w:insideH w:val="nil"/>
          <w:insideV w:val="nil"/>
        </w:tcBorders>
        <w:shd w:val="clear" w:color="auto" w:fill="B1E2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70541D"/>
    <w:tblPr>
      <w:tblStyleRowBandSize w:val="1"/>
      <w:tblStyleColBandSize w:val="1"/>
      <w:tblBorders>
        <w:top w:val="single" w:sz="8" w:space="0" w:color="1CD0FF" w:themeColor="accent2" w:themeTint="BF"/>
        <w:left w:val="single" w:sz="8" w:space="0" w:color="1CD0FF" w:themeColor="accent2" w:themeTint="BF"/>
        <w:bottom w:val="single" w:sz="8" w:space="0" w:color="1CD0FF" w:themeColor="accent2" w:themeTint="BF"/>
        <w:right w:val="single" w:sz="8" w:space="0" w:color="1CD0FF" w:themeColor="accent2" w:themeTint="BF"/>
        <w:insideH w:val="single" w:sz="8" w:space="0" w:color="1CD0FF" w:themeColor="accent2" w:themeTint="BF"/>
      </w:tblBorders>
    </w:tblPr>
    <w:tblStylePr w:type="firstRow">
      <w:pPr>
        <w:spacing w:before="0" w:after="0" w:line="240" w:lineRule="auto"/>
      </w:pPr>
      <w:rPr>
        <w:b/>
        <w:bCs/>
        <w:color w:val="FFFFFF" w:themeColor="background1"/>
      </w:rPr>
      <w:tblPr/>
      <w:tcPr>
        <w:tcBorders>
          <w:top w:val="single" w:sz="8" w:space="0" w:color="1CD0FF" w:themeColor="accent2" w:themeTint="BF"/>
          <w:left w:val="single" w:sz="8" w:space="0" w:color="1CD0FF" w:themeColor="accent2" w:themeTint="BF"/>
          <w:bottom w:val="single" w:sz="8" w:space="0" w:color="1CD0FF" w:themeColor="accent2" w:themeTint="BF"/>
          <w:right w:val="single" w:sz="8" w:space="0" w:color="1CD0FF" w:themeColor="accent2" w:themeTint="BF"/>
          <w:insideH w:val="nil"/>
          <w:insideV w:val="nil"/>
        </w:tcBorders>
        <w:shd w:val="clear" w:color="auto" w:fill="00A6D0" w:themeFill="accent2"/>
      </w:tcPr>
    </w:tblStylePr>
    <w:tblStylePr w:type="lastRow">
      <w:pPr>
        <w:spacing w:before="0" w:after="0" w:line="240" w:lineRule="auto"/>
      </w:pPr>
      <w:rPr>
        <w:b/>
        <w:bCs/>
      </w:rPr>
      <w:tblPr/>
      <w:tcPr>
        <w:tcBorders>
          <w:top w:val="double" w:sz="6" w:space="0" w:color="1CD0FF" w:themeColor="accent2" w:themeTint="BF"/>
          <w:left w:val="single" w:sz="8" w:space="0" w:color="1CD0FF" w:themeColor="accent2" w:themeTint="BF"/>
          <w:bottom w:val="single" w:sz="8" w:space="0" w:color="1CD0FF" w:themeColor="accent2" w:themeTint="BF"/>
          <w:right w:val="single" w:sz="8" w:space="0" w:color="1CD0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4EFFF" w:themeFill="accent2" w:themeFillTint="3F"/>
      </w:tcPr>
    </w:tblStylePr>
    <w:tblStylePr w:type="band1Horz">
      <w:tblPr/>
      <w:tcPr>
        <w:tcBorders>
          <w:insideH w:val="nil"/>
          <w:insideV w:val="nil"/>
        </w:tcBorders>
        <w:shd w:val="clear" w:color="auto" w:fill="B4EF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70541D"/>
    <w:tblPr>
      <w:tblStyleRowBandSize w:val="1"/>
      <w:tblStyleColBandSize w:val="1"/>
      <w:tblBorders>
        <w:top w:val="single" w:sz="8" w:space="0" w:color="23E554" w:themeColor="accent3" w:themeTint="BF"/>
        <w:left w:val="single" w:sz="8" w:space="0" w:color="23E554" w:themeColor="accent3" w:themeTint="BF"/>
        <w:bottom w:val="single" w:sz="8" w:space="0" w:color="23E554" w:themeColor="accent3" w:themeTint="BF"/>
        <w:right w:val="single" w:sz="8" w:space="0" w:color="23E554" w:themeColor="accent3" w:themeTint="BF"/>
        <w:insideH w:val="single" w:sz="8" w:space="0" w:color="23E554" w:themeColor="accent3" w:themeTint="BF"/>
      </w:tblBorders>
    </w:tblPr>
    <w:tblStylePr w:type="firstRow">
      <w:pPr>
        <w:spacing w:before="0" w:after="0" w:line="240" w:lineRule="auto"/>
      </w:pPr>
      <w:rPr>
        <w:b/>
        <w:bCs/>
        <w:color w:val="FFFFFF" w:themeColor="background1"/>
      </w:rPr>
      <w:tblPr/>
      <w:tcPr>
        <w:tcBorders>
          <w:top w:val="single" w:sz="8" w:space="0" w:color="23E554" w:themeColor="accent3" w:themeTint="BF"/>
          <w:left w:val="single" w:sz="8" w:space="0" w:color="23E554" w:themeColor="accent3" w:themeTint="BF"/>
          <w:bottom w:val="single" w:sz="8" w:space="0" w:color="23E554" w:themeColor="accent3" w:themeTint="BF"/>
          <w:right w:val="single" w:sz="8" w:space="0" w:color="23E554" w:themeColor="accent3" w:themeTint="BF"/>
          <w:insideH w:val="nil"/>
          <w:insideV w:val="nil"/>
        </w:tcBorders>
        <w:shd w:val="clear" w:color="auto" w:fill="13A538" w:themeFill="accent3"/>
      </w:tcPr>
    </w:tblStylePr>
    <w:tblStylePr w:type="lastRow">
      <w:pPr>
        <w:spacing w:before="0" w:after="0" w:line="240" w:lineRule="auto"/>
      </w:pPr>
      <w:rPr>
        <w:b/>
        <w:bCs/>
      </w:rPr>
      <w:tblPr/>
      <w:tcPr>
        <w:tcBorders>
          <w:top w:val="double" w:sz="6" w:space="0" w:color="23E554" w:themeColor="accent3" w:themeTint="BF"/>
          <w:left w:val="single" w:sz="8" w:space="0" w:color="23E554" w:themeColor="accent3" w:themeTint="BF"/>
          <w:bottom w:val="single" w:sz="8" w:space="0" w:color="23E554" w:themeColor="accent3" w:themeTint="BF"/>
          <w:right w:val="single" w:sz="8" w:space="0" w:color="23E554" w:themeColor="accent3" w:themeTint="BF"/>
          <w:insideH w:val="nil"/>
          <w:insideV w:val="nil"/>
        </w:tcBorders>
      </w:tcPr>
    </w:tblStylePr>
    <w:tblStylePr w:type="firstCol">
      <w:rPr>
        <w:b/>
        <w:bCs/>
      </w:rPr>
    </w:tblStylePr>
    <w:tblStylePr w:type="lastCol">
      <w:rPr>
        <w:b/>
        <w:bCs/>
      </w:rPr>
    </w:tblStylePr>
    <w:tblStylePr w:type="band1Vert">
      <w:tblPr/>
      <w:tcPr>
        <w:shd w:val="clear" w:color="auto" w:fill="B6F6C6" w:themeFill="accent3" w:themeFillTint="3F"/>
      </w:tcPr>
    </w:tblStylePr>
    <w:tblStylePr w:type="band1Horz">
      <w:tblPr/>
      <w:tcPr>
        <w:tcBorders>
          <w:insideH w:val="nil"/>
          <w:insideV w:val="nil"/>
        </w:tcBorders>
        <w:shd w:val="clear" w:color="auto" w:fill="B6F6C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70541D"/>
    <w:tblPr>
      <w:tblStyleRowBandSize w:val="1"/>
      <w:tblStyleColBandSize w:val="1"/>
      <w:tblBorders>
        <w:top w:val="single" w:sz="8" w:space="0" w:color="A8DB4C" w:themeColor="accent4" w:themeTint="BF"/>
        <w:left w:val="single" w:sz="8" w:space="0" w:color="A8DB4C" w:themeColor="accent4" w:themeTint="BF"/>
        <w:bottom w:val="single" w:sz="8" w:space="0" w:color="A8DB4C" w:themeColor="accent4" w:themeTint="BF"/>
        <w:right w:val="single" w:sz="8" w:space="0" w:color="A8DB4C" w:themeColor="accent4" w:themeTint="BF"/>
        <w:insideH w:val="single" w:sz="8" w:space="0" w:color="A8DB4C" w:themeColor="accent4" w:themeTint="BF"/>
      </w:tblBorders>
    </w:tblPr>
    <w:tblStylePr w:type="firstRow">
      <w:pPr>
        <w:spacing w:before="0" w:after="0" w:line="240" w:lineRule="auto"/>
      </w:pPr>
      <w:rPr>
        <w:b/>
        <w:bCs/>
        <w:color w:val="FFFFFF" w:themeColor="background1"/>
      </w:rPr>
      <w:tblPr/>
      <w:tcPr>
        <w:tcBorders>
          <w:top w:val="single" w:sz="8" w:space="0" w:color="A8DB4C" w:themeColor="accent4" w:themeTint="BF"/>
          <w:left w:val="single" w:sz="8" w:space="0" w:color="A8DB4C" w:themeColor="accent4" w:themeTint="BF"/>
          <w:bottom w:val="single" w:sz="8" w:space="0" w:color="A8DB4C" w:themeColor="accent4" w:themeTint="BF"/>
          <w:right w:val="single" w:sz="8" w:space="0" w:color="A8DB4C" w:themeColor="accent4" w:themeTint="BF"/>
          <w:insideH w:val="nil"/>
          <w:insideV w:val="nil"/>
        </w:tcBorders>
        <w:shd w:val="clear" w:color="auto" w:fill="86BC25" w:themeFill="accent4"/>
      </w:tcPr>
    </w:tblStylePr>
    <w:tblStylePr w:type="lastRow">
      <w:pPr>
        <w:spacing w:before="0" w:after="0" w:line="240" w:lineRule="auto"/>
      </w:pPr>
      <w:rPr>
        <w:b/>
        <w:bCs/>
      </w:rPr>
      <w:tblPr/>
      <w:tcPr>
        <w:tcBorders>
          <w:top w:val="double" w:sz="6" w:space="0" w:color="A8DB4C" w:themeColor="accent4" w:themeTint="BF"/>
          <w:left w:val="single" w:sz="8" w:space="0" w:color="A8DB4C" w:themeColor="accent4" w:themeTint="BF"/>
          <w:bottom w:val="single" w:sz="8" w:space="0" w:color="A8DB4C" w:themeColor="accent4" w:themeTint="BF"/>
          <w:right w:val="single" w:sz="8" w:space="0" w:color="A8DB4C" w:themeColor="accent4" w:themeTint="BF"/>
          <w:insideH w:val="nil"/>
          <w:insideV w:val="nil"/>
        </w:tcBorders>
      </w:tcPr>
    </w:tblStylePr>
    <w:tblStylePr w:type="firstCol">
      <w:rPr>
        <w:b/>
        <w:bCs/>
      </w:rPr>
    </w:tblStylePr>
    <w:tblStylePr w:type="lastCol">
      <w:rPr>
        <w:b/>
        <w:bCs/>
      </w:rPr>
    </w:tblStylePr>
    <w:tblStylePr w:type="band1Vert">
      <w:tblPr/>
      <w:tcPr>
        <w:shd w:val="clear" w:color="auto" w:fill="E2F3C3" w:themeFill="accent4" w:themeFillTint="3F"/>
      </w:tcPr>
    </w:tblStylePr>
    <w:tblStylePr w:type="band1Horz">
      <w:tblPr/>
      <w:tcPr>
        <w:tcBorders>
          <w:insideH w:val="nil"/>
          <w:insideV w:val="nil"/>
        </w:tcBorders>
        <w:shd w:val="clear" w:color="auto" w:fill="E2F3C3"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70541D"/>
    <w:tblPr>
      <w:tblStyleRowBandSize w:val="1"/>
      <w:tblStyleColBandSize w:val="1"/>
      <w:tblBorders>
        <w:top w:val="single" w:sz="8" w:space="0" w:color="FFAF37" w:themeColor="accent5" w:themeTint="BF"/>
        <w:left w:val="single" w:sz="8" w:space="0" w:color="FFAF37" w:themeColor="accent5" w:themeTint="BF"/>
        <w:bottom w:val="single" w:sz="8" w:space="0" w:color="FFAF37" w:themeColor="accent5" w:themeTint="BF"/>
        <w:right w:val="single" w:sz="8" w:space="0" w:color="FFAF37" w:themeColor="accent5" w:themeTint="BF"/>
        <w:insideH w:val="single" w:sz="8" w:space="0" w:color="FFAF37" w:themeColor="accent5" w:themeTint="BF"/>
      </w:tblBorders>
    </w:tblPr>
    <w:tblStylePr w:type="firstRow">
      <w:pPr>
        <w:spacing w:before="0" w:after="0" w:line="240" w:lineRule="auto"/>
      </w:pPr>
      <w:rPr>
        <w:b/>
        <w:bCs/>
        <w:color w:val="FFFFFF" w:themeColor="background1"/>
      </w:rPr>
      <w:tblPr/>
      <w:tcPr>
        <w:tcBorders>
          <w:top w:val="single" w:sz="8" w:space="0" w:color="FFAF37" w:themeColor="accent5" w:themeTint="BF"/>
          <w:left w:val="single" w:sz="8" w:space="0" w:color="FFAF37" w:themeColor="accent5" w:themeTint="BF"/>
          <w:bottom w:val="single" w:sz="8" w:space="0" w:color="FFAF37" w:themeColor="accent5" w:themeTint="BF"/>
          <w:right w:val="single" w:sz="8" w:space="0" w:color="FFAF37" w:themeColor="accent5" w:themeTint="BF"/>
          <w:insideH w:val="nil"/>
          <w:insideV w:val="nil"/>
        </w:tcBorders>
        <w:shd w:val="clear" w:color="auto" w:fill="F39200" w:themeFill="accent5"/>
      </w:tcPr>
    </w:tblStylePr>
    <w:tblStylePr w:type="lastRow">
      <w:pPr>
        <w:spacing w:before="0" w:after="0" w:line="240" w:lineRule="auto"/>
      </w:pPr>
      <w:rPr>
        <w:b/>
        <w:bCs/>
      </w:rPr>
      <w:tblPr/>
      <w:tcPr>
        <w:tcBorders>
          <w:top w:val="double" w:sz="6" w:space="0" w:color="FFAF37" w:themeColor="accent5" w:themeTint="BF"/>
          <w:left w:val="single" w:sz="8" w:space="0" w:color="FFAF37" w:themeColor="accent5" w:themeTint="BF"/>
          <w:bottom w:val="single" w:sz="8" w:space="0" w:color="FFAF37" w:themeColor="accent5" w:themeTint="BF"/>
          <w:right w:val="single" w:sz="8" w:space="0" w:color="FFAF37"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E4BD" w:themeFill="accent5" w:themeFillTint="3F"/>
      </w:tcPr>
    </w:tblStylePr>
    <w:tblStylePr w:type="band1Horz">
      <w:tblPr/>
      <w:tcPr>
        <w:tcBorders>
          <w:insideH w:val="nil"/>
          <w:insideV w:val="nil"/>
        </w:tcBorders>
        <w:shd w:val="clear" w:color="auto" w:fill="FFE4B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70541D"/>
    <w:tblPr>
      <w:tblStyleRowBandSize w:val="1"/>
      <w:tblStyleColBandSize w:val="1"/>
      <w:tblBorders>
        <w:top w:val="single" w:sz="8" w:space="0" w:color="F93440" w:themeColor="accent6" w:themeTint="BF"/>
        <w:left w:val="single" w:sz="8" w:space="0" w:color="F93440" w:themeColor="accent6" w:themeTint="BF"/>
        <w:bottom w:val="single" w:sz="8" w:space="0" w:color="F93440" w:themeColor="accent6" w:themeTint="BF"/>
        <w:right w:val="single" w:sz="8" w:space="0" w:color="F93440" w:themeColor="accent6" w:themeTint="BF"/>
        <w:insideH w:val="single" w:sz="8" w:space="0" w:color="F93440" w:themeColor="accent6" w:themeTint="BF"/>
      </w:tblBorders>
    </w:tblPr>
    <w:tblStylePr w:type="firstRow">
      <w:pPr>
        <w:spacing w:before="0" w:after="0" w:line="240" w:lineRule="auto"/>
      </w:pPr>
      <w:rPr>
        <w:b/>
        <w:bCs/>
        <w:color w:val="FFFFFF" w:themeColor="background1"/>
      </w:rPr>
      <w:tblPr/>
      <w:tcPr>
        <w:tcBorders>
          <w:top w:val="single" w:sz="8" w:space="0" w:color="F93440" w:themeColor="accent6" w:themeTint="BF"/>
          <w:left w:val="single" w:sz="8" w:space="0" w:color="F93440" w:themeColor="accent6" w:themeTint="BF"/>
          <w:bottom w:val="single" w:sz="8" w:space="0" w:color="F93440" w:themeColor="accent6" w:themeTint="BF"/>
          <w:right w:val="single" w:sz="8" w:space="0" w:color="F93440" w:themeColor="accent6" w:themeTint="BF"/>
          <w:insideH w:val="nil"/>
          <w:insideV w:val="nil"/>
        </w:tcBorders>
        <w:shd w:val="clear" w:color="auto" w:fill="E30613" w:themeFill="accent6"/>
      </w:tcPr>
    </w:tblStylePr>
    <w:tblStylePr w:type="lastRow">
      <w:pPr>
        <w:spacing w:before="0" w:after="0" w:line="240" w:lineRule="auto"/>
      </w:pPr>
      <w:rPr>
        <w:b/>
        <w:bCs/>
      </w:rPr>
      <w:tblPr/>
      <w:tcPr>
        <w:tcBorders>
          <w:top w:val="double" w:sz="6" w:space="0" w:color="F93440" w:themeColor="accent6" w:themeTint="BF"/>
          <w:left w:val="single" w:sz="8" w:space="0" w:color="F93440" w:themeColor="accent6" w:themeTint="BF"/>
          <w:bottom w:val="single" w:sz="8" w:space="0" w:color="F93440" w:themeColor="accent6" w:themeTint="BF"/>
          <w:right w:val="single" w:sz="8" w:space="0" w:color="F934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BCBF" w:themeFill="accent6" w:themeFillTint="3F"/>
      </w:tcPr>
    </w:tblStylePr>
    <w:tblStylePr w:type="band1Horz">
      <w:tblPr/>
      <w:tcPr>
        <w:tcBorders>
          <w:insideH w:val="nil"/>
          <w:insideV w:val="nil"/>
        </w:tcBorders>
        <w:shd w:val="clear" w:color="auto" w:fill="FDBCBF" w:themeFill="accent6" w:themeFillTint="3F"/>
      </w:tcPr>
    </w:tblStylePr>
    <w:tblStylePr w:type="band2Horz">
      <w:tblPr/>
      <w:tcPr>
        <w:tcBorders>
          <w:insideH w:val="nil"/>
          <w:insideV w:val="nil"/>
        </w:tcBorders>
      </w:tcPr>
    </w:tblStylePr>
  </w:style>
  <w:style w:type="table" w:customStyle="1" w:styleId="MittlereSchattierung21">
    <w:name w:val="Mittlere Schattierung 21"/>
    <w:basedOn w:val="TableNormal"/>
    <w:uiPriority w:val="64"/>
    <w:semiHidden/>
    <w:unhideWhenUsed/>
    <w:locked/>
    <w:rsid w:val="0070541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1">
    <w:name w:val="Mittlere Schattierung 2 - Akzent 11"/>
    <w:basedOn w:val="TableNormal"/>
    <w:uiPriority w:val="64"/>
    <w:semiHidden/>
    <w:unhideWhenUsed/>
    <w:locked/>
    <w:rsid w:val="0070541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B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7BC4" w:themeFill="accent1"/>
      </w:tcPr>
    </w:tblStylePr>
    <w:tblStylePr w:type="lastCol">
      <w:rPr>
        <w:b/>
        <w:bCs/>
        <w:color w:val="FFFFFF" w:themeColor="background1"/>
      </w:rPr>
      <w:tblPr/>
      <w:tcPr>
        <w:tcBorders>
          <w:left w:val="nil"/>
          <w:right w:val="nil"/>
          <w:insideH w:val="nil"/>
          <w:insideV w:val="nil"/>
        </w:tcBorders>
        <w:shd w:val="clear" w:color="auto" w:fill="007B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locked/>
    <w:rsid w:val="0070541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6D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6D0" w:themeFill="accent2"/>
      </w:tcPr>
    </w:tblStylePr>
    <w:tblStylePr w:type="lastCol">
      <w:rPr>
        <w:b/>
        <w:bCs/>
        <w:color w:val="FFFFFF" w:themeColor="background1"/>
      </w:rPr>
      <w:tblPr/>
      <w:tcPr>
        <w:tcBorders>
          <w:left w:val="nil"/>
          <w:right w:val="nil"/>
          <w:insideH w:val="nil"/>
          <w:insideV w:val="nil"/>
        </w:tcBorders>
        <w:shd w:val="clear" w:color="auto" w:fill="00A6D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locked/>
    <w:rsid w:val="0070541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3A53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3A538" w:themeFill="accent3"/>
      </w:tcPr>
    </w:tblStylePr>
    <w:tblStylePr w:type="lastCol">
      <w:rPr>
        <w:b/>
        <w:bCs/>
        <w:color w:val="FFFFFF" w:themeColor="background1"/>
      </w:rPr>
      <w:tblPr/>
      <w:tcPr>
        <w:tcBorders>
          <w:left w:val="nil"/>
          <w:right w:val="nil"/>
          <w:insideH w:val="nil"/>
          <w:insideV w:val="nil"/>
        </w:tcBorders>
        <w:shd w:val="clear" w:color="auto" w:fill="13A53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locked/>
    <w:rsid w:val="0070541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6BC2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6BC25" w:themeFill="accent4"/>
      </w:tcPr>
    </w:tblStylePr>
    <w:tblStylePr w:type="lastCol">
      <w:rPr>
        <w:b/>
        <w:bCs/>
        <w:color w:val="FFFFFF" w:themeColor="background1"/>
      </w:rPr>
      <w:tblPr/>
      <w:tcPr>
        <w:tcBorders>
          <w:left w:val="nil"/>
          <w:right w:val="nil"/>
          <w:insideH w:val="nil"/>
          <w:insideV w:val="nil"/>
        </w:tcBorders>
        <w:shd w:val="clear" w:color="auto" w:fill="86BC2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locked/>
    <w:rsid w:val="0070541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3920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39200" w:themeFill="accent5"/>
      </w:tcPr>
    </w:tblStylePr>
    <w:tblStylePr w:type="lastCol">
      <w:rPr>
        <w:b/>
        <w:bCs/>
        <w:color w:val="FFFFFF" w:themeColor="background1"/>
      </w:rPr>
      <w:tblPr/>
      <w:tcPr>
        <w:tcBorders>
          <w:left w:val="nil"/>
          <w:right w:val="nil"/>
          <w:insideH w:val="nil"/>
          <w:insideV w:val="nil"/>
        </w:tcBorders>
        <w:shd w:val="clear" w:color="auto" w:fill="F3920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locked/>
    <w:rsid w:val="0070541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061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30613" w:themeFill="accent6"/>
      </w:tcPr>
    </w:tblStylePr>
    <w:tblStylePr w:type="lastCol">
      <w:rPr>
        <w:b/>
        <w:bCs/>
        <w:color w:val="FFFFFF" w:themeColor="background1"/>
      </w:rPr>
      <w:tblPr/>
      <w:tcPr>
        <w:tcBorders>
          <w:left w:val="nil"/>
          <w:right w:val="nil"/>
          <w:insideH w:val="nil"/>
          <w:insideV w:val="nil"/>
        </w:tcBorders>
        <w:shd w:val="clear" w:color="auto" w:fill="E3061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Liste11">
    <w:name w:val="Mittlere Liste 11"/>
    <w:basedOn w:val="TableNormal"/>
    <w:uiPriority w:val="65"/>
    <w:semiHidden/>
    <w:unhideWhenUsed/>
    <w:locked/>
    <w:rsid w:val="0070541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1">
    <w:name w:val="Mittlere Liste 1 - Akzent 11"/>
    <w:basedOn w:val="TableNormal"/>
    <w:uiPriority w:val="65"/>
    <w:semiHidden/>
    <w:unhideWhenUsed/>
    <w:locked/>
    <w:rsid w:val="0070541D"/>
    <w:rPr>
      <w:color w:val="000000" w:themeColor="text1"/>
    </w:rPr>
    <w:tblPr>
      <w:tblStyleRowBandSize w:val="1"/>
      <w:tblStyleColBandSize w:val="1"/>
      <w:tblBorders>
        <w:top w:val="single" w:sz="8" w:space="0" w:color="007BC4" w:themeColor="accent1"/>
        <w:bottom w:val="single" w:sz="8" w:space="0" w:color="007BC4" w:themeColor="accent1"/>
      </w:tblBorders>
    </w:tblPr>
    <w:tblStylePr w:type="firstRow">
      <w:rPr>
        <w:rFonts w:asciiTheme="majorHAnsi" w:eastAsiaTheme="majorEastAsia" w:hAnsiTheme="majorHAnsi" w:cstheme="majorBidi"/>
      </w:rPr>
      <w:tblPr/>
      <w:tcPr>
        <w:tcBorders>
          <w:top w:val="nil"/>
          <w:bottom w:val="single" w:sz="8" w:space="0" w:color="007BC4" w:themeColor="accent1"/>
        </w:tcBorders>
      </w:tcPr>
    </w:tblStylePr>
    <w:tblStylePr w:type="lastRow">
      <w:rPr>
        <w:b/>
        <w:bCs/>
        <w:color w:val="1F497D" w:themeColor="text2"/>
      </w:rPr>
      <w:tblPr/>
      <w:tcPr>
        <w:tcBorders>
          <w:top w:val="single" w:sz="8" w:space="0" w:color="007BC4" w:themeColor="accent1"/>
          <w:bottom w:val="single" w:sz="8" w:space="0" w:color="007BC4" w:themeColor="accent1"/>
        </w:tcBorders>
      </w:tcPr>
    </w:tblStylePr>
    <w:tblStylePr w:type="firstCol">
      <w:rPr>
        <w:b/>
        <w:bCs/>
      </w:rPr>
    </w:tblStylePr>
    <w:tblStylePr w:type="lastCol">
      <w:rPr>
        <w:b/>
        <w:bCs/>
      </w:rPr>
      <w:tblPr/>
      <w:tcPr>
        <w:tcBorders>
          <w:top w:val="single" w:sz="8" w:space="0" w:color="007BC4" w:themeColor="accent1"/>
          <w:bottom w:val="single" w:sz="8" w:space="0" w:color="007BC4" w:themeColor="accent1"/>
        </w:tcBorders>
      </w:tcPr>
    </w:tblStylePr>
    <w:tblStylePr w:type="band1Vert">
      <w:tblPr/>
      <w:tcPr>
        <w:shd w:val="clear" w:color="auto" w:fill="B1E2FF" w:themeFill="accent1" w:themeFillTint="3F"/>
      </w:tcPr>
    </w:tblStylePr>
    <w:tblStylePr w:type="band1Horz">
      <w:tblPr/>
      <w:tcPr>
        <w:shd w:val="clear" w:color="auto" w:fill="B1E2FF" w:themeFill="accent1" w:themeFillTint="3F"/>
      </w:tcPr>
    </w:tblStylePr>
  </w:style>
  <w:style w:type="table" w:styleId="MediumList1-Accent2">
    <w:name w:val="Medium List 1 Accent 2"/>
    <w:basedOn w:val="TableNormal"/>
    <w:uiPriority w:val="65"/>
    <w:semiHidden/>
    <w:unhideWhenUsed/>
    <w:locked/>
    <w:rsid w:val="0070541D"/>
    <w:rPr>
      <w:color w:val="000000" w:themeColor="text1"/>
    </w:rPr>
    <w:tblPr>
      <w:tblStyleRowBandSize w:val="1"/>
      <w:tblStyleColBandSize w:val="1"/>
      <w:tblBorders>
        <w:top w:val="single" w:sz="8" w:space="0" w:color="00A6D0" w:themeColor="accent2"/>
        <w:bottom w:val="single" w:sz="8" w:space="0" w:color="00A6D0" w:themeColor="accent2"/>
      </w:tblBorders>
    </w:tblPr>
    <w:tblStylePr w:type="firstRow">
      <w:rPr>
        <w:rFonts w:asciiTheme="majorHAnsi" w:eastAsiaTheme="majorEastAsia" w:hAnsiTheme="majorHAnsi" w:cstheme="majorBidi"/>
      </w:rPr>
      <w:tblPr/>
      <w:tcPr>
        <w:tcBorders>
          <w:top w:val="nil"/>
          <w:bottom w:val="single" w:sz="8" w:space="0" w:color="00A6D0" w:themeColor="accent2"/>
        </w:tcBorders>
      </w:tcPr>
    </w:tblStylePr>
    <w:tblStylePr w:type="lastRow">
      <w:rPr>
        <w:b/>
        <w:bCs/>
        <w:color w:val="1F497D" w:themeColor="text2"/>
      </w:rPr>
      <w:tblPr/>
      <w:tcPr>
        <w:tcBorders>
          <w:top w:val="single" w:sz="8" w:space="0" w:color="00A6D0" w:themeColor="accent2"/>
          <w:bottom w:val="single" w:sz="8" w:space="0" w:color="00A6D0" w:themeColor="accent2"/>
        </w:tcBorders>
      </w:tcPr>
    </w:tblStylePr>
    <w:tblStylePr w:type="firstCol">
      <w:rPr>
        <w:b/>
        <w:bCs/>
      </w:rPr>
    </w:tblStylePr>
    <w:tblStylePr w:type="lastCol">
      <w:rPr>
        <w:b/>
        <w:bCs/>
      </w:rPr>
      <w:tblPr/>
      <w:tcPr>
        <w:tcBorders>
          <w:top w:val="single" w:sz="8" w:space="0" w:color="00A6D0" w:themeColor="accent2"/>
          <w:bottom w:val="single" w:sz="8" w:space="0" w:color="00A6D0" w:themeColor="accent2"/>
        </w:tcBorders>
      </w:tcPr>
    </w:tblStylePr>
    <w:tblStylePr w:type="band1Vert">
      <w:tblPr/>
      <w:tcPr>
        <w:shd w:val="clear" w:color="auto" w:fill="B4EFFF" w:themeFill="accent2" w:themeFillTint="3F"/>
      </w:tcPr>
    </w:tblStylePr>
    <w:tblStylePr w:type="band1Horz">
      <w:tblPr/>
      <w:tcPr>
        <w:shd w:val="clear" w:color="auto" w:fill="B4EFFF" w:themeFill="accent2" w:themeFillTint="3F"/>
      </w:tcPr>
    </w:tblStylePr>
  </w:style>
  <w:style w:type="table" w:styleId="MediumList1-Accent3">
    <w:name w:val="Medium List 1 Accent 3"/>
    <w:basedOn w:val="TableNormal"/>
    <w:uiPriority w:val="65"/>
    <w:semiHidden/>
    <w:unhideWhenUsed/>
    <w:locked/>
    <w:rsid w:val="0070541D"/>
    <w:rPr>
      <w:color w:val="000000" w:themeColor="text1"/>
    </w:rPr>
    <w:tblPr>
      <w:tblStyleRowBandSize w:val="1"/>
      <w:tblStyleColBandSize w:val="1"/>
      <w:tblBorders>
        <w:top w:val="single" w:sz="8" w:space="0" w:color="13A538" w:themeColor="accent3"/>
        <w:bottom w:val="single" w:sz="8" w:space="0" w:color="13A538" w:themeColor="accent3"/>
      </w:tblBorders>
    </w:tblPr>
    <w:tblStylePr w:type="firstRow">
      <w:rPr>
        <w:rFonts w:asciiTheme="majorHAnsi" w:eastAsiaTheme="majorEastAsia" w:hAnsiTheme="majorHAnsi" w:cstheme="majorBidi"/>
      </w:rPr>
      <w:tblPr/>
      <w:tcPr>
        <w:tcBorders>
          <w:top w:val="nil"/>
          <w:bottom w:val="single" w:sz="8" w:space="0" w:color="13A538" w:themeColor="accent3"/>
        </w:tcBorders>
      </w:tcPr>
    </w:tblStylePr>
    <w:tblStylePr w:type="lastRow">
      <w:rPr>
        <w:b/>
        <w:bCs/>
        <w:color w:val="1F497D" w:themeColor="text2"/>
      </w:rPr>
      <w:tblPr/>
      <w:tcPr>
        <w:tcBorders>
          <w:top w:val="single" w:sz="8" w:space="0" w:color="13A538" w:themeColor="accent3"/>
          <w:bottom w:val="single" w:sz="8" w:space="0" w:color="13A538" w:themeColor="accent3"/>
        </w:tcBorders>
      </w:tcPr>
    </w:tblStylePr>
    <w:tblStylePr w:type="firstCol">
      <w:rPr>
        <w:b/>
        <w:bCs/>
      </w:rPr>
    </w:tblStylePr>
    <w:tblStylePr w:type="lastCol">
      <w:rPr>
        <w:b/>
        <w:bCs/>
      </w:rPr>
      <w:tblPr/>
      <w:tcPr>
        <w:tcBorders>
          <w:top w:val="single" w:sz="8" w:space="0" w:color="13A538" w:themeColor="accent3"/>
          <w:bottom w:val="single" w:sz="8" w:space="0" w:color="13A538" w:themeColor="accent3"/>
        </w:tcBorders>
      </w:tcPr>
    </w:tblStylePr>
    <w:tblStylePr w:type="band1Vert">
      <w:tblPr/>
      <w:tcPr>
        <w:shd w:val="clear" w:color="auto" w:fill="B6F6C6" w:themeFill="accent3" w:themeFillTint="3F"/>
      </w:tcPr>
    </w:tblStylePr>
    <w:tblStylePr w:type="band1Horz">
      <w:tblPr/>
      <w:tcPr>
        <w:shd w:val="clear" w:color="auto" w:fill="B6F6C6" w:themeFill="accent3" w:themeFillTint="3F"/>
      </w:tcPr>
    </w:tblStylePr>
  </w:style>
  <w:style w:type="table" w:styleId="MediumList1-Accent4">
    <w:name w:val="Medium List 1 Accent 4"/>
    <w:basedOn w:val="TableNormal"/>
    <w:uiPriority w:val="65"/>
    <w:semiHidden/>
    <w:unhideWhenUsed/>
    <w:locked/>
    <w:rsid w:val="0070541D"/>
    <w:rPr>
      <w:color w:val="000000" w:themeColor="text1"/>
    </w:rPr>
    <w:tblPr>
      <w:tblStyleRowBandSize w:val="1"/>
      <w:tblStyleColBandSize w:val="1"/>
      <w:tblBorders>
        <w:top w:val="single" w:sz="8" w:space="0" w:color="86BC25" w:themeColor="accent4"/>
        <w:bottom w:val="single" w:sz="8" w:space="0" w:color="86BC25" w:themeColor="accent4"/>
      </w:tblBorders>
    </w:tblPr>
    <w:tblStylePr w:type="firstRow">
      <w:rPr>
        <w:rFonts w:asciiTheme="majorHAnsi" w:eastAsiaTheme="majorEastAsia" w:hAnsiTheme="majorHAnsi" w:cstheme="majorBidi"/>
      </w:rPr>
      <w:tblPr/>
      <w:tcPr>
        <w:tcBorders>
          <w:top w:val="nil"/>
          <w:bottom w:val="single" w:sz="8" w:space="0" w:color="86BC25" w:themeColor="accent4"/>
        </w:tcBorders>
      </w:tcPr>
    </w:tblStylePr>
    <w:tblStylePr w:type="lastRow">
      <w:rPr>
        <w:b/>
        <w:bCs/>
        <w:color w:val="1F497D" w:themeColor="text2"/>
      </w:rPr>
      <w:tblPr/>
      <w:tcPr>
        <w:tcBorders>
          <w:top w:val="single" w:sz="8" w:space="0" w:color="86BC25" w:themeColor="accent4"/>
          <w:bottom w:val="single" w:sz="8" w:space="0" w:color="86BC25" w:themeColor="accent4"/>
        </w:tcBorders>
      </w:tcPr>
    </w:tblStylePr>
    <w:tblStylePr w:type="firstCol">
      <w:rPr>
        <w:b/>
        <w:bCs/>
      </w:rPr>
    </w:tblStylePr>
    <w:tblStylePr w:type="lastCol">
      <w:rPr>
        <w:b/>
        <w:bCs/>
      </w:rPr>
      <w:tblPr/>
      <w:tcPr>
        <w:tcBorders>
          <w:top w:val="single" w:sz="8" w:space="0" w:color="86BC25" w:themeColor="accent4"/>
          <w:bottom w:val="single" w:sz="8" w:space="0" w:color="86BC25" w:themeColor="accent4"/>
        </w:tcBorders>
      </w:tcPr>
    </w:tblStylePr>
    <w:tblStylePr w:type="band1Vert">
      <w:tblPr/>
      <w:tcPr>
        <w:shd w:val="clear" w:color="auto" w:fill="E2F3C3" w:themeFill="accent4" w:themeFillTint="3F"/>
      </w:tcPr>
    </w:tblStylePr>
    <w:tblStylePr w:type="band1Horz">
      <w:tblPr/>
      <w:tcPr>
        <w:shd w:val="clear" w:color="auto" w:fill="E2F3C3" w:themeFill="accent4" w:themeFillTint="3F"/>
      </w:tcPr>
    </w:tblStylePr>
  </w:style>
  <w:style w:type="table" w:styleId="MediumList1-Accent5">
    <w:name w:val="Medium List 1 Accent 5"/>
    <w:basedOn w:val="TableNormal"/>
    <w:uiPriority w:val="65"/>
    <w:semiHidden/>
    <w:unhideWhenUsed/>
    <w:locked/>
    <w:rsid w:val="0070541D"/>
    <w:rPr>
      <w:color w:val="000000" w:themeColor="text1"/>
    </w:rPr>
    <w:tblPr>
      <w:tblStyleRowBandSize w:val="1"/>
      <w:tblStyleColBandSize w:val="1"/>
      <w:tblBorders>
        <w:top w:val="single" w:sz="8" w:space="0" w:color="F39200" w:themeColor="accent5"/>
        <w:bottom w:val="single" w:sz="8" w:space="0" w:color="F39200" w:themeColor="accent5"/>
      </w:tblBorders>
    </w:tblPr>
    <w:tblStylePr w:type="firstRow">
      <w:rPr>
        <w:rFonts w:asciiTheme="majorHAnsi" w:eastAsiaTheme="majorEastAsia" w:hAnsiTheme="majorHAnsi" w:cstheme="majorBidi"/>
      </w:rPr>
      <w:tblPr/>
      <w:tcPr>
        <w:tcBorders>
          <w:top w:val="nil"/>
          <w:bottom w:val="single" w:sz="8" w:space="0" w:color="F39200" w:themeColor="accent5"/>
        </w:tcBorders>
      </w:tcPr>
    </w:tblStylePr>
    <w:tblStylePr w:type="lastRow">
      <w:rPr>
        <w:b/>
        <w:bCs/>
        <w:color w:val="1F497D" w:themeColor="text2"/>
      </w:rPr>
      <w:tblPr/>
      <w:tcPr>
        <w:tcBorders>
          <w:top w:val="single" w:sz="8" w:space="0" w:color="F39200" w:themeColor="accent5"/>
          <w:bottom w:val="single" w:sz="8" w:space="0" w:color="F39200" w:themeColor="accent5"/>
        </w:tcBorders>
      </w:tcPr>
    </w:tblStylePr>
    <w:tblStylePr w:type="firstCol">
      <w:rPr>
        <w:b/>
        <w:bCs/>
      </w:rPr>
    </w:tblStylePr>
    <w:tblStylePr w:type="lastCol">
      <w:rPr>
        <w:b/>
        <w:bCs/>
      </w:rPr>
      <w:tblPr/>
      <w:tcPr>
        <w:tcBorders>
          <w:top w:val="single" w:sz="8" w:space="0" w:color="F39200" w:themeColor="accent5"/>
          <w:bottom w:val="single" w:sz="8" w:space="0" w:color="F39200" w:themeColor="accent5"/>
        </w:tcBorders>
      </w:tcPr>
    </w:tblStylePr>
    <w:tblStylePr w:type="band1Vert">
      <w:tblPr/>
      <w:tcPr>
        <w:shd w:val="clear" w:color="auto" w:fill="FFE4BD" w:themeFill="accent5" w:themeFillTint="3F"/>
      </w:tcPr>
    </w:tblStylePr>
    <w:tblStylePr w:type="band1Horz">
      <w:tblPr/>
      <w:tcPr>
        <w:shd w:val="clear" w:color="auto" w:fill="FFE4BD" w:themeFill="accent5" w:themeFillTint="3F"/>
      </w:tcPr>
    </w:tblStylePr>
  </w:style>
  <w:style w:type="table" w:styleId="MediumList1-Accent6">
    <w:name w:val="Medium List 1 Accent 6"/>
    <w:basedOn w:val="TableNormal"/>
    <w:uiPriority w:val="65"/>
    <w:semiHidden/>
    <w:unhideWhenUsed/>
    <w:locked/>
    <w:rsid w:val="0070541D"/>
    <w:rPr>
      <w:color w:val="000000" w:themeColor="text1"/>
    </w:rPr>
    <w:tblPr>
      <w:tblStyleRowBandSize w:val="1"/>
      <w:tblStyleColBandSize w:val="1"/>
      <w:tblBorders>
        <w:top w:val="single" w:sz="8" w:space="0" w:color="E30613" w:themeColor="accent6"/>
        <w:bottom w:val="single" w:sz="8" w:space="0" w:color="E30613" w:themeColor="accent6"/>
      </w:tblBorders>
    </w:tblPr>
    <w:tblStylePr w:type="firstRow">
      <w:rPr>
        <w:rFonts w:asciiTheme="majorHAnsi" w:eastAsiaTheme="majorEastAsia" w:hAnsiTheme="majorHAnsi" w:cstheme="majorBidi"/>
      </w:rPr>
      <w:tblPr/>
      <w:tcPr>
        <w:tcBorders>
          <w:top w:val="nil"/>
          <w:bottom w:val="single" w:sz="8" w:space="0" w:color="E30613" w:themeColor="accent6"/>
        </w:tcBorders>
      </w:tcPr>
    </w:tblStylePr>
    <w:tblStylePr w:type="lastRow">
      <w:rPr>
        <w:b/>
        <w:bCs/>
        <w:color w:val="1F497D" w:themeColor="text2"/>
      </w:rPr>
      <w:tblPr/>
      <w:tcPr>
        <w:tcBorders>
          <w:top w:val="single" w:sz="8" w:space="0" w:color="E30613" w:themeColor="accent6"/>
          <w:bottom w:val="single" w:sz="8" w:space="0" w:color="E30613" w:themeColor="accent6"/>
        </w:tcBorders>
      </w:tcPr>
    </w:tblStylePr>
    <w:tblStylePr w:type="firstCol">
      <w:rPr>
        <w:b/>
        <w:bCs/>
      </w:rPr>
    </w:tblStylePr>
    <w:tblStylePr w:type="lastCol">
      <w:rPr>
        <w:b/>
        <w:bCs/>
      </w:rPr>
      <w:tblPr/>
      <w:tcPr>
        <w:tcBorders>
          <w:top w:val="single" w:sz="8" w:space="0" w:color="E30613" w:themeColor="accent6"/>
          <w:bottom w:val="single" w:sz="8" w:space="0" w:color="E30613" w:themeColor="accent6"/>
        </w:tcBorders>
      </w:tcPr>
    </w:tblStylePr>
    <w:tblStylePr w:type="band1Vert">
      <w:tblPr/>
      <w:tcPr>
        <w:shd w:val="clear" w:color="auto" w:fill="FDBCBF" w:themeFill="accent6" w:themeFillTint="3F"/>
      </w:tcPr>
    </w:tblStylePr>
    <w:tblStylePr w:type="band1Horz">
      <w:tblPr/>
      <w:tcPr>
        <w:shd w:val="clear" w:color="auto" w:fill="FDBCBF" w:themeFill="accent6" w:themeFillTint="3F"/>
      </w:tcPr>
    </w:tblStylePr>
  </w:style>
  <w:style w:type="table" w:customStyle="1" w:styleId="MittlereListe21">
    <w:name w:val="Mittlere Liste 21"/>
    <w:basedOn w:val="TableNormal"/>
    <w:uiPriority w:val="66"/>
    <w:semiHidden/>
    <w:unhideWhenUsed/>
    <w:locked/>
    <w:rsid w:val="0070541D"/>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70541D"/>
    <w:rPr>
      <w:rFonts w:eastAsiaTheme="majorEastAsia" w:cstheme="majorBidi"/>
      <w:color w:val="000000" w:themeColor="text1"/>
    </w:rPr>
    <w:tblPr>
      <w:tblStyleRowBandSize w:val="1"/>
      <w:tblStyleColBandSize w:val="1"/>
      <w:tblBorders>
        <w:top w:val="single" w:sz="8" w:space="0" w:color="007BC4" w:themeColor="accent1"/>
        <w:left w:val="single" w:sz="8" w:space="0" w:color="007BC4" w:themeColor="accent1"/>
        <w:bottom w:val="single" w:sz="8" w:space="0" w:color="007BC4" w:themeColor="accent1"/>
        <w:right w:val="single" w:sz="8" w:space="0" w:color="007BC4" w:themeColor="accent1"/>
      </w:tblBorders>
    </w:tblPr>
    <w:tblStylePr w:type="firstRow">
      <w:rPr>
        <w:sz w:val="24"/>
        <w:szCs w:val="24"/>
      </w:rPr>
      <w:tblPr/>
      <w:tcPr>
        <w:tcBorders>
          <w:top w:val="nil"/>
          <w:left w:val="nil"/>
          <w:bottom w:val="single" w:sz="24" w:space="0" w:color="007BC4" w:themeColor="accent1"/>
          <w:right w:val="nil"/>
          <w:insideH w:val="nil"/>
          <w:insideV w:val="nil"/>
        </w:tcBorders>
        <w:shd w:val="clear" w:color="auto" w:fill="FFFFFF" w:themeFill="background1"/>
      </w:tcPr>
    </w:tblStylePr>
    <w:tblStylePr w:type="lastRow">
      <w:tblPr/>
      <w:tcPr>
        <w:tcBorders>
          <w:top w:val="single" w:sz="8" w:space="0" w:color="007B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BC4" w:themeColor="accent1"/>
          <w:insideH w:val="nil"/>
          <w:insideV w:val="nil"/>
        </w:tcBorders>
        <w:shd w:val="clear" w:color="auto" w:fill="FFFFFF" w:themeFill="background1"/>
      </w:tcPr>
    </w:tblStylePr>
    <w:tblStylePr w:type="lastCol">
      <w:tblPr/>
      <w:tcPr>
        <w:tcBorders>
          <w:top w:val="nil"/>
          <w:left w:val="single" w:sz="8" w:space="0" w:color="007B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1E2FF" w:themeFill="accent1" w:themeFillTint="3F"/>
      </w:tcPr>
    </w:tblStylePr>
    <w:tblStylePr w:type="band1Horz">
      <w:tblPr/>
      <w:tcPr>
        <w:tcBorders>
          <w:top w:val="nil"/>
          <w:bottom w:val="nil"/>
          <w:insideH w:val="nil"/>
          <w:insideV w:val="nil"/>
        </w:tcBorders>
        <w:shd w:val="clear" w:color="auto" w:fill="B1E2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70541D"/>
    <w:rPr>
      <w:rFonts w:eastAsiaTheme="majorEastAsia" w:cstheme="majorBidi"/>
      <w:color w:val="000000" w:themeColor="text1"/>
    </w:rPr>
    <w:tblPr>
      <w:tblStyleRowBandSize w:val="1"/>
      <w:tblStyleColBandSize w:val="1"/>
      <w:tblBorders>
        <w:top w:val="single" w:sz="8" w:space="0" w:color="00A6D0" w:themeColor="accent2"/>
        <w:left w:val="single" w:sz="8" w:space="0" w:color="00A6D0" w:themeColor="accent2"/>
        <w:bottom w:val="single" w:sz="8" w:space="0" w:color="00A6D0" w:themeColor="accent2"/>
        <w:right w:val="single" w:sz="8" w:space="0" w:color="00A6D0" w:themeColor="accent2"/>
      </w:tblBorders>
    </w:tblPr>
    <w:tblStylePr w:type="firstRow">
      <w:rPr>
        <w:sz w:val="24"/>
        <w:szCs w:val="24"/>
      </w:rPr>
      <w:tblPr/>
      <w:tcPr>
        <w:tcBorders>
          <w:top w:val="nil"/>
          <w:left w:val="nil"/>
          <w:bottom w:val="single" w:sz="24" w:space="0" w:color="00A6D0" w:themeColor="accent2"/>
          <w:right w:val="nil"/>
          <w:insideH w:val="nil"/>
          <w:insideV w:val="nil"/>
        </w:tcBorders>
        <w:shd w:val="clear" w:color="auto" w:fill="FFFFFF" w:themeFill="background1"/>
      </w:tcPr>
    </w:tblStylePr>
    <w:tblStylePr w:type="lastRow">
      <w:tblPr/>
      <w:tcPr>
        <w:tcBorders>
          <w:top w:val="single" w:sz="8" w:space="0" w:color="00A6D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6D0" w:themeColor="accent2"/>
          <w:insideH w:val="nil"/>
          <w:insideV w:val="nil"/>
        </w:tcBorders>
        <w:shd w:val="clear" w:color="auto" w:fill="FFFFFF" w:themeFill="background1"/>
      </w:tcPr>
    </w:tblStylePr>
    <w:tblStylePr w:type="lastCol">
      <w:tblPr/>
      <w:tcPr>
        <w:tcBorders>
          <w:top w:val="nil"/>
          <w:left w:val="single" w:sz="8" w:space="0" w:color="00A6D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FF" w:themeFill="accent2" w:themeFillTint="3F"/>
      </w:tcPr>
    </w:tblStylePr>
    <w:tblStylePr w:type="band1Horz">
      <w:tblPr/>
      <w:tcPr>
        <w:tcBorders>
          <w:top w:val="nil"/>
          <w:bottom w:val="nil"/>
          <w:insideH w:val="nil"/>
          <w:insideV w:val="nil"/>
        </w:tcBorders>
        <w:shd w:val="clear" w:color="auto" w:fill="B4EF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70541D"/>
    <w:rPr>
      <w:rFonts w:eastAsiaTheme="majorEastAsia" w:cstheme="majorBidi"/>
      <w:color w:val="000000" w:themeColor="text1"/>
    </w:rPr>
    <w:tblPr>
      <w:tblStyleRowBandSize w:val="1"/>
      <w:tblStyleColBandSize w:val="1"/>
      <w:tblBorders>
        <w:top w:val="single" w:sz="8" w:space="0" w:color="13A538" w:themeColor="accent3"/>
        <w:left w:val="single" w:sz="8" w:space="0" w:color="13A538" w:themeColor="accent3"/>
        <w:bottom w:val="single" w:sz="8" w:space="0" w:color="13A538" w:themeColor="accent3"/>
        <w:right w:val="single" w:sz="8" w:space="0" w:color="13A538" w:themeColor="accent3"/>
      </w:tblBorders>
    </w:tblPr>
    <w:tblStylePr w:type="firstRow">
      <w:rPr>
        <w:sz w:val="24"/>
        <w:szCs w:val="24"/>
      </w:rPr>
      <w:tblPr/>
      <w:tcPr>
        <w:tcBorders>
          <w:top w:val="nil"/>
          <w:left w:val="nil"/>
          <w:bottom w:val="single" w:sz="24" w:space="0" w:color="13A538" w:themeColor="accent3"/>
          <w:right w:val="nil"/>
          <w:insideH w:val="nil"/>
          <w:insideV w:val="nil"/>
        </w:tcBorders>
        <w:shd w:val="clear" w:color="auto" w:fill="FFFFFF" w:themeFill="background1"/>
      </w:tcPr>
    </w:tblStylePr>
    <w:tblStylePr w:type="lastRow">
      <w:tblPr/>
      <w:tcPr>
        <w:tcBorders>
          <w:top w:val="single" w:sz="8" w:space="0" w:color="13A538"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3A538" w:themeColor="accent3"/>
          <w:insideH w:val="nil"/>
          <w:insideV w:val="nil"/>
        </w:tcBorders>
        <w:shd w:val="clear" w:color="auto" w:fill="FFFFFF" w:themeFill="background1"/>
      </w:tcPr>
    </w:tblStylePr>
    <w:tblStylePr w:type="lastCol">
      <w:tblPr/>
      <w:tcPr>
        <w:tcBorders>
          <w:top w:val="nil"/>
          <w:left w:val="single" w:sz="8" w:space="0" w:color="13A53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F6C6" w:themeFill="accent3" w:themeFillTint="3F"/>
      </w:tcPr>
    </w:tblStylePr>
    <w:tblStylePr w:type="band1Horz">
      <w:tblPr/>
      <w:tcPr>
        <w:tcBorders>
          <w:top w:val="nil"/>
          <w:bottom w:val="nil"/>
          <w:insideH w:val="nil"/>
          <w:insideV w:val="nil"/>
        </w:tcBorders>
        <w:shd w:val="clear" w:color="auto" w:fill="B6F6C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70541D"/>
    <w:rPr>
      <w:rFonts w:eastAsiaTheme="majorEastAsia" w:cstheme="majorBidi"/>
      <w:color w:val="000000" w:themeColor="text1"/>
    </w:rPr>
    <w:tblPr>
      <w:tblStyleRowBandSize w:val="1"/>
      <w:tblStyleColBandSize w:val="1"/>
      <w:tblBorders>
        <w:top w:val="single" w:sz="8" w:space="0" w:color="86BC25" w:themeColor="accent4"/>
        <w:left w:val="single" w:sz="8" w:space="0" w:color="86BC25" w:themeColor="accent4"/>
        <w:bottom w:val="single" w:sz="8" w:space="0" w:color="86BC25" w:themeColor="accent4"/>
        <w:right w:val="single" w:sz="8" w:space="0" w:color="86BC25" w:themeColor="accent4"/>
      </w:tblBorders>
    </w:tblPr>
    <w:tblStylePr w:type="firstRow">
      <w:rPr>
        <w:sz w:val="24"/>
        <w:szCs w:val="24"/>
      </w:rPr>
      <w:tblPr/>
      <w:tcPr>
        <w:tcBorders>
          <w:top w:val="nil"/>
          <w:left w:val="nil"/>
          <w:bottom w:val="single" w:sz="24" w:space="0" w:color="86BC25" w:themeColor="accent4"/>
          <w:right w:val="nil"/>
          <w:insideH w:val="nil"/>
          <w:insideV w:val="nil"/>
        </w:tcBorders>
        <w:shd w:val="clear" w:color="auto" w:fill="FFFFFF" w:themeFill="background1"/>
      </w:tcPr>
    </w:tblStylePr>
    <w:tblStylePr w:type="lastRow">
      <w:tblPr/>
      <w:tcPr>
        <w:tcBorders>
          <w:top w:val="single" w:sz="8" w:space="0" w:color="86BC2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6BC25" w:themeColor="accent4"/>
          <w:insideH w:val="nil"/>
          <w:insideV w:val="nil"/>
        </w:tcBorders>
        <w:shd w:val="clear" w:color="auto" w:fill="FFFFFF" w:themeFill="background1"/>
      </w:tcPr>
    </w:tblStylePr>
    <w:tblStylePr w:type="lastCol">
      <w:tblPr/>
      <w:tcPr>
        <w:tcBorders>
          <w:top w:val="nil"/>
          <w:left w:val="single" w:sz="8" w:space="0" w:color="86BC2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3C3" w:themeFill="accent4" w:themeFillTint="3F"/>
      </w:tcPr>
    </w:tblStylePr>
    <w:tblStylePr w:type="band1Horz">
      <w:tblPr/>
      <w:tcPr>
        <w:tcBorders>
          <w:top w:val="nil"/>
          <w:bottom w:val="nil"/>
          <w:insideH w:val="nil"/>
          <w:insideV w:val="nil"/>
        </w:tcBorders>
        <w:shd w:val="clear" w:color="auto" w:fill="E2F3C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70541D"/>
    <w:rPr>
      <w:rFonts w:eastAsiaTheme="majorEastAsia" w:cstheme="majorBidi"/>
      <w:color w:val="000000" w:themeColor="text1"/>
    </w:rPr>
    <w:tblPr>
      <w:tblStyleRowBandSize w:val="1"/>
      <w:tblStyleColBandSize w:val="1"/>
      <w:tblBorders>
        <w:top w:val="single" w:sz="8" w:space="0" w:color="F39200" w:themeColor="accent5"/>
        <w:left w:val="single" w:sz="8" w:space="0" w:color="F39200" w:themeColor="accent5"/>
        <w:bottom w:val="single" w:sz="8" w:space="0" w:color="F39200" w:themeColor="accent5"/>
        <w:right w:val="single" w:sz="8" w:space="0" w:color="F39200" w:themeColor="accent5"/>
      </w:tblBorders>
    </w:tblPr>
    <w:tblStylePr w:type="firstRow">
      <w:rPr>
        <w:sz w:val="24"/>
        <w:szCs w:val="24"/>
      </w:rPr>
      <w:tblPr/>
      <w:tcPr>
        <w:tcBorders>
          <w:top w:val="nil"/>
          <w:left w:val="nil"/>
          <w:bottom w:val="single" w:sz="24" w:space="0" w:color="F39200" w:themeColor="accent5"/>
          <w:right w:val="nil"/>
          <w:insideH w:val="nil"/>
          <w:insideV w:val="nil"/>
        </w:tcBorders>
        <w:shd w:val="clear" w:color="auto" w:fill="FFFFFF" w:themeFill="background1"/>
      </w:tcPr>
    </w:tblStylePr>
    <w:tblStylePr w:type="lastRow">
      <w:tblPr/>
      <w:tcPr>
        <w:tcBorders>
          <w:top w:val="single" w:sz="8" w:space="0" w:color="F39200"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39200" w:themeColor="accent5"/>
          <w:insideH w:val="nil"/>
          <w:insideV w:val="nil"/>
        </w:tcBorders>
        <w:shd w:val="clear" w:color="auto" w:fill="FFFFFF" w:themeFill="background1"/>
      </w:tcPr>
    </w:tblStylePr>
    <w:tblStylePr w:type="lastCol">
      <w:tblPr/>
      <w:tcPr>
        <w:tcBorders>
          <w:top w:val="nil"/>
          <w:left w:val="single" w:sz="8" w:space="0" w:color="F3920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4BD" w:themeFill="accent5" w:themeFillTint="3F"/>
      </w:tcPr>
    </w:tblStylePr>
    <w:tblStylePr w:type="band1Horz">
      <w:tblPr/>
      <w:tcPr>
        <w:tcBorders>
          <w:top w:val="nil"/>
          <w:bottom w:val="nil"/>
          <w:insideH w:val="nil"/>
          <w:insideV w:val="nil"/>
        </w:tcBorders>
        <w:shd w:val="clear" w:color="auto" w:fill="FFE4B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70541D"/>
    <w:rPr>
      <w:rFonts w:eastAsiaTheme="majorEastAsia" w:cstheme="majorBidi"/>
      <w:color w:val="000000" w:themeColor="text1"/>
    </w:rPr>
    <w:tblPr>
      <w:tblStyleRowBandSize w:val="1"/>
      <w:tblStyleColBandSize w:val="1"/>
      <w:tblBorders>
        <w:top w:val="single" w:sz="8" w:space="0" w:color="E30613" w:themeColor="accent6"/>
        <w:left w:val="single" w:sz="8" w:space="0" w:color="E30613" w:themeColor="accent6"/>
        <w:bottom w:val="single" w:sz="8" w:space="0" w:color="E30613" w:themeColor="accent6"/>
        <w:right w:val="single" w:sz="8" w:space="0" w:color="E30613" w:themeColor="accent6"/>
      </w:tblBorders>
    </w:tblPr>
    <w:tblStylePr w:type="firstRow">
      <w:rPr>
        <w:sz w:val="24"/>
        <w:szCs w:val="24"/>
      </w:rPr>
      <w:tblPr/>
      <w:tcPr>
        <w:tcBorders>
          <w:top w:val="nil"/>
          <w:left w:val="nil"/>
          <w:bottom w:val="single" w:sz="24" w:space="0" w:color="E30613" w:themeColor="accent6"/>
          <w:right w:val="nil"/>
          <w:insideH w:val="nil"/>
          <w:insideV w:val="nil"/>
        </w:tcBorders>
        <w:shd w:val="clear" w:color="auto" w:fill="FFFFFF" w:themeFill="background1"/>
      </w:tcPr>
    </w:tblStylePr>
    <w:tblStylePr w:type="lastRow">
      <w:tblPr/>
      <w:tcPr>
        <w:tcBorders>
          <w:top w:val="single" w:sz="8" w:space="0" w:color="E3061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0613" w:themeColor="accent6"/>
          <w:insideH w:val="nil"/>
          <w:insideV w:val="nil"/>
        </w:tcBorders>
        <w:shd w:val="clear" w:color="auto" w:fill="FFFFFF" w:themeFill="background1"/>
      </w:tcPr>
    </w:tblStylePr>
    <w:tblStylePr w:type="lastCol">
      <w:tblPr/>
      <w:tcPr>
        <w:tcBorders>
          <w:top w:val="nil"/>
          <w:left w:val="single" w:sz="8" w:space="0" w:color="E3061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BCBF" w:themeFill="accent6" w:themeFillTint="3F"/>
      </w:tcPr>
    </w:tblStylePr>
    <w:tblStylePr w:type="band1Horz">
      <w:tblPr/>
      <w:tcPr>
        <w:tcBorders>
          <w:top w:val="nil"/>
          <w:bottom w:val="nil"/>
          <w:insideH w:val="nil"/>
          <w:insideV w:val="nil"/>
        </w:tcBorders>
        <w:shd w:val="clear" w:color="auto" w:fill="FDBCB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sRaster11">
    <w:name w:val="Mittleres Raster 11"/>
    <w:basedOn w:val="TableNormal"/>
    <w:uiPriority w:val="67"/>
    <w:semiHidden/>
    <w:unhideWhenUsed/>
    <w:locked/>
    <w:rsid w:val="0070541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70541D"/>
    <w:tblPr>
      <w:tblStyleRowBandSize w:val="1"/>
      <w:tblStyleColBandSize w:val="1"/>
      <w:tblBorders>
        <w:top w:val="single" w:sz="8" w:space="0" w:color="13A7FF" w:themeColor="accent1" w:themeTint="BF"/>
        <w:left w:val="single" w:sz="8" w:space="0" w:color="13A7FF" w:themeColor="accent1" w:themeTint="BF"/>
        <w:bottom w:val="single" w:sz="8" w:space="0" w:color="13A7FF" w:themeColor="accent1" w:themeTint="BF"/>
        <w:right w:val="single" w:sz="8" w:space="0" w:color="13A7FF" w:themeColor="accent1" w:themeTint="BF"/>
        <w:insideH w:val="single" w:sz="8" w:space="0" w:color="13A7FF" w:themeColor="accent1" w:themeTint="BF"/>
        <w:insideV w:val="single" w:sz="8" w:space="0" w:color="13A7FF" w:themeColor="accent1" w:themeTint="BF"/>
      </w:tblBorders>
    </w:tblPr>
    <w:tcPr>
      <w:shd w:val="clear" w:color="auto" w:fill="B1E2FF" w:themeFill="accent1" w:themeFillTint="3F"/>
    </w:tcPr>
    <w:tblStylePr w:type="firstRow">
      <w:rPr>
        <w:b/>
        <w:bCs/>
      </w:rPr>
    </w:tblStylePr>
    <w:tblStylePr w:type="lastRow">
      <w:rPr>
        <w:b/>
        <w:bCs/>
      </w:rPr>
      <w:tblPr/>
      <w:tcPr>
        <w:tcBorders>
          <w:top w:val="single" w:sz="18" w:space="0" w:color="13A7FF" w:themeColor="accent1" w:themeTint="BF"/>
        </w:tcBorders>
      </w:tcPr>
    </w:tblStylePr>
    <w:tblStylePr w:type="firstCol">
      <w:rPr>
        <w:b/>
        <w:bCs/>
      </w:rPr>
    </w:tblStylePr>
    <w:tblStylePr w:type="lastCol">
      <w:rPr>
        <w:b/>
        <w:bCs/>
      </w:rPr>
    </w:tblStylePr>
    <w:tblStylePr w:type="band1Vert">
      <w:tblPr/>
      <w:tcPr>
        <w:shd w:val="clear" w:color="auto" w:fill="62C4FF" w:themeFill="accent1" w:themeFillTint="7F"/>
      </w:tcPr>
    </w:tblStylePr>
    <w:tblStylePr w:type="band1Horz">
      <w:tblPr/>
      <w:tcPr>
        <w:shd w:val="clear" w:color="auto" w:fill="62C4FF" w:themeFill="accent1" w:themeFillTint="7F"/>
      </w:tcPr>
    </w:tblStylePr>
  </w:style>
  <w:style w:type="table" w:styleId="MediumGrid1-Accent2">
    <w:name w:val="Medium Grid 1 Accent 2"/>
    <w:basedOn w:val="TableNormal"/>
    <w:uiPriority w:val="67"/>
    <w:semiHidden/>
    <w:unhideWhenUsed/>
    <w:locked/>
    <w:rsid w:val="0070541D"/>
    <w:tblPr>
      <w:tblStyleRowBandSize w:val="1"/>
      <w:tblStyleColBandSize w:val="1"/>
      <w:tblBorders>
        <w:top w:val="single" w:sz="8" w:space="0" w:color="1CD0FF" w:themeColor="accent2" w:themeTint="BF"/>
        <w:left w:val="single" w:sz="8" w:space="0" w:color="1CD0FF" w:themeColor="accent2" w:themeTint="BF"/>
        <w:bottom w:val="single" w:sz="8" w:space="0" w:color="1CD0FF" w:themeColor="accent2" w:themeTint="BF"/>
        <w:right w:val="single" w:sz="8" w:space="0" w:color="1CD0FF" w:themeColor="accent2" w:themeTint="BF"/>
        <w:insideH w:val="single" w:sz="8" w:space="0" w:color="1CD0FF" w:themeColor="accent2" w:themeTint="BF"/>
        <w:insideV w:val="single" w:sz="8" w:space="0" w:color="1CD0FF" w:themeColor="accent2" w:themeTint="BF"/>
      </w:tblBorders>
    </w:tblPr>
    <w:tcPr>
      <w:shd w:val="clear" w:color="auto" w:fill="B4EFFF" w:themeFill="accent2" w:themeFillTint="3F"/>
    </w:tcPr>
    <w:tblStylePr w:type="firstRow">
      <w:rPr>
        <w:b/>
        <w:bCs/>
      </w:rPr>
    </w:tblStylePr>
    <w:tblStylePr w:type="lastRow">
      <w:rPr>
        <w:b/>
        <w:bCs/>
      </w:rPr>
      <w:tblPr/>
      <w:tcPr>
        <w:tcBorders>
          <w:top w:val="single" w:sz="18" w:space="0" w:color="1CD0FF" w:themeColor="accent2" w:themeTint="BF"/>
        </w:tcBorders>
      </w:tcPr>
    </w:tblStylePr>
    <w:tblStylePr w:type="firstCol">
      <w:rPr>
        <w:b/>
        <w:bCs/>
      </w:rPr>
    </w:tblStylePr>
    <w:tblStylePr w:type="lastCol">
      <w:rPr>
        <w:b/>
        <w:bCs/>
      </w:rPr>
    </w:tblStylePr>
    <w:tblStylePr w:type="band1Vert">
      <w:tblPr/>
      <w:tcPr>
        <w:shd w:val="clear" w:color="auto" w:fill="68E0FF" w:themeFill="accent2" w:themeFillTint="7F"/>
      </w:tcPr>
    </w:tblStylePr>
    <w:tblStylePr w:type="band1Horz">
      <w:tblPr/>
      <w:tcPr>
        <w:shd w:val="clear" w:color="auto" w:fill="68E0FF" w:themeFill="accent2" w:themeFillTint="7F"/>
      </w:tcPr>
    </w:tblStylePr>
  </w:style>
  <w:style w:type="table" w:styleId="MediumGrid1-Accent3">
    <w:name w:val="Medium Grid 1 Accent 3"/>
    <w:basedOn w:val="TableNormal"/>
    <w:uiPriority w:val="67"/>
    <w:semiHidden/>
    <w:unhideWhenUsed/>
    <w:locked/>
    <w:rsid w:val="0070541D"/>
    <w:tblPr>
      <w:tblStyleRowBandSize w:val="1"/>
      <w:tblStyleColBandSize w:val="1"/>
      <w:tblBorders>
        <w:top w:val="single" w:sz="8" w:space="0" w:color="23E554" w:themeColor="accent3" w:themeTint="BF"/>
        <w:left w:val="single" w:sz="8" w:space="0" w:color="23E554" w:themeColor="accent3" w:themeTint="BF"/>
        <w:bottom w:val="single" w:sz="8" w:space="0" w:color="23E554" w:themeColor="accent3" w:themeTint="BF"/>
        <w:right w:val="single" w:sz="8" w:space="0" w:color="23E554" w:themeColor="accent3" w:themeTint="BF"/>
        <w:insideH w:val="single" w:sz="8" w:space="0" w:color="23E554" w:themeColor="accent3" w:themeTint="BF"/>
        <w:insideV w:val="single" w:sz="8" w:space="0" w:color="23E554" w:themeColor="accent3" w:themeTint="BF"/>
      </w:tblBorders>
    </w:tblPr>
    <w:tcPr>
      <w:shd w:val="clear" w:color="auto" w:fill="B6F6C6" w:themeFill="accent3" w:themeFillTint="3F"/>
    </w:tcPr>
    <w:tblStylePr w:type="firstRow">
      <w:rPr>
        <w:b/>
        <w:bCs/>
      </w:rPr>
    </w:tblStylePr>
    <w:tblStylePr w:type="lastRow">
      <w:rPr>
        <w:b/>
        <w:bCs/>
      </w:rPr>
      <w:tblPr/>
      <w:tcPr>
        <w:tcBorders>
          <w:top w:val="single" w:sz="18" w:space="0" w:color="23E554" w:themeColor="accent3" w:themeTint="BF"/>
        </w:tcBorders>
      </w:tcPr>
    </w:tblStylePr>
    <w:tblStylePr w:type="firstCol">
      <w:rPr>
        <w:b/>
        <w:bCs/>
      </w:rPr>
    </w:tblStylePr>
    <w:tblStylePr w:type="lastCol">
      <w:rPr>
        <w:b/>
        <w:bCs/>
      </w:rPr>
    </w:tblStylePr>
    <w:tblStylePr w:type="band1Vert">
      <w:tblPr/>
      <w:tcPr>
        <w:shd w:val="clear" w:color="auto" w:fill="6DEE8D" w:themeFill="accent3" w:themeFillTint="7F"/>
      </w:tcPr>
    </w:tblStylePr>
    <w:tblStylePr w:type="band1Horz">
      <w:tblPr/>
      <w:tcPr>
        <w:shd w:val="clear" w:color="auto" w:fill="6DEE8D" w:themeFill="accent3" w:themeFillTint="7F"/>
      </w:tcPr>
    </w:tblStylePr>
  </w:style>
  <w:style w:type="table" w:styleId="MediumGrid1-Accent4">
    <w:name w:val="Medium Grid 1 Accent 4"/>
    <w:basedOn w:val="TableNormal"/>
    <w:uiPriority w:val="67"/>
    <w:semiHidden/>
    <w:unhideWhenUsed/>
    <w:locked/>
    <w:rsid w:val="0070541D"/>
    <w:tblPr>
      <w:tblStyleRowBandSize w:val="1"/>
      <w:tblStyleColBandSize w:val="1"/>
      <w:tblBorders>
        <w:top w:val="single" w:sz="8" w:space="0" w:color="A8DB4C" w:themeColor="accent4" w:themeTint="BF"/>
        <w:left w:val="single" w:sz="8" w:space="0" w:color="A8DB4C" w:themeColor="accent4" w:themeTint="BF"/>
        <w:bottom w:val="single" w:sz="8" w:space="0" w:color="A8DB4C" w:themeColor="accent4" w:themeTint="BF"/>
        <w:right w:val="single" w:sz="8" w:space="0" w:color="A8DB4C" w:themeColor="accent4" w:themeTint="BF"/>
        <w:insideH w:val="single" w:sz="8" w:space="0" w:color="A8DB4C" w:themeColor="accent4" w:themeTint="BF"/>
        <w:insideV w:val="single" w:sz="8" w:space="0" w:color="A8DB4C" w:themeColor="accent4" w:themeTint="BF"/>
      </w:tblBorders>
    </w:tblPr>
    <w:tcPr>
      <w:shd w:val="clear" w:color="auto" w:fill="E2F3C3" w:themeFill="accent4" w:themeFillTint="3F"/>
    </w:tcPr>
    <w:tblStylePr w:type="firstRow">
      <w:rPr>
        <w:b/>
        <w:bCs/>
      </w:rPr>
    </w:tblStylePr>
    <w:tblStylePr w:type="lastRow">
      <w:rPr>
        <w:b/>
        <w:bCs/>
      </w:rPr>
      <w:tblPr/>
      <w:tcPr>
        <w:tcBorders>
          <w:top w:val="single" w:sz="18" w:space="0" w:color="A8DB4C" w:themeColor="accent4" w:themeTint="BF"/>
        </w:tcBorders>
      </w:tcPr>
    </w:tblStylePr>
    <w:tblStylePr w:type="firstCol">
      <w:rPr>
        <w:b/>
        <w:bCs/>
      </w:rPr>
    </w:tblStylePr>
    <w:tblStylePr w:type="lastCol">
      <w:rPr>
        <w:b/>
        <w:bCs/>
      </w:rPr>
    </w:tblStylePr>
    <w:tblStylePr w:type="band1Vert">
      <w:tblPr/>
      <w:tcPr>
        <w:shd w:val="clear" w:color="auto" w:fill="C5E788" w:themeFill="accent4" w:themeFillTint="7F"/>
      </w:tcPr>
    </w:tblStylePr>
    <w:tblStylePr w:type="band1Horz">
      <w:tblPr/>
      <w:tcPr>
        <w:shd w:val="clear" w:color="auto" w:fill="C5E788" w:themeFill="accent4" w:themeFillTint="7F"/>
      </w:tcPr>
    </w:tblStylePr>
  </w:style>
  <w:style w:type="table" w:styleId="MediumGrid1-Accent5">
    <w:name w:val="Medium Grid 1 Accent 5"/>
    <w:basedOn w:val="TableNormal"/>
    <w:uiPriority w:val="67"/>
    <w:semiHidden/>
    <w:unhideWhenUsed/>
    <w:locked/>
    <w:rsid w:val="0070541D"/>
    <w:tblPr>
      <w:tblStyleRowBandSize w:val="1"/>
      <w:tblStyleColBandSize w:val="1"/>
      <w:tblBorders>
        <w:top w:val="single" w:sz="8" w:space="0" w:color="FFAF37" w:themeColor="accent5" w:themeTint="BF"/>
        <w:left w:val="single" w:sz="8" w:space="0" w:color="FFAF37" w:themeColor="accent5" w:themeTint="BF"/>
        <w:bottom w:val="single" w:sz="8" w:space="0" w:color="FFAF37" w:themeColor="accent5" w:themeTint="BF"/>
        <w:right w:val="single" w:sz="8" w:space="0" w:color="FFAF37" w:themeColor="accent5" w:themeTint="BF"/>
        <w:insideH w:val="single" w:sz="8" w:space="0" w:color="FFAF37" w:themeColor="accent5" w:themeTint="BF"/>
        <w:insideV w:val="single" w:sz="8" w:space="0" w:color="FFAF37" w:themeColor="accent5" w:themeTint="BF"/>
      </w:tblBorders>
    </w:tblPr>
    <w:tcPr>
      <w:shd w:val="clear" w:color="auto" w:fill="FFE4BD" w:themeFill="accent5" w:themeFillTint="3F"/>
    </w:tcPr>
    <w:tblStylePr w:type="firstRow">
      <w:rPr>
        <w:b/>
        <w:bCs/>
      </w:rPr>
    </w:tblStylePr>
    <w:tblStylePr w:type="lastRow">
      <w:rPr>
        <w:b/>
        <w:bCs/>
      </w:rPr>
      <w:tblPr/>
      <w:tcPr>
        <w:tcBorders>
          <w:top w:val="single" w:sz="18" w:space="0" w:color="FFAF37" w:themeColor="accent5" w:themeTint="BF"/>
        </w:tcBorders>
      </w:tcPr>
    </w:tblStylePr>
    <w:tblStylePr w:type="firstCol">
      <w:rPr>
        <w:b/>
        <w:bCs/>
      </w:rPr>
    </w:tblStylePr>
    <w:tblStylePr w:type="lastCol">
      <w:rPr>
        <w:b/>
        <w:bCs/>
      </w:rPr>
    </w:tblStylePr>
    <w:tblStylePr w:type="band1Vert">
      <w:tblPr/>
      <w:tcPr>
        <w:shd w:val="clear" w:color="auto" w:fill="FFC97A" w:themeFill="accent5" w:themeFillTint="7F"/>
      </w:tcPr>
    </w:tblStylePr>
    <w:tblStylePr w:type="band1Horz">
      <w:tblPr/>
      <w:tcPr>
        <w:shd w:val="clear" w:color="auto" w:fill="FFC97A" w:themeFill="accent5" w:themeFillTint="7F"/>
      </w:tcPr>
    </w:tblStylePr>
  </w:style>
  <w:style w:type="table" w:styleId="MediumGrid1-Accent6">
    <w:name w:val="Medium Grid 1 Accent 6"/>
    <w:basedOn w:val="TableNormal"/>
    <w:uiPriority w:val="67"/>
    <w:semiHidden/>
    <w:unhideWhenUsed/>
    <w:locked/>
    <w:rsid w:val="0070541D"/>
    <w:tblPr>
      <w:tblStyleRowBandSize w:val="1"/>
      <w:tblStyleColBandSize w:val="1"/>
      <w:tblBorders>
        <w:top w:val="single" w:sz="8" w:space="0" w:color="F93440" w:themeColor="accent6" w:themeTint="BF"/>
        <w:left w:val="single" w:sz="8" w:space="0" w:color="F93440" w:themeColor="accent6" w:themeTint="BF"/>
        <w:bottom w:val="single" w:sz="8" w:space="0" w:color="F93440" w:themeColor="accent6" w:themeTint="BF"/>
        <w:right w:val="single" w:sz="8" w:space="0" w:color="F93440" w:themeColor="accent6" w:themeTint="BF"/>
        <w:insideH w:val="single" w:sz="8" w:space="0" w:color="F93440" w:themeColor="accent6" w:themeTint="BF"/>
        <w:insideV w:val="single" w:sz="8" w:space="0" w:color="F93440" w:themeColor="accent6" w:themeTint="BF"/>
      </w:tblBorders>
    </w:tblPr>
    <w:tcPr>
      <w:shd w:val="clear" w:color="auto" w:fill="FDBCBF" w:themeFill="accent6" w:themeFillTint="3F"/>
    </w:tcPr>
    <w:tblStylePr w:type="firstRow">
      <w:rPr>
        <w:b/>
        <w:bCs/>
      </w:rPr>
    </w:tblStylePr>
    <w:tblStylePr w:type="lastRow">
      <w:rPr>
        <w:b/>
        <w:bCs/>
      </w:rPr>
      <w:tblPr/>
      <w:tcPr>
        <w:tcBorders>
          <w:top w:val="single" w:sz="18" w:space="0" w:color="F93440" w:themeColor="accent6" w:themeTint="BF"/>
        </w:tcBorders>
      </w:tcPr>
    </w:tblStylePr>
    <w:tblStylePr w:type="firstCol">
      <w:rPr>
        <w:b/>
        <w:bCs/>
      </w:rPr>
    </w:tblStylePr>
    <w:tblStylePr w:type="lastCol">
      <w:rPr>
        <w:b/>
        <w:bCs/>
      </w:rPr>
    </w:tblStylePr>
    <w:tblStylePr w:type="band1Vert">
      <w:tblPr/>
      <w:tcPr>
        <w:shd w:val="clear" w:color="auto" w:fill="FB7880" w:themeFill="accent6" w:themeFillTint="7F"/>
      </w:tcPr>
    </w:tblStylePr>
    <w:tblStylePr w:type="band1Horz">
      <w:tblPr/>
      <w:tcPr>
        <w:shd w:val="clear" w:color="auto" w:fill="FB7880" w:themeFill="accent6" w:themeFillTint="7F"/>
      </w:tcPr>
    </w:tblStylePr>
  </w:style>
  <w:style w:type="table" w:customStyle="1" w:styleId="MittleresRaster21">
    <w:name w:val="Mittleres Raster 21"/>
    <w:basedOn w:val="TableNormal"/>
    <w:uiPriority w:val="68"/>
    <w:semiHidden/>
    <w:unhideWhenUsed/>
    <w:locked/>
    <w:rsid w:val="0070541D"/>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70541D"/>
    <w:rPr>
      <w:rFonts w:eastAsiaTheme="majorEastAsia" w:cstheme="majorBidi"/>
      <w:color w:val="000000" w:themeColor="text1"/>
    </w:rPr>
    <w:tblPr>
      <w:tblStyleRowBandSize w:val="1"/>
      <w:tblStyleColBandSize w:val="1"/>
      <w:tblBorders>
        <w:top w:val="single" w:sz="8" w:space="0" w:color="007BC4" w:themeColor="accent1"/>
        <w:left w:val="single" w:sz="8" w:space="0" w:color="007BC4" w:themeColor="accent1"/>
        <w:bottom w:val="single" w:sz="8" w:space="0" w:color="007BC4" w:themeColor="accent1"/>
        <w:right w:val="single" w:sz="8" w:space="0" w:color="007BC4" w:themeColor="accent1"/>
        <w:insideH w:val="single" w:sz="8" w:space="0" w:color="007BC4" w:themeColor="accent1"/>
        <w:insideV w:val="single" w:sz="8" w:space="0" w:color="007BC4" w:themeColor="accent1"/>
      </w:tblBorders>
    </w:tblPr>
    <w:tcPr>
      <w:shd w:val="clear" w:color="auto" w:fill="B1E2FF" w:themeFill="accent1" w:themeFillTint="3F"/>
    </w:tcPr>
    <w:tblStylePr w:type="firstRow">
      <w:rPr>
        <w:b/>
        <w:bCs/>
        <w:color w:val="000000" w:themeColor="text1"/>
      </w:rPr>
      <w:tblPr/>
      <w:tcPr>
        <w:shd w:val="clear" w:color="auto" w:fill="E0F3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7FF" w:themeFill="accent1" w:themeFillTint="33"/>
      </w:tcPr>
    </w:tblStylePr>
    <w:tblStylePr w:type="band1Vert">
      <w:tblPr/>
      <w:tcPr>
        <w:shd w:val="clear" w:color="auto" w:fill="62C4FF" w:themeFill="accent1" w:themeFillTint="7F"/>
      </w:tcPr>
    </w:tblStylePr>
    <w:tblStylePr w:type="band1Horz">
      <w:tblPr/>
      <w:tcPr>
        <w:tcBorders>
          <w:insideH w:val="single" w:sz="6" w:space="0" w:color="007BC4" w:themeColor="accent1"/>
          <w:insideV w:val="single" w:sz="6" w:space="0" w:color="007BC4" w:themeColor="accent1"/>
        </w:tcBorders>
        <w:shd w:val="clear" w:color="auto" w:fill="62C4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70541D"/>
    <w:rPr>
      <w:rFonts w:eastAsiaTheme="majorEastAsia" w:cstheme="majorBidi"/>
      <w:color w:val="000000" w:themeColor="text1"/>
    </w:rPr>
    <w:tblPr>
      <w:tblStyleRowBandSize w:val="1"/>
      <w:tblStyleColBandSize w:val="1"/>
      <w:tblBorders>
        <w:top w:val="single" w:sz="8" w:space="0" w:color="00A6D0" w:themeColor="accent2"/>
        <w:left w:val="single" w:sz="8" w:space="0" w:color="00A6D0" w:themeColor="accent2"/>
        <w:bottom w:val="single" w:sz="8" w:space="0" w:color="00A6D0" w:themeColor="accent2"/>
        <w:right w:val="single" w:sz="8" w:space="0" w:color="00A6D0" w:themeColor="accent2"/>
        <w:insideH w:val="single" w:sz="8" w:space="0" w:color="00A6D0" w:themeColor="accent2"/>
        <w:insideV w:val="single" w:sz="8" w:space="0" w:color="00A6D0" w:themeColor="accent2"/>
      </w:tblBorders>
    </w:tblPr>
    <w:tcPr>
      <w:shd w:val="clear" w:color="auto" w:fill="B4EFFF" w:themeFill="accent2" w:themeFillTint="3F"/>
    </w:tcPr>
    <w:tblStylePr w:type="firstRow">
      <w:rPr>
        <w:b/>
        <w:bCs/>
        <w:color w:val="000000" w:themeColor="text1"/>
      </w:rPr>
      <w:tblPr/>
      <w:tcPr>
        <w:shd w:val="clear" w:color="auto" w:fill="E1F8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2F2FF" w:themeFill="accent2" w:themeFillTint="33"/>
      </w:tcPr>
    </w:tblStylePr>
    <w:tblStylePr w:type="band1Vert">
      <w:tblPr/>
      <w:tcPr>
        <w:shd w:val="clear" w:color="auto" w:fill="68E0FF" w:themeFill="accent2" w:themeFillTint="7F"/>
      </w:tcPr>
    </w:tblStylePr>
    <w:tblStylePr w:type="band1Horz">
      <w:tblPr/>
      <w:tcPr>
        <w:tcBorders>
          <w:insideH w:val="single" w:sz="6" w:space="0" w:color="00A6D0" w:themeColor="accent2"/>
          <w:insideV w:val="single" w:sz="6" w:space="0" w:color="00A6D0" w:themeColor="accent2"/>
        </w:tcBorders>
        <w:shd w:val="clear" w:color="auto" w:fill="68E0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70541D"/>
    <w:rPr>
      <w:rFonts w:eastAsiaTheme="majorEastAsia" w:cstheme="majorBidi"/>
      <w:color w:val="000000" w:themeColor="text1"/>
    </w:rPr>
    <w:tblPr>
      <w:tblStyleRowBandSize w:val="1"/>
      <w:tblStyleColBandSize w:val="1"/>
      <w:tblBorders>
        <w:top w:val="single" w:sz="8" w:space="0" w:color="13A538" w:themeColor="accent3"/>
        <w:left w:val="single" w:sz="8" w:space="0" w:color="13A538" w:themeColor="accent3"/>
        <w:bottom w:val="single" w:sz="8" w:space="0" w:color="13A538" w:themeColor="accent3"/>
        <w:right w:val="single" w:sz="8" w:space="0" w:color="13A538" w:themeColor="accent3"/>
        <w:insideH w:val="single" w:sz="8" w:space="0" w:color="13A538" w:themeColor="accent3"/>
        <w:insideV w:val="single" w:sz="8" w:space="0" w:color="13A538" w:themeColor="accent3"/>
      </w:tblBorders>
    </w:tblPr>
    <w:tcPr>
      <w:shd w:val="clear" w:color="auto" w:fill="B6F6C6" w:themeFill="accent3" w:themeFillTint="3F"/>
    </w:tcPr>
    <w:tblStylePr w:type="firstRow">
      <w:rPr>
        <w:b/>
        <w:bCs/>
        <w:color w:val="000000" w:themeColor="text1"/>
      </w:rPr>
      <w:tblPr/>
      <w:tcPr>
        <w:shd w:val="clear" w:color="auto" w:fill="E2FB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F8D1" w:themeFill="accent3" w:themeFillTint="33"/>
      </w:tcPr>
    </w:tblStylePr>
    <w:tblStylePr w:type="band1Vert">
      <w:tblPr/>
      <w:tcPr>
        <w:shd w:val="clear" w:color="auto" w:fill="6DEE8D" w:themeFill="accent3" w:themeFillTint="7F"/>
      </w:tcPr>
    </w:tblStylePr>
    <w:tblStylePr w:type="band1Horz">
      <w:tblPr/>
      <w:tcPr>
        <w:tcBorders>
          <w:insideH w:val="single" w:sz="6" w:space="0" w:color="13A538" w:themeColor="accent3"/>
          <w:insideV w:val="single" w:sz="6" w:space="0" w:color="13A538" w:themeColor="accent3"/>
        </w:tcBorders>
        <w:shd w:val="clear" w:color="auto" w:fill="6DEE8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70541D"/>
    <w:rPr>
      <w:rFonts w:eastAsiaTheme="majorEastAsia" w:cstheme="majorBidi"/>
      <w:color w:val="000000" w:themeColor="text1"/>
    </w:rPr>
    <w:tblPr>
      <w:tblStyleRowBandSize w:val="1"/>
      <w:tblStyleColBandSize w:val="1"/>
      <w:tblBorders>
        <w:top w:val="single" w:sz="8" w:space="0" w:color="86BC25" w:themeColor="accent4"/>
        <w:left w:val="single" w:sz="8" w:space="0" w:color="86BC25" w:themeColor="accent4"/>
        <w:bottom w:val="single" w:sz="8" w:space="0" w:color="86BC25" w:themeColor="accent4"/>
        <w:right w:val="single" w:sz="8" w:space="0" w:color="86BC25" w:themeColor="accent4"/>
        <w:insideH w:val="single" w:sz="8" w:space="0" w:color="86BC25" w:themeColor="accent4"/>
        <w:insideV w:val="single" w:sz="8" w:space="0" w:color="86BC25" w:themeColor="accent4"/>
      </w:tblBorders>
    </w:tblPr>
    <w:tcPr>
      <w:shd w:val="clear" w:color="auto" w:fill="E2F3C3" w:themeFill="accent4" w:themeFillTint="3F"/>
    </w:tcPr>
    <w:tblStylePr w:type="firstRow">
      <w:rPr>
        <w:b/>
        <w:bCs/>
        <w:color w:val="000000" w:themeColor="text1"/>
      </w:rPr>
      <w:tblPr/>
      <w:tcPr>
        <w:shd w:val="clear" w:color="auto" w:fill="F3FA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7F5CF" w:themeFill="accent4" w:themeFillTint="33"/>
      </w:tcPr>
    </w:tblStylePr>
    <w:tblStylePr w:type="band1Vert">
      <w:tblPr/>
      <w:tcPr>
        <w:shd w:val="clear" w:color="auto" w:fill="C5E788" w:themeFill="accent4" w:themeFillTint="7F"/>
      </w:tcPr>
    </w:tblStylePr>
    <w:tblStylePr w:type="band1Horz">
      <w:tblPr/>
      <w:tcPr>
        <w:tcBorders>
          <w:insideH w:val="single" w:sz="6" w:space="0" w:color="86BC25" w:themeColor="accent4"/>
          <w:insideV w:val="single" w:sz="6" w:space="0" w:color="86BC25" w:themeColor="accent4"/>
        </w:tcBorders>
        <w:shd w:val="clear" w:color="auto" w:fill="C5E78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70541D"/>
    <w:rPr>
      <w:rFonts w:eastAsiaTheme="majorEastAsia" w:cstheme="majorBidi"/>
      <w:color w:val="000000" w:themeColor="text1"/>
    </w:rPr>
    <w:tblPr>
      <w:tblStyleRowBandSize w:val="1"/>
      <w:tblStyleColBandSize w:val="1"/>
      <w:tblBorders>
        <w:top w:val="single" w:sz="8" w:space="0" w:color="F39200" w:themeColor="accent5"/>
        <w:left w:val="single" w:sz="8" w:space="0" w:color="F39200" w:themeColor="accent5"/>
        <w:bottom w:val="single" w:sz="8" w:space="0" w:color="F39200" w:themeColor="accent5"/>
        <w:right w:val="single" w:sz="8" w:space="0" w:color="F39200" w:themeColor="accent5"/>
        <w:insideH w:val="single" w:sz="8" w:space="0" w:color="F39200" w:themeColor="accent5"/>
        <w:insideV w:val="single" w:sz="8" w:space="0" w:color="F39200" w:themeColor="accent5"/>
      </w:tblBorders>
    </w:tblPr>
    <w:tcPr>
      <w:shd w:val="clear" w:color="auto" w:fill="FFE4BD" w:themeFill="accent5" w:themeFillTint="3F"/>
    </w:tcPr>
    <w:tblStylePr w:type="firstRow">
      <w:rPr>
        <w:b/>
        <w:bCs/>
        <w:color w:val="000000" w:themeColor="text1"/>
      </w:rPr>
      <w:tblPr/>
      <w:tcPr>
        <w:shd w:val="clear" w:color="auto" w:fill="FFF4E4"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9C9" w:themeFill="accent5" w:themeFillTint="33"/>
      </w:tcPr>
    </w:tblStylePr>
    <w:tblStylePr w:type="band1Vert">
      <w:tblPr/>
      <w:tcPr>
        <w:shd w:val="clear" w:color="auto" w:fill="FFC97A" w:themeFill="accent5" w:themeFillTint="7F"/>
      </w:tcPr>
    </w:tblStylePr>
    <w:tblStylePr w:type="band1Horz">
      <w:tblPr/>
      <w:tcPr>
        <w:tcBorders>
          <w:insideH w:val="single" w:sz="6" w:space="0" w:color="F39200" w:themeColor="accent5"/>
          <w:insideV w:val="single" w:sz="6" w:space="0" w:color="F39200" w:themeColor="accent5"/>
        </w:tcBorders>
        <w:shd w:val="clear" w:color="auto" w:fill="FFC97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70541D"/>
    <w:rPr>
      <w:rFonts w:eastAsiaTheme="majorEastAsia" w:cstheme="majorBidi"/>
      <w:color w:val="000000" w:themeColor="text1"/>
    </w:rPr>
    <w:tblPr>
      <w:tblStyleRowBandSize w:val="1"/>
      <w:tblStyleColBandSize w:val="1"/>
      <w:tblBorders>
        <w:top w:val="single" w:sz="8" w:space="0" w:color="E30613" w:themeColor="accent6"/>
        <w:left w:val="single" w:sz="8" w:space="0" w:color="E30613" w:themeColor="accent6"/>
        <w:bottom w:val="single" w:sz="8" w:space="0" w:color="E30613" w:themeColor="accent6"/>
        <w:right w:val="single" w:sz="8" w:space="0" w:color="E30613" w:themeColor="accent6"/>
        <w:insideH w:val="single" w:sz="8" w:space="0" w:color="E30613" w:themeColor="accent6"/>
        <w:insideV w:val="single" w:sz="8" w:space="0" w:color="E30613" w:themeColor="accent6"/>
      </w:tblBorders>
    </w:tblPr>
    <w:tcPr>
      <w:shd w:val="clear" w:color="auto" w:fill="FDBCBF" w:themeFill="accent6" w:themeFillTint="3F"/>
    </w:tcPr>
    <w:tblStylePr w:type="firstRow">
      <w:rPr>
        <w:b/>
        <w:bCs/>
        <w:color w:val="000000" w:themeColor="text1"/>
      </w:rPr>
      <w:tblPr/>
      <w:tcPr>
        <w:shd w:val="clear" w:color="auto" w:fill="FEE4E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C8CB" w:themeFill="accent6" w:themeFillTint="33"/>
      </w:tcPr>
    </w:tblStylePr>
    <w:tblStylePr w:type="band1Vert">
      <w:tblPr/>
      <w:tcPr>
        <w:shd w:val="clear" w:color="auto" w:fill="FB7880" w:themeFill="accent6" w:themeFillTint="7F"/>
      </w:tcPr>
    </w:tblStylePr>
    <w:tblStylePr w:type="band1Horz">
      <w:tblPr/>
      <w:tcPr>
        <w:tcBorders>
          <w:insideH w:val="single" w:sz="6" w:space="0" w:color="E30613" w:themeColor="accent6"/>
          <w:insideV w:val="single" w:sz="6" w:space="0" w:color="E30613" w:themeColor="accent6"/>
        </w:tcBorders>
        <w:shd w:val="clear" w:color="auto" w:fill="FB7880" w:themeFill="accent6" w:themeFillTint="7F"/>
      </w:tcPr>
    </w:tblStylePr>
    <w:tblStylePr w:type="nwCell">
      <w:tblPr/>
      <w:tcPr>
        <w:shd w:val="clear" w:color="auto" w:fill="FFFFFF" w:themeFill="background1"/>
      </w:tcPr>
    </w:tblStylePr>
  </w:style>
  <w:style w:type="table" w:customStyle="1" w:styleId="MittleresRaster31">
    <w:name w:val="Mittleres Raster 31"/>
    <w:basedOn w:val="TableNormal"/>
    <w:uiPriority w:val="69"/>
    <w:semiHidden/>
    <w:unhideWhenUsed/>
    <w:locked/>
    <w:rsid w:val="0070541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70541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1E2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B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B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B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B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2C4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2C4FF" w:themeFill="accent1" w:themeFillTint="7F"/>
      </w:tcPr>
    </w:tblStylePr>
  </w:style>
  <w:style w:type="table" w:styleId="MediumGrid3-Accent3">
    <w:name w:val="Medium Grid 3 Accent 3"/>
    <w:basedOn w:val="TableNormal"/>
    <w:uiPriority w:val="69"/>
    <w:semiHidden/>
    <w:unhideWhenUsed/>
    <w:locked/>
    <w:rsid w:val="0070541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F6C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3A53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3A53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3A53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3A53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EE8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EE8D" w:themeFill="accent3" w:themeFillTint="7F"/>
      </w:tcPr>
    </w:tblStylePr>
  </w:style>
  <w:style w:type="table" w:styleId="MediumGrid3-Accent4">
    <w:name w:val="Medium Grid 3 Accent 4"/>
    <w:basedOn w:val="TableNormal"/>
    <w:uiPriority w:val="69"/>
    <w:semiHidden/>
    <w:unhideWhenUsed/>
    <w:locked/>
    <w:rsid w:val="0070541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3C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6BC2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6BC2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6BC2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6BC2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E78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E788" w:themeFill="accent4" w:themeFillTint="7F"/>
      </w:tcPr>
    </w:tblStylePr>
  </w:style>
  <w:style w:type="table" w:styleId="MediumGrid3-Accent5">
    <w:name w:val="Medium Grid 3 Accent 5"/>
    <w:basedOn w:val="TableNormal"/>
    <w:uiPriority w:val="69"/>
    <w:semiHidden/>
    <w:unhideWhenUsed/>
    <w:locked/>
    <w:rsid w:val="0070541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4B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3920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3920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3920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3920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97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97A" w:themeFill="accent5" w:themeFillTint="7F"/>
      </w:tcPr>
    </w:tblStylePr>
  </w:style>
  <w:style w:type="table" w:styleId="MediumGrid3-Accent6">
    <w:name w:val="Medium Grid 3 Accent 6"/>
    <w:basedOn w:val="TableNormal"/>
    <w:uiPriority w:val="69"/>
    <w:semiHidden/>
    <w:unhideWhenUsed/>
    <w:locked/>
    <w:rsid w:val="0070541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BCB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061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061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061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061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78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7880" w:themeFill="accent6" w:themeFillTint="7F"/>
      </w:tcPr>
    </w:tblStylePr>
  </w:style>
  <w:style w:type="paragraph" w:styleId="Subtitle">
    <w:name w:val="Subtitle"/>
    <w:basedOn w:val="Normal"/>
    <w:next w:val="Normal"/>
    <w:link w:val="SubtitleChar"/>
    <w:uiPriority w:val="11"/>
    <w:semiHidden/>
    <w:unhideWhenUsed/>
    <w:qFormat/>
    <w:rsid w:val="0070541D"/>
    <w:pPr>
      <w:numPr>
        <w:ilvl w:val="1"/>
      </w:numPr>
    </w:pPr>
    <w:rPr>
      <w:rFonts w:asciiTheme="majorHAnsi" w:eastAsiaTheme="majorEastAsia" w:hAnsiTheme="majorHAnsi" w:cstheme="majorBidi"/>
      <w:i/>
      <w:iCs/>
      <w:color w:val="007BC4" w:themeColor="accent1"/>
      <w:spacing w:val="15"/>
      <w:sz w:val="24"/>
      <w:szCs w:val="24"/>
    </w:rPr>
  </w:style>
  <w:style w:type="character" w:customStyle="1" w:styleId="SubtitleChar">
    <w:name w:val="Subtitle Char"/>
    <w:basedOn w:val="DefaultParagraphFont"/>
    <w:link w:val="Subtitle"/>
    <w:uiPriority w:val="11"/>
    <w:semiHidden/>
    <w:rsid w:val="0070541D"/>
    <w:rPr>
      <w:rFonts w:asciiTheme="majorHAnsi" w:eastAsiaTheme="majorEastAsia" w:hAnsiTheme="majorHAnsi" w:cstheme="majorBidi"/>
      <w:i/>
      <w:iCs/>
      <w:color w:val="007BC4" w:themeColor="accent1"/>
      <w:spacing w:val="15"/>
      <w:sz w:val="24"/>
      <w:szCs w:val="24"/>
    </w:rPr>
  </w:style>
  <w:style w:type="table" w:customStyle="1" w:styleId="GFA-Blue">
    <w:name w:val="GFA-Blue"/>
    <w:basedOn w:val="TableNormal"/>
    <w:uiPriority w:val="99"/>
    <w:unhideWhenUsed/>
    <w:rsid w:val="00830325"/>
    <w:pPr>
      <w:spacing w:after="0"/>
    </w:pPr>
    <w:rPr>
      <w:rFonts w:ascii="Segoe UI" w:hAnsi="Segoe UI"/>
      <w:w w:val="90"/>
      <w:sz w:val="17"/>
    </w:rPr>
    <w:tblPr>
      <w:tblStyleRowBandSize w:val="1"/>
      <w:tblStyleColBandSize w:val="1"/>
      <w:tblBorders>
        <w:bottom w:val="single" w:sz="18" w:space="0" w:color="1F497D" w:themeColor="text2"/>
        <w:insideH w:val="single" w:sz="4" w:space="0" w:color="1F497D" w:themeColor="text2"/>
        <w:insideV w:val="single" w:sz="4" w:space="0" w:color="1F497D" w:themeColor="text2"/>
      </w:tblBorders>
      <w:tblCellMar>
        <w:top w:w="57" w:type="dxa"/>
        <w:left w:w="57" w:type="dxa"/>
        <w:bottom w:w="57" w:type="dxa"/>
        <w:right w:w="57" w:type="dxa"/>
      </w:tblCellMar>
    </w:tblPr>
    <w:tcPr>
      <w:shd w:val="clear" w:color="auto" w:fill="auto"/>
    </w:tcPr>
    <w:tblStylePr w:type="firstRow">
      <w:rPr>
        <w:b/>
        <w:caps/>
        <w:smallCaps w:val="0"/>
        <w:color w:val="FFFFFF" w:themeColor="background1"/>
      </w:rPr>
      <w:tblPr/>
      <w:tcPr>
        <w:tcBorders>
          <w:insideV w:val="single" w:sz="4" w:space="0" w:color="FFFFFF" w:themeColor="background1"/>
        </w:tcBorders>
        <w:shd w:val="clear" w:color="auto" w:fill="1F497D" w:themeFill="text2"/>
      </w:tcPr>
    </w:tblStylePr>
    <w:tblStylePr w:type="lastRow">
      <w:rPr>
        <w:b/>
        <w:color w:val="auto"/>
      </w:rPr>
      <w:tblPr/>
      <w:tcPr>
        <w:shd w:val="clear" w:color="auto" w:fill="E4EDF8"/>
      </w:tcPr>
    </w:tblStylePr>
    <w:tblStylePr w:type="firstCol">
      <w:rPr>
        <w:b w:val="0"/>
      </w:rPr>
      <w:tblPr/>
      <w:tcPr>
        <w:shd w:val="clear" w:color="auto" w:fill="E4EDF8"/>
      </w:tcPr>
    </w:tblStylePr>
    <w:tblStylePr w:type="lastCol">
      <w:rPr>
        <w:b/>
      </w:rPr>
      <w:tblPr/>
      <w:tcPr>
        <w:shd w:val="clear" w:color="auto" w:fill="E4EDF8"/>
      </w:tcPr>
    </w:tblStylePr>
    <w:tblStylePr w:type="band2Vert">
      <w:tblPr/>
      <w:tcPr>
        <w:shd w:val="clear" w:color="auto" w:fill="F2F7FC"/>
      </w:tcPr>
    </w:tblStylePr>
    <w:tblStylePr w:type="band2Horz">
      <w:tblPr/>
      <w:tcPr>
        <w:shd w:val="clear" w:color="auto" w:fill="F2F7FC"/>
      </w:tcPr>
    </w:tblStylePr>
  </w:style>
  <w:style w:type="table" w:styleId="TableGridLight">
    <w:name w:val="Grid Table Light"/>
    <w:basedOn w:val="TableNormal"/>
    <w:uiPriority w:val="40"/>
    <w:semiHidden/>
    <w:unhideWhenUsed/>
    <w:rsid w:val="004360F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FA-Orange">
    <w:name w:val="GFA-Orange"/>
    <w:basedOn w:val="TableNormal"/>
    <w:uiPriority w:val="99"/>
    <w:unhideWhenUsed/>
    <w:rsid w:val="009A5408"/>
    <w:pPr>
      <w:spacing w:after="0"/>
    </w:pPr>
    <w:rPr>
      <w:rFonts w:ascii="Segoe UI" w:hAnsi="Segoe UI"/>
      <w:w w:val="90"/>
      <w:sz w:val="17"/>
    </w:rPr>
    <w:tblPr>
      <w:tblStyleRowBandSize w:val="1"/>
      <w:tblStyleColBandSize w:val="1"/>
      <w:tblBorders>
        <w:bottom w:val="single" w:sz="18" w:space="0" w:color="F39200" w:themeColor="accent5"/>
        <w:insideH w:val="single" w:sz="4" w:space="0" w:color="A6A6A6" w:themeColor="background1" w:themeShade="A6"/>
        <w:insideV w:val="single" w:sz="4" w:space="0" w:color="A6A6A6" w:themeColor="background1" w:themeShade="A6"/>
      </w:tblBorders>
      <w:tblCellMar>
        <w:top w:w="57" w:type="dxa"/>
        <w:left w:w="57" w:type="dxa"/>
        <w:bottom w:w="57" w:type="dxa"/>
        <w:right w:w="57" w:type="dxa"/>
      </w:tblCellMar>
    </w:tblPr>
    <w:tcPr>
      <w:shd w:val="clear" w:color="auto" w:fill="auto"/>
    </w:tcPr>
    <w:tblStylePr w:type="firstRow">
      <w:rPr>
        <w:b/>
        <w:caps/>
        <w:smallCaps w:val="0"/>
        <w:color w:val="FFFFFF" w:themeColor="background1"/>
      </w:rPr>
      <w:tblPr/>
      <w:tcPr>
        <w:tcBorders>
          <w:insideV w:val="single" w:sz="4" w:space="0" w:color="FFFFFF" w:themeColor="background1"/>
        </w:tcBorders>
        <w:shd w:val="clear" w:color="auto" w:fill="F39200" w:themeFill="accent5"/>
      </w:tcPr>
    </w:tblStylePr>
    <w:tblStylePr w:type="lastRow">
      <w:rPr>
        <w:b/>
        <w:color w:val="auto"/>
      </w:rPr>
      <w:tblPr/>
      <w:tcPr>
        <w:shd w:val="clear" w:color="auto" w:fill="FFE9C9" w:themeFill="accent5" w:themeFillTint="33"/>
      </w:tcPr>
    </w:tblStylePr>
    <w:tblStylePr w:type="firstCol">
      <w:rPr>
        <w:b w:val="0"/>
      </w:rPr>
      <w:tblPr/>
      <w:tcPr>
        <w:shd w:val="clear" w:color="auto" w:fill="FFE9C9" w:themeFill="accent5" w:themeFillTint="33"/>
      </w:tcPr>
    </w:tblStylePr>
    <w:tblStylePr w:type="lastCol">
      <w:rPr>
        <w:b/>
      </w:rPr>
      <w:tblPr/>
      <w:tcPr>
        <w:shd w:val="clear" w:color="auto" w:fill="FFE9C9" w:themeFill="accent5" w:themeFillTint="33"/>
      </w:tcPr>
    </w:tblStylePr>
    <w:tblStylePr w:type="band2Vert">
      <w:tblPr/>
      <w:tcPr>
        <w:shd w:val="clear" w:color="auto" w:fill="FFF1DD"/>
      </w:tcPr>
    </w:tblStylePr>
    <w:tblStylePr w:type="band2Horz">
      <w:tblPr/>
      <w:tcPr>
        <w:shd w:val="clear" w:color="auto" w:fill="FFF1DD"/>
      </w:tcPr>
    </w:tblStylePr>
  </w:style>
  <w:style w:type="table" w:customStyle="1" w:styleId="GFA-Simple">
    <w:name w:val="GFA-Simple"/>
    <w:basedOn w:val="TableNormal"/>
    <w:uiPriority w:val="99"/>
    <w:unhideWhenUsed/>
    <w:rsid w:val="00276823"/>
    <w:pPr>
      <w:spacing w:after="0"/>
    </w:pPr>
    <w:rPr>
      <w:rFonts w:ascii="Segoe UI" w:eastAsiaTheme="minorHAnsi" w:hAnsi="Segoe UI" w:cstheme="minorBidi"/>
      <w:w w:val="90"/>
      <w:sz w:val="17"/>
      <w:szCs w:val="22"/>
      <w:lang w:eastAsia="en-US"/>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cPr>
      <w:shd w:val="clear" w:color="auto" w:fill="auto"/>
    </w:tcPr>
    <w:tblStylePr w:type="firstRow">
      <w:rPr>
        <w:b/>
      </w:rPr>
    </w:tblStylePr>
  </w:style>
  <w:style w:type="table" w:styleId="DarkList">
    <w:name w:val="Dark List"/>
    <w:basedOn w:val="TableNormal"/>
    <w:uiPriority w:val="70"/>
    <w:semiHidden/>
    <w:unhideWhenUsed/>
    <w:locked/>
    <w:rsid w:val="009B4330"/>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List">
    <w:name w:val="Colorful List"/>
    <w:basedOn w:val="TableNormal"/>
    <w:uiPriority w:val="72"/>
    <w:semiHidden/>
    <w:unhideWhenUsed/>
    <w:rsid w:val="009B4330"/>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84A6" w:themeFill="accent2" w:themeFillShade="CC"/>
      </w:tcPr>
    </w:tblStylePr>
    <w:tblStylePr w:type="lastRow">
      <w:rPr>
        <w:b/>
        <w:bCs/>
        <w:color w:val="0084A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9B4330"/>
    <w:pPr>
      <w:spacing w:after="0"/>
    </w:pPr>
    <w:rPr>
      <w:color w:val="000000" w:themeColor="text1"/>
    </w:rPr>
    <w:tblPr>
      <w:tblStyleRowBandSize w:val="1"/>
      <w:tblStyleColBandSize w:val="1"/>
      <w:tblBorders>
        <w:top w:val="single" w:sz="24" w:space="0" w:color="00A6D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A6D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semiHidden/>
    <w:unhideWhenUsed/>
    <w:rsid w:val="009B4330"/>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
    <w:name w:val="Light List"/>
    <w:basedOn w:val="TableNormal"/>
    <w:uiPriority w:val="61"/>
    <w:semiHidden/>
    <w:unhideWhenUsed/>
    <w:rsid w:val="009B4330"/>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9B4330"/>
    <w:pPr>
      <w:spacing w:after="0"/>
    </w:pPr>
    <w:tblPr>
      <w:tblStyleRowBandSize w:val="1"/>
      <w:tblStyleColBandSize w:val="1"/>
      <w:tblBorders>
        <w:top w:val="single" w:sz="8" w:space="0" w:color="007BC4" w:themeColor="accent1"/>
        <w:left w:val="single" w:sz="8" w:space="0" w:color="007BC4" w:themeColor="accent1"/>
        <w:bottom w:val="single" w:sz="8" w:space="0" w:color="007BC4" w:themeColor="accent1"/>
        <w:right w:val="single" w:sz="8" w:space="0" w:color="007BC4" w:themeColor="accent1"/>
      </w:tblBorders>
    </w:tblPr>
    <w:tblStylePr w:type="firstRow">
      <w:pPr>
        <w:spacing w:before="0" w:after="0" w:line="240" w:lineRule="auto"/>
      </w:pPr>
      <w:rPr>
        <w:b/>
        <w:bCs/>
        <w:color w:val="FFFFFF" w:themeColor="background1"/>
      </w:rPr>
      <w:tblPr/>
      <w:tcPr>
        <w:shd w:val="clear" w:color="auto" w:fill="007BC4" w:themeFill="accent1"/>
      </w:tcPr>
    </w:tblStylePr>
    <w:tblStylePr w:type="lastRow">
      <w:pPr>
        <w:spacing w:before="0" w:after="0" w:line="240" w:lineRule="auto"/>
      </w:pPr>
      <w:rPr>
        <w:b/>
        <w:bCs/>
      </w:rPr>
      <w:tblPr/>
      <w:tcPr>
        <w:tcBorders>
          <w:top w:val="double" w:sz="6" w:space="0" w:color="007BC4" w:themeColor="accent1"/>
          <w:left w:val="single" w:sz="8" w:space="0" w:color="007BC4" w:themeColor="accent1"/>
          <w:bottom w:val="single" w:sz="8" w:space="0" w:color="007BC4" w:themeColor="accent1"/>
          <w:right w:val="single" w:sz="8" w:space="0" w:color="007BC4" w:themeColor="accent1"/>
        </w:tcBorders>
      </w:tcPr>
    </w:tblStylePr>
    <w:tblStylePr w:type="firstCol">
      <w:rPr>
        <w:b/>
        <w:bCs/>
      </w:rPr>
    </w:tblStylePr>
    <w:tblStylePr w:type="lastCol">
      <w:rPr>
        <w:b/>
        <w:bCs/>
      </w:rPr>
    </w:tblStylePr>
    <w:tblStylePr w:type="band1Vert">
      <w:tblPr/>
      <w:tcPr>
        <w:tcBorders>
          <w:top w:val="single" w:sz="8" w:space="0" w:color="007BC4" w:themeColor="accent1"/>
          <w:left w:val="single" w:sz="8" w:space="0" w:color="007BC4" w:themeColor="accent1"/>
          <w:bottom w:val="single" w:sz="8" w:space="0" w:color="007BC4" w:themeColor="accent1"/>
          <w:right w:val="single" w:sz="8" w:space="0" w:color="007BC4" w:themeColor="accent1"/>
        </w:tcBorders>
      </w:tcPr>
    </w:tblStylePr>
    <w:tblStylePr w:type="band1Horz">
      <w:tblPr/>
      <w:tcPr>
        <w:tcBorders>
          <w:top w:val="single" w:sz="8" w:space="0" w:color="007BC4" w:themeColor="accent1"/>
          <w:left w:val="single" w:sz="8" w:space="0" w:color="007BC4" w:themeColor="accent1"/>
          <w:bottom w:val="single" w:sz="8" w:space="0" w:color="007BC4" w:themeColor="accent1"/>
          <w:right w:val="single" w:sz="8" w:space="0" w:color="007BC4" w:themeColor="accent1"/>
        </w:tcBorders>
      </w:tcPr>
    </w:tblStylePr>
  </w:style>
  <w:style w:type="table" w:styleId="LightShading">
    <w:name w:val="Light Shading"/>
    <w:basedOn w:val="TableNormal"/>
    <w:uiPriority w:val="60"/>
    <w:semiHidden/>
    <w:unhideWhenUsed/>
    <w:locked/>
    <w:rsid w:val="009B4330"/>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9B4330"/>
    <w:pPr>
      <w:spacing w:after="0"/>
    </w:pPr>
    <w:rPr>
      <w:color w:val="005C92" w:themeColor="accent1" w:themeShade="BF"/>
    </w:rPr>
    <w:tblPr>
      <w:tblStyleRowBandSize w:val="1"/>
      <w:tblStyleColBandSize w:val="1"/>
      <w:tblBorders>
        <w:top w:val="single" w:sz="8" w:space="0" w:color="007BC4" w:themeColor="accent1"/>
        <w:bottom w:val="single" w:sz="8" w:space="0" w:color="007BC4" w:themeColor="accent1"/>
      </w:tblBorders>
    </w:tblPr>
    <w:tblStylePr w:type="firstRow">
      <w:pPr>
        <w:spacing w:before="0" w:after="0" w:line="240" w:lineRule="auto"/>
      </w:pPr>
      <w:rPr>
        <w:b/>
        <w:bCs/>
      </w:rPr>
      <w:tblPr/>
      <w:tcPr>
        <w:tcBorders>
          <w:top w:val="single" w:sz="8" w:space="0" w:color="007BC4" w:themeColor="accent1"/>
          <w:left w:val="nil"/>
          <w:bottom w:val="single" w:sz="8" w:space="0" w:color="007BC4" w:themeColor="accent1"/>
          <w:right w:val="nil"/>
          <w:insideH w:val="nil"/>
          <w:insideV w:val="nil"/>
        </w:tcBorders>
      </w:tcPr>
    </w:tblStylePr>
    <w:tblStylePr w:type="lastRow">
      <w:pPr>
        <w:spacing w:before="0" w:after="0" w:line="240" w:lineRule="auto"/>
      </w:pPr>
      <w:rPr>
        <w:b/>
        <w:bCs/>
      </w:rPr>
      <w:tblPr/>
      <w:tcPr>
        <w:tcBorders>
          <w:top w:val="single" w:sz="8" w:space="0" w:color="007BC4" w:themeColor="accent1"/>
          <w:left w:val="nil"/>
          <w:bottom w:val="single" w:sz="8" w:space="0" w:color="007B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1E2FF" w:themeFill="accent1" w:themeFillTint="3F"/>
      </w:tcPr>
    </w:tblStylePr>
    <w:tblStylePr w:type="band1Horz">
      <w:tblPr/>
      <w:tcPr>
        <w:tcBorders>
          <w:left w:val="nil"/>
          <w:right w:val="nil"/>
          <w:insideH w:val="nil"/>
          <w:insideV w:val="nil"/>
        </w:tcBorders>
        <w:shd w:val="clear" w:color="auto" w:fill="B1E2FF" w:themeFill="accent1" w:themeFillTint="3F"/>
      </w:tcPr>
    </w:tblStylePr>
  </w:style>
  <w:style w:type="table" w:styleId="LightGrid">
    <w:name w:val="Light Grid"/>
    <w:basedOn w:val="TableNormal"/>
    <w:uiPriority w:val="62"/>
    <w:semiHidden/>
    <w:unhideWhenUsed/>
    <w:locked/>
    <w:rsid w:val="009B4330"/>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9B4330"/>
    <w:pPr>
      <w:spacing w:after="0"/>
    </w:pPr>
    <w:tblPr>
      <w:tblStyleRowBandSize w:val="1"/>
      <w:tblStyleColBandSize w:val="1"/>
      <w:tblBorders>
        <w:top w:val="single" w:sz="8" w:space="0" w:color="007BC4" w:themeColor="accent1"/>
        <w:left w:val="single" w:sz="8" w:space="0" w:color="007BC4" w:themeColor="accent1"/>
        <w:bottom w:val="single" w:sz="8" w:space="0" w:color="007BC4" w:themeColor="accent1"/>
        <w:right w:val="single" w:sz="8" w:space="0" w:color="007BC4" w:themeColor="accent1"/>
        <w:insideH w:val="single" w:sz="8" w:space="0" w:color="007BC4" w:themeColor="accent1"/>
        <w:insideV w:val="single" w:sz="8" w:space="0" w:color="007B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BC4" w:themeColor="accent1"/>
          <w:left w:val="single" w:sz="8" w:space="0" w:color="007BC4" w:themeColor="accent1"/>
          <w:bottom w:val="single" w:sz="18" w:space="0" w:color="007BC4" w:themeColor="accent1"/>
          <w:right w:val="single" w:sz="8" w:space="0" w:color="007BC4" w:themeColor="accent1"/>
          <w:insideH w:val="nil"/>
          <w:insideV w:val="single" w:sz="8" w:space="0" w:color="007B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BC4" w:themeColor="accent1"/>
          <w:left w:val="single" w:sz="8" w:space="0" w:color="007BC4" w:themeColor="accent1"/>
          <w:bottom w:val="single" w:sz="8" w:space="0" w:color="007BC4" w:themeColor="accent1"/>
          <w:right w:val="single" w:sz="8" w:space="0" w:color="007BC4" w:themeColor="accent1"/>
          <w:insideH w:val="nil"/>
          <w:insideV w:val="single" w:sz="8" w:space="0" w:color="007B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BC4" w:themeColor="accent1"/>
          <w:left w:val="single" w:sz="8" w:space="0" w:color="007BC4" w:themeColor="accent1"/>
          <w:bottom w:val="single" w:sz="8" w:space="0" w:color="007BC4" w:themeColor="accent1"/>
          <w:right w:val="single" w:sz="8" w:space="0" w:color="007BC4" w:themeColor="accent1"/>
        </w:tcBorders>
      </w:tcPr>
    </w:tblStylePr>
    <w:tblStylePr w:type="band1Vert">
      <w:tblPr/>
      <w:tcPr>
        <w:tcBorders>
          <w:top w:val="single" w:sz="8" w:space="0" w:color="007BC4" w:themeColor="accent1"/>
          <w:left w:val="single" w:sz="8" w:space="0" w:color="007BC4" w:themeColor="accent1"/>
          <w:bottom w:val="single" w:sz="8" w:space="0" w:color="007BC4" w:themeColor="accent1"/>
          <w:right w:val="single" w:sz="8" w:space="0" w:color="007BC4" w:themeColor="accent1"/>
        </w:tcBorders>
        <w:shd w:val="clear" w:color="auto" w:fill="B1E2FF" w:themeFill="accent1" w:themeFillTint="3F"/>
      </w:tcPr>
    </w:tblStylePr>
    <w:tblStylePr w:type="band1Horz">
      <w:tblPr/>
      <w:tcPr>
        <w:tcBorders>
          <w:top w:val="single" w:sz="8" w:space="0" w:color="007BC4" w:themeColor="accent1"/>
          <w:left w:val="single" w:sz="8" w:space="0" w:color="007BC4" w:themeColor="accent1"/>
          <w:bottom w:val="single" w:sz="8" w:space="0" w:color="007BC4" w:themeColor="accent1"/>
          <w:right w:val="single" w:sz="8" w:space="0" w:color="007BC4" w:themeColor="accent1"/>
          <w:insideV w:val="single" w:sz="8" w:space="0" w:color="007BC4" w:themeColor="accent1"/>
        </w:tcBorders>
        <w:shd w:val="clear" w:color="auto" w:fill="B1E2FF" w:themeFill="accent1" w:themeFillTint="3F"/>
      </w:tcPr>
    </w:tblStylePr>
    <w:tblStylePr w:type="band2Horz">
      <w:tblPr/>
      <w:tcPr>
        <w:tcBorders>
          <w:top w:val="single" w:sz="8" w:space="0" w:color="007BC4" w:themeColor="accent1"/>
          <w:left w:val="single" w:sz="8" w:space="0" w:color="007BC4" w:themeColor="accent1"/>
          <w:bottom w:val="single" w:sz="8" w:space="0" w:color="007BC4" w:themeColor="accent1"/>
          <w:right w:val="single" w:sz="8" w:space="0" w:color="007BC4" w:themeColor="accent1"/>
          <w:insideV w:val="single" w:sz="8" w:space="0" w:color="007BC4" w:themeColor="accent1"/>
        </w:tcBorders>
      </w:tcPr>
    </w:tblStylePr>
  </w:style>
  <w:style w:type="table" w:styleId="MediumList1">
    <w:name w:val="Medium List 1"/>
    <w:basedOn w:val="TableNormal"/>
    <w:uiPriority w:val="65"/>
    <w:semiHidden/>
    <w:unhideWhenUsed/>
    <w:locked/>
    <w:rsid w:val="009B4330"/>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9B4330"/>
    <w:pPr>
      <w:spacing w:after="0"/>
    </w:pPr>
    <w:rPr>
      <w:color w:val="000000" w:themeColor="text1"/>
    </w:rPr>
    <w:tblPr>
      <w:tblStyleRowBandSize w:val="1"/>
      <w:tblStyleColBandSize w:val="1"/>
      <w:tblBorders>
        <w:top w:val="single" w:sz="8" w:space="0" w:color="007BC4" w:themeColor="accent1"/>
        <w:bottom w:val="single" w:sz="8" w:space="0" w:color="007BC4" w:themeColor="accent1"/>
      </w:tblBorders>
    </w:tblPr>
    <w:tblStylePr w:type="firstRow">
      <w:rPr>
        <w:rFonts w:asciiTheme="majorHAnsi" w:eastAsiaTheme="majorEastAsia" w:hAnsiTheme="majorHAnsi" w:cstheme="majorBidi"/>
      </w:rPr>
      <w:tblPr/>
      <w:tcPr>
        <w:tcBorders>
          <w:top w:val="nil"/>
          <w:bottom w:val="single" w:sz="8" w:space="0" w:color="007BC4" w:themeColor="accent1"/>
        </w:tcBorders>
      </w:tcPr>
    </w:tblStylePr>
    <w:tblStylePr w:type="lastRow">
      <w:rPr>
        <w:b/>
        <w:bCs/>
        <w:color w:val="1F497D" w:themeColor="text2"/>
      </w:rPr>
      <w:tblPr/>
      <w:tcPr>
        <w:tcBorders>
          <w:top w:val="single" w:sz="8" w:space="0" w:color="007BC4" w:themeColor="accent1"/>
          <w:bottom w:val="single" w:sz="8" w:space="0" w:color="007BC4" w:themeColor="accent1"/>
        </w:tcBorders>
      </w:tcPr>
    </w:tblStylePr>
    <w:tblStylePr w:type="firstCol">
      <w:rPr>
        <w:b/>
        <w:bCs/>
      </w:rPr>
    </w:tblStylePr>
    <w:tblStylePr w:type="lastCol">
      <w:rPr>
        <w:b/>
        <w:bCs/>
      </w:rPr>
      <w:tblPr/>
      <w:tcPr>
        <w:tcBorders>
          <w:top w:val="single" w:sz="8" w:space="0" w:color="007BC4" w:themeColor="accent1"/>
          <w:bottom w:val="single" w:sz="8" w:space="0" w:color="007BC4" w:themeColor="accent1"/>
        </w:tcBorders>
      </w:tcPr>
    </w:tblStylePr>
    <w:tblStylePr w:type="band1Vert">
      <w:tblPr/>
      <w:tcPr>
        <w:shd w:val="clear" w:color="auto" w:fill="B1E2FF" w:themeFill="accent1" w:themeFillTint="3F"/>
      </w:tcPr>
    </w:tblStylePr>
    <w:tblStylePr w:type="band1Horz">
      <w:tblPr/>
      <w:tcPr>
        <w:shd w:val="clear" w:color="auto" w:fill="B1E2FF" w:themeFill="accent1" w:themeFillTint="3F"/>
      </w:tcPr>
    </w:tblStylePr>
  </w:style>
  <w:style w:type="table" w:styleId="MediumList2">
    <w:name w:val="Medium List 2"/>
    <w:basedOn w:val="TableNormal"/>
    <w:uiPriority w:val="66"/>
    <w:semiHidden/>
    <w:unhideWhenUsed/>
    <w:locked/>
    <w:rsid w:val="009B4330"/>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9B4330"/>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9B4330"/>
    <w:pPr>
      <w:spacing w:after="0"/>
    </w:pPr>
    <w:tblPr>
      <w:tblStyleRowBandSize w:val="1"/>
      <w:tblStyleColBandSize w:val="1"/>
      <w:tblBorders>
        <w:top w:val="single" w:sz="8" w:space="0" w:color="13A7FF" w:themeColor="accent1" w:themeTint="BF"/>
        <w:left w:val="single" w:sz="8" w:space="0" w:color="13A7FF" w:themeColor="accent1" w:themeTint="BF"/>
        <w:bottom w:val="single" w:sz="8" w:space="0" w:color="13A7FF" w:themeColor="accent1" w:themeTint="BF"/>
        <w:right w:val="single" w:sz="8" w:space="0" w:color="13A7FF" w:themeColor="accent1" w:themeTint="BF"/>
        <w:insideH w:val="single" w:sz="8" w:space="0" w:color="13A7FF" w:themeColor="accent1" w:themeTint="BF"/>
      </w:tblBorders>
    </w:tblPr>
    <w:tblStylePr w:type="firstRow">
      <w:pPr>
        <w:spacing w:before="0" w:after="0" w:line="240" w:lineRule="auto"/>
      </w:pPr>
      <w:rPr>
        <w:b/>
        <w:bCs/>
        <w:color w:val="FFFFFF" w:themeColor="background1"/>
      </w:rPr>
      <w:tblPr/>
      <w:tcPr>
        <w:tcBorders>
          <w:top w:val="single" w:sz="8" w:space="0" w:color="13A7FF" w:themeColor="accent1" w:themeTint="BF"/>
          <w:left w:val="single" w:sz="8" w:space="0" w:color="13A7FF" w:themeColor="accent1" w:themeTint="BF"/>
          <w:bottom w:val="single" w:sz="8" w:space="0" w:color="13A7FF" w:themeColor="accent1" w:themeTint="BF"/>
          <w:right w:val="single" w:sz="8" w:space="0" w:color="13A7FF" w:themeColor="accent1" w:themeTint="BF"/>
          <w:insideH w:val="nil"/>
          <w:insideV w:val="nil"/>
        </w:tcBorders>
        <w:shd w:val="clear" w:color="auto" w:fill="007BC4" w:themeFill="accent1"/>
      </w:tcPr>
    </w:tblStylePr>
    <w:tblStylePr w:type="lastRow">
      <w:pPr>
        <w:spacing w:before="0" w:after="0" w:line="240" w:lineRule="auto"/>
      </w:pPr>
      <w:rPr>
        <w:b/>
        <w:bCs/>
      </w:rPr>
      <w:tblPr/>
      <w:tcPr>
        <w:tcBorders>
          <w:top w:val="double" w:sz="6" w:space="0" w:color="13A7FF" w:themeColor="accent1" w:themeTint="BF"/>
          <w:left w:val="single" w:sz="8" w:space="0" w:color="13A7FF" w:themeColor="accent1" w:themeTint="BF"/>
          <w:bottom w:val="single" w:sz="8" w:space="0" w:color="13A7FF" w:themeColor="accent1" w:themeTint="BF"/>
          <w:right w:val="single" w:sz="8" w:space="0" w:color="13A7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1E2FF" w:themeFill="accent1" w:themeFillTint="3F"/>
      </w:tcPr>
    </w:tblStylePr>
    <w:tblStylePr w:type="band1Horz">
      <w:tblPr/>
      <w:tcPr>
        <w:tcBorders>
          <w:insideH w:val="nil"/>
          <w:insideV w:val="nil"/>
        </w:tcBorders>
        <w:shd w:val="clear" w:color="auto" w:fill="B1E2FF"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9B4330"/>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locked/>
    <w:rsid w:val="009B4330"/>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B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7BC4" w:themeFill="accent1"/>
      </w:tcPr>
    </w:tblStylePr>
    <w:tblStylePr w:type="lastCol">
      <w:rPr>
        <w:b/>
        <w:bCs/>
        <w:color w:val="FFFFFF" w:themeColor="background1"/>
      </w:rPr>
      <w:tblPr/>
      <w:tcPr>
        <w:tcBorders>
          <w:left w:val="nil"/>
          <w:right w:val="nil"/>
          <w:insideH w:val="nil"/>
          <w:insideV w:val="nil"/>
        </w:tcBorders>
        <w:shd w:val="clear" w:color="auto" w:fill="007B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
    <w:name w:val="Medium Grid 1"/>
    <w:basedOn w:val="TableNormal"/>
    <w:uiPriority w:val="67"/>
    <w:semiHidden/>
    <w:unhideWhenUsed/>
    <w:locked/>
    <w:rsid w:val="009B4330"/>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semiHidden/>
    <w:unhideWhenUsed/>
    <w:locked/>
    <w:rsid w:val="009B4330"/>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9B4330"/>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Title">
    <w:name w:val="Title"/>
    <w:basedOn w:val="Normal"/>
    <w:next w:val="Normal"/>
    <w:link w:val="TitleChar"/>
    <w:uiPriority w:val="1"/>
    <w:qFormat/>
    <w:rsid w:val="00F30C22"/>
    <w:pPr>
      <w:spacing w:after="480"/>
      <w:contextualSpacing/>
      <w:jc w:val="left"/>
    </w:pPr>
    <w:rPr>
      <w:rFonts w:asciiTheme="majorHAnsi" w:eastAsiaTheme="majorEastAsia" w:hAnsiTheme="majorHAnsi" w:cstheme="majorBidi"/>
      <w:caps/>
      <w:color w:val="1F497D" w:themeColor="text2"/>
      <w:spacing w:val="-10"/>
      <w:kern w:val="28"/>
      <w:sz w:val="56"/>
      <w:szCs w:val="56"/>
    </w:rPr>
  </w:style>
  <w:style w:type="character" w:customStyle="1" w:styleId="TitleChar">
    <w:name w:val="Title Char"/>
    <w:basedOn w:val="DefaultParagraphFont"/>
    <w:link w:val="Title"/>
    <w:uiPriority w:val="1"/>
    <w:rsid w:val="00F30C22"/>
    <w:rPr>
      <w:rFonts w:asciiTheme="majorHAnsi" w:eastAsiaTheme="majorEastAsia" w:hAnsiTheme="majorHAnsi" w:cstheme="majorBidi"/>
      <w:caps/>
      <w:color w:val="1F497D" w:themeColor="text2"/>
      <w:spacing w:val="-10"/>
      <w:kern w:val="28"/>
      <w:sz w:val="56"/>
      <w:szCs w:val="56"/>
    </w:rPr>
  </w:style>
  <w:style w:type="character" w:styleId="Strong">
    <w:name w:val="Strong"/>
    <w:basedOn w:val="DefaultParagraphFont"/>
    <w:uiPriority w:val="22"/>
    <w:qFormat/>
    <w:rsid w:val="00517997"/>
    <w:rPr>
      <w:b/>
      <w:bCs/>
      <w:color w:val="1F497D" w:themeColor="text2"/>
    </w:rPr>
  </w:style>
  <w:style w:type="table" w:styleId="PlainTable1">
    <w:name w:val="Plain Table 1"/>
    <w:basedOn w:val="TableNormal"/>
    <w:uiPriority w:val="41"/>
    <w:semiHidden/>
    <w:unhideWhenUsed/>
    <w:rsid w:val="00541043"/>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semiHidden/>
    <w:unhideWhenUsed/>
    <w:rsid w:val="0054104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semiHidden/>
    <w:unhideWhenUsed/>
    <w:rsid w:val="00541043"/>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semiHidden/>
    <w:unhideWhenUsed/>
    <w:rsid w:val="0054104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semiHidden/>
    <w:unhideWhenUsed/>
    <w:rsid w:val="0054104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semiHidden/>
    <w:unhideWhenUsed/>
    <w:rsid w:val="0054104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semiHidden/>
    <w:unhideWhenUsed/>
    <w:rsid w:val="00541043"/>
    <w:pPr>
      <w:spacing w:after="0"/>
    </w:pPr>
    <w:tblPr>
      <w:tblStyleRowBandSize w:val="1"/>
      <w:tblStyleColBandSize w:val="1"/>
      <w:tblBorders>
        <w:top w:val="single" w:sz="4" w:space="0" w:color="81D0FF" w:themeColor="accent1" w:themeTint="66"/>
        <w:left w:val="single" w:sz="4" w:space="0" w:color="81D0FF" w:themeColor="accent1" w:themeTint="66"/>
        <w:bottom w:val="single" w:sz="4" w:space="0" w:color="81D0FF" w:themeColor="accent1" w:themeTint="66"/>
        <w:right w:val="single" w:sz="4" w:space="0" w:color="81D0FF" w:themeColor="accent1" w:themeTint="66"/>
        <w:insideH w:val="single" w:sz="4" w:space="0" w:color="81D0FF" w:themeColor="accent1" w:themeTint="66"/>
        <w:insideV w:val="single" w:sz="4" w:space="0" w:color="81D0FF" w:themeColor="accent1" w:themeTint="66"/>
      </w:tblBorders>
    </w:tblPr>
    <w:tblStylePr w:type="firstRow">
      <w:rPr>
        <w:b/>
        <w:bCs/>
      </w:rPr>
      <w:tblPr/>
      <w:tcPr>
        <w:tcBorders>
          <w:bottom w:val="single" w:sz="12" w:space="0" w:color="42B8FF" w:themeColor="accent1" w:themeTint="99"/>
        </w:tcBorders>
      </w:tcPr>
    </w:tblStylePr>
    <w:tblStylePr w:type="lastRow">
      <w:rPr>
        <w:b/>
        <w:bCs/>
      </w:rPr>
      <w:tblPr/>
      <w:tcPr>
        <w:tcBorders>
          <w:top w:val="double" w:sz="2" w:space="0" w:color="42B8FF"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semiHidden/>
    <w:unhideWhenUsed/>
    <w:rsid w:val="00541043"/>
    <w:pPr>
      <w:spacing w:after="0"/>
    </w:pPr>
    <w:tblPr>
      <w:tblStyleRowBandSize w:val="1"/>
      <w:tblStyleColBandSize w:val="1"/>
      <w:tblBorders>
        <w:top w:val="single" w:sz="4" w:space="0" w:color="89F1A3" w:themeColor="accent3" w:themeTint="66"/>
        <w:left w:val="single" w:sz="4" w:space="0" w:color="89F1A3" w:themeColor="accent3" w:themeTint="66"/>
        <w:bottom w:val="single" w:sz="4" w:space="0" w:color="89F1A3" w:themeColor="accent3" w:themeTint="66"/>
        <w:right w:val="single" w:sz="4" w:space="0" w:color="89F1A3" w:themeColor="accent3" w:themeTint="66"/>
        <w:insideH w:val="single" w:sz="4" w:space="0" w:color="89F1A3" w:themeColor="accent3" w:themeTint="66"/>
        <w:insideV w:val="single" w:sz="4" w:space="0" w:color="89F1A3" w:themeColor="accent3" w:themeTint="66"/>
      </w:tblBorders>
    </w:tblPr>
    <w:tblStylePr w:type="firstRow">
      <w:rPr>
        <w:b/>
        <w:bCs/>
      </w:rPr>
      <w:tblPr/>
      <w:tcPr>
        <w:tcBorders>
          <w:bottom w:val="single" w:sz="12" w:space="0" w:color="4FEA76" w:themeColor="accent3" w:themeTint="99"/>
        </w:tcBorders>
      </w:tcPr>
    </w:tblStylePr>
    <w:tblStylePr w:type="lastRow">
      <w:rPr>
        <w:b/>
        <w:bCs/>
      </w:rPr>
      <w:tblPr/>
      <w:tcPr>
        <w:tcBorders>
          <w:top w:val="double" w:sz="2" w:space="0" w:color="4FEA76"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semiHidden/>
    <w:unhideWhenUsed/>
    <w:rsid w:val="00541043"/>
    <w:pPr>
      <w:spacing w:after="0"/>
    </w:pPr>
    <w:tblPr>
      <w:tblStyleRowBandSize w:val="1"/>
      <w:tblStyleColBandSize w:val="1"/>
      <w:tblBorders>
        <w:top w:val="single" w:sz="4" w:space="0" w:color="D0EC9F" w:themeColor="accent4" w:themeTint="66"/>
        <w:left w:val="single" w:sz="4" w:space="0" w:color="D0EC9F" w:themeColor="accent4" w:themeTint="66"/>
        <w:bottom w:val="single" w:sz="4" w:space="0" w:color="D0EC9F" w:themeColor="accent4" w:themeTint="66"/>
        <w:right w:val="single" w:sz="4" w:space="0" w:color="D0EC9F" w:themeColor="accent4" w:themeTint="66"/>
        <w:insideH w:val="single" w:sz="4" w:space="0" w:color="D0EC9F" w:themeColor="accent4" w:themeTint="66"/>
        <w:insideV w:val="single" w:sz="4" w:space="0" w:color="D0EC9F" w:themeColor="accent4" w:themeTint="66"/>
      </w:tblBorders>
    </w:tblPr>
    <w:tblStylePr w:type="firstRow">
      <w:rPr>
        <w:b/>
        <w:bCs/>
      </w:rPr>
      <w:tblPr/>
      <w:tcPr>
        <w:tcBorders>
          <w:bottom w:val="single" w:sz="12" w:space="0" w:color="B9E370" w:themeColor="accent4" w:themeTint="99"/>
        </w:tcBorders>
      </w:tcPr>
    </w:tblStylePr>
    <w:tblStylePr w:type="lastRow">
      <w:rPr>
        <w:b/>
        <w:bCs/>
      </w:rPr>
      <w:tblPr/>
      <w:tcPr>
        <w:tcBorders>
          <w:top w:val="double" w:sz="2" w:space="0" w:color="B9E37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semiHidden/>
    <w:unhideWhenUsed/>
    <w:rsid w:val="00541043"/>
    <w:pPr>
      <w:spacing w:after="0"/>
    </w:pPr>
    <w:tblPr>
      <w:tblStyleRowBandSize w:val="1"/>
      <w:tblStyleColBandSize w:val="1"/>
      <w:tblBorders>
        <w:top w:val="single" w:sz="4" w:space="0" w:color="FFD494" w:themeColor="accent5" w:themeTint="66"/>
        <w:left w:val="single" w:sz="4" w:space="0" w:color="FFD494" w:themeColor="accent5" w:themeTint="66"/>
        <w:bottom w:val="single" w:sz="4" w:space="0" w:color="FFD494" w:themeColor="accent5" w:themeTint="66"/>
        <w:right w:val="single" w:sz="4" w:space="0" w:color="FFD494" w:themeColor="accent5" w:themeTint="66"/>
        <w:insideH w:val="single" w:sz="4" w:space="0" w:color="FFD494" w:themeColor="accent5" w:themeTint="66"/>
        <w:insideV w:val="single" w:sz="4" w:space="0" w:color="FFD494" w:themeColor="accent5" w:themeTint="66"/>
      </w:tblBorders>
    </w:tblPr>
    <w:tblStylePr w:type="firstRow">
      <w:rPr>
        <w:b/>
        <w:bCs/>
      </w:rPr>
      <w:tblPr/>
      <w:tcPr>
        <w:tcBorders>
          <w:bottom w:val="single" w:sz="12" w:space="0" w:color="FFBE5E" w:themeColor="accent5" w:themeTint="99"/>
        </w:tcBorders>
      </w:tcPr>
    </w:tblStylePr>
    <w:tblStylePr w:type="lastRow">
      <w:rPr>
        <w:b/>
        <w:bCs/>
      </w:rPr>
      <w:tblPr/>
      <w:tcPr>
        <w:tcBorders>
          <w:top w:val="double" w:sz="2" w:space="0" w:color="FFBE5E"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semiHidden/>
    <w:unhideWhenUsed/>
    <w:rsid w:val="00541043"/>
    <w:pPr>
      <w:spacing w:after="0"/>
    </w:pPr>
    <w:tblPr>
      <w:tblStyleRowBandSize w:val="1"/>
      <w:tblStyleColBandSize w:val="1"/>
      <w:tblBorders>
        <w:top w:val="single" w:sz="4" w:space="0" w:color="FC9299" w:themeColor="accent6" w:themeTint="66"/>
        <w:left w:val="single" w:sz="4" w:space="0" w:color="FC9299" w:themeColor="accent6" w:themeTint="66"/>
        <w:bottom w:val="single" w:sz="4" w:space="0" w:color="FC9299" w:themeColor="accent6" w:themeTint="66"/>
        <w:right w:val="single" w:sz="4" w:space="0" w:color="FC9299" w:themeColor="accent6" w:themeTint="66"/>
        <w:insideH w:val="single" w:sz="4" w:space="0" w:color="FC9299" w:themeColor="accent6" w:themeTint="66"/>
        <w:insideV w:val="single" w:sz="4" w:space="0" w:color="FC9299" w:themeColor="accent6" w:themeTint="66"/>
      </w:tblBorders>
    </w:tblPr>
    <w:tblStylePr w:type="firstRow">
      <w:rPr>
        <w:b/>
        <w:bCs/>
      </w:rPr>
      <w:tblPr/>
      <w:tcPr>
        <w:tcBorders>
          <w:bottom w:val="single" w:sz="12" w:space="0" w:color="FA5C66" w:themeColor="accent6" w:themeTint="99"/>
        </w:tcBorders>
      </w:tcPr>
    </w:tblStylePr>
    <w:tblStylePr w:type="lastRow">
      <w:rPr>
        <w:b/>
        <w:bCs/>
      </w:rPr>
      <w:tblPr/>
      <w:tcPr>
        <w:tcBorders>
          <w:top w:val="double" w:sz="2" w:space="0" w:color="FA5C66"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semiHidden/>
    <w:unhideWhenUsed/>
    <w:rsid w:val="00541043"/>
    <w:pPr>
      <w:spacing w:after="0"/>
    </w:pPr>
    <w:tblPr>
      <w:tblStyleRowBandSize w:val="1"/>
      <w:tblStyleColBandSize w:val="1"/>
      <w:tblBorders>
        <w:top w:val="single" w:sz="4" w:space="0" w:color="86E6FF" w:themeColor="accent2" w:themeTint="66"/>
        <w:left w:val="single" w:sz="4" w:space="0" w:color="86E6FF" w:themeColor="accent2" w:themeTint="66"/>
        <w:bottom w:val="single" w:sz="4" w:space="0" w:color="86E6FF" w:themeColor="accent2" w:themeTint="66"/>
        <w:right w:val="single" w:sz="4" w:space="0" w:color="86E6FF" w:themeColor="accent2" w:themeTint="66"/>
        <w:insideH w:val="single" w:sz="4" w:space="0" w:color="86E6FF" w:themeColor="accent2" w:themeTint="66"/>
        <w:insideV w:val="single" w:sz="4" w:space="0" w:color="86E6FF" w:themeColor="accent2" w:themeTint="66"/>
      </w:tblBorders>
    </w:tblPr>
    <w:tblStylePr w:type="firstRow">
      <w:rPr>
        <w:b/>
        <w:bCs/>
      </w:rPr>
      <w:tblPr/>
      <w:tcPr>
        <w:tcBorders>
          <w:bottom w:val="single" w:sz="12" w:space="0" w:color="49DAFF" w:themeColor="accent2" w:themeTint="99"/>
        </w:tcBorders>
      </w:tcPr>
    </w:tblStylePr>
    <w:tblStylePr w:type="lastRow">
      <w:rPr>
        <w:b/>
        <w:bCs/>
      </w:rPr>
      <w:tblPr/>
      <w:tcPr>
        <w:tcBorders>
          <w:top w:val="double" w:sz="2" w:space="0" w:color="49DAFF"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semiHidden/>
    <w:unhideWhenUsed/>
    <w:rsid w:val="0054104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semiHidden/>
    <w:unhideWhenUsed/>
    <w:rsid w:val="00541043"/>
    <w:pPr>
      <w:spacing w:after="0"/>
    </w:pPr>
    <w:tblPr>
      <w:tblStyleRowBandSize w:val="1"/>
      <w:tblStyleColBandSize w:val="1"/>
      <w:tblBorders>
        <w:top w:val="single" w:sz="2" w:space="0" w:color="42B8FF" w:themeColor="accent1" w:themeTint="99"/>
        <w:bottom w:val="single" w:sz="2" w:space="0" w:color="42B8FF" w:themeColor="accent1" w:themeTint="99"/>
        <w:insideH w:val="single" w:sz="2" w:space="0" w:color="42B8FF" w:themeColor="accent1" w:themeTint="99"/>
        <w:insideV w:val="single" w:sz="2" w:space="0" w:color="42B8FF" w:themeColor="accent1" w:themeTint="99"/>
      </w:tblBorders>
    </w:tblPr>
    <w:tblStylePr w:type="firstRow">
      <w:rPr>
        <w:b/>
        <w:bCs/>
      </w:rPr>
      <w:tblPr/>
      <w:tcPr>
        <w:tcBorders>
          <w:top w:val="nil"/>
          <w:bottom w:val="single" w:sz="12" w:space="0" w:color="42B8FF" w:themeColor="accent1" w:themeTint="99"/>
          <w:insideH w:val="nil"/>
          <w:insideV w:val="nil"/>
        </w:tcBorders>
        <w:shd w:val="clear" w:color="auto" w:fill="FFFFFF" w:themeFill="background1"/>
      </w:tcPr>
    </w:tblStylePr>
    <w:tblStylePr w:type="lastRow">
      <w:rPr>
        <w:b/>
        <w:bCs/>
      </w:rPr>
      <w:tblPr/>
      <w:tcPr>
        <w:tcBorders>
          <w:top w:val="double" w:sz="2" w:space="0" w:color="42B8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7FF" w:themeFill="accent1" w:themeFillTint="33"/>
      </w:tcPr>
    </w:tblStylePr>
    <w:tblStylePr w:type="band1Horz">
      <w:tblPr/>
      <w:tcPr>
        <w:shd w:val="clear" w:color="auto" w:fill="C0E7FF" w:themeFill="accent1" w:themeFillTint="33"/>
      </w:tcPr>
    </w:tblStylePr>
  </w:style>
  <w:style w:type="table" w:styleId="GridTable2-Accent2">
    <w:name w:val="Grid Table 2 Accent 2"/>
    <w:basedOn w:val="TableNormal"/>
    <w:uiPriority w:val="47"/>
    <w:semiHidden/>
    <w:unhideWhenUsed/>
    <w:rsid w:val="00541043"/>
    <w:pPr>
      <w:spacing w:after="0"/>
    </w:pPr>
    <w:tblPr>
      <w:tblStyleRowBandSize w:val="1"/>
      <w:tblStyleColBandSize w:val="1"/>
      <w:tblBorders>
        <w:top w:val="single" w:sz="2" w:space="0" w:color="49DAFF" w:themeColor="accent2" w:themeTint="99"/>
        <w:bottom w:val="single" w:sz="2" w:space="0" w:color="49DAFF" w:themeColor="accent2" w:themeTint="99"/>
        <w:insideH w:val="single" w:sz="2" w:space="0" w:color="49DAFF" w:themeColor="accent2" w:themeTint="99"/>
        <w:insideV w:val="single" w:sz="2" w:space="0" w:color="49DAFF" w:themeColor="accent2" w:themeTint="99"/>
      </w:tblBorders>
    </w:tblPr>
    <w:tblStylePr w:type="firstRow">
      <w:rPr>
        <w:b/>
        <w:bCs/>
      </w:rPr>
      <w:tblPr/>
      <w:tcPr>
        <w:tcBorders>
          <w:top w:val="nil"/>
          <w:bottom w:val="single" w:sz="12" w:space="0" w:color="49DAFF" w:themeColor="accent2" w:themeTint="99"/>
          <w:insideH w:val="nil"/>
          <w:insideV w:val="nil"/>
        </w:tcBorders>
        <w:shd w:val="clear" w:color="auto" w:fill="FFFFFF" w:themeFill="background1"/>
      </w:tcPr>
    </w:tblStylePr>
    <w:tblStylePr w:type="lastRow">
      <w:rPr>
        <w:b/>
        <w:bCs/>
      </w:rPr>
      <w:tblPr/>
      <w:tcPr>
        <w:tcBorders>
          <w:top w:val="double" w:sz="2" w:space="0" w:color="49DA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2F2FF" w:themeFill="accent2" w:themeFillTint="33"/>
      </w:tcPr>
    </w:tblStylePr>
    <w:tblStylePr w:type="band1Horz">
      <w:tblPr/>
      <w:tcPr>
        <w:shd w:val="clear" w:color="auto" w:fill="C2F2FF" w:themeFill="accent2" w:themeFillTint="33"/>
      </w:tcPr>
    </w:tblStylePr>
  </w:style>
  <w:style w:type="table" w:styleId="GridTable2-Accent3">
    <w:name w:val="Grid Table 2 Accent 3"/>
    <w:basedOn w:val="TableNormal"/>
    <w:uiPriority w:val="47"/>
    <w:semiHidden/>
    <w:unhideWhenUsed/>
    <w:rsid w:val="00541043"/>
    <w:pPr>
      <w:spacing w:after="0"/>
    </w:pPr>
    <w:tblPr>
      <w:tblStyleRowBandSize w:val="1"/>
      <w:tblStyleColBandSize w:val="1"/>
      <w:tblBorders>
        <w:top w:val="single" w:sz="2" w:space="0" w:color="4FEA76" w:themeColor="accent3" w:themeTint="99"/>
        <w:bottom w:val="single" w:sz="2" w:space="0" w:color="4FEA76" w:themeColor="accent3" w:themeTint="99"/>
        <w:insideH w:val="single" w:sz="2" w:space="0" w:color="4FEA76" w:themeColor="accent3" w:themeTint="99"/>
        <w:insideV w:val="single" w:sz="2" w:space="0" w:color="4FEA76" w:themeColor="accent3" w:themeTint="99"/>
      </w:tblBorders>
    </w:tblPr>
    <w:tblStylePr w:type="firstRow">
      <w:rPr>
        <w:b/>
        <w:bCs/>
      </w:rPr>
      <w:tblPr/>
      <w:tcPr>
        <w:tcBorders>
          <w:top w:val="nil"/>
          <w:bottom w:val="single" w:sz="12" w:space="0" w:color="4FEA76" w:themeColor="accent3" w:themeTint="99"/>
          <w:insideH w:val="nil"/>
          <w:insideV w:val="nil"/>
        </w:tcBorders>
        <w:shd w:val="clear" w:color="auto" w:fill="FFFFFF" w:themeFill="background1"/>
      </w:tcPr>
    </w:tblStylePr>
    <w:tblStylePr w:type="lastRow">
      <w:rPr>
        <w:b/>
        <w:bCs/>
      </w:rPr>
      <w:tblPr/>
      <w:tcPr>
        <w:tcBorders>
          <w:top w:val="double" w:sz="2" w:space="0" w:color="4FEA7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F8D1" w:themeFill="accent3" w:themeFillTint="33"/>
      </w:tcPr>
    </w:tblStylePr>
    <w:tblStylePr w:type="band1Horz">
      <w:tblPr/>
      <w:tcPr>
        <w:shd w:val="clear" w:color="auto" w:fill="C4F8D1" w:themeFill="accent3" w:themeFillTint="33"/>
      </w:tcPr>
    </w:tblStylePr>
  </w:style>
  <w:style w:type="table" w:styleId="GridTable2-Accent4">
    <w:name w:val="Grid Table 2 Accent 4"/>
    <w:basedOn w:val="TableNormal"/>
    <w:uiPriority w:val="47"/>
    <w:semiHidden/>
    <w:unhideWhenUsed/>
    <w:rsid w:val="00541043"/>
    <w:pPr>
      <w:spacing w:after="0"/>
    </w:pPr>
    <w:tblPr>
      <w:tblStyleRowBandSize w:val="1"/>
      <w:tblStyleColBandSize w:val="1"/>
      <w:tblBorders>
        <w:top w:val="single" w:sz="2" w:space="0" w:color="B9E370" w:themeColor="accent4" w:themeTint="99"/>
        <w:bottom w:val="single" w:sz="2" w:space="0" w:color="B9E370" w:themeColor="accent4" w:themeTint="99"/>
        <w:insideH w:val="single" w:sz="2" w:space="0" w:color="B9E370" w:themeColor="accent4" w:themeTint="99"/>
        <w:insideV w:val="single" w:sz="2" w:space="0" w:color="B9E370" w:themeColor="accent4" w:themeTint="99"/>
      </w:tblBorders>
    </w:tblPr>
    <w:tblStylePr w:type="firstRow">
      <w:rPr>
        <w:b/>
        <w:bCs/>
      </w:rPr>
      <w:tblPr/>
      <w:tcPr>
        <w:tcBorders>
          <w:top w:val="nil"/>
          <w:bottom w:val="single" w:sz="12" w:space="0" w:color="B9E370" w:themeColor="accent4" w:themeTint="99"/>
          <w:insideH w:val="nil"/>
          <w:insideV w:val="nil"/>
        </w:tcBorders>
        <w:shd w:val="clear" w:color="auto" w:fill="FFFFFF" w:themeFill="background1"/>
      </w:tcPr>
    </w:tblStylePr>
    <w:tblStylePr w:type="lastRow">
      <w:rPr>
        <w:b/>
        <w:bCs/>
      </w:rPr>
      <w:tblPr/>
      <w:tcPr>
        <w:tcBorders>
          <w:top w:val="double" w:sz="2" w:space="0" w:color="B9E37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7F5CF" w:themeFill="accent4" w:themeFillTint="33"/>
      </w:tcPr>
    </w:tblStylePr>
    <w:tblStylePr w:type="band1Horz">
      <w:tblPr/>
      <w:tcPr>
        <w:shd w:val="clear" w:color="auto" w:fill="E7F5CF" w:themeFill="accent4" w:themeFillTint="33"/>
      </w:tcPr>
    </w:tblStylePr>
  </w:style>
  <w:style w:type="table" w:styleId="GridTable2-Accent5">
    <w:name w:val="Grid Table 2 Accent 5"/>
    <w:basedOn w:val="TableNormal"/>
    <w:uiPriority w:val="47"/>
    <w:semiHidden/>
    <w:unhideWhenUsed/>
    <w:rsid w:val="00541043"/>
    <w:pPr>
      <w:spacing w:after="0"/>
    </w:pPr>
    <w:tblPr>
      <w:tblStyleRowBandSize w:val="1"/>
      <w:tblStyleColBandSize w:val="1"/>
      <w:tblBorders>
        <w:top w:val="single" w:sz="2" w:space="0" w:color="FFBE5E" w:themeColor="accent5" w:themeTint="99"/>
        <w:bottom w:val="single" w:sz="2" w:space="0" w:color="FFBE5E" w:themeColor="accent5" w:themeTint="99"/>
        <w:insideH w:val="single" w:sz="2" w:space="0" w:color="FFBE5E" w:themeColor="accent5" w:themeTint="99"/>
        <w:insideV w:val="single" w:sz="2" w:space="0" w:color="FFBE5E" w:themeColor="accent5" w:themeTint="99"/>
      </w:tblBorders>
    </w:tblPr>
    <w:tblStylePr w:type="firstRow">
      <w:rPr>
        <w:b/>
        <w:bCs/>
      </w:rPr>
      <w:tblPr/>
      <w:tcPr>
        <w:tcBorders>
          <w:top w:val="nil"/>
          <w:bottom w:val="single" w:sz="12" w:space="0" w:color="FFBE5E" w:themeColor="accent5" w:themeTint="99"/>
          <w:insideH w:val="nil"/>
          <w:insideV w:val="nil"/>
        </w:tcBorders>
        <w:shd w:val="clear" w:color="auto" w:fill="FFFFFF" w:themeFill="background1"/>
      </w:tcPr>
    </w:tblStylePr>
    <w:tblStylePr w:type="lastRow">
      <w:rPr>
        <w:b/>
        <w:bCs/>
      </w:rPr>
      <w:tblPr/>
      <w:tcPr>
        <w:tcBorders>
          <w:top w:val="double" w:sz="2" w:space="0" w:color="FFBE5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9C9" w:themeFill="accent5" w:themeFillTint="33"/>
      </w:tcPr>
    </w:tblStylePr>
    <w:tblStylePr w:type="band1Horz">
      <w:tblPr/>
      <w:tcPr>
        <w:shd w:val="clear" w:color="auto" w:fill="FFE9C9" w:themeFill="accent5" w:themeFillTint="33"/>
      </w:tcPr>
    </w:tblStylePr>
  </w:style>
  <w:style w:type="table" w:styleId="GridTable2-Accent6">
    <w:name w:val="Grid Table 2 Accent 6"/>
    <w:basedOn w:val="TableNormal"/>
    <w:uiPriority w:val="47"/>
    <w:semiHidden/>
    <w:unhideWhenUsed/>
    <w:rsid w:val="00541043"/>
    <w:pPr>
      <w:spacing w:after="0"/>
    </w:pPr>
    <w:tblPr>
      <w:tblStyleRowBandSize w:val="1"/>
      <w:tblStyleColBandSize w:val="1"/>
      <w:tblBorders>
        <w:top w:val="single" w:sz="2" w:space="0" w:color="FA5C66" w:themeColor="accent6" w:themeTint="99"/>
        <w:bottom w:val="single" w:sz="2" w:space="0" w:color="FA5C66" w:themeColor="accent6" w:themeTint="99"/>
        <w:insideH w:val="single" w:sz="2" w:space="0" w:color="FA5C66" w:themeColor="accent6" w:themeTint="99"/>
        <w:insideV w:val="single" w:sz="2" w:space="0" w:color="FA5C66" w:themeColor="accent6" w:themeTint="99"/>
      </w:tblBorders>
    </w:tblPr>
    <w:tblStylePr w:type="firstRow">
      <w:rPr>
        <w:b/>
        <w:bCs/>
      </w:rPr>
      <w:tblPr/>
      <w:tcPr>
        <w:tcBorders>
          <w:top w:val="nil"/>
          <w:bottom w:val="single" w:sz="12" w:space="0" w:color="FA5C66" w:themeColor="accent6" w:themeTint="99"/>
          <w:insideH w:val="nil"/>
          <w:insideV w:val="nil"/>
        </w:tcBorders>
        <w:shd w:val="clear" w:color="auto" w:fill="FFFFFF" w:themeFill="background1"/>
      </w:tcPr>
    </w:tblStylePr>
    <w:tblStylePr w:type="lastRow">
      <w:rPr>
        <w:b/>
        <w:bCs/>
      </w:rPr>
      <w:tblPr/>
      <w:tcPr>
        <w:tcBorders>
          <w:top w:val="double" w:sz="2" w:space="0" w:color="FA5C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C8CB" w:themeFill="accent6" w:themeFillTint="33"/>
      </w:tcPr>
    </w:tblStylePr>
    <w:tblStylePr w:type="band1Horz">
      <w:tblPr/>
      <w:tcPr>
        <w:shd w:val="clear" w:color="auto" w:fill="FDC8CB" w:themeFill="accent6" w:themeFillTint="33"/>
      </w:tcPr>
    </w:tblStylePr>
  </w:style>
  <w:style w:type="table" w:styleId="GridTable3">
    <w:name w:val="Grid Table 3"/>
    <w:basedOn w:val="TableNormal"/>
    <w:uiPriority w:val="48"/>
    <w:semiHidden/>
    <w:unhideWhenUsed/>
    <w:rsid w:val="0054104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semiHidden/>
    <w:unhideWhenUsed/>
    <w:rsid w:val="00541043"/>
    <w:pPr>
      <w:spacing w:after="0"/>
    </w:pPr>
    <w:tblPr>
      <w:tblStyleRowBandSize w:val="1"/>
      <w:tblStyleColBandSize w:val="1"/>
      <w:tblBorders>
        <w:top w:val="single" w:sz="4" w:space="0" w:color="42B8FF" w:themeColor="accent1" w:themeTint="99"/>
        <w:left w:val="single" w:sz="4" w:space="0" w:color="42B8FF" w:themeColor="accent1" w:themeTint="99"/>
        <w:bottom w:val="single" w:sz="4" w:space="0" w:color="42B8FF" w:themeColor="accent1" w:themeTint="99"/>
        <w:right w:val="single" w:sz="4" w:space="0" w:color="42B8FF" w:themeColor="accent1" w:themeTint="99"/>
        <w:insideH w:val="single" w:sz="4" w:space="0" w:color="42B8FF" w:themeColor="accent1" w:themeTint="99"/>
        <w:insideV w:val="single" w:sz="4" w:space="0" w:color="42B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7FF" w:themeFill="accent1" w:themeFillTint="33"/>
      </w:tcPr>
    </w:tblStylePr>
    <w:tblStylePr w:type="band1Horz">
      <w:tblPr/>
      <w:tcPr>
        <w:shd w:val="clear" w:color="auto" w:fill="C0E7FF" w:themeFill="accent1" w:themeFillTint="33"/>
      </w:tcPr>
    </w:tblStylePr>
    <w:tblStylePr w:type="neCell">
      <w:tblPr/>
      <w:tcPr>
        <w:tcBorders>
          <w:bottom w:val="single" w:sz="4" w:space="0" w:color="42B8FF" w:themeColor="accent1" w:themeTint="99"/>
        </w:tcBorders>
      </w:tcPr>
    </w:tblStylePr>
    <w:tblStylePr w:type="nwCell">
      <w:tblPr/>
      <w:tcPr>
        <w:tcBorders>
          <w:bottom w:val="single" w:sz="4" w:space="0" w:color="42B8FF" w:themeColor="accent1" w:themeTint="99"/>
        </w:tcBorders>
      </w:tcPr>
    </w:tblStylePr>
    <w:tblStylePr w:type="seCell">
      <w:tblPr/>
      <w:tcPr>
        <w:tcBorders>
          <w:top w:val="single" w:sz="4" w:space="0" w:color="42B8FF" w:themeColor="accent1" w:themeTint="99"/>
        </w:tcBorders>
      </w:tcPr>
    </w:tblStylePr>
    <w:tblStylePr w:type="swCell">
      <w:tblPr/>
      <w:tcPr>
        <w:tcBorders>
          <w:top w:val="single" w:sz="4" w:space="0" w:color="42B8FF" w:themeColor="accent1" w:themeTint="99"/>
        </w:tcBorders>
      </w:tcPr>
    </w:tblStylePr>
  </w:style>
  <w:style w:type="table" w:styleId="GridTable3-Accent2">
    <w:name w:val="Grid Table 3 Accent 2"/>
    <w:basedOn w:val="TableNormal"/>
    <w:uiPriority w:val="48"/>
    <w:semiHidden/>
    <w:unhideWhenUsed/>
    <w:rsid w:val="00541043"/>
    <w:pPr>
      <w:spacing w:after="0"/>
    </w:pPr>
    <w:tblPr>
      <w:tblStyleRowBandSize w:val="1"/>
      <w:tblStyleColBandSize w:val="1"/>
      <w:tblBorders>
        <w:top w:val="single" w:sz="4" w:space="0" w:color="49DAFF" w:themeColor="accent2" w:themeTint="99"/>
        <w:left w:val="single" w:sz="4" w:space="0" w:color="49DAFF" w:themeColor="accent2" w:themeTint="99"/>
        <w:bottom w:val="single" w:sz="4" w:space="0" w:color="49DAFF" w:themeColor="accent2" w:themeTint="99"/>
        <w:right w:val="single" w:sz="4" w:space="0" w:color="49DAFF" w:themeColor="accent2" w:themeTint="99"/>
        <w:insideH w:val="single" w:sz="4" w:space="0" w:color="49DAFF" w:themeColor="accent2" w:themeTint="99"/>
        <w:insideV w:val="single" w:sz="4" w:space="0" w:color="49DA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FF" w:themeFill="accent2" w:themeFillTint="33"/>
      </w:tcPr>
    </w:tblStylePr>
    <w:tblStylePr w:type="band1Horz">
      <w:tblPr/>
      <w:tcPr>
        <w:shd w:val="clear" w:color="auto" w:fill="C2F2FF" w:themeFill="accent2" w:themeFillTint="33"/>
      </w:tcPr>
    </w:tblStylePr>
    <w:tblStylePr w:type="neCell">
      <w:tblPr/>
      <w:tcPr>
        <w:tcBorders>
          <w:bottom w:val="single" w:sz="4" w:space="0" w:color="49DAFF" w:themeColor="accent2" w:themeTint="99"/>
        </w:tcBorders>
      </w:tcPr>
    </w:tblStylePr>
    <w:tblStylePr w:type="nwCell">
      <w:tblPr/>
      <w:tcPr>
        <w:tcBorders>
          <w:bottom w:val="single" w:sz="4" w:space="0" w:color="49DAFF" w:themeColor="accent2" w:themeTint="99"/>
        </w:tcBorders>
      </w:tcPr>
    </w:tblStylePr>
    <w:tblStylePr w:type="seCell">
      <w:tblPr/>
      <w:tcPr>
        <w:tcBorders>
          <w:top w:val="single" w:sz="4" w:space="0" w:color="49DAFF" w:themeColor="accent2" w:themeTint="99"/>
        </w:tcBorders>
      </w:tcPr>
    </w:tblStylePr>
    <w:tblStylePr w:type="swCell">
      <w:tblPr/>
      <w:tcPr>
        <w:tcBorders>
          <w:top w:val="single" w:sz="4" w:space="0" w:color="49DAFF" w:themeColor="accent2" w:themeTint="99"/>
        </w:tcBorders>
      </w:tcPr>
    </w:tblStylePr>
  </w:style>
  <w:style w:type="table" w:styleId="GridTable3-Accent3">
    <w:name w:val="Grid Table 3 Accent 3"/>
    <w:basedOn w:val="TableNormal"/>
    <w:uiPriority w:val="48"/>
    <w:semiHidden/>
    <w:unhideWhenUsed/>
    <w:rsid w:val="00541043"/>
    <w:pPr>
      <w:spacing w:after="0"/>
    </w:pPr>
    <w:tblPr>
      <w:tblStyleRowBandSize w:val="1"/>
      <w:tblStyleColBandSize w:val="1"/>
      <w:tblBorders>
        <w:top w:val="single" w:sz="4" w:space="0" w:color="4FEA76" w:themeColor="accent3" w:themeTint="99"/>
        <w:left w:val="single" w:sz="4" w:space="0" w:color="4FEA76" w:themeColor="accent3" w:themeTint="99"/>
        <w:bottom w:val="single" w:sz="4" w:space="0" w:color="4FEA76" w:themeColor="accent3" w:themeTint="99"/>
        <w:right w:val="single" w:sz="4" w:space="0" w:color="4FEA76" w:themeColor="accent3" w:themeTint="99"/>
        <w:insideH w:val="single" w:sz="4" w:space="0" w:color="4FEA76" w:themeColor="accent3" w:themeTint="99"/>
        <w:insideV w:val="single" w:sz="4" w:space="0" w:color="4FEA7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F8D1" w:themeFill="accent3" w:themeFillTint="33"/>
      </w:tcPr>
    </w:tblStylePr>
    <w:tblStylePr w:type="band1Horz">
      <w:tblPr/>
      <w:tcPr>
        <w:shd w:val="clear" w:color="auto" w:fill="C4F8D1" w:themeFill="accent3" w:themeFillTint="33"/>
      </w:tcPr>
    </w:tblStylePr>
    <w:tblStylePr w:type="neCell">
      <w:tblPr/>
      <w:tcPr>
        <w:tcBorders>
          <w:bottom w:val="single" w:sz="4" w:space="0" w:color="4FEA76" w:themeColor="accent3" w:themeTint="99"/>
        </w:tcBorders>
      </w:tcPr>
    </w:tblStylePr>
    <w:tblStylePr w:type="nwCell">
      <w:tblPr/>
      <w:tcPr>
        <w:tcBorders>
          <w:bottom w:val="single" w:sz="4" w:space="0" w:color="4FEA76" w:themeColor="accent3" w:themeTint="99"/>
        </w:tcBorders>
      </w:tcPr>
    </w:tblStylePr>
    <w:tblStylePr w:type="seCell">
      <w:tblPr/>
      <w:tcPr>
        <w:tcBorders>
          <w:top w:val="single" w:sz="4" w:space="0" w:color="4FEA76" w:themeColor="accent3" w:themeTint="99"/>
        </w:tcBorders>
      </w:tcPr>
    </w:tblStylePr>
    <w:tblStylePr w:type="swCell">
      <w:tblPr/>
      <w:tcPr>
        <w:tcBorders>
          <w:top w:val="single" w:sz="4" w:space="0" w:color="4FEA76" w:themeColor="accent3" w:themeTint="99"/>
        </w:tcBorders>
      </w:tcPr>
    </w:tblStylePr>
  </w:style>
  <w:style w:type="table" w:styleId="GridTable3-Accent4">
    <w:name w:val="Grid Table 3 Accent 4"/>
    <w:basedOn w:val="TableNormal"/>
    <w:uiPriority w:val="48"/>
    <w:semiHidden/>
    <w:unhideWhenUsed/>
    <w:rsid w:val="00541043"/>
    <w:pPr>
      <w:spacing w:after="0"/>
    </w:pPr>
    <w:tblPr>
      <w:tblStyleRowBandSize w:val="1"/>
      <w:tblStyleColBandSize w:val="1"/>
      <w:tblBorders>
        <w:top w:val="single" w:sz="4" w:space="0" w:color="B9E370" w:themeColor="accent4" w:themeTint="99"/>
        <w:left w:val="single" w:sz="4" w:space="0" w:color="B9E370" w:themeColor="accent4" w:themeTint="99"/>
        <w:bottom w:val="single" w:sz="4" w:space="0" w:color="B9E370" w:themeColor="accent4" w:themeTint="99"/>
        <w:right w:val="single" w:sz="4" w:space="0" w:color="B9E370" w:themeColor="accent4" w:themeTint="99"/>
        <w:insideH w:val="single" w:sz="4" w:space="0" w:color="B9E370" w:themeColor="accent4" w:themeTint="99"/>
        <w:insideV w:val="single" w:sz="4" w:space="0" w:color="B9E37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F5CF" w:themeFill="accent4" w:themeFillTint="33"/>
      </w:tcPr>
    </w:tblStylePr>
    <w:tblStylePr w:type="band1Horz">
      <w:tblPr/>
      <w:tcPr>
        <w:shd w:val="clear" w:color="auto" w:fill="E7F5CF" w:themeFill="accent4" w:themeFillTint="33"/>
      </w:tcPr>
    </w:tblStylePr>
    <w:tblStylePr w:type="neCell">
      <w:tblPr/>
      <w:tcPr>
        <w:tcBorders>
          <w:bottom w:val="single" w:sz="4" w:space="0" w:color="B9E370" w:themeColor="accent4" w:themeTint="99"/>
        </w:tcBorders>
      </w:tcPr>
    </w:tblStylePr>
    <w:tblStylePr w:type="nwCell">
      <w:tblPr/>
      <w:tcPr>
        <w:tcBorders>
          <w:bottom w:val="single" w:sz="4" w:space="0" w:color="B9E370" w:themeColor="accent4" w:themeTint="99"/>
        </w:tcBorders>
      </w:tcPr>
    </w:tblStylePr>
    <w:tblStylePr w:type="seCell">
      <w:tblPr/>
      <w:tcPr>
        <w:tcBorders>
          <w:top w:val="single" w:sz="4" w:space="0" w:color="B9E370" w:themeColor="accent4" w:themeTint="99"/>
        </w:tcBorders>
      </w:tcPr>
    </w:tblStylePr>
    <w:tblStylePr w:type="swCell">
      <w:tblPr/>
      <w:tcPr>
        <w:tcBorders>
          <w:top w:val="single" w:sz="4" w:space="0" w:color="B9E370" w:themeColor="accent4" w:themeTint="99"/>
        </w:tcBorders>
      </w:tcPr>
    </w:tblStylePr>
  </w:style>
  <w:style w:type="table" w:styleId="GridTable3-Accent5">
    <w:name w:val="Grid Table 3 Accent 5"/>
    <w:basedOn w:val="TableNormal"/>
    <w:uiPriority w:val="48"/>
    <w:semiHidden/>
    <w:unhideWhenUsed/>
    <w:rsid w:val="00541043"/>
    <w:pPr>
      <w:spacing w:after="0"/>
    </w:pPr>
    <w:tblPr>
      <w:tblStyleRowBandSize w:val="1"/>
      <w:tblStyleColBandSize w:val="1"/>
      <w:tblBorders>
        <w:top w:val="single" w:sz="4" w:space="0" w:color="FFBE5E" w:themeColor="accent5" w:themeTint="99"/>
        <w:left w:val="single" w:sz="4" w:space="0" w:color="FFBE5E" w:themeColor="accent5" w:themeTint="99"/>
        <w:bottom w:val="single" w:sz="4" w:space="0" w:color="FFBE5E" w:themeColor="accent5" w:themeTint="99"/>
        <w:right w:val="single" w:sz="4" w:space="0" w:color="FFBE5E" w:themeColor="accent5" w:themeTint="99"/>
        <w:insideH w:val="single" w:sz="4" w:space="0" w:color="FFBE5E" w:themeColor="accent5" w:themeTint="99"/>
        <w:insideV w:val="single" w:sz="4" w:space="0" w:color="FFBE5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9C9" w:themeFill="accent5" w:themeFillTint="33"/>
      </w:tcPr>
    </w:tblStylePr>
    <w:tblStylePr w:type="band1Horz">
      <w:tblPr/>
      <w:tcPr>
        <w:shd w:val="clear" w:color="auto" w:fill="FFE9C9" w:themeFill="accent5" w:themeFillTint="33"/>
      </w:tcPr>
    </w:tblStylePr>
    <w:tblStylePr w:type="neCell">
      <w:tblPr/>
      <w:tcPr>
        <w:tcBorders>
          <w:bottom w:val="single" w:sz="4" w:space="0" w:color="FFBE5E" w:themeColor="accent5" w:themeTint="99"/>
        </w:tcBorders>
      </w:tcPr>
    </w:tblStylePr>
    <w:tblStylePr w:type="nwCell">
      <w:tblPr/>
      <w:tcPr>
        <w:tcBorders>
          <w:bottom w:val="single" w:sz="4" w:space="0" w:color="FFBE5E" w:themeColor="accent5" w:themeTint="99"/>
        </w:tcBorders>
      </w:tcPr>
    </w:tblStylePr>
    <w:tblStylePr w:type="seCell">
      <w:tblPr/>
      <w:tcPr>
        <w:tcBorders>
          <w:top w:val="single" w:sz="4" w:space="0" w:color="FFBE5E" w:themeColor="accent5" w:themeTint="99"/>
        </w:tcBorders>
      </w:tcPr>
    </w:tblStylePr>
    <w:tblStylePr w:type="swCell">
      <w:tblPr/>
      <w:tcPr>
        <w:tcBorders>
          <w:top w:val="single" w:sz="4" w:space="0" w:color="FFBE5E" w:themeColor="accent5" w:themeTint="99"/>
        </w:tcBorders>
      </w:tcPr>
    </w:tblStylePr>
  </w:style>
  <w:style w:type="table" w:styleId="GridTable3-Accent6">
    <w:name w:val="Grid Table 3 Accent 6"/>
    <w:basedOn w:val="TableNormal"/>
    <w:uiPriority w:val="48"/>
    <w:semiHidden/>
    <w:unhideWhenUsed/>
    <w:rsid w:val="00541043"/>
    <w:pPr>
      <w:spacing w:after="0"/>
    </w:pPr>
    <w:tblPr>
      <w:tblStyleRowBandSize w:val="1"/>
      <w:tblStyleColBandSize w:val="1"/>
      <w:tblBorders>
        <w:top w:val="single" w:sz="4" w:space="0" w:color="FA5C66" w:themeColor="accent6" w:themeTint="99"/>
        <w:left w:val="single" w:sz="4" w:space="0" w:color="FA5C66" w:themeColor="accent6" w:themeTint="99"/>
        <w:bottom w:val="single" w:sz="4" w:space="0" w:color="FA5C66" w:themeColor="accent6" w:themeTint="99"/>
        <w:right w:val="single" w:sz="4" w:space="0" w:color="FA5C66" w:themeColor="accent6" w:themeTint="99"/>
        <w:insideH w:val="single" w:sz="4" w:space="0" w:color="FA5C66" w:themeColor="accent6" w:themeTint="99"/>
        <w:insideV w:val="single" w:sz="4" w:space="0" w:color="FA5C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B" w:themeFill="accent6" w:themeFillTint="33"/>
      </w:tcPr>
    </w:tblStylePr>
    <w:tblStylePr w:type="band1Horz">
      <w:tblPr/>
      <w:tcPr>
        <w:shd w:val="clear" w:color="auto" w:fill="FDC8CB" w:themeFill="accent6" w:themeFillTint="33"/>
      </w:tcPr>
    </w:tblStylePr>
    <w:tblStylePr w:type="neCell">
      <w:tblPr/>
      <w:tcPr>
        <w:tcBorders>
          <w:bottom w:val="single" w:sz="4" w:space="0" w:color="FA5C66" w:themeColor="accent6" w:themeTint="99"/>
        </w:tcBorders>
      </w:tcPr>
    </w:tblStylePr>
    <w:tblStylePr w:type="nwCell">
      <w:tblPr/>
      <w:tcPr>
        <w:tcBorders>
          <w:bottom w:val="single" w:sz="4" w:space="0" w:color="FA5C66" w:themeColor="accent6" w:themeTint="99"/>
        </w:tcBorders>
      </w:tcPr>
    </w:tblStylePr>
    <w:tblStylePr w:type="seCell">
      <w:tblPr/>
      <w:tcPr>
        <w:tcBorders>
          <w:top w:val="single" w:sz="4" w:space="0" w:color="FA5C66" w:themeColor="accent6" w:themeTint="99"/>
        </w:tcBorders>
      </w:tcPr>
    </w:tblStylePr>
    <w:tblStylePr w:type="swCell">
      <w:tblPr/>
      <w:tcPr>
        <w:tcBorders>
          <w:top w:val="single" w:sz="4" w:space="0" w:color="FA5C66" w:themeColor="accent6" w:themeTint="99"/>
        </w:tcBorders>
      </w:tcPr>
    </w:tblStylePr>
  </w:style>
  <w:style w:type="table" w:styleId="GridTable4">
    <w:name w:val="Grid Table 4"/>
    <w:basedOn w:val="TableNormal"/>
    <w:uiPriority w:val="49"/>
    <w:semiHidden/>
    <w:unhideWhenUsed/>
    <w:rsid w:val="0054104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semiHidden/>
    <w:unhideWhenUsed/>
    <w:rsid w:val="00541043"/>
    <w:pPr>
      <w:spacing w:after="0"/>
    </w:pPr>
    <w:tblPr>
      <w:tblStyleRowBandSize w:val="1"/>
      <w:tblStyleColBandSize w:val="1"/>
      <w:tblBorders>
        <w:top w:val="single" w:sz="4" w:space="0" w:color="42B8FF" w:themeColor="accent1" w:themeTint="99"/>
        <w:left w:val="single" w:sz="4" w:space="0" w:color="42B8FF" w:themeColor="accent1" w:themeTint="99"/>
        <w:bottom w:val="single" w:sz="4" w:space="0" w:color="42B8FF" w:themeColor="accent1" w:themeTint="99"/>
        <w:right w:val="single" w:sz="4" w:space="0" w:color="42B8FF" w:themeColor="accent1" w:themeTint="99"/>
        <w:insideH w:val="single" w:sz="4" w:space="0" w:color="42B8FF" w:themeColor="accent1" w:themeTint="99"/>
        <w:insideV w:val="single" w:sz="4" w:space="0" w:color="42B8FF" w:themeColor="accent1" w:themeTint="99"/>
      </w:tblBorders>
    </w:tblPr>
    <w:tblStylePr w:type="firstRow">
      <w:rPr>
        <w:b/>
        <w:bCs/>
        <w:color w:val="FFFFFF" w:themeColor="background1"/>
      </w:rPr>
      <w:tblPr/>
      <w:tcPr>
        <w:tcBorders>
          <w:top w:val="single" w:sz="4" w:space="0" w:color="007BC4" w:themeColor="accent1"/>
          <w:left w:val="single" w:sz="4" w:space="0" w:color="007BC4" w:themeColor="accent1"/>
          <w:bottom w:val="single" w:sz="4" w:space="0" w:color="007BC4" w:themeColor="accent1"/>
          <w:right w:val="single" w:sz="4" w:space="0" w:color="007BC4" w:themeColor="accent1"/>
          <w:insideH w:val="nil"/>
          <w:insideV w:val="nil"/>
        </w:tcBorders>
        <w:shd w:val="clear" w:color="auto" w:fill="007BC4" w:themeFill="accent1"/>
      </w:tcPr>
    </w:tblStylePr>
    <w:tblStylePr w:type="lastRow">
      <w:rPr>
        <w:b/>
        <w:bCs/>
      </w:rPr>
      <w:tblPr/>
      <w:tcPr>
        <w:tcBorders>
          <w:top w:val="double" w:sz="4" w:space="0" w:color="007BC4" w:themeColor="accent1"/>
        </w:tcBorders>
      </w:tcPr>
    </w:tblStylePr>
    <w:tblStylePr w:type="firstCol">
      <w:rPr>
        <w:b/>
        <w:bCs/>
      </w:rPr>
    </w:tblStylePr>
    <w:tblStylePr w:type="lastCol">
      <w:rPr>
        <w:b/>
        <w:bCs/>
      </w:rPr>
    </w:tblStylePr>
    <w:tblStylePr w:type="band1Vert">
      <w:tblPr/>
      <w:tcPr>
        <w:shd w:val="clear" w:color="auto" w:fill="C0E7FF" w:themeFill="accent1" w:themeFillTint="33"/>
      </w:tcPr>
    </w:tblStylePr>
    <w:tblStylePr w:type="band1Horz">
      <w:tblPr/>
      <w:tcPr>
        <w:shd w:val="clear" w:color="auto" w:fill="C0E7FF" w:themeFill="accent1" w:themeFillTint="33"/>
      </w:tcPr>
    </w:tblStylePr>
  </w:style>
  <w:style w:type="table" w:styleId="GridTable4-Accent2">
    <w:name w:val="Grid Table 4 Accent 2"/>
    <w:basedOn w:val="TableNormal"/>
    <w:uiPriority w:val="49"/>
    <w:semiHidden/>
    <w:unhideWhenUsed/>
    <w:rsid w:val="00541043"/>
    <w:pPr>
      <w:spacing w:after="0"/>
    </w:pPr>
    <w:tblPr>
      <w:tblStyleRowBandSize w:val="1"/>
      <w:tblStyleColBandSize w:val="1"/>
      <w:tblBorders>
        <w:top w:val="single" w:sz="4" w:space="0" w:color="49DAFF" w:themeColor="accent2" w:themeTint="99"/>
        <w:left w:val="single" w:sz="4" w:space="0" w:color="49DAFF" w:themeColor="accent2" w:themeTint="99"/>
        <w:bottom w:val="single" w:sz="4" w:space="0" w:color="49DAFF" w:themeColor="accent2" w:themeTint="99"/>
        <w:right w:val="single" w:sz="4" w:space="0" w:color="49DAFF" w:themeColor="accent2" w:themeTint="99"/>
        <w:insideH w:val="single" w:sz="4" w:space="0" w:color="49DAFF" w:themeColor="accent2" w:themeTint="99"/>
        <w:insideV w:val="single" w:sz="4" w:space="0" w:color="49DAFF" w:themeColor="accent2" w:themeTint="99"/>
      </w:tblBorders>
    </w:tblPr>
    <w:tblStylePr w:type="firstRow">
      <w:rPr>
        <w:b/>
        <w:bCs/>
        <w:color w:val="FFFFFF" w:themeColor="background1"/>
      </w:rPr>
      <w:tblPr/>
      <w:tcPr>
        <w:tcBorders>
          <w:top w:val="single" w:sz="4" w:space="0" w:color="00A6D0" w:themeColor="accent2"/>
          <w:left w:val="single" w:sz="4" w:space="0" w:color="00A6D0" w:themeColor="accent2"/>
          <w:bottom w:val="single" w:sz="4" w:space="0" w:color="00A6D0" w:themeColor="accent2"/>
          <w:right w:val="single" w:sz="4" w:space="0" w:color="00A6D0" w:themeColor="accent2"/>
          <w:insideH w:val="nil"/>
          <w:insideV w:val="nil"/>
        </w:tcBorders>
        <w:shd w:val="clear" w:color="auto" w:fill="00A6D0" w:themeFill="accent2"/>
      </w:tcPr>
    </w:tblStylePr>
    <w:tblStylePr w:type="lastRow">
      <w:rPr>
        <w:b/>
        <w:bCs/>
      </w:rPr>
      <w:tblPr/>
      <w:tcPr>
        <w:tcBorders>
          <w:top w:val="double" w:sz="4" w:space="0" w:color="00A6D0" w:themeColor="accent2"/>
        </w:tcBorders>
      </w:tcPr>
    </w:tblStylePr>
    <w:tblStylePr w:type="firstCol">
      <w:rPr>
        <w:b/>
        <w:bCs/>
      </w:rPr>
    </w:tblStylePr>
    <w:tblStylePr w:type="lastCol">
      <w:rPr>
        <w:b/>
        <w:bCs/>
      </w:rPr>
    </w:tblStylePr>
    <w:tblStylePr w:type="band1Vert">
      <w:tblPr/>
      <w:tcPr>
        <w:shd w:val="clear" w:color="auto" w:fill="C2F2FF" w:themeFill="accent2" w:themeFillTint="33"/>
      </w:tcPr>
    </w:tblStylePr>
    <w:tblStylePr w:type="band1Horz">
      <w:tblPr/>
      <w:tcPr>
        <w:shd w:val="clear" w:color="auto" w:fill="C2F2FF" w:themeFill="accent2" w:themeFillTint="33"/>
      </w:tcPr>
    </w:tblStylePr>
  </w:style>
  <w:style w:type="table" w:styleId="GridTable4-Accent3">
    <w:name w:val="Grid Table 4 Accent 3"/>
    <w:basedOn w:val="TableNormal"/>
    <w:uiPriority w:val="49"/>
    <w:semiHidden/>
    <w:unhideWhenUsed/>
    <w:rsid w:val="00541043"/>
    <w:pPr>
      <w:spacing w:after="0"/>
    </w:pPr>
    <w:tblPr>
      <w:tblStyleRowBandSize w:val="1"/>
      <w:tblStyleColBandSize w:val="1"/>
      <w:tblBorders>
        <w:top w:val="single" w:sz="4" w:space="0" w:color="4FEA76" w:themeColor="accent3" w:themeTint="99"/>
        <w:left w:val="single" w:sz="4" w:space="0" w:color="4FEA76" w:themeColor="accent3" w:themeTint="99"/>
        <w:bottom w:val="single" w:sz="4" w:space="0" w:color="4FEA76" w:themeColor="accent3" w:themeTint="99"/>
        <w:right w:val="single" w:sz="4" w:space="0" w:color="4FEA76" w:themeColor="accent3" w:themeTint="99"/>
        <w:insideH w:val="single" w:sz="4" w:space="0" w:color="4FEA76" w:themeColor="accent3" w:themeTint="99"/>
        <w:insideV w:val="single" w:sz="4" w:space="0" w:color="4FEA76" w:themeColor="accent3" w:themeTint="99"/>
      </w:tblBorders>
    </w:tblPr>
    <w:tblStylePr w:type="firstRow">
      <w:rPr>
        <w:b/>
        <w:bCs/>
        <w:color w:val="FFFFFF" w:themeColor="background1"/>
      </w:rPr>
      <w:tblPr/>
      <w:tcPr>
        <w:tcBorders>
          <w:top w:val="single" w:sz="4" w:space="0" w:color="13A538" w:themeColor="accent3"/>
          <w:left w:val="single" w:sz="4" w:space="0" w:color="13A538" w:themeColor="accent3"/>
          <w:bottom w:val="single" w:sz="4" w:space="0" w:color="13A538" w:themeColor="accent3"/>
          <w:right w:val="single" w:sz="4" w:space="0" w:color="13A538" w:themeColor="accent3"/>
          <w:insideH w:val="nil"/>
          <w:insideV w:val="nil"/>
        </w:tcBorders>
        <w:shd w:val="clear" w:color="auto" w:fill="13A538" w:themeFill="accent3"/>
      </w:tcPr>
    </w:tblStylePr>
    <w:tblStylePr w:type="lastRow">
      <w:rPr>
        <w:b/>
        <w:bCs/>
      </w:rPr>
      <w:tblPr/>
      <w:tcPr>
        <w:tcBorders>
          <w:top w:val="double" w:sz="4" w:space="0" w:color="13A538" w:themeColor="accent3"/>
        </w:tcBorders>
      </w:tcPr>
    </w:tblStylePr>
    <w:tblStylePr w:type="firstCol">
      <w:rPr>
        <w:b/>
        <w:bCs/>
      </w:rPr>
    </w:tblStylePr>
    <w:tblStylePr w:type="lastCol">
      <w:rPr>
        <w:b/>
        <w:bCs/>
      </w:rPr>
    </w:tblStylePr>
    <w:tblStylePr w:type="band1Vert">
      <w:tblPr/>
      <w:tcPr>
        <w:shd w:val="clear" w:color="auto" w:fill="C4F8D1" w:themeFill="accent3" w:themeFillTint="33"/>
      </w:tcPr>
    </w:tblStylePr>
    <w:tblStylePr w:type="band1Horz">
      <w:tblPr/>
      <w:tcPr>
        <w:shd w:val="clear" w:color="auto" w:fill="C4F8D1" w:themeFill="accent3" w:themeFillTint="33"/>
      </w:tcPr>
    </w:tblStylePr>
  </w:style>
  <w:style w:type="table" w:styleId="GridTable4-Accent4">
    <w:name w:val="Grid Table 4 Accent 4"/>
    <w:basedOn w:val="TableNormal"/>
    <w:uiPriority w:val="49"/>
    <w:semiHidden/>
    <w:unhideWhenUsed/>
    <w:rsid w:val="00541043"/>
    <w:pPr>
      <w:spacing w:after="0"/>
    </w:pPr>
    <w:tblPr>
      <w:tblStyleRowBandSize w:val="1"/>
      <w:tblStyleColBandSize w:val="1"/>
      <w:tblBorders>
        <w:top w:val="single" w:sz="4" w:space="0" w:color="B9E370" w:themeColor="accent4" w:themeTint="99"/>
        <w:left w:val="single" w:sz="4" w:space="0" w:color="B9E370" w:themeColor="accent4" w:themeTint="99"/>
        <w:bottom w:val="single" w:sz="4" w:space="0" w:color="B9E370" w:themeColor="accent4" w:themeTint="99"/>
        <w:right w:val="single" w:sz="4" w:space="0" w:color="B9E370" w:themeColor="accent4" w:themeTint="99"/>
        <w:insideH w:val="single" w:sz="4" w:space="0" w:color="B9E370" w:themeColor="accent4" w:themeTint="99"/>
        <w:insideV w:val="single" w:sz="4" w:space="0" w:color="B9E370" w:themeColor="accent4" w:themeTint="99"/>
      </w:tblBorders>
    </w:tblPr>
    <w:tblStylePr w:type="firstRow">
      <w:rPr>
        <w:b/>
        <w:bCs/>
        <w:color w:val="FFFFFF" w:themeColor="background1"/>
      </w:rPr>
      <w:tblPr/>
      <w:tcPr>
        <w:tcBorders>
          <w:top w:val="single" w:sz="4" w:space="0" w:color="86BC25" w:themeColor="accent4"/>
          <w:left w:val="single" w:sz="4" w:space="0" w:color="86BC25" w:themeColor="accent4"/>
          <w:bottom w:val="single" w:sz="4" w:space="0" w:color="86BC25" w:themeColor="accent4"/>
          <w:right w:val="single" w:sz="4" w:space="0" w:color="86BC25" w:themeColor="accent4"/>
          <w:insideH w:val="nil"/>
          <w:insideV w:val="nil"/>
        </w:tcBorders>
        <w:shd w:val="clear" w:color="auto" w:fill="86BC25" w:themeFill="accent4"/>
      </w:tcPr>
    </w:tblStylePr>
    <w:tblStylePr w:type="lastRow">
      <w:rPr>
        <w:b/>
        <w:bCs/>
      </w:rPr>
      <w:tblPr/>
      <w:tcPr>
        <w:tcBorders>
          <w:top w:val="double" w:sz="4" w:space="0" w:color="86BC25" w:themeColor="accent4"/>
        </w:tcBorders>
      </w:tcPr>
    </w:tblStylePr>
    <w:tblStylePr w:type="firstCol">
      <w:rPr>
        <w:b/>
        <w:bCs/>
      </w:rPr>
    </w:tblStylePr>
    <w:tblStylePr w:type="lastCol">
      <w:rPr>
        <w:b/>
        <w:bCs/>
      </w:rPr>
    </w:tblStylePr>
    <w:tblStylePr w:type="band1Vert">
      <w:tblPr/>
      <w:tcPr>
        <w:shd w:val="clear" w:color="auto" w:fill="E7F5CF" w:themeFill="accent4" w:themeFillTint="33"/>
      </w:tcPr>
    </w:tblStylePr>
    <w:tblStylePr w:type="band1Horz">
      <w:tblPr/>
      <w:tcPr>
        <w:shd w:val="clear" w:color="auto" w:fill="E7F5CF" w:themeFill="accent4" w:themeFillTint="33"/>
      </w:tcPr>
    </w:tblStylePr>
  </w:style>
  <w:style w:type="table" w:styleId="GridTable4-Accent5">
    <w:name w:val="Grid Table 4 Accent 5"/>
    <w:basedOn w:val="TableNormal"/>
    <w:uiPriority w:val="49"/>
    <w:semiHidden/>
    <w:unhideWhenUsed/>
    <w:rsid w:val="00541043"/>
    <w:pPr>
      <w:spacing w:after="0"/>
    </w:pPr>
    <w:tblPr>
      <w:tblStyleRowBandSize w:val="1"/>
      <w:tblStyleColBandSize w:val="1"/>
      <w:tblBorders>
        <w:top w:val="single" w:sz="4" w:space="0" w:color="FFBE5E" w:themeColor="accent5" w:themeTint="99"/>
        <w:left w:val="single" w:sz="4" w:space="0" w:color="FFBE5E" w:themeColor="accent5" w:themeTint="99"/>
        <w:bottom w:val="single" w:sz="4" w:space="0" w:color="FFBE5E" w:themeColor="accent5" w:themeTint="99"/>
        <w:right w:val="single" w:sz="4" w:space="0" w:color="FFBE5E" w:themeColor="accent5" w:themeTint="99"/>
        <w:insideH w:val="single" w:sz="4" w:space="0" w:color="FFBE5E" w:themeColor="accent5" w:themeTint="99"/>
        <w:insideV w:val="single" w:sz="4" w:space="0" w:color="FFBE5E" w:themeColor="accent5" w:themeTint="99"/>
      </w:tblBorders>
    </w:tblPr>
    <w:tblStylePr w:type="firstRow">
      <w:rPr>
        <w:b/>
        <w:bCs/>
        <w:color w:val="FFFFFF" w:themeColor="background1"/>
      </w:rPr>
      <w:tblPr/>
      <w:tcPr>
        <w:tcBorders>
          <w:top w:val="single" w:sz="4" w:space="0" w:color="F39200" w:themeColor="accent5"/>
          <w:left w:val="single" w:sz="4" w:space="0" w:color="F39200" w:themeColor="accent5"/>
          <w:bottom w:val="single" w:sz="4" w:space="0" w:color="F39200" w:themeColor="accent5"/>
          <w:right w:val="single" w:sz="4" w:space="0" w:color="F39200" w:themeColor="accent5"/>
          <w:insideH w:val="nil"/>
          <w:insideV w:val="nil"/>
        </w:tcBorders>
        <w:shd w:val="clear" w:color="auto" w:fill="F39200" w:themeFill="accent5"/>
      </w:tcPr>
    </w:tblStylePr>
    <w:tblStylePr w:type="lastRow">
      <w:rPr>
        <w:b/>
        <w:bCs/>
      </w:rPr>
      <w:tblPr/>
      <w:tcPr>
        <w:tcBorders>
          <w:top w:val="double" w:sz="4" w:space="0" w:color="F39200" w:themeColor="accent5"/>
        </w:tcBorders>
      </w:tcPr>
    </w:tblStylePr>
    <w:tblStylePr w:type="firstCol">
      <w:rPr>
        <w:b/>
        <w:bCs/>
      </w:rPr>
    </w:tblStylePr>
    <w:tblStylePr w:type="lastCol">
      <w:rPr>
        <w:b/>
        <w:bCs/>
      </w:rPr>
    </w:tblStylePr>
    <w:tblStylePr w:type="band1Vert">
      <w:tblPr/>
      <w:tcPr>
        <w:shd w:val="clear" w:color="auto" w:fill="FFE9C9" w:themeFill="accent5" w:themeFillTint="33"/>
      </w:tcPr>
    </w:tblStylePr>
    <w:tblStylePr w:type="band1Horz">
      <w:tblPr/>
      <w:tcPr>
        <w:shd w:val="clear" w:color="auto" w:fill="FFE9C9" w:themeFill="accent5" w:themeFillTint="33"/>
      </w:tcPr>
    </w:tblStylePr>
  </w:style>
  <w:style w:type="table" w:styleId="GridTable4-Accent6">
    <w:name w:val="Grid Table 4 Accent 6"/>
    <w:basedOn w:val="TableNormal"/>
    <w:uiPriority w:val="49"/>
    <w:semiHidden/>
    <w:unhideWhenUsed/>
    <w:rsid w:val="00541043"/>
    <w:pPr>
      <w:spacing w:after="0"/>
    </w:pPr>
    <w:tblPr>
      <w:tblStyleRowBandSize w:val="1"/>
      <w:tblStyleColBandSize w:val="1"/>
      <w:tblBorders>
        <w:top w:val="single" w:sz="4" w:space="0" w:color="FA5C66" w:themeColor="accent6" w:themeTint="99"/>
        <w:left w:val="single" w:sz="4" w:space="0" w:color="FA5C66" w:themeColor="accent6" w:themeTint="99"/>
        <w:bottom w:val="single" w:sz="4" w:space="0" w:color="FA5C66" w:themeColor="accent6" w:themeTint="99"/>
        <w:right w:val="single" w:sz="4" w:space="0" w:color="FA5C66" w:themeColor="accent6" w:themeTint="99"/>
        <w:insideH w:val="single" w:sz="4" w:space="0" w:color="FA5C66" w:themeColor="accent6" w:themeTint="99"/>
        <w:insideV w:val="single" w:sz="4" w:space="0" w:color="FA5C66" w:themeColor="accent6" w:themeTint="99"/>
      </w:tblBorders>
    </w:tblPr>
    <w:tblStylePr w:type="firstRow">
      <w:rPr>
        <w:b/>
        <w:bCs/>
        <w:color w:val="FFFFFF" w:themeColor="background1"/>
      </w:rPr>
      <w:tblPr/>
      <w:tcPr>
        <w:tcBorders>
          <w:top w:val="single" w:sz="4" w:space="0" w:color="E30613" w:themeColor="accent6"/>
          <w:left w:val="single" w:sz="4" w:space="0" w:color="E30613" w:themeColor="accent6"/>
          <w:bottom w:val="single" w:sz="4" w:space="0" w:color="E30613" w:themeColor="accent6"/>
          <w:right w:val="single" w:sz="4" w:space="0" w:color="E30613" w:themeColor="accent6"/>
          <w:insideH w:val="nil"/>
          <w:insideV w:val="nil"/>
        </w:tcBorders>
        <w:shd w:val="clear" w:color="auto" w:fill="E30613" w:themeFill="accent6"/>
      </w:tcPr>
    </w:tblStylePr>
    <w:tblStylePr w:type="lastRow">
      <w:rPr>
        <w:b/>
        <w:bCs/>
      </w:rPr>
      <w:tblPr/>
      <w:tcPr>
        <w:tcBorders>
          <w:top w:val="double" w:sz="4" w:space="0" w:color="E30613" w:themeColor="accent6"/>
        </w:tcBorders>
      </w:tcPr>
    </w:tblStylePr>
    <w:tblStylePr w:type="firstCol">
      <w:rPr>
        <w:b/>
        <w:bCs/>
      </w:rPr>
    </w:tblStylePr>
    <w:tblStylePr w:type="lastCol">
      <w:rPr>
        <w:b/>
        <w:bCs/>
      </w:rPr>
    </w:tblStylePr>
    <w:tblStylePr w:type="band1Vert">
      <w:tblPr/>
      <w:tcPr>
        <w:shd w:val="clear" w:color="auto" w:fill="FDC8CB" w:themeFill="accent6" w:themeFillTint="33"/>
      </w:tcPr>
    </w:tblStylePr>
    <w:tblStylePr w:type="band1Horz">
      <w:tblPr/>
      <w:tcPr>
        <w:shd w:val="clear" w:color="auto" w:fill="FDC8CB" w:themeFill="accent6" w:themeFillTint="33"/>
      </w:tcPr>
    </w:tblStylePr>
  </w:style>
  <w:style w:type="table" w:styleId="GridTable5Dark">
    <w:name w:val="Grid Table 5 Dark"/>
    <w:basedOn w:val="TableNormal"/>
    <w:uiPriority w:val="50"/>
    <w:semiHidden/>
    <w:unhideWhenUsed/>
    <w:rsid w:val="00541043"/>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semiHidden/>
    <w:unhideWhenUsed/>
    <w:rsid w:val="00541043"/>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7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B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B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B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BC4" w:themeFill="accent1"/>
      </w:tcPr>
    </w:tblStylePr>
    <w:tblStylePr w:type="band1Vert">
      <w:tblPr/>
      <w:tcPr>
        <w:shd w:val="clear" w:color="auto" w:fill="81D0FF" w:themeFill="accent1" w:themeFillTint="66"/>
      </w:tcPr>
    </w:tblStylePr>
    <w:tblStylePr w:type="band1Horz">
      <w:tblPr/>
      <w:tcPr>
        <w:shd w:val="clear" w:color="auto" w:fill="81D0FF" w:themeFill="accent1" w:themeFillTint="66"/>
      </w:tcPr>
    </w:tblStylePr>
  </w:style>
  <w:style w:type="table" w:styleId="GridTable5Dark-Accent2">
    <w:name w:val="Grid Table 5 Dark Accent 2"/>
    <w:basedOn w:val="TableNormal"/>
    <w:uiPriority w:val="50"/>
    <w:semiHidden/>
    <w:unhideWhenUsed/>
    <w:rsid w:val="00541043"/>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2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6D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6D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6D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6D0" w:themeFill="accent2"/>
      </w:tcPr>
    </w:tblStylePr>
    <w:tblStylePr w:type="band1Vert">
      <w:tblPr/>
      <w:tcPr>
        <w:shd w:val="clear" w:color="auto" w:fill="86E6FF" w:themeFill="accent2" w:themeFillTint="66"/>
      </w:tcPr>
    </w:tblStylePr>
    <w:tblStylePr w:type="band1Horz">
      <w:tblPr/>
      <w:tcPr>
        <w:shd w:val="clear" w:color="auto" w:fill="86E6FF" w:themeFill="accent2" w:themeFillTint="66"/>
      </w:tcPr>
    </w:tblStylePr>
  </w:style>
  <w:style w:type="table" w:styleId="GridTable5Dark-Accent3">
    <w:name w:val="Grid Table 5 Dark Accent 3"/>
    <w:basedOn w:val="TableNormal"/>
    <w:uiPriority w:val="50"/>
    <w:semiHidden/>
    <w:unhideWhenUsed/>
    <w:rsid w:val="00541043"/>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F8D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3A53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3A53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3A53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3A538" w:themeFill="accent3"/>
      </w:tcPr>
    </w:tblStylePr>
    <w:tblStylePr w:type="band1Vert">
      <w:tblPr/>
      <w:tcPr>
        <w:shd w:val="clear" w:color="auto" w:fill="89F1A3" w:themeFill="accent3" w:themeFillTint="66"/>
      </w:tcPr>
    </w:tblStylePr>
    <w:tblStylePr w:type="band1Horz">
      <w:tblPr/>
      <w:tcPr>
        <w:shd w:val="clear" w:color="auto" w:fill="89F1A3" w:themeFill="accent3" w:themeFillTint="66"/>
      </w:tcPr>
    </w:tblStylePr>
  </w:style>
  <w:style w:type="table" w:styleId="GridTable5Dark-Accent4">
    <w:name w:val="Grid Table 5 Dark Accent 4"/>
    <w:basedOn w:val="TableNormal"/>
    <w:uiPriority w:val="50"/>
    <w:semiHidden/>
    <w:unhideWhenUsed/>
    <w:rsid w:val="00541043"/>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F5C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6BC2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6BC2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6BC2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6BC25" w:themeFill="accent4"/>
      </w:tcPr>
    </w:tblStylePr>
    <w:tblStylePr w:type="band1Vert">
      <w:tblPr/>
      <w:tcPr>
        <w:shd w:val="clear" w:color="auto" w:fill="D0EC9F" w:themeFill="accent4" w:themeFillTint="66"/>
      </w:tcPr>
    </w:tblStylePr>
    <w:tblStylePr w:type="band1Horz">
      <w:tblPr/>
      <w:tcPr>
        <w:shd w:val="clear" w:color="auto" w:fill="D0EC9F" w:themeFill="accent4" w:themeFillTint="66"/>
      </w:tcPr>
    </w:tblStylePr>
  </w:style>
  <w:style w:type="table" w:styleId="GridTable5Dark-Accent5">
    <w:name w:val="Grid Table 5 Dark Accent 5"/>
    <w:basedOn w:val="TableNormal"/>
    <w:uiPriority w:val="50"/>
    <w:semiHidden/>
    <w:unhideWhenUsed/>
    <w:rsid w:val="00541043"/>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9C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3920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3920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3920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39200" w:themeFill="accent5"/>
      </w:tcPr>
    </w:tblStylePr>
    <w:tblStylePr w:type="band1Vert">
      <w:tblPr/>
      <w:tcPr>
        <w:shd w:val="clear" w:color="auto" w:fill="FFD494" w:themeFill="accent5" w:themeFillTint="66"/>
      </w:tcPr>
    </w:tblStylePr>
    <w:tblStylePr w:type="band1Horz">
      <w:tblPr/>
      <w:tcPr>
        <w:shd w:val="clear" w:color="auto" w:fill="FFD494" w:themeFill="accent5" w:themeFillTint="66"/>
      </w:tcPr>
    </w:tblStylePr>
  </w:style>
  <w:style w:type="table" w:styleId="GridTable5Dark-Accent6">
    <w:name w:val="Grid Table 5 Dark Accent 6"/>
    <w:basedOn w:val="TableNormal"/>
    <w:uiPriority w:val="50"/>
    <w:semiHidden/>
    <w:unhideWhenUsed/>
    <w:rsid w:val="00541043"/>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C8C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061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061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061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0613" w:themeFill="accent6"/>
      </w:tcPr>
    </w:tblStylePr>
    <w:tblStylePr w:type="band1Vert">
      <w:tblPr/>
      <w:tcPr>
        <w:shd w:val="clear" w:color="auto" w:fill="FC9299" w:themeFill="accent6" w:themeFillTint="66"/>
      </w:tcPr>
    </w:tblStylePr>
    <w:tblStylePr w:type="band1Horz">
      <w:tblPr/>
      <w:tcPr>
        <w:shd w:val="clear" w:color="auto" w:fill="FC9299" w:themeFill="accent6" w:themeFillTint="66"/>
      </w:tcPr>
    </w:tblStylePr>
  </w:style>
  <w:style w:type="table" w:styleId="GridTable6Colorful-Accent1">
    <w:name w:val="Grid Table 6 Colorful Accent 1"/>
    <w:basedOn w:val="TableNormal"/>
    <w:uiPriority w:val="51"/>
    <w:semiHidden/>
    <w:unhideWhenUsed/>
    <w:rsid w:val="00541043"/>
    <w:pPr>
      <w:spacing w:after="0"/>
    </w:pPr>
    <w:rPr>
      <w:color w:val="005C92" w:themeColor="accent1" w:themeShade="BF"/>
    </w:rPr>
    <w:tblPr>
      <w:tblStyleRowBandSize w:val="1"/>
      <w:tblStyleColBandSize w:val="1"/>
      <w:tblBorders>
        <w:top w:val="single" w:sz="4" w:space="0" w:color="42B8FF" w:themeColor="accent1" w:themeTint="99"/>
        <w:left w:val="single" w:sz="4" w:space="0" w:color="42B8FF" w:themeColor="accent1" w:themeTint="99"/>
        <w:bottom w:val="single" w:sz="4" w:space="0" w:color="42B8FF" w:themeColor="accent1" w:themeTint="99"/>
        <w:right w:val="single" w:sz="4" w:space="0" w:color="42B8FF" w:themeColor="accent1" w:themeTint="99"/>
        <w:insideH w:val="single" w:sz="4" w:space="0" w:color="42B8FF" w:themeColor="accent1" w:themeTint="99"/>
        <w:insideV w:val="single" w:sz="4" w:space="0" w:color="42B8FF" w:themeColor="accent1" w:themeTint="99"/>
      </w:tblBorders>
    </w:tblPr>
    <w:tblStylePr w:type="firstRow">
      <w:rPr>
        <w:b/>
        <w:bCs/>
      </w:rPr>
      <w:tblPr/>
      <w:tcPr>
        <w:tcBorders>
          <w:bottom w:val="single" w:sz="12" w:space="0" w:color="42B8FF" w:themeColor="accent1" w:themeTint="99"/>
        </w:tcBorders>
      </w:tcPr>
    </w:tblStylePr>
    <w:tblStylePr w:type="lastRow">
      <w:rPr>
        <w:b/>
        <w:bCs/>
      </w:rPr>
      <w:tblPr/>
      <w:tcPr>
        <w:tcBorders>
          <w:top w:val="double" w:sz="4" w:space="0" w:color="42B8FF" w:themeColor="accent1" w:themeTint="99"/>
        </w:tcBorders>
      </w:tcPr>
    </w:tblStylePr>
    <w:tblStylePr w:type="firstCol">
      <w:rPr>
        <w:b/>
        <w:bCs/>
      </w:rPr>
    </w:tblStylePr>
    <w:tblStylePr w:type="lastCol">
      <w:rPr>
        <w:b/>
        <w:bCs/>
      </w:rPr>
    </w:tblStylePr>
    <w:tblStylePr w:type="band1Vert">
      <w:tblPr/>
      <w:tcPr>
        <w:shd w:val="clear" w:color="auto" w:fill="C0E7FF" w:themeFill="accent1" w:themeFillTint="33"/>
      </w:tcPr>
    </w:tblStylePr>
    <w:tblStylePr w:type="band1Horz">
      <w:tblPr/>
      <w:tcPr>
        <w:shd w:val="clear" w:color="auto" w:fill="C0E7FF" w:themeFill="accent1" w:themeFillTint="33"/>
      </w:tcPr>
    </w:tblStylePr>
  </w:style>
  <w:style w:type="table" w:styleId="GridTable6Colorful-Accent2">
    <w:name w:val="Grid Table 6 Colorful Accent 2"/>
    <w:basedOn w:val="TableNormal"/>
    <w:uiPriority w:val="51"/>
    <w:semiHidden/>
    <w:unhideWhenUsed/>
    <w:rsid w:val="00541043"/>
    <w:pPr>
      <w:spacing w:after="0"/>
    </w:pPr>
    <w:rPr>
      <w:color w:val="007B9B" w:themeColor="accent2" w:themeShade="BF"/>
    </w:rPr>
    <w:tblPr>
      <w:tblStyleRowBandSize w:val="1"/>
      <w:tblStyleColBandSize w:val="1"/>
      <w:tblBorders>
        <w:top w:val="single" w:sz="4" w:space="0" w:color="49DAFF" w:themeColor="accent2" w:themeTint="99"/>
        <w:left w:val="single" w:sz="4" w:space="0" w:color="49DAFF" w:themeColor="accent2" w:themeTint="99"/>
        <w:bottom w:val="single" w:sz="4" w:space="0" w:color="49DAFF" w:themeColor="accent2" w:themeTint="99"/>
        <w:right w:val="single" w:sz="4" w:space="0" w:color="49DAFF" w:themeColor="accent2" w:themeTint="99"/>
        <w:insideH w:val="single" w:sz="4" w:space="0" w:color="49DAFF" w:themeColor="accent2" w:themeTint="99"/>
        <w:insideV w:val="single" w:sz="4" w:space="0" w:color="49DAFF" w:themeColor="accent2" w:themeTint="99"/>
      </w:tblBorders>
    </w:tblPr>
    <w:tblStylePr w:type="firstRow">
      <w:rPr>
        <w:b/>
        <w:bCs/>
      </w:rPr>
      <w:tblPr/>
      <w:tcPr>
        <w:tcBorders>
          <w:bottom w:val="single" w:sz="12" w:space="0" w:color="49DAFF" w:themeColor="accent2" w:themeTint="99"/>
        </w:tcBorders>
      </w:tcPr>
    </w:tblStylePr>
    <w:tblStylePr w:type="lastRow">
      <w:rPr>
        <w:b/>
        <w:bCs/>
      </w:rPr>
      <w:tblPr/>
      <w:tcPr>
        <w:tcBorders>
          <w:top w:val="double" w:sz="4" w:space="0" w:color="49DAFF" w:themeColor="accent2" w:themeTint="99"/>
        </w:tcBorders>
      </w:tcPr>
    </w:tblStylePr>
    <w:tblStylePr w:type="firstCol">
      <w:rPr>
        <w:b/>
        <w:bCs/>
      </w:rPr>
    </w:tblStylePr>
    <w:tblStylePr w:type="lastCol">
      <w:rPr>
        <w:b/>
        <w:bCs/>
      </w:rPr>
    </w:tblStylePr>
    <w:tblStylePr w:type="band1Vert">
      <w:tblPr/>
      <w:tcPr>
        <w:shd w:val="clear" w:color="auto" w:fill="C2F2FF" w:themeFill="accent2" w:themeFillTint="33"/>
      </w:tcPr>
    </w:tblStylePr>
    <w:tblStylePr w:type="band1Horz">
      <w:tblPr/>
      <w:tcPr>
        <w:shd w:val="clear" w:color="auto" w:fill="C2F2FF" w:themeFill="accent2" w:themeFillTint="33"/>
      </w:tcPr>
    </w:tblStylePr>
  </w:style>
  <w:style w:type="table" w:styleId="GridTable6Colorful-Accent3">
    <w:name w:val="Grid Table 6 Colorful Accent 3"/>
    <w:basedOn w:val="TableNormal"/>
    <w:uiPriority w:val="51"/>
    <w:semiHidden/>
    <w:unhideWhenUsed/>
    <w:rsid w:val="00541043"/>
    <w:pPr>
      <w:spacing w:after="0"/>
    </w:pPr>
    <w:rPr>
      <w:color w:val="0E7B29" w:themeColor="accent3" w:themeShade="BF"/>
    </w:rPr>
    <w:tblPr>
      <w:tblStyleRowBandSize w:val="1"/>
      <w:tblStyleColBandSize w:val="1"/>
      <w:tblBorders>
        <w:top w:val="single" w:sz="4" w:space="0" w:color="4FEA76" w:themeColor="accent3" w:themeTint="99"/>
        <w:left w:val="single" w:sz="4" w:space="0" w:color="4FEA76" w:themeColor="accent3" w:themeTint="99"/>
        <w:bottom w:val="single" w:sz="4" w:space="0" w:color="4FEA76" w:themeColor="accent3" w:themeTint="99"/>
        <w:right w:val="single" w:sz="4" w:space="0" w:color="4FEA76" w:themeColor="accent3" w:themeTint="99"/>
        <w:insideH w:val="single" w:sz="4" w:space="0" w:color="4FEA76" w:themeColor="accent3" w:themeTint="99"/>
        <w:insideV w:val="single" w:sz="4" w:space="0" w:color="4FEA76" w:themeColor="accent3" w:themeTint="99"/>
      </w:tblBorders>
    </w:tblPr>
    <w:tblStylePr w:type="firstRow">
      <w:rPr>
        <w:b/>
        <w:bCs/>
      </w:rPr>
      <w:tblPr/>
      <w:tcPr>
        <w:tcBorders>
          <w:bottom w:val="single" w:sz="12" w:space="0" w:color="4FEA76" w:themeColor="accent3" w:themeTint="99"/>
        </w:tcBorders>
      </w:tcPr>
    </w:tblStylePr>
    <w:tblStylePr w:type="lastRow">
      <w:rPr>
        <w:b/>
        <w:bCs/>
      </w:rPr>
      <w:tblPr/>
      <w:tcPr>
        <w:tcBorders>
          <w:top w:val="double" w:sz="4" w:space="0" w:color="4FEA76" w:themeColor="accent3" w:themeTint="99"/>
        </w:tcBorders>
      </w:tcPr>
    </w:tblStylePr>
    <w:tblStylePr w:type="firstCol">
      <w:rPr>
        <w:b/>
        <w:bCs/>
      </w:rPr>
    </w:tblStylePr>
    <w:tblStylePr w:type="lastCol">
      <w:rPr>
        <w:b/>
        <w:bCs/>
      </w:rPr>
    </w:tblStylePr>
    <w:tblStylePr w:type="band1Vert">
      <w:tblPr/>
      <w:tcPr>
        <w:shd w:val="clear" w:color="auto" w:fill="C4F8D1" w:themeFill="accent3" w:themeFillTint="33"/>
      </w:tcPr>
    </w:tblStylePr>
    <w:tblStylePr w:type="band1Horz">
      <w:tblPr/>
      <w:tcPr>
        <w:shd w:val="clear" w:color="auto" w:fill="C4F8D1" w:themeFill="accent3" w:themeFillTint="33"/>
      </w:tcPr>
    </w:tblStylePr>
  </w:style>
  <w:style w:type="table" w:styleId="GridTable6Colorful-Accent4">
    <w:name w:val="Grid Table 6 Colorful Accent 4"/>
    <w:basedOn w:val="TableNormal"/>
    <w:uiPriority w:val="51"/>
    <w:semiHidden/>
    <w:unhideWhenUsed/>
    <w:rsid w:val="00541043"/>
    <w:pPr>
      <w:spacing w:after="0"/>
    </w:pPr>
    <w:rPr>
      <w:color w:val="638C1B" w:themeColor="accent4" w:themeShade="BF"/>
    </w:rPr>
    <w:tblPr>
      <w:tblStyleRowBandSize w:val="1"/>
      <w:tblStyleColBandSize w:val="1"/>
      <w:tblBorders>
        <w:top w:val="single" w:sz="4" w:space="0" w:color="B9E370" w:themeColor="accent4" w:themeTint="99"/>
        <w:left w:val="single" w:sz="4" w:space="0" w:color="B9E370" w:themeColor="accent4" w:themeTint="99"/>
        <w:bottom w:val="single" w:sz="4" w:space="0" w:color="B9E370" w:themeColor="accent4" w:themeTint="99"/>
        <w:right w:val="single" w:sz="4" w:space="0" w:color="B9E370" w:themeColor="accent4" w:themeTint="99"/>
        <w:insideH w:val="single" w:sz="4" w:space="0" w:color="B9E370" w:themeColor="accent4" w:themeTint="99"/>
        <w:insideV w:val="single" w:sz="4" w:space="0" w:color="B9E370" w:themeColor="accent4" w:themeTint="99"/>
      </w:tblBorders>
    </w:tblPr>
    <w:tblStylePr w:type="firstRow">
      <w:rPr>
        <w:b/>
        <w:bCs/>
      </w:rPr>
      <w:tblPr/>
      <w:tcPr>
        <w:tcBorders>
          <w:bottom w:val="single" w:sz="12" w:space="0" w:color="B9E370" w:themeColor="accent4" w:themeTint="99"/>
        </w:tcBorders>
      </w:tcPr>
    </w:tblStylePr>
    <w:tblStylePr w:type="lastRow">
      <w:rPr>
        <w:b/>
        <w:bCs/>
      </w:rPr>
      <w:tblPr/>
      <w:tcPr>
        <w:tcBorders>
          <w:top w:val="double" w:sz="4" w:space="0" w:color="B9E370" w:themeColor="accent4" w:themeTint="99"/>
        </w:tcBorders>
      </w:tcPr>
    </w:tblStylePr>
    <w:tblStylePr w:type="firstCol">
      <w:rPr>
        <w:b/>
        <w:bCs/>
      </w:rPr>
    </w:tblStylePr>
    <w:tblStylePr w:type="lastCol">
      <w:rPr>
        <w:b/>
        <w:bCs/>
      </w:rPr>
    </w:tblStylePr>
    <w:tblStylePr w:type="band1Vert">
      <w:tblPr/>
      <w:tcPr>
        <w:shd w:val="clear" w:color="auto" w:fill="E7F5CF" w:themeFill="accent4" w:themeFillTint="33"/>
      </w:tcPr>
    </w:tblStylePr>
    <w:tblStylePr w:type="band1Horz">
      <w:tblPr/>
      <w:tcPr>
        <w:shd w:val="clear" w:color="auto" w:fill="E7F5CF" w:themeFill="accent4" w:themeFillTint="33"/>
      </w:tcPr>
    </w:tblStylePr>
  </w:style>
  <w:style w:type="table" w:styleId="GridTable6Colorful-Accent5">
    <w:name w:val="Grid Table 6 Colorful Accent 5"/>
    <w:basedOn w:val="TableNormal"/>
    <w:uiPriority w:val="51"/>
    <w:semiHidden/>
    <w:unhideWhenUsed/>
    <w:rsid w:val="00541043"/>
    <w:pPr>
      <w:spacing w:after="0"/>
    </w:pPr>
    <w:rPr>
      <w:color w:val="B66D00" w:themeColor="accent5" w:themeShade="BF"/>
    </w:rPr>
    <w:tblPr>
      <w:tblStyleRowBandSize w:val="1"/>
      <w:tblStyleColBandSize w:val="1"/>
      <w:tblBorders>
        <w:top w:val="single" w:sz="4" w:space="0" w:color="FFBE5E" w:themeColor="accent5" w:themeTint="99"/>
        <w:left w:val="single" w:sz="4" w:space="0" w:color="FFBE5E" w:themeColor="accent5" w:themeTint="99"/>
        <w:bottom w:val="single" w:sz="4" w:space="0" w:color="FFBE5E" w:themeColor="accent5" w:themeTint="99"/>
        <w:right w:val="single" w:sz="4" w:space="0" w:color="FFBE5E" w:themeColor="accent5" w:themeTint="99"/>
        <w:insideH w:val="single" w:sz="4" w:space="0" w:color="FFBE5E" w:themeColor="accent5" w:themeTint="99"/>
        <w:insideV w:val="single" w:sz="4" w:space="0" w:color="FFBE5E" w:themeColor="accent5" w:themeTint="99"/>
      </w:tblBorders>
    </w:tblPr>
    <w:tblStylePr w:type="firstRow">
      <w:rPr>
        <w:b/>
        <w:bCs/>
      </w:rPr>
      <w:tblPr/>
      <w:tcPr>
        <w:tcBorders>
          <w:bottom w:val="single" w:sz="12" w:space="0" w:color="FFBE5E" w:themeColor="accent5" w:themeTint="99"/>
        </w:tcBorders>
      </w:tcPr>
    </w:tblStylePr>
    <w:tblStylePr w:type="lastRow">
      <w:rPr>
        <w:b/>
        <w:bCs/>
      </w:rPr>
      <w:tblPr/>
      <w:tcPr>
        <w:tcBorders>
          <w:top w:val="double" w:sz="4" w:space="0" w:color="FFBE5E" w:themeColor="accent5" w:themeTint="99"/>
        </w:tcBorders>
      </w:tcPr>
    </w:tblStylePr>
    <w:tblStylePr w:type="firstCol">
      <w:rPr>
        <w:b/>
        <w:bCs/>
      </w:rPr>
    </w:tblStylePr>
    <w:tblStylePr w:type="lastCol">
      <w:rPr>
        <w:b/>
        <w:bCs/>
      </w:rPr>
    </w:tblStylePr>
    <w:tblStylePr w:type="band1Vert">
      <w:tblPr/>
      <w:tcPr>
        <w:shd w:val="clear" w:color="auto" w:fill="FFE9C9" w:themeFill="accent5" w:themeFillTint="33"/>
      </w:tcPr>
    </w:tblStylePr>
    <w:tblStylePr w:type="band1Horz">
      <w:tblPr/>
      <w:tcPr>
        <w:shd w:val="clear" w:color="auto" w:fill="FFE9C9" w:themeFill="accent5" w:themeFillTint="33"/>
      </w:tcPr>
    </w:tblStylePr>
  </w:style>
  <w:style w:type="table" w:styleId="GridTable6Colorful-Accent6">
    <w:name w:val="Grid Table 6 Colorful Accent 6"/>
    <w:basedOn w:val="TableNormal"/>
    <w:uiPriority w:val="51"/>
    <w:semiHidden/>
    <w:unhideWhenUsed/>
    <w:rsid w:val="00541043"/>
    <w:pPr>
      <w:spacing w:after="0"/>
    </w:pPr>
    <w:rPr>
      <w:color w:val="A9040E" w:themeColor="accent6" w:themeShade="BF"/>
    </w:rPr>
    <w:tblPr>
      <w:tblStyleRowBandSize w:val="1"/>
      <w:tblStyleColBandSize w:val="1"/>
      <w:tblBorders>
        <w:top w:val="single" w:sz="4" w:space="0" w:color="FA5C66" w:themeColor="accent6" w:themeTint="99"/>
        <w:left w:val="single" w:sz="4" w:space="0" w:color="FA5C66" w:themeColor="accent6" w:themeTint="99"/>
        <w:bottom w:val="single" w:sz="4" w:space="0" w:color="FA5C66" w:themeColor="accent6" w:themeTint="99"/>
        <w:right w:val="single" w:sz="4" w:space="0" w:color="FA5C66" w:themeColor="accent6" w:themeTint="99"/>
        <w:insideH w:val="single" w:sz="4" w:space="0" w:color="FA5C66" w:themeColor="accent6" w:themeTint="99"/>
        <w:insideV w:val="single" w:sz="4" w:space="0" w:color="FA5C66" w:themeColor="accent6" w:themeTint="99"/>
      </w:tblBorders>
    </w:tblPr>
    <w:tblStylePr w:type="firstRow">
      <w:rPr>
        <w:b/>
        <w:bCs/>
      </w:rPr>
      <w:tblPr/>
      <w:tcPr>
        <w:tcBorders>
          <w:bottom w:val="single" w:sz="12" w:space="0" w:color="FA5C66" w:themeColor="accent6" w:themeTint="99"/>
        </w:tcBorders>
      </w:tcPr>
    </w:tblStylePr>
    <w:tblStylePr w:type="lastRow">
      <w:rPr>
        <w:b/>
        <w:bCs/>
      </w:rPr>
      <w:tblPr/>
      <w:tcPr>
        <w:tcBorders>
          <w:top w:val="double" w:sz="4" w:space="0" w:color="FA5C66" w:themeColor="accent6" w:themeTint="99"/>
        </w:tcBorders>
      </w:tcPr>
    </w:tblStylePr>
    <w:tblStylePr w:type="firstCol">
      <w:rPr>
        <w:b/>
        <w:bCs/>
      </w:rPr>
    </w:tblStylePr>
    <w:tblStylePr w:type="lastCol">
      <w:rPr>
        <w:b/>
        <w:bCs/>
      </w:rPr>
    </w:tblStylePr>
    <w:tblStylePr w:type="band1Vert">
      <w:tblPr/>
      <w:tcPr>
        <w:shd w:val="clear" w:color="auto" w:fill="FDC8CB" w:themeFill="accent6" w:themeFillTint="33"/>
      </w:tcPr>
    </w:tblStylePr>
    <w:tblStylePr w:type="band1Horz">
      <w:tblPr/>
      <w:tcPr>
        <w:shd w:val="clear" w:color="auto" w:fill="FDC8CB" w:themeFill="accent6" w:themeFillTint="33"/>
      </w:tcPr>
    </w:tblStylePr>
  </w:style>
  <w:style w:type="table" w:styleId="GridTable7Colorful-Accent1">
    <w:name w:val="Grid Table 7 Colorful Accent 1"/>
    <w:basedOn w:val="TableNormal"/>
    <w:uiPriority w:val="52"/>
    <w:semiHidden/>
    <w:unhideWhenUsed/>
    <w:rsid w:val="00541043"/>
    <w:pPr>
      <w:spacing w:after="0"/>
    </w:pPr>
    <w:rPr>
      <w:color w:val="005C92" w:themeColor="accent1" w:themeShade="BF"/>
    </w:rPr>
    <w:tblPr>
      <w:tblStyleRowBandSize w:val="1"/>
      <w:tblStyleColBandSize w:val="1"/>
      <w:tblBorders>
        <w:top w:val="single" w:sz="4" w:space="0" w:color="42B8FF" w:themeColor="accent1" w:themeTint="99"/>
        <w:left w:val="single" w:sz="4" w:space="0" w:color="42B8FF" w:themeColor="accent1" w:themeTint="99"/>
        <w:bottom w:val="single" w:sz="4" w:space="0" w:color="42B8FF" w:themeColor="accent1" w:themeTint="99"/>
        <w:right w:val="single" w:sz="4" w:space="0" w:color="42B8FF" w:themeColor="accent1" w:themeTint="99"/>
        <w:insideH w:val="single" w:sz="4" w:space="0" w:color="42B8FF" w:themeColor="accent1" w:themeTint="99"/>
        <w:insideV w:val="single" w:sz="4" w:space="0" w:color="42B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7FF" w:themeFill="accent1" w:themeFillTint="33"/>
      </w:tcPr>
    </w:tblStylePr>
    <w:tblStylePr w:type="band1Horz">
      <w:tblPr/>
      <w:tcPr>
        <w:shd w:val="clear" w:color="auto" w:fill="C0E7FF" w:themeFill="accent1" w:themeFillTint="33"/>
      </w:tcPr>
    </w:tblStylePr>
    <w:tblStylePr w:type="neCell">
      <w:tblPr/>
      <w:tcPr>
        <w:tcBorders>
          <w:bottom w:val="single" w:sz="4" w:space="0" w:color="42B8FF" w:themeColor="accent1" w:themeTint="99"/>
        </w:tcBorders>
      </w:tcPr>
    </w:tblStylePr>
    <w:tblStylePr w:type="nwCell">
      <w:tblPr/>
      <w:tcPr>
        <w:tcBorders>
          <w:bottom w:val="single" w:sz="4" w:space="0" w:color="42B8FF" w:themeColor="accent1" w:themeTint="99"/>
        </w:tcBorders>
      </w:tcPr>
    </w:tblStylePr>
    <w:tblStylePr w:type="seCell">
      <w:tblPr/>
      <w:tcPr>
        <w:tcBorders>
          <w:top w:val="single" w:sz="4" w:space="0" w:color="42B8FF" w:themeColor="accent1" w:themeTint="99"/>
        </w:tcBorders>
      </w:tcPr>
    </w:tblStylePr>
    <w:tblStylePr w:type="swCell">
      <w:tblPr/>
      <w:tcPr>
        <w:tcBorders>
          <w:top w:val="single" w:sz="4" w:space="0" w:color="42B8FF" w:themeColor="accent1" w:themeTint="99"/>
        </w:tcBorders>
      </w:tcPr>
    </w:tblStylePr>
  </w:style>
  <w:style w:type="table" w:styleId="GridTable7Colorful-Accent2">
    <w:name w:val="Grid Table 7 Colorful Accent 2"/>
    <w:basedOn w:val="TableNormal"/>
    <w:uiPriority w:val="52"/>
    <w:semiHidden/>
    <w:unhideWhenUsed/>
    <w:rsid w:val="00541043"/>
    <w:pPr>
      <w:spacing w:after="0"/>
    </w:pPr>
    <w:rPr>
      <w:color w:val="007B9B" w:themeColor="accent2" w:themeShade="BF"/>
    </w:rPr>
    <w:tblPr>
      <w:tblStyleRowBandSize w:val="1"/>
      <w:tblStyleColBandSize w:val="1"/>
      <w:tblBorders>
        <w:top w:val="single" w:sz="4" w:space="0" w:color="49DAFF" w:themeColor="accent2" w:themeTint="99"/>
        <w:left w:val="single" w:sz="4" w:space="0" w:color="49DAFF" w:themeColor="accent2" w:themeTint="99"/>
        <w:bottom w:val="single" w:sz="4" w:space="0" w:color="49DAFF" w:themeColor="accent2" w:themeTint="99"/>
        <w:right w:val="single" w:sz="4" w:space="0" w:color="49DAFF" w:themeColor="accent2" w:themeTint="99"/>
        <w:insideH w:val="single" w:sz="4" w:space="0" w:color="49DAFF" w:themeColor="accent2" w:themeTint="99"/>
        <w:insideV w:val="single" w:sz="4" w:space="0" w:color="49DA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FF" w:themeFill="accent2" w:themeFillTint="33"/>
      </w:tcPr>
    </w:tblStylePr>
    <w:tblStylePr w:type="band1Horz">
      <w:tblPr/>
      <w:tcPr>
        <w:shd w:val="clear" w:color="auto" w:fill="C2F2FF" w:themeFill="accent2" w:themeFillTint="33"/>
      </w:tcPr>
    </w:tblStylePr>
    <w:tblStylePr w:type="neCell">
      <w:tblPr/>
      <w:tcPr>
        <w:tcBorders>
          <w:bottom w:val="single" w:sz="4" w:space="0" w:color="49DAFF" w:themeColor="accent2" w:themeTint="99"/>
        </w:tcBorders>
      </w:tcPr>
    </w:tblStylePr>
    <w:tblStylePr w:type="nwCell">
      <w:tblPr/>
      <w:tcPr>
        <w:tcBorders>
          <w:bottom w:val="single" w:sz="4" w:space="0" w:color="49DAFF" w:themeColor="accent2" w:themeTint="99"/>
        </w:tcBorders>
      </w:tcPr>
    </w:tblStylePr>
    <w:tblStylePr w:type="seCell">
      <w:tblPr/>
      <w:tcPr>
        <w:tcBorders>
          <w:top w:val="single" w:sz="4" w:space="0" w:color="49DAFF" w:themeColor="accent2" w:themeTint="99"/>
        </w:tcBorders>
      </w:tcPr>
    </w:tblStylePr>
    <w:tblStylePr w:type="swCell">
      <w:tblPr/>
      <w:tcPr>
        <w:tcBorders>
          <w:top w:val="single" w:sz="4" w:space="0" w:color="49DAFF" w:themeColor="accent2" w:themeTint="99"/>
        </w:tcBorders>
      </w:tcPr>
    </w:tblStylePr>
  </w:style>
  <w:style w:type="table" w:styleId="GridTable7Colorful-Accent3">
    <w:name w:val="Grid Table 7 Colorful Accent 3"/>
    <w:basedOn w:val="TableNormal"/>
    <w:uiPriority w:val="52"/>
    <w:semiHidden/>
    <w:unhideWhenUsed/>
    <w:rsid w:val="00541043"/>
    <w:pPr>
      <w:spacing w:after="0"/>
    </w:pPr>
    <w:rPr>
      <w:color w:val="0E7B29" w:themeColor="accent3" w:themeShade="BF"/>
    </w:rPr>
    <w:tblPr>
      <w:tblStyleRowBandSize w:val="1"/>
      <w:tblStyleColBandSize w:val="1"/>
      <w:tblBorders>
        <w:top w:val="single" w:sz="4" w:space="0" w:color="4FEA76" w:themeColor="accent3" w:themeTint="99"/>
        <w:left w:val="single" w:sz="4" w:space="0" w:color="4FEA76" w:themeColor="accent3" w:themeTint="99"/>
        <w:bottom w:val="single" w:sz="4" w:space="0" w:color="4FEA76" w:themeColor="accent3" w:themeTint="99"/>
        <w:right w:val="single" w:sz="4" w:space="0" w:color="4FEA76" w:themeColor="accent3" w:themeTint="99"/>
        <w:insideH w:val="single" w:sz="4" w:space="0" w:color="4FEA76" w:themeColor="accent3" w:themeTint="99"/>
        <w:insideV w:val="single" w:sz="4" w:space="0" w:color="4FEA7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F8D1" w:themeFill="accent3" w:themeFillTint="33"/>
      </w:tcPr>
    </w:tblStylePr>
    <w:tblStylePr w:type="band1Horz">
      <w:tblPr/>
      <w:tcPr>
        <w:shd w:val="clear" w:color="auto" w:fill="C4F8D1" w:themeFill="accent3" w:themeFillTint="33"/>
      </w:tcPr>
    </w:tblStylePr>
    <w:tblStylePr w:type="neCell">
      <w:tblPr/>
      <w:tcPr>
        <w:tcBorders>
          <w:bottom w:val="single" w:sz="4" w:space="0" w:color="4FEA76" w:themeColor="accent3" w:themeTint="99"/>
        </w:tcBorders>
      </w:tcPr>
    </w:tblStylePr>
    <w:tblStylePr w:type="nwCell">
      <w:tblPr/>
      <w:tcPr>
        <w:tcBorders>
          <w:bottom w:val="single" w:sz="4" w:space="0" w:color="4FEA76" w:themeColor="accent3" w:themeTint="99"/>
        </w:tcBorders>
      </w:tcPr>
    </w:tblStylePr>
    <w:tblStylePr w:type="seCell">
      <w:tblPr/>
      <w:tcPr>
        <w:tcBorders>
          <w:top w:val="single" w:sz="4" w:space="0" w:color="4FEA76" w:themeColor="accent3" w:themeTint="99"/>
        </w:tcBorders>
      </w:tcPr>
    </w:tblStylePr>
    <w:tblStylePr w:type="swCell">
      <w:tblPr/>
      <w:tcPr>
        <w:tcBorders>
          <w:top w:val="single" w:sz="4" w:space="0" w:color="4FEA76" w:themeColor="accent3" w:themeTint="99"/>
        </w:tcBorders>
      </w:tcPr>
    </w:tblStylePr>
  </w:style>
  <w:style w:type="table" w:styleId="GridTable7Colorful-Accent4">
    <w:name w:val="Grid Table 7 Colorful Accent 4"/>
    <w:basedOn w:val="TableNormal"/>
    <w:uiPriority w:val="52"/>
    <w:semiHidden/>
    <w:unhideWhenUsed/>
    <w:rsid w:val="00541043"/>
    <w:pPr>
      <w:spacing w:after="0"/>
    </w:pPr>
    <w:rPr>
      <w:color w:val="638C1B" w:themeColor="accent4" w:themeShade="BF"/>
    </w:rPr>
    <w:tblPr>
      <w:tblStyleRowBandSize w:val="1"/>
      <w:tblStyleColBandSize w:val="1"/>
      <w:tblBorders>
        <w:top w:val="single" w:sz="4" w:space="0" w:color="B9E370" w:themeColor="accent4" w:themeTint="99"/>
        <w:left w:val="single" w:sz="4" w:space="0" w:color="B9E370" w:themeColor="accent4" w:themeTint="99"/>
        <w:bottom w:val="single" w:sz="4" w:space="0" w:color="B9E370" w:themeColor="accent4" w:themeTint="99"/>
        <w:right w:val="single" w:sz="4" w:space="0" w:color="B9E370" w:themeColor="accent4" w:themeTint="99"/>
        <w:insideH w:val="single" w:sz="4" w:space="0" w:color="B9E370" w:themeColor="accent4" w:themeTint="99"/>
        <w:insideV w:val="single" w:sz="4" w:space="0" w:color="B9E37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F5CF" w:themeFill="accent4" w:themeFillTint="33"/>
      </w:tcPr>
    </w:tblStylePr>
    <w:tblStylePr w:type="band1Horz">
      <w:tblPr/>
      <w:tcPr>
        <w:shd w:val="clear" w:color="auto" w:fill="E7F5CF" w:themeFill="accent4" w:themeFillTint="33"/>
      </w:tcPr>
    </w:tblStylePr>
    <w:tblStylePr w:type="neCell">
      <w:tblPr/>
      <w:tcPr>
        <w:tcBorders>
          <w:bottom w:val="single" w:sz="4" w:space="0" w:color="B9E370" w:themeColor="accent4" w:themeTint="99"/>
        </w:tcBorders>
      </w:tcPr>
    </w:tblStylePr>
    <w:tblStylePr w:type="nwCell">
      <w:tblPr/>
      <w:tcPr>
        <w:tcBorders>
          <w:bottom w:val="single" w:sz="4" w:space="0" w:color="B9E370" w:themeColor="accent4" w:themeTint="99"/>
        </w:tcBorders>
      </w:tcPr>
    </w:tblStylePr>
    <w:tblStylePr w:type="seCell">
      <w:tblPr/>
      <w:tcPr>
        <w:tcBorders>
          <w:top w:val="single" w:sz="4" w:space="0" w:color="B9E370" w:themeColor="accent4" w:themeTint="99"/>
        </w:tcBorders>
      </w:tcPr>
    </w:tblStylePr>
    <w:tblStylePr w:type="swCell">
      <w:tblPr/>
      <w:tcPr>
        <w:tcBorders>
          <w:top w:val="single" w:sz="4" w:space="0" w:color="B9E370" w:themeColor="accent4" w:themeTint="99"/>
        </w:tcBorders>
      </w:tcPr>
    </w:tblStylePr>
  </w:style>
  <w:style w:type="table" w:styleId="GridTable7Colorful-Accent5">
    <w:name w:val="Grid Table 7 Colorful Accent 5"/>
    <w:basedOn w:val="TableNormal"/>
    <w:uiPriority w:val="52"/>
    <w:semiHidden/>
    <w:unhideWhenUsed/>
    <w:rsid w:val="00541043"/>
    <w:pPr>
      <w:spacing w:after="0"/>
    </w:pPr>
    <w:rPr>
      <w:color w:val="B66D00" w:themeColor="accent5" w:themeShade="BF"/>
    </w:rPr>
    <w:tblPr>
      <w:tblStyleRowBandSize w:val="1"/>
      <w:tblStyleColBandSize w:val="1"/>
      <w:tblBorders>
        <w:top w:val="single" w:sz="4" w:space="0" w:color="FFBE5E" w:themeColor="accent5" w:themeTint="99"/>
        <w:left w:val="single" w:sz="4" w:space="0" w:color="FFBE5E" w:themeColor="accent5" w:themeTint="99"/>
        <w:bottom w:val="single" w:sz="4" w:space="0" w:color="FFBE5E" w:themeColor="accent5" w:themeTint="99"/>
        <w:right w:val="single" w:sz="4" w:space="0" w:color="FFBE5E" w:themeColor="accent5" w:themeTint="99"/>
        <w:insideH w:val="single" w:sz="4" w:space="0" w:color="FFBE5E" w:themeColor="accent5" w:themeTint="99"/>
        <w:insideV w:val="single" w:sz="4" w:space="0" w:color="FFBE5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9C9" w:themeFill="accent5" w:themeFillTint="33"/>
      </w:tcPr>
    </w:tblStylePr>
    <w:tblStylePr w:type="band1Horz">
      <w:tblPr/>
      <w:tcPr>
        <w:shd w:val="clear" w:color="auto" w:fill="FFE9C9" w:themeFill="accent5" w:themeFillTint="33"/>
      </w:tcPr>
    </w:tblStylePr>
    <w:tblStylePr w:type="neCell">
      <w:tblPr/>
      <w:tcPr>
        <w:tcBorders>
          <w:bottom w:val="single" w:sz="4" w:space="0" w:color="FFBE5E" w:themeColor="accent5" w:themeTint="99"/>
        </w:tcBorders>
      </w:tcPr>
    </w:tblStylePr>
    <w:tblStylePr w:type="nwCell">
      <w:tblPr/>
      <w:tcPr>
        <w:tcBorders>
          <w:bottom w:val="single" w:sz="4" w:space="0" w:color="FFBE5E" w:themeColor="accent5" w:themeTint="99"/>
        </w:tcBorders>
      </w:tcPr>
    </w:tblStylePr>
    <w:tblStylePr w:type="seCell">
      <w:tblPr/>
      <w:tcPr>
        <w:tcBorders>
          <w:top w:val="single" w:sz="4" w:space="0" w:color="FFBE5E" w:themeColor="accent5" w:themeTint="99"/>
        </w:tcBorders>
      </w:tcPr>
    </w:tblStylePr>
    <w:tblStylePr w:type="swCell">
      <w:tblPr/>
      <w:tcPr>
        <w:tcBorders>
          <w:top w:val="single" w:sz="4" w:space="0" w:color="FFBE5E" w:themeColor="accent5" w:themeTint="99"/>
        </w:tcBorders>
      </w:tcPr>
    </w:tblStylePr>
  </w:style>
  <w:style w:type="table" w:styleId="GridTable7Colorful-Accent6">
    <w:name w:val="Grid Table 7 Colorful Accent 6"/>
    <w:basedOn w:val="TableNormal"/>
    <w:uiPriority w:val="52"/>
    <w:semiHidden/>
    <w:unhideWhenUsed/>
    <w:rsid w:val="00541043"/>
    <w:pPr>
      <w:spacing w:after="0"/>
    </w:pPr>
    <w:rPr>
      <w:color w:val="A9040E" w:themeColor="accent6" w:themeShade="BF"/>
    </w:rPr>
    <w:tblPr>
      <w:tblStyleRowBandSize w:val="1"/>
      <w:tblStyleColBandSize w:val="1"/>
      <w:tblBorders>
        <w:top w:val="single" w:sz="4" w:space="0" w:color="FA5C66" w:themeColor="accent6" w:themeTint="99"/>
        <w:left w:val="single" w:sz="4" w:space="0" w:color="FA5C66" w:themeColor="accent6" w:themeTint="99"/>
        <w:bottom w:val="single" w:sz="4" w:space="0" w:color="FA5C66" w:themeColor="accent6" w:themeTint="99"/>
        <w:right w:val="single" w:sz="4" w:space="0" w:color="FA5C66" w:themeColor="accent6" w:themeTint="99"/>
        <w:insideH w:val="single" w:sz="4" w:space="0" w:color="FA5C66" w:themeColor="accent6" w:themeTint="99"/>
        <w:insideV w:val="single" w:sz="4" w:space="0" w:color="FA5C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B" w:themeFill="accent6" w:themeFillTint="33"/>
      </w:tcPr>
    </w:tblStylePr>
    <w:tblStylePr w:type="band1Horz">
      <w:tblPr/>
      <w:tcPr>
        <w:shd w:val="clear" w:color="auto" w:fill="FDC8CB" w:themeFill="accent6" w:themeFillTint="33"/>
      </w:tcPr>
    </w:tblStylePr>
    <w:tblStylePr w:type="neCell">
      <w:tblPr/>
      <w:tcPr>
        <w:tcBorders>
          <w:bottom w:val="single" w:sz="4" w:space="0" w:color="FA5C66" w:themeColor="accent6" w:themeTint="99"/>
        </w:tcBorders>
      </w:tcPr>
    </w:tblStylePr>
    <w:tblStylePr w:type="nwCell">
      <w:tblPr/>
      <w:tcPr>
        <w:tcBorders>
          <w:bottom w:val="single" w:sz="4" w:space="0" w:color="FA5C66" w:themeColor="accent6" w:themeTint="99"/>
        </w:tcBorders>
      </w:tcPr>
    </w:tblStylePr>
    <w:tblStylePr w:type="seCell">
      <w:tblPr/>
      <w:tcPr>
        <w:tcBorders>
          <w:top w:val="single" w:sz="4" w:space="0" w:color="FA5C66" w:themeColor="accent6" w:themeTint="99"/>
        </w:tcBorders>
      </w:tcPr>
    </w:tblStylePr>
    <w:tblStylePr w:type="swCell">
      <w:tblPr/>
      <w:tcPr>
        <w:tcBorders>
          <w:top w:val="single" w:sz="4" w:space="0" w:color="FA5C66" w:themeColor="accent6" w:themeTint="99"/>
        </w:tcBorders>
      </w:tcPr>
    </w:tblStylePr>
  </w:style>
  <w:style w:type="table" w:styleId="GridTable6Colorful">
    <w:name w:val="Grid Table 6 Colorful"/>
    <w:basedOn w:val="TableNormal"/>
    <w:uiPriority w:val="51"/>
    <w:semiHidden/>
    <w:unhideWhenUsed/>
    <w:rsid w:val="00541043"/>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semiHidden/>
    <w:unhideWhenUsed/>
    <w:rsid w:val="00541043"/>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
    <w:name w:val="List Table 1 Light"/>
    <w:basedOn w:val="TableNormal"/>
    <w:uiPriority w:val="46"/>
    <w:semiHidden/>
    <w:unhideWhenUsed/>
    <w:rsid w:val="00541043"/>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semiHidden/>
    <w:unhideWhenUsed/>
    <w:rsid w:val="00541043"/>
    <w:pPr>
      <w:spacing w:after="0"/>
    </w:pPr>
    <w:tblPr>
      <w:tblStyleRowBandSize w:val="1"/>
      <w:tblStyleColBandSize w:val="1"/>
    </w:tblPr>
    <w:tblStylePr w:type="firstRow">
      <w:rPr>
        <w:b/>
        <w:bCs/>
      </w:rPr>
      <w:tblPr/>
      <w:tcPr>
        <w:tcBorders>
          <w:bottom w:val="single" w:sz="4" w:space="0" w:color="42B8FF" w:themeColor="accent1" w:themeTint="99"/>
        </w:tcBorders>
      </w:tcPr>
    </w:tblStylePr>
    <w:tblStylePr w:type="lastRow">
      <w:rPr>
        <w:b/>
        <w:bCs/>
      </w:rPr>
      <w:tblPr/>
      <w:tcPr>
        <w:tcBorders>
          <w:top w:val="single" w:sz="4" w:space="0" w:color="42B8FF" w:themeColor="accent1" w:themeTint="99"/>
        </w:tcBorders>
      </w:tcPr>
    </w:tblStylePr>
    <w:tblStylePr w:type="firstCol">
      <w:rPr>
        <w:b/>
        <w:bCs/>
      </w:rPr>
    </w:tblStylePr>
    <w:tblStylePr w:type="lastCol">
      <w:rPr>
        <w:b/>
        <w:bCs/>
      </w:rPr>
    </w:tblStylePr>
    <w:tblStylePr w:type="band1Vert">
      <w:tblPr/>
      <w:tcPr>
        <w:shd w:val="clear" w:color="auto" w:fill="C0E7FF" w:themeFill="accent1" w:themeFillTint="33"/>
      </w:tcPr>
    </w:tblStylePr>
    <w:tblStylePr w:type="band1Horz">
      <w:tblPr/>
      <w:tcPr>
        <w:shd w:val="clear" w:color="auto" w:fill="C0E7FF" w:themeFill="accent1" w:themeFillTint="33"/>
      </w:tcPr>
    </w:tblStylePr>
  </w:style>
  <w:style w:type="table" w:styleId="ListTable1Light-Accent2">
    <w:name w:val="List Table 1 Light Accent 2"/>
    <w:basedOn w:val="TableNormal"/>
    <w:uiPriority w:val="46"/>
    <w:semiHidden/>
    <w:unhideWhenUsed/>
    <w:rsid w:val="00541043"/>
    <w:pPr>
      <w:spacing w:after="0"/>
    </w:pPr>
    <w:tblPr>
      <w:tblStyleRowBandSize w:val="1"/>
      <w:tblStyleColBandSize w:val="1"/>
    </w:tblPr>
    <w:tblStylePr w:type="firstRow">
      <w:rPr>
        <w:b/>
        <w:bCs/>
      </w:rPr>
      <w:tblPr/>
      <w:tcPr>
        <w:tcBorders>
          <w:bottom w:val="single" w:sz="4" w:space="0" w:color="49DAFF" w:themeColor="accent2" w:themeTint="99"/>
        </w:tcBorders>
      </w:tcPr>
    </w:tblStylePr>
    <w:tblStylePr w:type="lastRow">
      <w:rPr>
        <w:b/>
        <w:bCs/>
      </w:rPr>
      <w:tblPr/>
      <w:tcPr>
        <w:tcBorders>
          <w:top w:val="single" w:sz="4" w:space="0" w:color="49DAFF" w:themeColor="accent2" w:themeTint="99"/>
        </w:tcBorders>
      </w:tcPr>
    </w:tblStylePr>
    <w:tblStylePr w:type="firstCol">
      <w:rPr>
        <w:b/>
        <w:bCs/>
      </w:rPr>
    </w:tblStylePr>
    <w:tblStylePr w:type="lastCol">
      <w:rPr>
        <w:b/>
        <w:bCs/>
      </w:rPr>
    </w:tblStylePr>
    <w:tblStylePr w:type="band1Vert">
      <w:tblPr/>
      <w:tcPr>
        <w:shd w:val="clear" w:color="auto" w:fill="C2F2FF" w:themeFill="accent2" w:themeFillTint="33"/>
      </w:tcPr>
    </w:tblStylePr>
    <w:tblStylePr w:type="band1Horz">
      <w:tblPr/>
      <w:tcPr>
        <w:shd w:val="clear" w:color="auto" w:fill="C2F2FF" w:themeFill="accent2" w:themeFillTint="33"/>
      </w:tcPr>
    </w:tblStylePr>
  </w:style>
  <w:style w:type="table" w:styleId="ListTable1Light-Accent3">
    <w:name w:val="List Table 1 Light Accent 3"/>
    <w:basedOn w:val="TableNormal"/>
    <w:uiPriority w:val="46"/>
    <w:semiHidden/>
    <w:unhideWhenUsed/>
    <w:rsid w:val="00541043"/>
    <w:pPr>
      <w:spacing w:after="0"/>
    </w:pPr>
    <w:tblPr>
      <w:tblStyleRowBandSize w:val="1"/>
      <w:tblStyleColBandSize w:val="1"/>
    </w:tblPr>
    <w:tblStylePr w:type="firstRow">
      <w:rPr>
        <w:b/>
        <w:bCs/>
      </w:rPr>
      <w:tblPr/>
      <w:tcPr>
        <w:tcBorders>
          <w:bottom w:val="single" w:sz="4" w:space="0" w:color="4FEA76" w:themeColor="accent3" w:themeTint="99"/>
        </w:tcBorders>
      </w:tcPr>
    </w:tblStylePr>
    <w:tblStylePr w:type="lastRow">
      <w:rPr>
        <w:b/>
        <w:bCs/>
      </w:rPr>
      <w:tblPr/>
      <w:tcPr>
        <w:tcBorders>
          <w:top w:val="single" w:sz="4" w:space="0" w:color="4FEA76" w:themeColor="accent3" w:themeTint="99"/>
        </w:tcBorders>
      </w:tcPr>
    </w:tblStylePr>
    <w:tblStylePr w:type="firstCol">
      <w:rPr>
        <w:b/>
        <w:bCs/>
      </w:rPr>
    </w:tblStylePr>
    <w:tblStylePr w:type="lastCol">
      <w:rPr>
        <w:b/>
        <w:bCs/>
      </w:rPr>
    </w:tblStylePr>
    <w:tblStylePr w:type="band1Vert">
      <w:tblPr/>
      <w:tcPr>
        <w:shd w:val="clear" w:color="auto" w:fill="C4F8D1" w:themeFill="accent3" w:themeFillTint="33"/>
      </w:tcPr>
    </w:tblStylePr>
    <w:tblStylePr w:type="band1Horz">
      <w:tblPr/>
      <w:tcPr>
        <w:shd w:val="clear" w:color="auto" w:fill="C4F8D1" w:themeFill="accent3" w:themeFillTint="33"/>
      </w:tcPr>
    </w:tblStylePr>
  </w:style>
  <w:style w:type="table" w:styleId="ListTable1Light-Accent4">
    <w:name w:val="List Table 1 Light Accent 4"/>
    <w:basedOn w:val="TableNormal"/>
    <w:uiPriority w:val="46"/>
    <w:semiHidden/>
    <w:unhideWhenUsed/>
    <w:rsid w:val="00541043"/>
    <w:pPr>
      <w:spacing w:after="0"/>
    </w:pPr>
    <w:tblPr>
      <w:tblStyleRowBandSize w:val="1"/>
      <w:tblStyleColBandSize w:val="1"/>
    </w:tblPr>
    <w:tblStylePr w:type="firstRow">
      <w:rPr>
        <w:b/>
        <w:bCs/>
      </w:rPr>
      <w:tblPr/>
      <w:tcPr>
        <w:tcBorders>
          <w:bottom w:val="single" w:sz="4" w:space="0" w:color="B9E370" w:themeColor="accent4" w:themeTint="99"/>
        </w:tcBorders>
      </w:tcPr>
    </w:tblStylePr>
    <w:tblStylePr w:type="lastRow">
      <w:rPr>
        <w:b/>
        <w:bCs/>
      </w:rPr>
      <w:tblPr/>
      <w:tcPr>
        <w:tcBorders>
          <w:top w:val="single" w:sz="4" w:space="0" w:color="B9E370" w:themeColor="accent4" w:themeTint="99"/>
        </w:tcBorders>
      </w:tcPr>
    </w:tblStylePr>
    <w:tblStylePr w:type="firstCol">
      <w:rPr>
        <w:b/>
        <w:bCs/>
      </w:rPr>
    </w:tblStylePr>
    <w:tblStylePr w:type="lastCol">
      <w:rPr>
        <w:b/>
        <w:bCs/>
      </w:rPr>
    </w:tblStylePr>
    <w:tblStylePr w:type="band1Vert">
      <w:tblPr/>
      <w:tcPr>
        <w:shd w:val="clear" w:color="auto" w:fill="E7F5CF" w:themeFill="accent4" w:themeFillTint="33"/>
      </w:tcPr>
    </w:tblStylePr>
    <w:tblStylePr w:type="band1Horz">
      <w:tblPr/>
      <w:tcPr>
        <w:shd w:val="clear" w:color="auto" w:fill="E7F5CF" w:themeFill="accent4" w:themeFillTint="33"/>
      </w:tcPr>
    </w:tblStylePr>
  </w:style>
  <w:style w:type="table" w:styleId="ListTable1Light-Accent5">
    <w:name w:val="List Table 1 Light Accent 5"/>
    <w:basedOn w:val="TableNormal"/>
    <w:uiPriority w:val="46"/>
    <w:semiHidden/>
    <w:unhideWhenUsed/>
    <w:rsid w:val="00541043"/>
    <w:pPr>
      <w:spacing w:after="0"/>
    </w:pPr>
    <w:tblPr>
      <w:tblStyleRowBandSize w:val="1"/>
      <w:tblStyleColBandSize w:val="1"/>
    </w:tblPr>
    <w:tblStylePr w:type="firstRow">
      <w:rPr>
        <w:b/>
        <w:bCs/>
      </w:rPr>
      <w:tblPr/>
      <w:tcPr>
        <w:tcBorders>
          <w:bottom w:val="single" w:sz="4" w:space="0" w:color="FFBE5E" w:themeColor="accent5" w:themeTint="99"/>
        </w:tcBorders>
      </w:tcPr>
    </w:tblStylePr>
    <w:tblStylePr w:type="lastRow">
      <w:rPr>
        <w:b/>
        <w:bCs/>
      </w:rPr>
      <w:tblPr/>
      <w:tcPr>
        <w:tcBorders>
          <w:top w:val="single" w:sz="4" w:space="0" w:color="FFBE5E" w:themeColor="accent5" w:themeTint="99"/>
        </w:tcBorders>
      </w:tcPr>
    </w:tblStylePr>
    <w:tblStylePr w:type="firstCol">
      <w:rPr>
        <w:b/>
        <w:bCs/>
      </w:rPr>
    </w:tblStylePr>
    <w:tblStylePr w:type="lastCol">
      <w:rPr>
        <w:b/>
        <w:bCs/>
      </w:rPr>
    </w:tblStylePr>
    <w:tblStylePr w:type="band1Vert">
      <w:tblPr/>
      <w:tcPr>
        <w:shd w:val="clear" w:color="auto" w:fill="FFE9C9" w:themeFill="accent5" w:themeFillTint="33"/>
      </w:tcPr>
    </w:tblStylePr>
    <w:tblStylePr w:type="band1Horz">
      <w:tblPr/>
      <w:tcPr>
        <w:shd w:val="clear" w:color="auto" w:fill="FFE9C9" w:themeFill="accent5" w:themeFillTint="33"/>
      </w:tcPr>
    </w:tblStylePr>
  </w:style>
  <w:style w:type="table" w:styleId="ListTable1Light-Accent6">
    <w:name w:val="List Table 1 Light Accent 6"/>
    <w:basedOn w:val="TableNormal"/>
    <w:uiPriority w:val="46"/>
    <w:semiHidden/>
    <w:unhideWhenUsed/>
    <w:rsid w:val="00541043"/>
    <w:pPr>
      <w:spacing w:after="0"/>
    </w:pPr>
    <w:tblPr>
      <w:tblStyleRowBandSize w:val="1"/>
      <w:tblStyleColBandSize w:val="1"/>
    </w:tblPr>
    <w:tblStylePr w:type="firstRow">
      <w:rPr>
        <w:b/>
        <w:bCs/>
      </w:rPr>
      <w:tblPr/>
      <w:tcPr>
        <w:tcBorders>
          <w:bottom w:val="single" w:sz="4" w:space="0" w:color="FA5C66" w:themeColor="accent6" w:themeTint="99"/>
        </w:tcBorders>
      </w:tcPr>
    </w:tblStylePr>
    <w:tblStylePr w:type="lastRow">
      <w:rPr>
        <w:b/>
        <w:bCs/>
      </w:rPr>
      <w:tblPr/>
      <w:tcPr>
        <w:tcBorders>
          <w:top w:val="single" w:sz="4" w:space="0" w:color="FA5C66" w:themeColor="accent6" w:themeTint="99"/>
        </w:tcBorders>
      </w:tcPr>
    </w:tblStylePr>
    <w:tblStylePr w:type="firstCol">
      <w:rPr>
        <w:b/>
        <w:bCs/>
      </w:rPr>
    </w:tblStylePr>
    <w:tblStylePr w:type="lastCol">
      <w:rPr>
        <w:b/>
        <w:bCs/>
      </w:rPr>
    </w:tblStylePr>
    <w:tblStylePr w:type="band1Vert">
      <w:tblPr/>
      <w:tcPr>
        <w:shd w:val="clear" w:color="auto" w:fill="FDC8CB" w:themeFill="accent6" w:themeFillTint="33"/>
      </w:tcPr>
    </w:tblStylePr>
    <w:tblStylePr w:type="band1Horz">
      <w:tblPr/>
      <w:tcPr>
        <w:shd w:val="clear" w:color="auto" w:fill="FDC8CB" w:themeFill="accent6" w:themeFillTint="33"/>
      </w:tcPr>
    </w:tblStylePr>
  </w:style>
  <w:style w:type="table" w:styleId="ListTable2">
    <w:name w:val="List Table 2"/>
    <w:basedOn w:val="TableNormal"/>
    <w:uiPriority w:val="47"/>
    <w:semiHidden/>
    <w:unhideWhenUsed/>
    <w:rsid w:val="00541043"/>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semiHidden/>
    <w:unhideWhenUsed/>
    <w:rsid w:val="00541043"/>
    <w:pPr>
      <w:spacing w:after="0"/>
    </w:pPr>
    <w:tblPr>
      <w:tblStyleRowBandSize w:val="1"/>
      <w:tblStyleColBandSize w:val="1"/>
      <w:tblBorders>
        <w:top w:val="single" w:sz="4" w:space="0" w:color="42B8FF" w:themeColor="accent1" w:themeTint="99"/>
        <w:bottom w:val="single" w:sz="4" w:space="0" w:color="42B8FF" w:themeColor="accent1" w:themeTint="99"/>
        <w:insideH w:val="single" w:sz="4" w:space="0" w:color="42B8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7FF" w:themeFill="accent1" w:themeFillTint="33"/>
      </w:tcPr>
    </w:tblStylePr>
    <w:tblStylePr w:type="band1Horz">
      <w:tblPr/>
      <w:tcPr>
        <w:shd w:val="clear" w:color="auto" w:fill="C0E7FF" w:themeFill="accent1" w:themeFillTint="33"/>
      </w:tcPr>
    </w:tblStylePr>
  </w:style>
  <w:style w:type="table" w:styleId="ListTable2-Accent2">
    <w:name w:val="List Table 2 Accent 2"/>
    <w:basedOn w:val="TableNormal"/>
    <w:uiPriority w:val="47"/>
    <w:semiHidden/>
    <w:unhideWhenUsed/>
    <w:rsid w:val="00541043"/>
    <w:pPr>
      <w:spacing w:after="0"/>
    </w:pPr>
    <w:tblPr>
      <w:tblStyleRowBandSize w:val="1"/>
      <w:tblStyleColBandSize w:val="1"/>
      <w:tblBorders>
        <w:top w:val="single" w:sz="4" w:space="0" w:color="49DAFF" w:themeColor="accent2" w:themeTint="99"/>
        <w:bottom w:val="single" w:sz="4" w:space="0" w:color="49DAFF" w:themeColor="accent2" w:themeTint="99"/>
        <w:insideH w:val="single" w:sz="4" w:space="0" w:color="49DA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2F2FF" w:themeFill="accent2" w:themeFillTint="33"/>
      </w:tcPr>
    </w:tblStylePr>
    <w:tblStylePr w:type="band1Horz">
      <w:tblPr/>
      <w:tcPr>
        <w:shd w:val="clear" w:color="auto" w:fill="C2F2FF" w:themeFill="accent2" w:themeFillTint="33"/>
      </w:tcPr>
    </w:tblStylePr>
  </w:style>
  <w:style w:type="table" w:styleId="ListTable2-Accent3">
    <w:name w:val="List Table 2 Accent 3"/>
    <w:basedOn w:val="TableNormal"/>
    <w:uiPriority w:val="47"/>
    <w:semiHidden/>
    <w:unhideWhenUsed/>
    <w:rsid w:val="00541043"/>
    <w:pPr>
      <w:spacing w:after="0"/>
    </w:pPr>
    <w:tblPr>
      <w:tblStyleRowBandSize w:val="1"/>
      <w:tblStyleColBandSize w:val="1"/>
      <w:tblBorders>
        <w:top w:val="single" w:sz="4" w:space="0" w:color="4FEA76" w:themeColor="accent3" w:themeTint="99"/>
        <w:bottom w:val="single" w:sz="4" w:space="0" w:color="4FEA76" w:themeColor="accent3" w:themeTint="99"/>
        <w:insideH w:val="single" w:sz="4" w:space="0" w:color="4FEA7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F8D1" w:themeFill="accent3" w:themeFillTint="33"/>
      </w:tcPr>
    </w:tblStylePr>
    <w:tblStylePr w:type="band1Horz">
      <w:tblPr/>
      <w:tcPr>
        <w:shd w:val="clear" w:color="auto" w:fill="C4F8D1" w:themeFill="accent3" w:themeFillTint="33"/>
      </w:tcPr>
    </w:tblStylePr>
  </w:style>
  <w:style w:type="table" w:styleId="ListTable2-Accent4">
    <w:name w:val="List Table 2 Accent 4"/>
    <w:basedOn w:val="TableNormal"/>
    <w:uiPriority w:val="47"/>
    <w:semiHidden/>
    <w:unhideWhenUsed/>
    <w:rsid w:val="00541043"/>
    <w:pPr>
      <w:spacing w:after="0"/>
    </w:pPr>
    <w:tblPr>
      <w:tblStyleRowBandSize w:val="1"/>
      <w:tblStyleColBandSize w:val="1"/>
      <w:tblBorders>
        <w:top w:val="single" w:sz="4" w:space="0" w:color="B9E370" w:themeColor="accent4" w:themeTint="99"/>
        <w:bottom w:val="single" w:sz="4" w:space="0" w:color="B9E370" w:themeColor="accent4" w:themeTint="99"/>
        <w:insideH w:val="single" w:sz="4" w:space="0" w:color="B9E37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7F5CF" w:themeFill="accent4" w:themeFillTint="33"/>
      </w:tcPr>
    </w:tblStylePr>
    <w:tblStylePr w:type="band1Horz">
      <w:tblPr/>
      <w:tcPr>
        <w:shd w:val="clear" w:color="auto" w:fill="E7F5CF" w:themeFill="accent4" w:themeFillTint="33"/>
      </w:tcPr>
    </w:tblStylePr>
  </w:style>
  <w:style w:type="table" w:styleId="ListTable2-Accent5">
    <w:name w:val="List Table 2 Accent 5"/>
    <w:basedOn w:val="TableNormal"/>
    <w:uiPriority w:val="47"/>
    <w:semiHidden/>
    <w:unhideWhenUsed/>
    <w:rsid w:val="00541043"/>
    <w:pPr>
      <w:spacing w:after="0"/>
    </w:pPr>
    <w:tblPr>
      <w:tblStyleRowBandSize w:val="1"/>
      <w:tblStyleColBandSize w:val="1"/>
      <w:tblBorders>
        <w:top w:val="single" w:sz="4" w:space="0" w:color="FFBE5E" w:themeColor="accent5" w:themeTint="99"/>
        <w:bottom w:val="single" w:sz="4" w:space="0" w:color="FFBE5E" w:themeColor="accent5" w:themeTint="99"/>
        <w:insideH w:val="single" w:sz="4" w:space="0" w:color="FFBE5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9C9" w:themeFill="accent5" w:themeFillTint="33"/>
      </w:tcPr>
    </w:tblStylePr>
    <w:tblStylePr w:type="band1Horz">
      <w:tblPr/>
      <w:tcPr>
        <w:shd w:val="clear" w:color="auto" w:fill="FFE9C9" w:themeFill="accent5" w:themeFillTint="33"/>
      </w:tcPr>
    </w:tblStylePr>
  </w:style>
  <w:style w:type="table" w:styleId="ListTable2-Accent6">
    <w:name w:val="List Table 2 Accent 6"/>
    <w:basedOn w:val="TableNormal"/>
    <w:uiPriority w:val="47"/>
    <w:semiHidden/>
    <w:unhideWhenUsed/>
    <w:rsid w:val="00541043"/>
    <w:pPr>
      <w:spacing w:after="0"/>
    </w:pPr>
    <w:tblPr>
      <w:tblStyleRowBandSize w:val="1"/>
      <w:tblStyleColBandSize w:val="1"/>
      <w:tblBorders>
        <w:top w:val="single" w:sz="4" w:space="0" w:color="FA5C66" w:themeColor="accent6" w:themeTint="99"/>
        <w:bottom w:val="single" w:sz="4" w:space="0" w:color="FA5C66" w:themeColor="accent6" w:themeTint="99"/>
        <w:insideH w:val="single" w:sz="4" w:space="0" w:color="FA5C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C8CB" w:themeFill="accent6" w:themeFillTint="33"/>
      </w:tcPr>
    </w:tblStylePr>
    <w:tblStylePr w:type="band1Horz">
      <w:tblPr/>
      <w:tcPr>
        <w:shd w:val="clear" w:color="auto" w:fill="FDC8CB" w:themeFill="accent6" w:themeFillTint="33"/>
      </w:tcPr>
    </w:tblStylePr>
  </w:style>
  <w:style w:type="table" w:styleId="ListTable3">
    <w:name w:val="List Table 3"/>
    <w:basedOn w:val="TableNormal"/>
    <w:uiPriority w:val="48"/>
    <w:semiHidden/>
    <w:unhideWhenUsed/>
    <w:rsid w:val="00541043"/>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semiHidden/>
    <w:unhideWhenUsed/>
    <w:rsid w:val="00541043"/>
    <w:pPr>
      <w:spacing w:after="0"/>
    </w:pPr>
    <w:tblPr>
      <w:tblStyleRowBandSize w:val="1"/>
      <w:tblStyleColBandSize w:val="1"/>
      <w:tblBorders>
        <w:top w:val="single" w:sz="4" w:space="0" w:color="007BC4" w:themeColor="accent1"/>
        <w:left w:val="single" w:sz="4" w:space="0" w:color="007BC4" w:themeColor="accent1"/>
        <w:bottom w:val="single" w:sz="4" w:space="0" w:color="007BC4" w:themeColor="accent1"/>
        <w:right w:val="single" w:sz="4" w:space="0" w:color="007BC4" w:themeColor="accent1"/>
      </w:tblBorders>
    </w:tblPr>
    <w:tblStylePr w:type="firstRow">
      <w:rPr>
        <w:b/>
        <w:bCs/>
        <w:color w:val="FFFFFF" w:themeColor="background1"/>
      </w:rPr>
      <w:tblPr/>
      <w:tcPr>
        <w:shd w:val="clear" w:color="auto" w:fill="007BC4" w:themeFill="accent1"/>
      </w:tcPr>
    </w:tblStylePr>
    <w:tblStylePr w:type="lastRow">
      <w:rPr>
        <w:b/>
        <w:bCs/>
      </w:rPr>
      <w:tblPr/>
      <w:tcPr>
        <w:tcBorders>
          <w:top w:val="double" w:sz="4" w:space="0" w:color="007B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BC4" w:themeColor="accent1"/>
          <w:right w:val="single" w:sz="4" w:space="0" w:color="007BC4" w:themeColor="accent1"/>
        </w:tcBorders>
      </w:tcPr>
    </w:tblStylePr>
    <w:tblStylePr w:type="band1Horz">
      <w:tblPr/>
      <w:tcPr>
        <w:tcBorders>
          <w:top w:val="single" w:sz="4" w:space="0" w:color="007BC4" w:themeColor="accent1"/>
          <w:bottom w:val="single" w:sz="4" w:space="0" w:color="007B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BC4" w:themeColor="accent1"/>
          <w:left w:val="nil"/>
        </w:tcBorders>
      </w:tcPr>
    </w:tblStylePr>
    <w:tblStylePr w:type="swCell">
      <w:tblPr/>
      <w:tcPr>
        <w:tcBorders>
          <w:top w:val="double" w:sz="4" w:space="0" w:color="007BC4" w:themeColor="accent1"/>
          <w:right w:val="nil"/>
        </w:tcBorders>
      </w:tcPr>
    </w:tblStylePr>
  </w:style>
  <w:style w:type="table" w:styleId="ListTable3-Accent2">
    <w:name w:val="List Table 3 Accent 2"/>
    <w:basedOn w:val="TableNormal"/>
    <w:uiPriority w:val="48"/>
    <w:semiHidden/>
    <w:unhideWhenUsed/>
    <w:rsid w:val="00541043"/>
    <w:pPr>
      <w:spacing w:after="0"/>
    </w:pPr>
    <w:tblPr>
      <w:tblStyleRowBandSize w:val="1"/>
      <w:tblStyleColBandSize w:val="1"/>
      <w:tblBorders>
        <w:top w:val="single" w:sz="4" w:space="0" w:color="00A6D0" w:themeColor="accent2"/>
        <w:left w:val="single" w:sz="4" w:space="0" w:color="00A6D0" w:themeColor="accent2"/>
        <w:bottom w:val="single" w:sz="4" w:space="0" w:color="00A6D0" w:themeColor="accent2"/>
        <w:right w:val="single" w:sz="4" w:space="0" w:color="00A6D0" w:themeColor="accent2"/>
      </w:tblBorders>
    </w:tblPr>
    <w:tblStylePr w:type="firstRow">
      <w:rPr>
        <w:b/>
        <w:bCs/>
        <w:color w:val="FFFFFF" w:themeColor="background1"/>
      </w:rPr>
      <w:tblPr/>
      <w:tcPr>
        <w:shd w:val="clear" w:color="auto" w:fill="00A6D0" w:themeFill="accent2"/>
      </w:tcPr>
    </w:tblStylePr>
    <w:tblStylePr w:type="lastRow">
      <w:rPr>
        <w:b/>
        <w:bCs/>
      </w:rPr>
      <w:tblPr/>
      <w:tcPr>
        <w:tcBorders>
          <w:top w:val="double" w:sz="4" w:space="0" w:color="00A6D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6D0" w:themeColor="accent2"/>
          <w:right w:val="single" w:sz="4" w:space="0" w:color="00A6D0" w:themeColor="accent2"/>
        </w:tcBorders>
      </w:tcPr>
    </w:tblStylePr>
    <w:tblStylePr w:type="band1Horz">
      <w:tblPr/>
      <w:tcPr>
        <w:tcBorders>
          <w:top w:val="single" w:sz="4" w:space="0" w:color="00A6D0" w:themeColor="accent2"/>
          <w:bottom w:val="single" w:sz="4" w:space="0" w:color="00A6D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6D0" w:themeColor="accent2"/>
          <w:left w:val="nil"/>
        </w:tcBorders>
      </w:tcPr>
    </w:tblStylePr>
    <w:tblStylePr w:type="swCell">
      <w:tblPr/>
      <w:tcPr>
        <w:tcBorders>
          <w:top w:val="double" w:sz="4" w:space="0" w:color="00A6D0" w:themeColor="accent2"/>
          <w:right w:val="nil"/>
        </w:tcBorders>
      </w:tcPr>
    </w:tblStylePr>
  </w:style>
  <w:style w:type="table" w:styleId="ListTable3-Accent3">
    <w:name w:val="List Table 3 Accent 3"/>
    <w:basedOn w:val="TableNormal"/>
    <w:uiPriority w:val="48"/>
    <w:semiHidden/>
    <w:unhideWhenUsed/>
    <w:rsid w:val="00541043"/>
    <w:pPr>
      <w:spacing w:after="0"/>
    </w:pPr>
    <w:tblPr>
      <w:tblStyleRowBandSize w:val="1"/>
      <w:tblStyleColBandSize w:val="1"/>
      <w:tblBorders>
        <w:top w:val="single" w:sz="4" w:space="0" w:color="13A538" w:themeColor="accent3"/>
        <w:left w:val="single" w:sz="4" w:space="0" w:color="13A538" w:themeColor="accent3"/>
        <w:bottom w:val="single" w:sz="4" w:space="0" w:color="13A538" w:themeColor="accent3"/>
        <w:right w:val="single" w:sz="4" w:space="0" w:color="13A538" w:themeColor="accent3"/>
      </w:tblBorders>
    </w:tblPr>
    <w:tblStylePr w:type="firstRow">
      <w:rPr>
        <w:b/>
        <w:bCs/>
        <w:color w:val="FFFFFF" w:themeColor="background1"/>
      </w:rPr>
      <w:tblPr/>
      <w:tcPr>
        <w:shd w:val="clear" w:color="auto" w:fill="13A538" w:themeFill="accent3"/>
      </w:tcPr>
    </w:tblStylePr>
    <w:tblStylePr w:type="lastRow">
      <w:rPr>
        <w:b/>
        <w:bCs/>
      </w:rPr>
      <w:tblPr/>
      <w:tcPr>
        <w:tcBorders>
          <w:top w:val="double" w:sz="4" w:space="0" w:color="13A53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3A538" w:themeColor="accent3"/>
          <w:right w:val="single" w:sz="4" w:space="0" w:color="13A538" w:themeColor="accent3"/>
        </w:tcBorders>
      </w:tcPr>
    </w:tblStylePr>
    <w:tblStylePr w:type="band1Horz">
      <w:tblPr/>
      <w:tcPr>
        <w:tcBorders>
          <w:top w:val="single" w:sz="4" w:space="0" w:color="13A538" w:themeColor="accent3"/>
          <w:bottom w:val="single" w:sz="4" w:space="0" w:color="13A53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3A538" w:themeColor="accent3"/>
          <w:left w:val="nil"/>
        </w:tcBorders>
      </w:tcPr>
    </w:tblStylePr>
    <w:tblStylePr w:type="swCell">
      <w:tblPr/>
      <w:tcPr>
        <w:tcBorders>
          <w:top w:val="double" w:sz="4" w:space="0" w:color="13A538" w:themeColor="accent3"/>
          <w:right w:val="nil"/>
        </w:tcBorders>
      </w:tcPr>
    </w:tblStylePr>
  </w:style>
  <w:style w:type="table" w:styleId="ListTable3-Accent4">
    <w:name w:val="List Table 3 Accent 4"/>
    <w:basedOn w:val="TableNormal"/>
    <w:uiPriority w:val="48"/>
    <w:semiHidden/>
    <w:unhideWhenUsed/>
    <w:rsid w:val="00541043"/>
    <w:pPr>
      <w:spacing w:after="0"/>
    </w:pPr>
    <w:tblPr>
      <w:tblStyleRowBandSize w:val="1"/>
      <w:tblStyleColBandSize w:val="1"/>
      <w:tblBorders>
        <w:top w:val="single" w:sz="4" w:space="0" w:color="86BC25" w:themeColor="accent4"/>
        <w:left w:val="single" w:sz="4" w:space="0" w:color="86BC25" w:themeColor="accent4"/>
        <w:bottom w:val="single" w:sz="4" w:space="0" w:color="86BC25" w:themeColor="accent4"/>
        <w:right w:val="single" w:sz="4" w:space="0" w:color="86BC25" w:themeColor="accent4"/>
      </w:tblBorders>
    </w:tblPr>
    <w:tblStylePr w:type="firstRow">
      <w:rPr>
        <w:b/>
        <w:bCs/>
        <w:color w:val="FFFFFF" w:themeColor="background1"/>
      </w:rPr>
      <w:tblPr/>
      <w:tcPr>
        <w:shd w:val="clear" w:color="auto" w:fill="86BC25" w:themeFill="accent4"/>
      </w:tcPr>
    </w:tblStylePr>
    <w:tblStylePr w:type="lastRow">
      <w:rPr>
        <w:b/>
        <w:bCs/>
      </w:rPr>
      <w:tblPr/>
      <w:tcPr>
        <w:tcBorders>
          <w:top w:val="double" w:sz="4" w:space="0" w:color="86BC2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BC25" w:themeColor="accent4"/>
          <w:right w:val="single" w:sz="4" w:space="0" w:color="86BC25" w:themeColor="accent4"/>
        </w:tcBorders>
      </w:tcPr>
    </w:tblStylePr>
    <w:tblStylePr w:type="band1Horz">
      <w:tblPr/>
      <w:tcPr>
        <w:tcBorders>
          <w:top w:val="single" w:sz="4" w:space="0" w:color="86BC25" w:themeColor="accent4"/>
          <w:bottom w:val="single" w:sz="4" w:space="0" w:color="86BC2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BC25" w:themeColor="accent4"/>
          <w:left w:val="nil"/>
        </w:tcBorders>
      </w:tcPr>
    </w:tblStylePr>
    <w:tblStylePr w:type="swCell">
      <w:tblPr/>
      <w:tcPr>
        <w:tcBorders>
          <w:top w:val="double" w:sz="4" w:space="0" w:color="86BC25" w:themeColor="accent4"/>
          <w:right w:val="nil"/>
        </w:tcBorders>
      </w:tcPr>
    </w:tblStylePr>
  </w:style>
  <w:style w:type="table" w:styleId="ListTable3-Accent5">
    <w:name w:val="List Table 3 Accent 5"/>
    <w:basedOn w:val="TableNormal"/>
    <w:uiPriority w:val="48"/>
    <w:semiHidden/>
    <w:unhideWhenUsed/>
    <w:rsid w:val="00541043"/>
    <w:pPr>
      <w:spacing w:after="0"/>
    </w:pPr>
    <w:tblPr>
      <w:tblStyleRowBandSize w:val="1"/>
      <w:tblStyleColBandSize w:val="1"/>
      <w:tblBorders>
        <w:top w:val="single" w:sz="4" w:space="0" w:color="F39200" w:themeColor="accent5"/>
        <w:left w:val="single" w:sz="4" w:space="0" w:color="F39200" w:themeColor="accent5"/>
        <w:bottom w:val="single" w:sz="4" w:space="0" w:color="F39200" w:themeColor="accent5"/>
        <w:right w:val="single" w:sz="4" w:space="0" w:color="F39200" w:themeColor="accent5"/>
      </w:tblBorders>
    </w:tblPr>
    <w:tblStylePr w:type="firstRow">
      <w:rPr>
        <w:b/>
        <w:bCs/>
        <w:color w:val="FFFFFF" w:themeColor="background1"/>
      </w:rPr>
      <w:tblPr/>
      <w:tcPr>
        <w:shd w:val="clear" w:color="auto" w:fill="F39200" w:themeFill="accent5"/>
      </w:tcPr>
    </w:tblStylePr>
    <w:tblStylePr w:type="lastRow">
      <w:rPr>
        <w:b/>
        <w:bCs/>
      </w:rPr>
      <w:tblPr/>
      <w:tcPr>
        <w:tcBorders>
          <w:top w:val="double" w:sz="4" w:space="0" w:color="F3920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39200" w:themeColor="accent5"/>
          <w:right w:val="single" w:sz="4" w:space="0" w:color="F39200" w:themeColor="accent5"/>
        </w:tcBorders>
      </w:tcPr>
    </w:tblStylePr>
    <w:tblStylePr w:type="band1Horz">
      <w:tblPr/>
      <w:tcPr>
        <w:tcBorders>
          <w:top w:val="single" w:sz="4" w:space="0" w:color="F39200" w:themeColor="accent5"/>
          <w:bottom w:val="single" w:sz="4" w:space="0" w:color="F3920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39200" w:themeColor="accent5"/>
          <w:left w:val="nil"/>
        </w:tcBorders>
      </w:tcPr>
    </w:tblStylePr>
    <w:tblStylePr w:type="swCell">
      <w:tblPr/>
      <w:tcPr>
        <w:tcBorders>
          <w:top w:val="double" w:sz="4" w:space="0" w:color="F39200" w:themeColor="accent5"/>
          <w:right w:val="nil"/>
        </w:tcBorders>
      </w:tcPr>
    </w:tblStylePr>
  </w:style>
  <w:style w:type="table" w:styleId="ListTable3-Accent6">
    <w:name w:val="List Table 3 Accent 6"/>
    <w:basedOn w:val="TableNormal"/>
    <w:uiPriority w:val="48"/>
    <w:semiHidden/>
    <w:unhideWhenUsed/>
    <w:rsid w:val="00541043"/>
    <w:pPr>
      <w:spacing w:after="0"/>
    </w:pPr>
    <w:tblPr>
      <w:tblStyleRowBandSize w:val="1"/>
      <w:tblStyleColBandSize w:val="1"/>
      <w:tblBorders>
        <w:top w:val="single" w:sz="4" w:space="0" w:color="E30613" w:themeColor="accent6"/>
        <w:left w:val="single" w:sz="4" w:space="0" w:color="E30613" w:themeColor="accent6"/>
        <w:bottom w:val="single" w:sz="4" w:space="0" w:color="E30613" w:themeColor="accent6"/>
        <w:right w:val="single" w:sz="4" w:space="0" w:color="E30613" w:themeColor="accent6"/>
      </w:tblBorders>
    </w:tblPr>
    <w:tblStylePr w:type="firstRow">
      <w:rPr>
        <w:b/>
        <w:bCs/>
        <w:color w:val="FFFFFF" w:themeColor="background1"/>
      </w:rPr>
      <w:tblPr/>
      <w:tcPr>
        <w:shd w:val="clear" w:color="auto" w:fill="E30613" w:themeFill="accent6"/>
      </w:tcPr>
    </w:tblStylePr>
    <w:tblStylePr w:type="lastRow">
      <w:rPr>
        <w:b/>
        <w:bCs/>
      </w:rPr>
      <w:tblPr/>
      <w:tcPr>
        <w:tcBorders>
          <w:top w:val="double" w:sz="4" w:space="0" w:color="E3061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0613" w:themeColor="accent6"/>
          <w:right w:val="single" w:sz="4" w:space="0" w:color="E30613" w:themeColor="accent6"/>
        </w:tcBorders>
      </w:tcPr>
    </w:tblStylePr>
    <w:tblStylePr w:type="band1Horz">
      <w:tblPr/>
      <w:tcPr>
        <w:tcBorders>
          <w:top w:val="single" w:sz="4" w:space="0" w:color="E30613" w:themeColor="accent6"/>
          <w:bottom w:val="single" w:sz="4" w:space="0" w:color="E3061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0613" w:themeColor="accent6"/>
          <w:left w:val="nil"/>
        </w:tcBorders>
      </w:tcPr>
    </w:tblStylePr>
    <w:tblStylePr w:type="swCell">
      <w:tblPr/>
      <w:tcPr>
        <w:tcBorders>
          <w:top w:val="double" w:sz="4" w:space="0" w:color="E30613" w:themeColor="accent6"/>
          <w:right w:val="nil"/>
        </w:tcBorders>
      </w:tcPr>
    </w:tblStylePr>
  </w:style>
  <w:style w:type="table" w:styleId="ListTable4">
    <w:name w:val="List Table 4"/>
    <w:basedOn w:val="TableNormal"/>
    <w:uiPriority w:val="49"/>
    <w:semiHidden/>
    <w:unhideWhenUsed/>
    <w:rsid w:val="0054104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semiHidden/>
    <w:unhideWhenUsed/>
    <w:rsid w:val="00541043"/>
    <w:pPr>
      <w:spacing w:after="0"/>
    </w:pPr>
    <w:tblPr>
      <w:tblStyleRowBandSize w:val="1"/>
      <w:tblStyleColBandSize w:val="1"/>
      <w:tblBorders>
        <w:top w:val="single" w:sz="4" w:space="0" w:color="42B8FF" w:themeColor="accent1" w:themeTint="99"/>
        <w:left w:val="single" w:sz="4" w:space="0" w:color="42B8FF" w:themeColor="accent1" w:themeTint="99"/>
        <w:bottom w:val="single" w:sz="4" w:space="0" w:color="42B8FF" w:themeColor="accent1" w:themeTint="99"/>
        <w:right w:val="single" w:sz="4" w:space="0" w:color="42B8FF" w:themeColor="accent1" w:themeTint="99"/>
        <w:insideH w:val="single" w:sz="4" w:space="0" w:color="42B8FF" w:themeColor="accent1" w:themeTint="99"/>
      </w:tblBorders>
    </w:tblPr>
    <w:tblStylePr w:type="firstRow">
      <w:rPr>
        <w:b/>
        <w:bCs/>
        <w:color w:val="FFFFFF" w:themeColor="background1"/>
      </w:rPr>
      <w:tblPr/>
      <w:tcPr>
        <w:tcBorders>
          <w:top w:val="single" w:sz="4" w:space="0" w:color="007BC4" w:themeColor="accent1"/>
          <w:left w:val="single" w:sz="4" w:space="0" w:color="007BC4" w:themeColor="accent1"/>
          <w:bottom w:val="single" w:sz="4" w:space="0" w:color="007BC4" w:themeColor="accent1"/>
          <w:right w:val="single" w:sz="4" w:space="0" w:color="007BC4" w:themeColor="accent1"/>
          <w:insideH w:val="nil"/>
        </w:tcBorders>
        <w:shd w:val="clear" w:color="auto" w:fill="007BC4" w:themeFill="accent1"/>
      </w:tcPr>
    </w:tblStylePr>
    <w:tblStylePr w:type="lastRow">
      <w:rPr>
        <w:b/>
        <w:bCs/>
      </w:rPr>
      <w:tblPr/>
      <w:tcPr>
        <w:tcBorders>
          <w:top w:val="double" w:sz="4" w:space="0" w:color="42B8FF" w:themeColor="accent1" w:themeTint="99"/>
        </w:tcBorders>
      </w:tcPr>
    </w:tblStylePr>
    <w:tblStylePr w:type="firstCol">
      <w:rPr>
        <w:b/>
        <w:bCs/>
      </w:rPr>
    </w:tblStylePr>
    <w:tblStylePr w:type="lastCol">
      <w:rPr>
        <w:b/>
        <w:bCs/>
      </w:rPr>
    </w:tblStylePr>
    <w:tblStylePr w:type="band1Vert">
      <w:tblPr/>
      <w:tcPr>
        <w:shd w:val="clear" w:color="auto" w:fill="C0E7FF" w:themeFill="accent1" w:themeFillTint="33"/>
      </w:tcPr>
    </w:tblStylePr>
    <w:tblStylePr w:type="band1Horz">
      <w:tblPr/>
      <w:tcPr>
        <w:shd w:val="clear" w:color="auto" w:fill="C0E7FF" w:themeFill="accent1" w:themeFillTint="33"/>
      </w:tcPr>
    </w:tblStylePr>
  </w:style>
  <w:style w:type="table" w:styleId="ListTable4-Accent2">
    <w:name w:val="List Table 4 Accent 2"/>
    <w:basedOn w:val="TableNormal"/>
    <w:uiPriority w:val="49"/>
    <w:semiHidden/>
    <w:unhideWhenUsed/>
    <w:rsid w:val="00541043"/>
    <w:pPr>
      <w:spacing w:after="0"/>
    </w:pPr>
    <w:tblPr>
      <w:tblStyleRowBandSize w:val="1"/>
      <w:tblStyleColBandSize w:val="1"/>
      <w:tblBorders>
        <w:top w:val="single" w:sz="4" w:space="0" w:color="49DAFF" w:themeColor="accent2" w:themeTint="99"/>
        <w:left w:val="single" w:sz="4" w:space="0" w:color="49DAFF" w:themeColor="accent2" w:themeTint="99"/>
        <w:bottom w:val="single" w:sz="4" w:space="0" w:color="49DAFF" w:themeColor="accent2" w:themeTint="99"/>
        <w:right w:val="single" w:sz="4" w:space="0" w:color="49DAFF" w:themeColor="accent2" w:themeTint="99"/>
        <w:insideH w:val="single" w:sz="4" w:space="0" w:color="49DAFF" w:themeColor="accent2" w:themeTint="99"/>
      </w:tblBorders>
    </w:tblPr>
    <w:tblStylePr w:type="firstRow">
      <w:rPr>
        <w:b/>
        <w:bCs/>
        <w:color w:val="FFFFFF" w:themeColor="background1"/>
      </w:rPr>
      <w:tblPr/>
      <w:tcPr>
        <w:tcBorders>
          <w:top w:val="single" w:sz="4" w:space="0" w:color="00A6D0" w:themeColor="accent2"/>
          <w:left w:val="single" w:sz="4" w:space="0" w:color="00A6D0" w:themeColor="accent2"/>
          <w:bottom w:val="single" w:sz="4" w:space="0" w:color="00A6D0" w:themeColor="accent2"/>
          <w:right w:val="single" w:sz="4" w:space="0" w:color="00A6D0" w:themeColor="accent2"/>
          <w:insideH w:val="nil"/>
        </w:tcBorders>
        <w:shd w:val="clear" w:color="auto" w:fill="00A6D0" w:themeFill="accent2"/>
      </w:tcPr>
    </w:tblStylePr>
    <w:tblStylePr w:type="lastRow">
      <w:rPr>
        <w:b/>
        <w:bCs/>
      </w:rPr>
      <w:tblPr/>
      <w:tcPr>
        <w:tcBorders>
          <w:top w:val="double" w:sz="4" w:space="0" w:color="49DAFF" w:themeColor="accent2" w:themeTint="99"/>
        </w:tcBorders>
      </w:tcPr>
    </w:tblStylePr>
    <w:tblStylePr w:type="firstCol">
      <w:rPr>
        <w:b/>
        <w:bCs/>
      </w:rPr>
    </w:tblStylePr>
    <w:tblStylePr w:type="lastCol">
      <w:rPr>
        <w:b/>
        <w:bCs/>
      </w:rPr>
    </w:tblStylePr>
    <w:tblStylePr w:type="band1Vert">
      <w:tblPr/>
      <w:tcPr>
        <w:shd w:val="clear" w:color="auto" w:fill="C2F2FF" w:themeFill="accent2" w:themeFillTint="33"/>
      </w:tcPr>
    </w:tblStylePr>
    <w:tblStylePr w:type="band1Horz">
      <w:tblPr/>
      <w:tcPr>
        <w:shd w:val="clear" w:color="auto" w:fill="C2F2FF" w:themeFill="accent2" w:themeFillTint="33"/>
      </w:tcPr>
    </w:tblStylePr>
  </w:style>
  <w:style w:type="table" w:styleId="ListTable4-Accent3">
    <w:name w:val="List Table 4 Accent 3"/>
    <w:basedOn w:val="TableNormal"/>
    <w:uiPriority w:val="49"/>
    <w:semiHidden/>
    <w:unhideWhenUsed/>
    <w:rsid w:val="00541043"/>
    <w:pPr>
      <w:spacing w:after="0"/>
    </w:pPr>
    <w:tblPr>
      <w:tblStyleRowBandSize w:val="1"/>
      <w:tblStyleColBandSize w:val="1"/>
      <w:tblBorders>
        <w:top w:val="single" w:sz="4" w:space="0" w:color="4FEA76" w:themeColor="accent3" w:themeTint="99"/>
        <w:left w:val="single" w:sz="4" w:space="0" w:color="4FEA76" w:themeColor="accent3" w:themeTint="99"/>
        <w:bottom w:val="single" w:sz="4" w:space="0" w:color="4FEA76" w:themeColor="accent3" w:themeTint="99"/>
        <w:right w:val="single" w:sz="4" w:space="0" w:color="4FEA76" w:themeColor="accent3" w:themeTint="99"/>
        <w:insideH w:val="single" w:sz="4" w:space="0" w:color="4FEA76" w:themeColor="accent3" w:themeTint="99"/>
      </w:tblBorders>
    </w:tblPr>
    <w:tblStylePr w:type="firstRow">
      <w:rPr>
        <w:b/>
        <w:bCs/>
        <w:color w:val="FFFFFF" w:themeColor="background1"/>
      </w:rPr>
      <w:tblPr/>
      <w:tcPr>
        <w:tcBorders>
          <w:top w:val="single" w:sz="4" w:space="0" w:color="13A538" w:themeColor="accent3"/>
          <w:left w:val="single" w:sz="4" w:space="0" w:color="13A538" w:themeColor="accent3"/>
          <w:bottom w:val="single" w:sz="4" w:space="0" w:color="13A538" w:themeColor="accent3"/>
          <w:right w:val="single" w:sz="4" w:space="0" w:color="13A538" w:themeColor="accent3"/>
          <w:insideH w:val="nil"/>
        </w:tcBorders>
        <w:shd w:val="clear" w:color="auto" w:fill="13A538" w:themeFill="accent3"/>
      </w:tcPr>
    </w:tblStylePr>
    <w:tblStylePr w:type="lastRow">
      <w:rPr>
        <w:b/>
        <w:bCs/>
      </w:rPr>
      <w:tblPr/>
      <w:tcPr>
        <w:tcBorders>
          <w:top w:val="double" w:sz="4" w:space="0" w:color="4FEA76" w:themeColor="accent3" w:themeTint="99"/>
        </w:tcBorders>
      </w:tcPr>
    </w:tblStylePr>
    <w:tblStylePr w:type="firstCol">
      <w:rPr>
        <w:b/>
        <w:bCs/>
      </w:rPr>
    </w:tblStylePr>
    <w:tblStylePr w:type="lastCol">
      <w:rPr>
        <w:b/>
        <w:bCs/>
      </w:rPr>
    </w:tblStylePr>
    <w:tblStylePr w:type="band1Vert">
      <w:tblPr/>
      <w:tcPr>
        <w:shd w:val="clear" w:color="auto" w:fill="C4F8D1" w:themeFill="accent3" w:themeFillTint="33"/>
      </w:tcPr>
    </w:tblStylePr>
    <w:tblStylePr w:type="band1Horz">
      <w:tblPr/>
      <w:tcPr>
        <w:shd w:val="clear" w:color="auto" w:fill="C4F8D1" w:themeFill="accent3" w:themeFillTint="33"/>
      </w:tcPr>
    </w:tblStylePr>
  </w:style>
  <w:style w:type="table" w:styleId="ListTable4-Accent4">
    <w:name w:val="List Table 4 Accent 4"/>
    <w:basedOn w:val="TableNormal"/>
    <w:uiPriority w:val="49"/>
    <w:semiHidden/>
    <w:unhideWhenUsed/>
    <w:rsid w:val="00541043"/>
    <w:pPr>
      <w:spacing w:after="0"/>
    </w:pPr>
    <w:tblPr>
      <w:tblStyleRowBandSize w:val="1"/>
      <w:tblStyleColBandSize w:val="1"/>
      <w:tblBorders>
        <w:top w:val="single" w:sz="4" w:space="0" w:color="B9E370" w:themeColor="accent4" w:themeTint="99"/>
        <w:left w:val="single" w:sz="4" w:space="0" w:color="B9E370" w:themeColor="accent4" w:themeTint="99"/>
        <w:bottom w:val="single" w:sz="4" w:space="0" w:color="B9E370" w:themeColor="accent4" w:themeTint="99"/>
        <w:right w:val="single" w:sz="4" w:space="0" w:color="B9E370" w:themeColor="accent4" w:themeTint="99"/>
        <w:insideH w:val="single" w:sz="4" w:space="0" w:color="B9E370" w:themeColor="accent4" w:themeTint="99"/>
      </w:tblBorders>
    </w:tblPr>
    <w:tblStylePr w:type="firstRow">
      <w:rPr>
        <w:b/>
        <w:bCs/>
        <w:color w:val="FFFFFF" w:themeColor="background1"/>
      </w:rPr>
      <w:tblPr/>
      <w:tcPr>
        <w:tcBorders>
          <w:top w:val="single" w:sz="4" w:space="0" w:color="86BC25" w:themeColor="accent4"/>
          <w:left w:val="single" w:sz="4" w:space="0" w:color="86BC25" w:themeColor="accent4"/>
          <w:bottom w:val="single" w:sz="4" w:space="0" w:color="86BC25" w:themeColor="accent4"/>
          <w:right w:val="single" w:sz="4" w:space="0" w:color="86BC25" w:themeColor="accent4"/>
          <w:insideH w:val="nil"/>
        </w:tcBorders>
        <w:shd w:val="clear" w:color="auto" w:fill="86BC25" w:themeFill="accent4"/>
      </w:tcPr>
    </w:tblStylePr>
    <w:tblStylePr w:type="lastRow">
      <w:rPr>
        <w:b/>
        <w:bCs/>
      </w:rPr>
      <w:tblPr/>
      <w:tcPr>
        <w:tcBorders>
          <w:top w:val="double" w:sz="4" w:space="0" w:color="B9E370" w:themeColor="accent4" w:themeTint="99"/>
        </w:tcBorders>
      </w:tcPr>
    </w:tblStylePr>
    <w:tblStylePr w:type="firstCol">
      <w:rPr>
        <w:b/>
        <w:bCs/>
      </w:rPr>
    </w:tblStylePr>
    <w:tblStylePr w:type="lastCol">
      <w:rPr>
        <w:b/>
        <w:bCs/>
      </w:rPr>
    </w:tblStylePr>
    <w:tblStylePr w:type="band1Vert">
      <w:tblPr/>
      <w:tcPr>
        <w:shd w:val="clear" w:color="auto" w:fill="E7F5CF" w:themeFill="accent4" w:themeFillTint="33"/>
      </w:tcPr>
    </w:tblStylePr>
    <w:tblStylePr w:type="band1Horz">
      <w:tblPr/>
      <w:tcPr>
        <w:shd w:val="clear" w:color="auto" w:fill="E7F5CF" w:themeFill="accent4" w:themeFillTint="33"/>
      </w:tcPr>
    </w:tblStylePr>
  </w:style>
  <w:style w:type="table" w:styleId="ListTable4-Accent5">
    <w:name w:val="List Table 4 Accent 5"/>
    <w:basedOn w:val="TableNormal"/>
    <w:uiPriority w:val="49"/>
    <w:semiHidden/>
    <w:unhideWhenUsed/>
    <w:rsid w:val="00541043"/>
    <w:pPr>
      <w:spacing w:after="0"/>
    </w:pPr>
    <w:tblPr>
      <w:tblStyleRowBandSize w:val="1"/>
      <w:tblStyleColBandSize w:val="1"/>
      <w:tblBorders>
        <w:top w:val="single" w:sz="4" w:space="0" w:color="FFBE5E" w:themeColor="accent5" w:themeTint="99"/>
        <w:left w:val="single" w:sz="4" w:space="0" w:color="FFBE5E" w:themeColor="accent5" w:themeTint="99"/>
        <w:bottom w:val="single" w:sz="4" w:space="0" w:color="FFBE5E" w:themeColor="accent5" w:themeTint="99"/>
        <w:right w:val="single" w:sz="4" w:space="0" w:color="FFBE5E" w:themeColor="accent5" w:themeTint="99"/>
        <w:insideH w:val="single" w:sz="4" w:space="0" w:color="FFBE5E" w:themeColor="accent5" w:themeTint="99"/>
      </w:tblBorders>
    </w:tblPr>
    <w:tblStylePr w:type="firstRow">
      <w:rPr>
        <w:b/>
        <w:bCs/>
        <w:color w:val="FFFFFF" w:themeColor="background1"/>
      </w:rPr>
      <w:tblPr/>
      <w:tcPr>
        <w:tcBorders>
          <w:top w:val="single" w:sz="4" w:space="0" w:color="F39200" w:themeColor="accent5"/>
          <w:left w:val="single" w:sz="4" w:space="0" w:color="F39200" w:themeColor="accent5"/>
          <w:bottom w:val="single" w:sz="4" w:space="0" w:color="F39200" w:themeColor="accent5"/>
          <w:right w:val="single" w:sz="4" w:space="0" w:color="F39200" w:themeColor="accent5"/>
          <w:insideH w:val="nil"/>
        </w:tcBorders>
        <w:shd w:val="clear" w:color="auto" w:fill="F39200" w:themeFill="accent5"/>
      </w:tcPr>
    </w:tblStylePr>
    <w:tblStylePr w:type="lastRow">
      <w:rPr>
        <w:b/>
        <w:bCs/>
      </w:rPr>
      <w:tblPr/>
      <w:tcPr>
        <w:tcBorders>
          <w:top w:val="double" w:sz="4" w:space="0" w:color="FFBE5E" w:themeColor="accent5" w:themeTint="99"/>
        </w:tcBorders>
      </w:tcPr>
    </w:tblStylePr>
    <w:tblStylePr w:type="firstCol">
      <w:rPr>
        <w:b/>
        <w:bCs/>
      </w:rPr>
    </w:tblStylePr>
    <w:tblStylePr w:type="lastCol">
      <w:rPr>
        <w:b/>
        <w:bCs/>
      </w:rPr>
    </w:tblStylePr>
    <w:tblStylePr w:type="band1Vert">
      <w:tblPr/>
      <w:tcPr>
        <w:shd w:val="clear" w:color="auto" w:fill="FFE9C9" w:themeFill="accent5" w:themeFillTint="33"/>
      </w:tcPr>
    </w:tblStylePr>
    <w:tblStylePr w:type="band1Horz">
      <w:tblPr/>
      <w:tcPr>
        <w:shd w:val="clear" w:color="auto" w:fill="FFE9C9" w:themeFill="accent5" w:themeFillTint="33"/>
      </w:tcPr>
    </w:tblStylePr>
  </w:style>
  <w:style w:type="table" w:styleId="ListTable4-Accent6">
    <w:name w:val="List Table 4 Accent 6"/>
    <w:basedOn w:val="TableNormal"/>
    <w:uiPriority w:val="49"/>
    <w:semiHidden/>
    <w:unhideWhenUsed/>
    <w:rsid w:val="00541043"/>
    <w:pPr>
      <w:spacing w:after="0"/>
    </w:pPr>
    <w:tblPr>
      <w:tblStyleRowBandSize w:val="1"/>
      <w:tblStyleColBandSize w:val="1"/>
      <w:tblBorders>
        <w:top w:val="single" w:sz="4" w:space="0" w:color="FA5C66" w:themeColor="accent6" w:themeTint="99"/>
        <w:left w:val="single" w:sz="4" w:space="0" w:color="FA5C66" w:themeColor="accent6" w:themeTint="99"/>
        <w:bottom w:val="single" w:sz="4" w:space="0" w:color="FA5C66" w:themeColor="accent6" w:themeTint="99"/>
        <w:right w:val="single" w:sz="4" w:space="0" w:color="FA5C66" w:themeColor="accent6" w:themeTint="99"/>
        <w:insideH w:val="single" w:sz="4" w:space="0" w:color="FA5C66" w:themeColor="accent6" w:themeTint="99"/>
      </w:tblBorders>
    </w:tblPr>
    <w:tblStylePr w:type="firstRow">
      <w:rPr>
        <w:b/>
        <w:bCs/>
        <w:color w:val="FFFFFF" w:themeColor="background1"/>
      </w:rPr>
      <w:tblPr/>
      <w:tcPr>
        <w:tcBorders>
          <w:top w:val="single" w:sz="4" w:space="0" w:color="E30613" w:themeColor="accent6"/>
          <w:left w:val="single" w:sz="4" w:space="0" w:color="E30613" w:themeColor="accent6"/>
          <w:bottom w:val="single" w:sz="4" w:space="0" w:color="E30613" w:themeColor="accent6"/>
          <w:right w:val="single" w:sz="4" w:space="0" w:color="E30613" w:themeColor="accent6"/>
          <w:insideH w:val="nil"/>
        </w:tcBorders>
        <w:shd w:val="clear" w:color="auto" w:fill="E30613" w:themeFill="accent6"/>
      </w:tcPr>
    </w:tblStylePr>
    <w:tblStylePr w:type="lastRow">
      <w:rPr>
        <w:b/>
        <w:bCs/>
      </w:rPr>
      <w:tblPr/>
      <w:tcPr>
        <w:tcBorders>
          <w:top w:val="double" w:sz="4" w:space="0" w:color="FA5C66" w:themeColor="accent6" w:themeTint="99"/>
        </w:tcBorders>
      </w:tcPr>
    </w:tblStylePr>
    <w:tblStylePr w:type="firstCol">
      <w:rPr>
        <w:b/>
        <w:bCs/>
      </w:rPr>
    </w:tblStylePr>
    <w:tblStylePr w:type="lastCol">
      <w:rPr>
        <w:b/>
        <w:bCs/>
      </w:rPr>
    </w:tblStylePr>
    <w:tblStylePr w:type="band1Vert">
      <w:tblPr/>
      <w:tcPr>
        <w:shd w:val="clear" w:color="auto" w:fill="FDC8CB" w:themeFill="accent6" w:themeFillTint="33"/>
      </w:tcPr>
    </w:tblStylePr>
    <w:tblStylePr w:type="band1Horz">
      <w:tblPr/>
      <w:tcPr>
        <w:shd w:val="clear" w:color="auto" w:fill="FDC8CB" w:themeFill="accent6" w:themeFillTint="33"/>
      </w:tcPr>
    </w:tblStylePr>
  </w:style>
  <w:style w:type="table" w:styleId="ListTable5Dark">
    <w:name w:val="List Table 5 Dark"/>
    <w:basedOn w:val="TableNormal"/>
    <w:uiPriority w:val="50"/>
    <w:semiHidden/>
    <w:unhideWhenUsed/>
    <w:rsid w:val="00541043"/>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semiHidden/>
    <w:unhideWhenUsed/>
    <w:rsid w:val="00541043"/>
    <w:pPr>
      <w:spacing w:after="0"/>
    </w:pPr>
    <w:rPr>
      <w:color w:val="FFFFFF" w:themeColor="background1"/>
    </w:rPr>
    <w:tblPr>
      <w:tblStyleRowBandSize w:val="1"/>
      <w:tblStyleColBandSize w:val="1"/>
      <w:tblBorders>
        <w:top w:val="single" w:sz="24" w:space="0" w:color="007BC4" w:themeColor="accent1"/>
        <w:left w:val="single" w:sz="24" w:space="0" w:color="007BC4" w:themeColor="accent1"/>
        <w:bottom w:val="single" w:sz="24" w:space="0" w:color="007BC4" w:themeColor="accent1"/>
        <w:right w:val="single" w:sz="24" w:space="0" w:color="007BC4" w:themeColor="accent1"/>
      </w:tblBorders>
    </w:tblPr>
    <w:tcPr>
      <w:shd w:val="clear" w:color="auto" w:fill="007B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semiHidden/>
    <w:unhideWhenUsed/>
    <w:rsid w:val="00541043"/>
    <w:pPr>
      <w:spacing w:after="0"/>
    </w:pPr>
    <w:rPr>
      <w:color w:val="FFFFFF" w:themeColor="background1"/>
    </w:rPr>
    <w:tblPr>
      <w:tblStyleRowBandSize w:val="1"/>
      <w:tblStyleColBandSize w:val="1"/>
      <w:tblBorders>
        <w:top w:val="single" w:sz="24" w:space="0" w:color="00A6D0" w:themeColor="accent2"/>
        <w:left w:val="single" w:sz="24" w:space="0" w:color="00A6D0" w:themeColor="accent2"/>
        <w:bottom w:val="single" w:sz="24" w:space="0" w:color="00A6D0" w:themeColor="accent2"/>
        <w:right w:val="single" w:sz="24" w:space="0" w:color="00A6D0" w:themeColor="accent2"/>
      </w:tblBorders>
    </w:tblPr>
    <w:tcPr>
      <w:shd w:val="clear" w:color="auto" w:fill="00A6D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semiHidden/>
    <w:unhideWhenUsed/>
    <w:rsid w:val="00541043"/>
    <w:pPr>
      <w:spacing w:after="0"/>
    </w:pPr>
    <w:rPr>
      <w:color w:val="FFFFFF" w:themeColor="background1"/>
    </w:rPr>
    <w:tblPr>
      <w:tblStyleRowBandSize w:val="1"/>
      <w:tblStyleColBandSize w:val="1"/>
      <w:tblBorders>
        <w:top w:val="single" w:sz="24" w:space="0" w:color="13A538" w:themeColor="accent3"/>
        <w:left w:val="single" w:sz="24" w:space="0" w:color="13A538" w:themeColor="accent3"/>
        <w:bottom w:val="single" w:sz="24" w:space="0" w:color="13A538" w:themeColor="accent3"/>
        <w:right w:val="single" w:sz="24" w:space="0" w:color="13A538" w:themeColor="accent3"/>
      </w:tblBorders>
    </w:tblPr>
    <w:tcPr>
      <w:shd w:val="clear" w:color="auto" w:fill="13A53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semiHidden/>
    <w:unhideWhenUsed/>
    <w:rsid w:val="00541043"/>
    <w:pPr>
      <w:spacing w:after="0"/>
    </w:pPr>
    <w:rPr>
      <w:color w:val="FFFFFF" w:themeColor="background1"/>
    </w:rPr>
    <w:tblPr>
      <w:tblStyleRowBandSize w:val="1"/>
      <w:tblStyleColBandSize w:val="1"/>
      <w:tblBorders>
        <w:top w:val="single" w:sz="24" w:space="0" w:color="86BC25" w:themeColor="accent4"/>
        <w:left w:val="single" w:sz="24" w:space="0" w:color="86BC25" w:themeColor="accent4"/>
        <w:bottom w:val="single" w:sz="24" w:space="0" w:color="86BC25" w:themeColor="accent4"/>
        <w:right w:val="single" w:sz="24" w:space="0" w:color="86BC25" w:themeColor="accent4"/>
      </w:tblBorders>
    </w:tblPr>
    <w:tcPr>
      <w:shd w:val="clear" w:color="auto" w:fill="86BC2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semiHidden/>
    <w:unhideWhenUsed/>
    <w:rsid w:val="00541043"/>
    <w:pPr>
      <w:spacing w:after="0"/>
    </w:pPr>
    <w:rPr>
      <w:color w:val="FFFFFF" w:themeColor="background1"/>
    </w:rPr>
    <w:tblPr>
      <w:tblStyleRowBandSize w:val="1"/>
      <w:tblStyleColBandSize w:val="1"/>
      <w:tblBorders>
        <w:top w:val="single" w:sz="24" w:space="0" w:color="F39200" w:themeColor="accent5"/>
        <w:left w:val="single" w:sz="24" w:space="0" w:color="F39200" w:themeColor="accent5"/>
        <w:bottom w:val="single" w:sz="24" w:space="0" w:color="F39200" w:themeColor="accent5"/>
        <w:right w:val="single" w:sz="24" w:space="0" w:color="F39200" w:themeColor="accent5"/>
      </w:tblBorders>
    </w:tblPr>
    <w:tcPr>
      <w:shd w:val="clear" w:color="auto" w:fill="F3920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semiHidden/>
    <w:unhideWhenUsed/>
    <w:rsid w:val="00541043"/>
    <w:pPr>
      <w:spacing w:after="0"/>
    </w:pPr>
    <w:rPr>
      <w:color w:val="FFFFFF" w:themeColor="background1"/>
    </w:rPr>
    <w:tblPr>
      <w:tblStyleRowBandSize w:val="1"/>
      <w:tblStyleColBandSize w:val="1"/>
      <w:tblBorders>
        <w:top w:val="single" w:sz="24" w:space="0" w:color="E30613" w:themeColor="accent6"/>
        <w:left w:val="single" w:sz="24" w:space="0" w:color="E30613" w:themeColor="accent6"/>
        <w:bottom w:val="single" w:sz="24" w:space="0" w:color="E30613" w:themeColor="accent6"/>
        <w:right w:val="single" w:sz="24" w:space="0" w:color="E30613" w:themeColor="accent6"/>
      </w:tblBorders>
    </w:tblPr>
    <w:tcPr>
      <w:shd w:val="clear" w:color="auto" w:fill="E3061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semiHidden/>
    <w:unhideWhenUsed/>
    <w:rsid w:val="00541043"/>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semiHidden/>
    <w:unhideWhenUsed/>
    <w:rsid w:val="00541043"/>
    <w:pPr>
      <w:spacing w:after="0"/>
    </w:pPr>
    <w:rPr>
      <w:color w:val="005C92" w:themeColor="accent1" w:themeShade="BF"/>
    </w:rPr>
    <w:tblPr>
      <w:tblStyleRowBandSize w:val="1"/>
      <w:tblStyleColBandSize w:val="1"/>
      <w:tblBorders>
        <w:top w:val="single" w:sz="4" w:space="0" w:color="007BC4" w:themeColor="accent1"/>
        <w:bottom w:val="single" w:sz="4" w:space="0" w:color="007BC4" w:themeColor="accent1"/>
      </w:tblBorders>
    </w:tblPr>
    <w:tblStylePr w:type="firstRow">
      <w:rPr>
        <w:b/>
        <w:bCs/>
      </w:rPr>
      <w:tblPr/>
      <w:tcPr>
        <w:tcBorders>
          <w:bottom w:val="single" w:sz="4" w:space="0" w:color="007BC4" w:themeColor="accent1"/>
        </w:tcBorders>
      </w:tcPr>
    </w:tblStylePr>
    <w:tblStylePr w:type="lastRow">
      <w:rPr>
        <w:b/>
        <w:bCs/>
      </w:rPr>
      <w:tblPr/>
      <w:tcPr>
        <w:tcBorders>
          <w:top w:val="double" w:sz="4" w:space="0" w:color="007BC4" w:themeColor="accent1"/>
        </w:tcBorders>
      </w:tcPr>
    </w:tblStylePr>
    <w:tblStylePr w:type="firstCol">
      <w:rPr>
        <w:b/>
        <w:bCs/>
      </w:rPr>
    </w:tblStylePr>
    <w:tblStylePr w:type="lastCol">
      <w:rPr>
        <w:b/>
        <w:bCs/>
      </w:rPr>
    </w:tblStylePr>
    <w:tblStylePr w:type="band1Vert">
      <w:tblPr/>
      <w:tcPr>
        <w:shd w:val="clear" w:color="auto" w:fill="C0E7FF" w:themeFill="accent1" w:themeFillTint="33"/>
      </w:tcPr>
    </w:tblStylePr>
    <w:tblStylePr w:type="band1Horz">
      <w:tblPr/>
      <w:tcPr>
        <w:shd w:val="clear" w:color="auto" w:fill="C0E7FF" w:themeFill="accent1" w:themeFillTint="33"/>
      </w:tcPr>
    </w:tblStylePr>
  </w:style>
  <w:style w:type="table" w:styleId="ListTable6Colorful-Accent2">
    <w:name w:val="List Table 6 Colorful Accent 2"/>
    <w:basedOn w:val="TableNormal"/>
    <w:uiPriority w:val="51"/>
    <w:semiHidden/>
    <w:unhideWhenUsed/>
    <w:rsid w:val="00541043"/>
    <w:pPr>
      <w:spacing w:after="0"/>
    </w:pPr>
    <w:rPr>
      <w:color w:val="007B9B" w:themeColor="accent2" w:themeShade="BF"/>
    </w:rPr>
    <w:tblPr>
      <w:tblStyleRowBandSize w:val="1"/>
      <w:tblStyleColBandSize w:val="1"/>
      <w:tblBorders>
        <w:top w:val="single" w:sz="4" w:space="0" w:color="00A6D0" w:themeColor="accent2"/>
        <w:bottom w:val="single" w:sz="4" w:space="0" w:color="00A6D0" w:themeColor="accent2"/>
      </w:tblBorders>
    </w:tblPr>
    <w:tblStylePr w:type="firstRow">
      <w:rPr>
        <w:b/>
        <w:bCs/>
      </w:rPr>
      <w:tblPr/>
      <w:tcPr>
        <w:tcBorders>
          <w:bottom w:val="single" w:sz="4" w:space="0" w:color="00A6D0" w:themeColor="accent2"/>
        </w:tcBorders>
      </w:tcPr>
    </w:tblStylePr>
    <w:tblStylePr w:type="lastRow">
      <w:rPr>
        <w:b/>
        <w:bCs/>
      </w:rPr>
      <w:tblPr/>
      <w:tcPr>
        <w:tcBorders>
          <w:top w:val="double" w:sz="4" w:space="0" w:color="00A6D0" w:themeColor="accent2"/>
        </w:tcBorders>
      </w:tcPr>
    </w:tblStylePr>
    <w:tblStylePr w:type="firstCol">
      <w:rPr>
        <w:b/>
        <w:bCs/>
      </w:rPr>
    </w:tblStylePr>
    <w:tblStylePr w:type="lastCol">
      <w:rPr>
        <w:b/>
        <w:bCs/>
      </w:rPr>
    </w:tblStylePr>
    <w:tblStylePr w:type="band1Vert">
      <w:tblPr/>
      <w:tcPr>
        <w:shd w:val="clear" w:color="auto" w:fill="C2F2FF" w:themeFill="accent2" w:themeFillTint="33"/>
      </w:tcPr>
    </w:tblStylePr>
    <w:tblStylePr w:type="band1Horz">
      <w:tblPr/>
      <w:tcPr>
        <w:shd w:val="clear" w:color="auto" w:fill="C2F2FF" w:themeFill="accent2" w:themeFillTint="33"/>
      </w:tcPr>
    </w:tblStylePr>
  </w:style>
  <w:style w:type="table" w:styleId="ListTable6Colorful-Accent3">
    <w:name w:val="List Table 6 Colorful Accent 3"/>
    <w:basedOn w:val="TableNormal"/>
    <w:uiPriority w:val="51"/>
    <w:semiHidden/>
    <w:unhideWhenUsed/>
    <w:rsid w:val="00541043"/>
    <w:pPr>
      <w:spacing w:after="0"/>
    </w:pPr>
    <w:rPr>
      <w:color w:val="0E7B29" w:themeColor="accent3" w:themeShade="BF"/>
    </w:rPr>
    <w:tblPr>
      <w:tblStyleRowBandSize w:val="1"/>
      <w:tblStyleColBandSize w:val="1"/>
      <w:tblBorders>
        <w:top w:val="single" w:sz="4" w:space="0" w:color="13A538" w:themeColor="accent3"/>
        <w:bottom w:val="single" w:sz="4" w:space="0" w:color="13A538" w:themeColor="accent3"/>
      </w:tblBorders>
    </w:tblPr>
    <w:tblStylePr w:type="firstRow">
      <w:rPr>
        <w:b/>
        <w:bCs/>
      </w:rPr>
      <w:tblPr/>
      <w:tcPr>
        <w:tcBorders>
          <w:bottom w:val="single" w:sz="4" w:space="0" w:color="13A538" w:themeColor="accent3"/>
        </w:tcBorders>
      </w:tcPr>
    </w:tblStylePr>
    <w:tblStylePr w:type="lastRow">
      <w:rPr>
        <w:b/>
        <w:bCs/>
      </w:rPr>
      <w:tblPr/>
      <w:tcPr>
        <w:tcBorders>
          <w:top w:val="double" w:sz="4" w:space="0" w:color="13A538" w:themeColor="accent3"/>
        </w:tcBorders>
      </w:tcPr>
    </w:tblStylePr>
    <w:tblStylePr w:type="firstCol">
      <w:rPr>
        <w:b/>
        <w:bCs/>
      </w:rPr>
    </w:tblStylePr>
    <w:tblStylePr w:type="lastCol">
      <w:rPr>
        <w:b/>
        <w:bCs/>
      </w:rPr>
    </w:tblStylePr>
    <w:tblStylePr w:type="band1Vert">
      <w:tblPr/>
      <w:tcPr>
        <w:shd w:val="clear" w:color="auto" w:fill="C4F8D1" w:themeFill="accent3" w:themeFillTint="33"/>
      </w:tcPr>
    </w:tblStylePr>
    <w:tblStylePr w:type="band1Horz">
      <w:tblPr/>
      <w:tcPr>
        <w:shd w:val="clear" w:color="auto" w:fill="C4F8D1" w:themeFill="accent3" w:themeFillTint="33"/>
      </w:tcPr>
    </w:tblStylePr>
  </w:style>
  <w:style w:type="table" w:styleId="ListTable6Colorful-Accent4">
    <w:name w:val="List Table 6 Colorful Accent 4"/>
    <w:basedOn w:val="TableNormal"/>
    <w:uiPriority w:val="51"/>
    <w:semiHidden/>
    <w:unhideWhenUsed/>
    <w:rsid w:val="00541043"/>
    <w:pPr>
      <w:spacing w:after="0"/>
    </w:pPr>
    <w:rPr>
      <w:color w:val="638C1B" w:themeColor="accent4" w:themeShade="BF"/>
    </w:rPr>
    <w:tblPr>
      <w:tblStyleRowBandSize w:val="1"/>
      <w:tblStyleColBandSize w:val="1"/>
      <w:tblBorders>
        <w:top w:val="single" w:sz="4" w:space="0" w:color="86BC25" w:themeColor="accent4"/>
        <w:bottom w:val="single" w:sz="4" w:space="0" w:color="86BC25" w:themeColor="accent4"/>
      </w:tblBorders>
    </w:tblPr>
    <w:tblStylePr w:type="firstRow">
      <w:rPr>
        <w:b/>
        <w:bCs/>
      </w:rPr>
      <w:tblPr/>
      <w:tcPr>
        <w:tcBorders>
          <w:bottom w:val="single" w:sz="4" w:space="0" w:color="86BC25" w:themeColor="accent4"/>
        </w:tcBorders>
      </w:tcPr>
    </w:tblStylePr>
    <w:tblStylePr w:type="lastRow">
      <w:rPr>
        <w:b/>
        <w:bCs/>
      </w:rPr>
      <w:tblPr/>
      <w:tcPr>
        <w:tcBorders>
          <w:top w:val="double" w:sz="4" w:space="0" w:color="86BC25" w:themeColor="accent4"/>
        </w:tcBorders>
      </w:tcPr>
    </w:tblStylePr>
    <w:tblStylePr w:type="firstCol">
      <w:rPr>
        <w:b/>
        <w:bCs/>
      </w:rPr>
    </w:tblStylePr>
    <w:tblStylePr w:type="lastCol">
      <w:rPr>
        <w:b/>
        <w:bCs/>
      </w:rPr>
    </w:tblStylePr>
    <w:tblStylePr w:type="band1Vert">
      <w:tblPr/>
      <w:tcPr>
        <w:shd w:val="clear" w:color="auto" w:fill="E7F5CF" w:themeFill="accent4" w:themeFillTint="33"/>
      </w:tcPr>
    </w:tblStylePr>
    <w:tblStylePr w:type="band1Horz">
      <w:tblPr/>
      <w:tcPr>
        <w:shd w:val="clear" w:color="auto" w:fill="E7F5CF" w:themeFill="accent4" w:themeFillTint="33"/>
      </w:tcPr>
    </w:tblStylePr>
  </w:style>
  <w:style w:type="table" w:styleId="ListTable6Colorful-Accent5">
    <w:name w:val="List Table 6 Colorful Accent 5"/>
    <w:basedOn w:val="TableNormal"/>
    <w:uiPriority w:val="51"/>
    <w:semiHidden/>
    <w:unhideWhenUsed/>
    <w:rsid w:val="00541043"/>
    <w:pPr>
      <w:spacing w:after="0"/>
    </w:pPr>
    <w:rPr>
      <w:color w:val="B66D00" w:themeColor="accent5" w:themeShade="BF"/>
    </w:rPr>
    <w:tblPr>
      <w:tblStyleRowBandSize w:val="1"/>
      <w:tblStyleColBandSize w:val="1"/>
      <w:tblBorders>
        <w:top w:val="single" w:sz="4" w:space="0" w:color="F39200" w:themeColor="accent5"/>
        <w:bottom w:val="single" w:sz="4" w:space="0" w:color="F39200" w:themeColor="accent5"/>
      </w:tblBorders>
    </w:tblPr>
    <w:tblStylePr w:type="firstRow">
      <w:rPr>
        <w:b/>
        <w:bCs/>
      </w:rPr>
      <w:tblPr/>
      <w:tcPr>
        <w:tcBorders>
          <w:bottom w:val="single" w:sz="4" w:space="0" w:color="F39200" w:themeColor="accent5"/>
        </w:tcBorders>
      </w:tcPr>
    </w:tblStylePr>
    <w:tblStylePr w:type="lastRow">
      <w:rPr>
        <w:b/>
        <w:bCs/>
      </w:rPr>
      <w:tblPr/>
      <w:tcPr>
        <w:tcBorders>
          <w:top w:val="double" w:sz="4" w:space="0" w:color="F39200" w:themeColor="accent5"/>
        </w:tcBorders>
      </w:tcPr>
    </w:tblStylePr>
    <w:tblStylePr w:type="firstCol">
      <w:rPr>
        <w:b/>
        <w:bCs/>
      </w:rPr>
    </w:tblStylePr>
    <w:tblStylePr w:type="lastCol">
      <w:rPr>
        <w:b/>
        <w:bCs/>
      </w:rPr>
    </w:tblStylePr>
    <w:tblStylePr w:type="band1Vert">
      <w:tblPr/>
      <w:tcPr>
        <w:shd w:val="clear" w:color="auto" w:fill="FFE9C9" w:themeFill="accent5" w:themeFillTint="33"/>
      </w:tcPr>
    </w:tblStylePr>
    <w:tblStylePr w:type="band1Horz">
      <w:tblPr/>
      <w:tcPr>
        <w:shd w:val="clear" w:color="auto" w:fill="FFE9C9" w:themeFill="accent5" w:themeFillTint="33"/>
      </w:tcPr>
    </w:tblStylePr>
  </w:style>
  <w:style w:type="table" w:styleId="ListTable6Colorful-Accent6">
    <w:name w:val="List Table 6 Colorful Accent 6"/>
    <w:basedOn w:val="TableNormal"/>
    <w:uiPriority w:val="51"/>
    <w:semiHidden/>
    <w:unhideWhenUsed/>
    <w:rsid w:val="00541043"/>
    <w:pPr>
      <w:spacing w:after="0"/>
    </w:pPr>
    <w:rPr>
      <w:color w:val="A9040E" w:themeColor="accent6" w:themeShade="BF"/>
    </w:rPr>
    <w:tblPr>
      <w:tblStyleRowBandSize w:val="1"/>
      <w:tblStyleColBandSize w:val="1"/>
      <w:tblBorders>
        <w:top w:val="single" w:sz="4" w:space="0" w:color="E30613" w:themeColor="accent6"/>
        <w:bottom w:val="single" w:sz="4" w:space="0" w:color="E30613" w:themeColor="accent6"/>
      </w:tblBorders>
    </w:tblPr>
    <w:tblStylePr w:type="firstRow">
      <w:rPr>
        <w:b/>
        <w:bCs/>
      </w:rPr>
      <w:tblPr/>
      <w:tcPr>
        <w:tcBorders>
          <w:bottom w:val="single" w:sz="4" w:space="0" w:color="E30613" w:themeColor="accent6"/>
        </w:tcBorders>
      </w:tcPr>
    </w:tblStylePr>
    <w:tblStylePr w:type="lastRow">
      <w:rPr>
        <w:b/>
        <w:bCs/>
      </w:rPr>
      <w:tblPr/>
      <w:tcPr>
        <w:tcBorders>
          <w:top w:val="double" w:sz="4" w:space="0" w:color="E30613" w:themeColor="accent6"/>
        </w:tcBorders>
      </w:tcPr>
    </w:tblStylePr>
    <w:tblStylePr w:type="firstCol">
      <w:rPr>
        <w:b/>
        <w:bCs/>
      </w:rPr>
    </w:tblStylePr>
    <w:tblStylePr w:type="lastCol">
      <w:rPr>
        <w:b/>
        <w:bCs/>
      </w:rPr>
    </w:tblStylePr>
    <w:tblStylePr w:type="band1Vert">
      <w:tblPr/>
      <w:tcPr>
        <w:shd w:val="clear" w:color="auto" w:fill="FDC8CB" w:themeFill="accent6" w:themeFillTint="33"/>
      </w:tcPr>
    </w:tblStylePr>
    <w:tblStylePr w:type="band1Horz">
      <w:tblPr/>
      <w:tcPr>
        <w:shd w:val="clear" w:color="auto" w:fill="FDC8CB" w:themeFill="accent6" w:themeFillTint="33"/>
      </w:tcPr>
    </w:tblStylePr>
  </w:style>
  <w:style w:type="table" w:styleId="ListTable7Colorful">
    <w:name w:val="List Table 7 Colorful"/>
    <w:basedOn w:val="TableNormal"/>
    <w:uiPriority w:val="52"/>
    <w:semiHidden/>
    <w:unhideWhenUsed/>
    <w:rsid w:val="00541043"/>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semiHidden/>
    <w:unhideWhenUsed/>
    <w:rsid w:val="00541043"/>
    <w:pPr>
      <w:spacing w:after="0"/>
    </w:pPr>
    <w:rPr>
      <w:color w:val="005C92"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B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B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B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BC4" w:themeColor="accent1"/>
        </w:tcBorders>
        <w:shd w:val="clear" w:color="auto" w:fill="FFFFFF" w:themeFill="background1"/>
      </w:tcPr>
    </w:tblStylePr>
    <w:tblStylePr w:type="band1Vert">
      <w:tblPr/>
      <w:tcPr>
        <w:shd w:val="clear" w:color="auto" w:fill="C0E7FF" w:themeFill="accent1" w:themeFillTint="33"/>
      </w:tcPr>
    </w:tblStylePr>
    <w:tblStylePr w:type="band1Horz">
      <w:tblPr/>
      <w:tcPr>
        <w:shd w:val="clear" w:color="auto" w:fill="C0E7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semiHidden/>
    <w:unhideWhenUsed/>
    <w:rsid w:val="00541043"/>
    <w:pPr>
      <w:spacing w:after="0"/>
    </w:pPr>
    <w:rPr>
      <w:color w:val="007B9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6D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6D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6D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6D0" w:themeColor="accent2"/>
        </w:tcBorders>
        <w:shd w:val="clear" w:color="auto" w:fill="FFFFFF" w:themeFill="background1"/>
      </w:tcPr>
    </w:tblStylePr>
    <w:tblStylePr w:type="band1Vert">
      <w:tblPr/>
      <w:tcPr>
        <w:shd w:val="clear" w:color="auto" w:fill="C2F2FF" w:themeFill="accent2" w:themeFillTint="33"/>
      </w:tcPr>
    </w:tblStylePr>
    <w:tblStylePr w:type="band1Horz">
      <w:tblPr/>
      <w:tcPr>
        <w:shd w:val="clear" w:color="auto" w:fill="C2F2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semiHidden/>
    <w:unhideWhenUsed/>
    <w:rsid w:val="00541043"/>
    <w:pPr>
      <w:spacing w:after="0"/>
    </w:pPr>
    <w:rPr>
      <w:color w:val="0E7B2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3A53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3A53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3A53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3A538" w:themeColor="accent3"/>
        </w:tcBorders>
        <w:shd w:val="clear" w:color="auto" w:fill="FFFFFF" w:themeFill="background1"/>
      </w:tcPr>
    </w:tblStylePr>
    <w:tblStylePr w:type="band1Vert">
      <w:tblPr/>
      <w:tcPr>
        <w:shd w:val="clear" w:color="auto" w:fill="C4F8D1" w:themeFill="accent3" w:themeFillTint="33"/>
      </w:tcPr>
    </w:tblStylePr>
    <w:tblStylePr w:type="band1Horz">
      <w:tblPr/>
      <w:tcPr>
        <w:shd w:val="clear" w:color="auto" w:fill="C4F8D1"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semiHidden/>
    <w:unhideWhenUsed/>
    <w:rsid w:val="00541043"/>
    <w:pPr>
      <w:spacing w:after="0"/>
    </w:pPr>
    <w:rPr>
      <w:color w:val="638C1B"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6BC2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6BC2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6BC2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6BC25" w:themeColor="accent4"/>
        </w:tcBorders>
        <w:shd w:val="clear" w:color="auto" w:fill="FFFFFF" w:themeFill="background1"/>
      </w:tcPr>
    </w:tblStylePr>
    <w:tblStylePr w:type="band1Vert">
      <w:tblPr/>
      <w:tcPr>
        <w:shd w:val="clear" w:color="auto" w:fill="E7F5CF" w:themeFill="accent4" w:themeFillTint="33"/>
      </w:tcPr>
    </w:tblStylePr>
    <w:tblStylePr w:type="band1Horz">
      <w:tblPr/>
      <w:tcPr>
        <w:shd w:val="clear" w:color="auto" w:fill="E7F5C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semiHidden/>
    <w:unhideWhenUsed/>
    <w:rsid w:val="00541043"/>
    <w:pPr>
      <w:spacing w:after="0"/>
    </w:pPr>
    <w:rPr>
      <w:color w:val="B66D0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3920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3920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3920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39200" w:themeColor="accent5"/>
        </w:tcBorders>
        <w:shd w:val="clear" w:color="auto" w:fill="FFFFFF" w:themeFill="background1"/>
      </w:tcPr>
    </w:tblStylePr>
    <w:tblStylePr w:type="band1Vert">
      <w:tblPr/>
      <w:tcPr>
        <w:shd w:val="clear" w:color="auto" w:fill="FFE9C9" w:themeFill="accent5" w:themeFillTint="33"/>
      </w:tcPr>
    </w:tblStylePr>
    <w:tblStylePr w:type="band1Horz">
      <w:tblPr/>
      <w:tcPr>
        <w:shd w:val="clear" w:color="auto" w:fill="FFE9C9"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semiHidden/>
    <w:unhideWhenUsed/>
    <w:rsid w:val="00541043"/>
    <w:pPr>
      <w:spacing w:after="0"/>
    </w:pPr>
    <w:rPr>
      <w:color w:val="A9040E"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061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061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061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0613" w:themeColor="accent6"/>
        </w:tcBorders>
        <w:shd w:val="clear" w:color="auto" w:fill="FFFFFF" w:themeFill="background1"/>
      </w:tcPr>
    </w:tblStylePr>
    <w:tblStylePr w:type="band1Vert">
      <w:tblPr/>
      <w:tcPr>
        <w:shd w:val="clear" w:color="auto" w:fill="FDC8CB" w:themeFill="accent6" w:themeFillTint="33"/>
      </w:tcPr>
    </w:tblStylePr>
    <w:tblStylePr w:type="band1Horz">
      <w:tblPr/>
      <w:tcPr>
        <w:shd w:val="clear" w:color="auto" w:fill="FDC8C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541043"/>
    <w:pPr>
      <w:overflowPunct w:val="0"/>
      <w:autoSpaceDE w:val="0"/>
      <w:autoSpaceDN w:val="0"/>
      <w:adjustRightInd w:val="0"/>
      <w:jc w:val="both"/>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41043"/>
    <w:pPr>
      <w:overflowPunct w:val="0"/>
      <w:autoSpaceDE w:val="0"/>
      <w:autoSpaceDN w:val="0"/>
      <w:adjustRightInd w:val="0"/>
      <w:jc w:val="both"/>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41043"/>
    <w:pPr>
      <w:overflowPunct w:val="0"/>
      <w:autoSpaceDE w:val="0"/>
      <w:autoSpaceDN w:val="0"/>
      <w:adjustRightInd w:val="0"/>
      <w:jc w:val="both"/>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iPriority w:val="99"/>
    <w:semiHidden/>
    <w:unhideWhenUsed/>
    <w:rsid w:val="00541043"/>
    <w:pPr>
      <w:overflowPunct w:val="0"/>
      <w:autoSpaceDE w:val="0"/>
      <w:autoSpaceDN w:val="0"/>
      <w:adjustRightInd w:val="0"/>
      <w:jc w:val="both"/>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uiPriority w:val="99"/>
    <w:semiHidden/>
    <w:unhideWhenUsed/>
    <w:rsid w:val="00541043"/>
    <w:pPr>
      <w:overflowPunct w:val="0"/>
      <w:autoSpaceDE w:val="0"/>
      <w:autoSpaceDN w:val="0"/>
      <w:adjustRightInd w:val="0"/>
      <w:jc w:val="both"/>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41043"/>
    <w:pPr>
      <w:overflowPunct w:val="0"/>
      <w:autoSpaceDE w:val="0"/>
      <w:autoSpaceDN w:val="0"/>
      <w:adjustRightInd w:val="0"/>
      <w:jc w:val="both"/>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41043"/>
    <w:pPr>
      <w:overflowPunct w:val="0"/>
      <w:autoSpaceDE w:val="0"/>
      <w:autoSpaceDN w:val="0"/>
      <w:adjustRightInd w:val="0"/>
      <w:jc w:val="both"/>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uiPriority w:val="99"/>
    <w:semiHidden/>
    <w:unhideWhenUsed/>
    <w:rsid w:val="00541043"/>
    <w:pPr>
      <w:overflowPunct w:val="0"/>
      <w:autoSpaceDE w:val="0"/>
      <w:autoSpaceDN w:val="0"/>
      <w:adjustRightInd w:val="0"/>
      <w:jc w:val="both"/>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41043"/>
    <w:pPr>
      <w:overflowPunct w:val="0"/>
      <w:autoSpaceDE w:val="0"/>
      <w:autoSpaceDN w:val="0"/>
      <w:adjustRightInd w:val="0"/>
      <w:jc w:val="both"/>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41043"/>
    <w:pPr>
      <w:overflowPunct w:val="0"/>
      <w:autoSpaceDE w:val="0"/>
      <w:autoSpaceDN w:val="0"/>
      <w:adjustRightInd w:val="0"/>
      <w:jc w:val="both"/>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41043"/>
    <w:pPr>
      <w:overflowPunct w:val="0"/>
      <w:autoSpaceDE w:val="0"/>
      <w:autoSpaceDN w:val="0"/>
      <w:adjustRightInd w:val="0"/>
      <w:jc w:val="both"/>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unhideWhenUsed/>
    <w:rsid w:val="00541043"/>
    <w:pPr>
      <w:overflowPunct w:val="0"/>
      <w:autoSpaceDE w:val="0"/>
      <w:autoSpaceDN w:val="0"/>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41043"/>
    <w:pPr>
      <w:overflowPunct w:val="0"/>
      <w:autoSpaceDE w:val="0"/>
      <w:autoSpaceDN w:val="0"/>
      <w:adjustRightInd w:val="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41043"/>
    <w:pPr>
      <w:overflowPunct w:val="0"/>
      <w:autoSpaceDE w:val="0"/>
      <w:autoSpaceDN w:val="0"/>
      <w:adjustRightInd w:val="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41043"/>
    <w:pPr>
      <w:overflowPunct w:val="0"/>
      <w:autoSpaceDE w:val="0"/>
      <w:autoSpaceDN w:val="0"/>
      <w:adjustRightInd w:val="0"/>
      <w:jc w:val="both"/>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41043"/>
    <w:pPr>
      <w:overflowPunct w:val="0"/>
      <w:autoSpaceDE w:val="0"/>
      <w:autoSpaceDN w:val="0"/>
      <w:adjustRightInd w:val="0"/>
      <w:jc w:val="both"/>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41043"/>
    <w:pPr>
      <w:overflowPunct w:val="0"/>
      <w:autoSpaceDE w:val="0"/>
      <w:autoSpaceDN w:val="0"/>
      <w:adjustRightInd w:val="0"/>
      <w:jc w:val="both"/>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41043"/>
    <w:pPr>
      <w:overflowPunct w:val="0"/>
      <w:autoSpaceDE w:val="0"/>
      <w:autoSpaceDN w:val="0"/>
      <w:adjustRightInd w:val="0"/>
      <w:jc w:val="both"/>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41043"/>
    <w:pPr>
      <w:overflowPunct w:val="0"/>
      <w:autoSpaceDE w:val="0"/>
      <w:autoSpaceDN w:val="0"/>
      <w:adjustRightInd w:val="0"/>
      <w:jc w:val="both"/>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41043"/>
    <w:pPr>
      <w:overflowPunct w:val="0"/>
      <w:autoSpaceDE w:val="0"/>
      <w:autoSpaceDN w:val="0"/>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41043"/>
    <w:pPr>
      <w:overflowPunct w:val="0"/>
      <w:autoSpaceDE w:val="0"/>
      <w:autoSpaceDN w:val="0"/>
      <w:adjustRightInd w:val="0"/>
      <w:jc w:val="both"/>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41043"/>
    <w:pPr>
      <w:overflowPunct w:val="0"/>
      <w:autoSpaceDE w:val="0"/>
      <w:autoSpaceDN w:val="0"/>
      <w:adjustRightInd w:val="0"/>
      <w:jc w:val="both"/>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41043"/>
    <w:pPr>
      <w:overflowPunct w:val="0"/>
      <w:autoSpaceDE w:val="0"/>
      <w:autoSpaceDN w:val="0"/>
      <w:adjustRightInd w:val="0"/>
      <w:jc w:val="both"/>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541043"/>
    <w:pPr>
      <w:overflowPunct w:val="0"/>
      <w:autoSpaceDE w:val="0"/>
      <w:autoSpaceDN w:val="0"/>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uiPriority w:val="99"/>
    <w:semiHidden/>
    <w:unhideWhenUsed/>
    <w:rsid w:val="00541043"/>
    <w:pPr>
      <w:overflowPunct w:val="0"/>
      <w:autoSpaceDE w:val="0"/>
      <w:autoSpaceDN w:val="0"/>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41043"/>
    <w:pPr>
      <w:overflowPunct w:val="0"/>
      <w:autoSpaceDE w:val="0"/>
      <w:autoSpaceDN w:val="0"/>
      <w:adjustRightInd w:val="0"/>
      <w:jc w:val="both"/>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41043"/>
    <w:pPr>
      <w:overflowPunct w:val="0"/>
      <w:autoSpaceDE w:val="0"/>
      <w:autoSpaceDN w:val="0"/>
      <w:adjustRightInd w:val="0"/>
      <w:jc w:val="both"/>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41043"/>
    <w:pPr>
      <w:overflowPunct w:val="0"/>
      <w:autoSpaceDE w:val="0"/>
      <w:autoSpaceDN w:val="0"/>
      <w:adjustRightInd w:val="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41043"/>
    <w:pPr>
      <w:overflowPunct w:val="0"/>
      <w:autoSpaceDE w:val="0"/>
      <w:autoSpaceDN w:val="0"/>
      <w:adjustRightInd w:val="0"/>
      <w:jc w:val="both"/>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41043"/>
    <w:pPr>
      <w:overflowPunct w:val="0"/>
      <w:autoSpaceDE w:val="0"/>
      <w:autoSpaceDN w:val="0"/>
      <w:adjustRightInd w:val="0"/>
      <w:jc w:val="both"/>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41043"/>
    <w:pPr>
      <w:overflowPunct w:val="0"/>
      <w:autoSpaceDE w:val="0"/>
      <w:autoSpaceDN w:val="0"/>
      <w:adjustRightInd w:val="0"/>
      <w:jc w:val="both"/>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41043"/>
    <w:pPr>
      <w:overflowPunct w:val="0"/>
      <w:autoSpaceDE w:val="0"/>
      <w:autoSpaceDN w:val="0"/>
      <w:adjustRightInd w:val="0"/>
      <w:jc w:val="both"/>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uiPriority w:val="99"/>
    <w:semiHidden/>
    <w:unhideWhenUsed/>
    <w:rsid w:val="00541043"/>
    <w:pPr>
      <w:overflowPunct w:val="0"/>
      <w:autoSpaceDE w:val="0"/>
      <w:autoSpaceDN w:val="0"/>
      <w:adjustRightInd w:val="0"/>
      <w:jc w:val="both"/>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41043"/>
    <w:pPr>
      <w:overflowPunct w:val="0"/>
      <w:autoSpaceDE w:val="0"/>
      <w:autoSpaceDN w:val="0"/>
      <w:adjustRightInd w:val="0"/>
      <w:jc w:val="both"/>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41043"/>
    <w:pPr>
      <w:overflowPunct w:val="0"/>
      <w:autoSpaceDE w:val="0"/>
      <w:autoSpaceDN w:val="0"/>
      <w:adjustRightInd w:val="0"/>
      <w:jc w:val="both"/>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41043"/>
    <w:pPr>
      <w:overflowPunct w:val="0"/>
      <w:autoSpaceDE w:val="0"/>
      <w:autoSpaceDN w:val="0"/>
      <w:adjustRightInd w:val="0"/>
      <w:jc w:val="both"/>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41043"/>
    <w:pPr>
      <w:overflowPunct w:val="0"/>
      <w:autoSpaceDE w:val="0"/>
      <w:autoSpaceDN w:val="0"/>
      <w:adjustRightInd w:val="0"/>
      <w:jc w:val="both"/>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uiPriority w:val="99"/>
    <w:semiHidden/>
    <w:unhideWhenUsed/>
    <w:rsid w:val="00541043"/>
    <w:pPr>
      <w:overflowPunct w:val="0"/>
      <w:autoSpaceDE w:val="0"/>
      <w:autoSpaceDN w:val="0"/>
      <w:adjustRightInd w:val="0"/>
      <w:jc w:val="both"/>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41043"/>
    <w:pPr>
      <w:overflowPunct w:val="0"/>
      <w:autoSpaceDE w:val="0"/>
      <w:autoSpaceDN w:val="0"/>
      <w:adjustRightInd w:val="0"/>
      <w:jc w:val="both"/>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iPriority w:val="99"/>
    <w:semiHidden/>
    <w:unhideWhenUsed/>
    <w:rsid w:val="00541043"/>
    <w:pPr>
      <w:overflowPunct w:val="0"/>
      <w:autoSpaceDE w:val="0"/>
      <w:autoSpaceDN w:val="0"/>
      <w:adjustRightInd w:val="0"/>
      <w:jc w:val="both"/>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41043"/>
    <w:pPr>
      <w:overflowPunct w:val="0"/>
      <w:autoSpaceDE w:val="0"/>
      <w:autoSpaceDN w:val="0"/>
      <w:adjustRightInd w:val="0"/>
      <w:jc w:val="both"/>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41043"/>
    <w:pPr>
      <w:overflowPunct w:val="0"/>
      <w:autoSpaceDE w:val="0"/>
      <w:autoSpaceDN w:val="0"/>
      <w:adjustRightInd w:val="0"/>
      <w:jc w:val="both"/>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41043"/>
    <w:pPr>
      <w:overflowPunct w:val="0"/>
      <w:autoSpaceDE w:val="0"/>
      <w:autoSpaceDN w:val="0"/>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qFormat/>
    <w:rsid w:val="006324AD"/>
    <w:pPr>
      <w:widowControl w:val="0"/>
      <w:autoSpaceDE w:val="0"/>
      <w:autoSpaceDN w:val="0"/>
      <w:spacing w:before="246" w:after="0" w:line="240" w:lineRule="exact"/>
      <w:ind w:left="1191" w:right="1191"/>
    </w:pPr>
    <w:rPr>
      <w:rFonts w:ascii="Arial Narrow" w:eastAsia="Arial Narrow" w:hAnsi="Arial Narrow" w:cs="Arial Narrow"/>
      <w:sz w:val="20"/>
      <w:szCs w:val="22"/>
      <w:lang w:val="en-US" w:eastAsia="en-US"/>
    </w:rPr>
  </w:style>
  <w:style w:type="table" w:customStyle="1" w:styleId="GFA-Simple1">
    <w:name w:val="GFA-Simple1"/>
    <w:basedOn w:val="TableNormal"/>
    <w:uiPriority w:val="99"/>
    <w:unhideWhenUsed/>
    <w:rsid w:val="00775A6B"/>
    <w:pPr>
      <w:spacing w:after="0"/>
    </w:pPr>
    <w:rPr>
      <w:rFonts w:ascii="Segoe UI" w:eastAsiaTheme="minorHAnsi" w:hAnsi="Segoe UI" w:cstheme="minorBidi"/>
      <w:w w:val="90"/>
      <w:sz w:val="17"/>
      <w:szCs w:val="22"/>
      <w:lang w:eastAsia="en-US"/>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cPr>
      <w:shd w:val="clear" w:color="auto" w:fill="auto"/>
    </w:tcPr>
    <w:tblStylePr w:type="firstRow">
      <w:rPr>
        <w:b/>
      </w:rPr>
    </w:tblStylePr>
  </w:style>
  <w:style w:type="table" w:customStyle="1" w:styleId="GFA-Simple2">
    <w:name w:val="GFA-Simple2"/>
    <w:basedOn w:val="TableNormal"/>
    <w:uiPriority w:val="99"/>
    <w:unhideWhenUsed/>
    <w:rsid w:val="00775A6B"/>
    <w:pPr>
      <w:spacing w:after="0"/>
    </w:pPr>
    <w:rPr>
      <w:rFonts w:ascii="Segoe UI" w:eastAsiaTheme="minorHAnsi" w:hAnsi="Segoe UI" w:cstheme="minorBidi"/>
      <w:w w:val="90"/>
      <w:sz w:val="17"/>
      <w:szCs w:val="22"/>
      <w:lang w:eastAsia="en-US"/>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cPr>
      <w:shd w:val="clear" w:color="auto" w:fill="auto"/>
    </w:tcPr>
    <w:tblStylePr w:type="firstRow">
      <w:rPr>
        <w:b/>
      </w:rPr>
    </w:tblStylePr>
  </w:style>
  <w:style w:type="character" w:styleId="FollowedHyperlink">
    <w:name w:val="FollowedHyperlink"/>
    <w:basedOn w:val="DefaultParagraphFont"/>
    <w:uiPriority w:val="99"/>
    <w:semiHidden/>
    <w:rsid w:val="00745FC5"/>
    <w:rPr>
      <w:color w:val="0000FF" w:themeColor="followedHyperlink"/>
      <w:u w:val="single"/>
    </w:rPr>
  </w:style>
  <w:style w:type="character" w:customStyle="1" w:styleId="highlight">
    <w:name w:val="highlight"/>
    <w:basedOn w:val="DefaultParagraphFont"/>
    <w:rsid w:val="007E0376"/>
  </w:style>
  <w:style w:type="table" w:customStyle="1" w:styleId="GFA-Simple3">
    <w:name w:val="GFA-Simple3"/>
    <w:basedOn w:val="TableNormal"/>
    <w:uiPriority w:val="99"/>
    <w:unhideWhenUsed/>
    <w:rsid w:val="00FD41D6"/>
    <w:pPr>
      <w:spacing w:after="0"/>
    </w:pPr>
    <w:rPr>
      <w:rFonts w:ascii="Segoe UI" w:eastAsiaTheme="minorHAnsi" w:hAnsi="Segoe UI" w:cstheme="minorBidi"/>
      <w:w w:val="90"/>
      <w:sz w:val="17"/>
      <w:szCs w:val="22"/>
      <w:lang w:eastAsia="en-US"/>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cPr>
      <w:shd w:val="clear" w:color="auto" w:fill="auto"/>
    </w:tcPr>
    <w:tblStylePr w:type="firstRow">
      <w:rPr>
        <w:b/>
      </w:rPr>
    </w:tblStylePr>
  </w:style>
  <w:style w:type="character" w:customStyle="1" w:styleId="FootnoteTextChar">
    <w:name w:val="Footnote Text Char"/>
    <w:basedOn w:val="DefaultParagraphFont"/>
    <w:link w:val="FootnoteText"/>
    <w:uiPriority w:val="99"/>
    <w:semiHidden/>
    <w:rsid w:val="009514D1"/>
    <w:rPr>
      <w:sz w:val="16"/>
    </w:rPr>
  </w:style>
  <w:style w:type="character" w:customStyle="1" w:styleId="s1">
    <w:name w:val="s1"/>
    <w:basedOn w:val="DefaultParagraphFont"/>
    <w:rsid w:val="009514D1"/>
  </w:style>
  <w:style w:type="paragraph" w:styleId="NormalWeb">
    <w:name w:val="Normal (Web)"/>
    <w:basedOn w:val="Normal"/>
    <w:uiPriority w:val="99"/>
    <w:unhideWhenUsed/>
    <w:rsid w:val="00EC5B35"/>
    <w:pPr>
      <w:overflowPunct/>
      <w:autoSpaceDE/>
      <w:autoSpaceDN/>
      <w:adjustRightInd/>
      <w:spacing w:before="100" w:beforeAutospacing="1" w:after="100" w:afterAutospacing="1"/>
      <w:jc w:val="left"/>
      <w:textAlignment w:val="auto"/>
    </w:pPr>
    <w:rPr>
      <w:rFonts w:ascii="Times New Roman" w:hAnsi="Times New Roman"/>
      <w:sz w:val="24"/>
      <w:szCs w:val="24"/>
      <w:lang w:val="en-ZA" w:eastAsia="en-ZA"/>
    </w:rPr>
  </w:style>
  <w:style w:type="paragraph" w:customStyle="1" w:styleId="quesmarg">
    <w:name w:val="ques_marg"/>
    <w:basedOn w:val="Normal"/>
    <w:rsid w:val="00E6689B"/>
    <w:pPr>
      <w:overflowPunct/>
      <w:autoSpaceDE/>
      <w:autoSpaceDN/>
      <w:adjustRightInd/>
      <w:spacing w:before="100" w:beforeAutospacing="1" w:after="100" w:afterAutospacing="1"/>
      <w:jc w:val="left"/>
      <w:textAlignment w:val="auto"/>
    </w:pPr>
    <w:rPr>
      <w:rFonts w:ascii="Times New Roman" w:hAnsi="Times New Roman"/>
      <w:sz w:val="24"/>
      <w:szCs w:val="24"/>
      <w:lang w:val="en-ZA" w:eastAsia="en-ZA"/>
    </w:rPr>
  </w:style>
  <w:style w:type="character" w:customStyle="1" w:styleId="absolute">
    <w:name w:val="absolute"/>
    <w:basedOn w:val="DefaultParagraphFont"/>
    <w:rsid w:val="00A73E05"/>
  </w:style>
  <w:style w:type="character" w:customStyle="1" w:styleId="text-sm">
    <w:name w:val="text-sm"/>
    <w:basedOn w:val="DefaultParagraphFont"/>
    <w:rsid w:val="00A73E05"/>
  </w:style>
  <w:style w:type="paragraph" w:customStyle="1" w:styleId="STARTZwischenberschrift">
    <w:name w:val="START Zwischenüberschrift"/>
    <w:basedOn w:val="Normal"/>
    <w:rsid w:val="004D7D70"/>
    <w:pPr>
      <w:spacing w:after="240"/>
    </w:pPr>
    <w:rPr>
      <w:rFonts w:ascii="Arial" w:hAnsi="Arial" w:cs="Arial"/>
      <w:b/>
      <w:sz w:val="32"/>
      <w:szCs w:val="28"/>
      <w:lang w:val="en-US"/>
    </w:rPr>
  </w:style>
  <w:style w:type="table" w:customStyle="1" w:styleId="Tabellenraster1">
    <w:name w:val="Tabellenraster1"/>
    <w:basedOn w:val="TableNormal"/>
    <w:next w:val="TableGrid"/>
    <w:uiPriority w:val="39"/>
    <w:rsid w:val="00F34411"/>
    <w:pPr>
      <w:spacing w:after="0"/>
    </w:pPr>
    <w:rPr>
      <w:rFonts w:eastAsia="Calibri"/>
      <w:sz w:val="22"/>
      <w:szCs w:val="22"/>
      <w:lang w:val="es-EC"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D28EC"/>
    <w:rPr>
      <w:sz w:val="16"/>
      <w:szCs w:val="16"/>
    </w:rPr>
  </w:style>
  <w:style w:type="paragraph" w:styleId="CommentText">
    <w:name w:val="annotation text"/>
    <w:basedOn w:val="Normal"/>
    <w:link w:val="CommentTextChar"/>
    <w:uiPriority w:val="99"/>
    <w:unhideWhenUsed/>
    <w:rsid w:val="002D28EC"/>
    <w:pPr>
      <w:overflowPunct/>
      <w:autoSpaceDE/>
      <w:autoSpaceDN/>
      <w:adjustRightInd/>
      <w:spacing w:after="160"/>
      <w:jc w:val="left"/>
      <w:textAlignment w:val="auto"/>
    </w:pPr>
    <w:rPr>
      <w:rFonts w:eastAsiaTheme="minorHAnsi" w:cstheme="minorBidi"/>
      <w:sz w:val="20"/>
      <w:szCs w:val="20"/>
      <w:lang w:val="es-HN" w:eastAsia="en-US"/>
    </w:rPr>
  </w:style>
  <w:style w:type="character" w:customStyle="1" w:styleId="CommentTextChar">
    <w:name w:val="Comment Text Char"/>
    <w:basedOn w:val="DefaultParagraphFont"/>
    <w:link w:val="CommentText"/>
    <w:uiPriority w:val="99"/>
    <w:rsid w:val="002D28EC"/>
    <w:rPr>
      <w:rFonts w:eastAsiaTheme="minorHAnsi" w:cstheme="minorBidi"/>
      <w:sz w:val="20"/>
      <w:szCs w:val="20"/>
      <w:lang w:val="es-HN" w:eastAsia="en-US"/>
    </w:rPr>
  </w:style>
  <w:style w:type="paragraph" w:styleId="CommentSubject">
    <w:name w:val="annotation subject"/>
    <w:basedOn w:val="CommentText"/>
    <w:next w:val="CommentText"/>
    <w:link w:val="CommentSubjectChar"/>
    <w:uiPriority w:val="99"/>
    <w:semiHidden/>
    <w:unhideWhenUsed/>
    <w:rsid w:val="00E34F79"/>
    <w:pPr>
      <w:overflowPunct w:val="0"/>
      <w:autoSpaceDE w:val="0"/>
      <w:autoSpaceDN w:val="0"/>
      <w:adjustRightInd w:val="0"/>
      <w:spacing w:after="120"/>
      <w:jc w:val="both"/>
      <w:textAlignment w:val="baseline"/>
    </w:pPr>
    <w:rPr>
      <w:rFonts w:eastAsia="Times New Roman" w:cs="Times New Roman"/>
      <w:b/>
      <w:bCs/>
      <w:lang w:val="de-DE" w:eastAsia="de-DE"/>
    </w:rPr>
  </w:style>
  <w:style w:type="character" w:customStyle="1" w:styleId="CommentSubjectChar">
    <w:name w:val="Comment Subject Char"/>
    <w:basedOn w:val="CommentTextChar"/>
    <w:link w:val="CommentSubject"/>
    <w:uiPriority w:val="99"/>
    <w:semiHidden/>
    <w:rsid w:val="00E34F79"/>
    <w:rPr>
      <w:rFonts w:eastAsiaTheme="minorHAnsi" w:cstheme="minorBidi"/>
      <w:b/>
      <w:bCs/>
      <w:sz w:val="20"/>
      <w:szCs w:val="20"/>
      <w:lang w:val="es-HN" w:eastAsia="en-US"/>
    </w:rPr>
  </w:style>
  <w:style w:type="character" w:customStyle="1" w:styleId="fontstyle01">
    <w:name w:val="fontstyle01"/>
    <w:basedOn w:val="DefaultParagraphFont"/>
    <w:rsid w:val="00D81047"/>
    <w:rPr>
      <w:rFonts w:ascii="TimesNewRoman" w:hAnsi="TimesNewRoman" w:hint="default"/>
      <w:b w:val="0"/>
      <w:bCs w:val="0"/>
      <w:i w:val="0"/>
      <w:iCs w:val="0"/>
      <w:color w:val="000000"/>
      <w:sz w:val="24"/>
      <w:szCs w:val="24"/>
    </w:rPr>
  </w:style>
  <w:style w:type="character" w:styleId="UnresolvedMention">
    <w:name w:val="Unresolved Mention"/>
    <w:basedOn w:val="DefaultParagraphFont"/>
    <w:uiPriority w:val="99"/>
    <w:semiHidden/>
    <w:unhideWhenUsed/>
    <w:rsid w:val="007B4D6B"/>
    <w:rPr>
      <w:color w:val="605E5C"/>
      <w:shd w:val="clear" w:color="auto" w:fill="E1DFDD"/>
    </w:rPr>
  </w:style>
  <w:style w:type="character" w:customStyle="1" w:styleId="UnresolvedMention1">
    <w:name w:val="Unresolved Mention1"/>
    <w:basedOn w:val="DefaultParagraphFont"/>
    <w:uiPriority w:val="99"/>
    <w:semiHidden/>
    <w:unhideWhenUsed/>
    <w:rsid w:val="00AA31BD"/>
    <w:rPr>
      <w:color w:val="605E5C"/>
      <w:shd w:val="clear" w:color="auto" w:fill="E1DFDD"/>
    </w:rPr>
  </w:style>
  <w:style w:type="paragraph" w:styleId="Revision">
    <w:name w:val="Revision"/>
    <w:hidden/>
    <w:uiPriority w:val="99"/>
    <w:semiHidden/>
    <w:rsid w:val="003C7F7E"/>
    <w:pPr>
      <w:spacing w:after="0"/>
    </w:pPr>
    <w:rPr>
      <w:sz w:val="22"/>
    </w:rPr>
  </w:style>
  <w:style w:type="character" w:styleId="Emphasis">
    <w:name w:val="Emphasis"/>
    <w:basedOn w:val="DefaultParagraphFont"/>
    <w:uiPriority w:val="20"/>
    <w:qFormat/>
    <w:rsid w:val="009859E7"/>
    <w:rPr>
      <w:i/>
      <w:iCs/>
    </w:rPr>
  </w:style>
  <w:style w:type="character" w:styleId="HTMLCode">
    <w:name w:val="HTML Code"/>
    <w:basedOn w:val="DefaultParagraphFont"/>
    <w:uiPriority w:val="99"/>
    <w:semiHidden/>
    <w:unhideWhenUsed/>
    <w:rsid w:val="00FD72CC"/>
    <w:rPr>
      <w:rFonts w:ascii="Courier New" w:eastAsia="Times New Roman" w:hAnsi="Courier New" w:cs="Courier New"/>
      <w:sz w:val="20"/>
      <w:szCs w:val="20"/>
    </w:rPr>
  </w:style>
  <w:style w:type="character" w:customStyle="1" w:styleId="cf01">
    <w:name w:val="cf01"/>
    <w:basedOn w:val="DefaultParagraphFont"/>
    <w:rsid w:val="000F6A42"/>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657">
      <w:bodyDiv w:val="1"/>
      <w:marLeft w:val="0"/>
      <w:marRight w:val="0"/>
      <w:marTop w:val="0"/>
      <w:marBottom w:val="0"/>
      <w:divBdr>
        <w:top w:val="none" w:sz="0" w:space="0" w:color="auto"/>
        <w:left w:val="none" w:sz="0" w:space="0" w:color="auto"/>
        <w:bottom w:val="none" w:sz="0" w:space="0" w:color="auto"/>
        <w:right w:val="none" w:sz="0" w:space="0" w:color="auto"/>
      </w:divBdr>
    </w:div>
    <w:div w:id="2516946">
      <w:bodyDiv w:val="1"/>
      <w:marLeft w:val="0"/>
      <w:marRight w:val="0"/>
      <w:marTop w:val="0"/>
      <w:marBottom w:val="0"/>
      <w:divBdr>
        <w:top w:val="none" w:sz="0" w:space="0" w:color="auto"/>
        <w:left w:val="none" w:sz="0" w:space="0" w:color="auto"/>
        <w:bottom w:val="none" w:sz="0" w:space="0" w:color="auto"/>
        <w:right w:val="none" w:sz="0" w:space="0" w:color="auto"/>
      </w:divBdr>
      <w:divsChild>
        <w:div w:id="17704785">
          <w:marLeft w:val="300"/>
          <w:marRight w:val="0"/>
          <w:marTop w:val="0"/>
          <w:marBottom w:val="150"/>
          <w:divBdr>
            <w:top w:val="none" w:sz="0" w:space="0" w:color="auto"/>
            <w:left w:val="none" w:sz="0" w:space="0" w:color="auto"/>
            <w:bottom w:val="none" w:sz="0" w:space="0" w:color="auto"/>
            <w:right w:val="none" w:sz="0" w:space="0" w:color="auto"/>
          </w:divBdr>
        </w:div>
        <w:div w:id="19672949">
          <w:marLeft w:val="0"/>
          <w:marRight w:val="0"/>
          <w:marTop w:val="75"/>
          <w:marBottom w:val="75"/>
          <w:divBdr>
            <w:top w:val="none" w:sz="0" w:space="0" w:color="auto"/>
            <w:left w:val="none" w:sz="0" w:space="0" w:color="auto"/>
            <w:bottom w:val="none" w:sz="0" w:space="0" w:color="auto"/>
            <w:right w:val="none" w:sz="0" w:space="0" w:color="auto"/>
          </w:divBdr>
        </w:div>
        <w:div w:id="211692888">
          <w:marLeft w:val="0"/>
          <w:marRight w:val="0"/>
          <w:marTop w:val="0"/>
          <w:marBottom w:val="0"/>
          <w:divBdr>
            <w:top w:val="none" w:sz="0" w:space="0" w:color="auto"/>
            <w:left w:val="none" w:sz="0" w:space="0" w:color="auto"/>
            <w:bottom w:val="none" w:sz="0" w:space="0" w:color="auto"/>
            <w:right w:val="none" w:sz="0" w:space="0" w:color="auto"/>
          </w:divBdr>
        </w:div>
        <w:div w:id="440271465">
          <w:marLeft w:val="0"/>
          <w:marRight w:val="0"/>
          <w:marTop w:val="0"/>
          <w:marBottom w:val="0"/>
          <w:divBdr>
            <w:top w:val="none" w:sz="0" w:space="0" w:color="auto"/>
            <w:left w:val="none" w:sz="0" w:space="0" w:color="auto"/>
            <w:bottom w:val="none" w:sz="0" w:space="0" w:color="auto"/>
            <w:right w:val="none" w:sz="0" w:space="0" w:color="auto"/>
          </w:divBdr>
        </w:div>
        <w:div w:id="604579299">
          <w:marLeft w:val="0"/>
          <w:marRight w:val="0"/>
          <w:marTop w:val="75"/>
          <w:marBottom w:val="75"/>
          <w:divBdr>
            <w:top w:val="none" w:sz="0" w:space="0" w:color="auto"/>
            <w:left w:val="none" w:sz="0" w:space="0" w:color="auto"/>
            <w:bottom w:val="none" w:sz="0" w:space="0" w:color="auto"/>
            <w:right w:val="none" w:sz="0" w:space="0" w:color="auto"/>
          </w:divBdr>
        </w:div>
        <w:div w:id="619725165">
          <w:marLeft w:val="0"/>
          <w:marRight w:val="0"/>
          <w:marTop w:val="75"/>
          <w:marBottom w:val="75"/>
          <w:divBdr>
            <w:top w:val="none" w:sz="0" w:space="0" w:color="auto"/>
            <w:left w:val="none" w:sz="0" w:space="0" w:color="auto"/>
            <w:bottom w:val="none" w:sz="0" w:space="0" w:color="auto"/>
            <w:right w:val="none" w:sz="0" w:space="0" w:color="auto"/>
          </w:divBdr>
        </w:div>
        <w:div w:id="662320067">
          <w:marLeft w:val="0"/>
          <w:marRight w:val="0"/>
          <w:marTop w:val="0"/>
          <w:marBottom w:val="0"/>
          <w:divBdr>
            <w:top w:val="none" w:sz="0" w:space="0" w:color="auto"/>
            <w:left w:val="none" w:sz="0" w:space="0" w:color="auto"/>
            <w:bottom w:val="none" w:sz="0" w:space="0" w:color="auto"/>
            <w:right w:val="none" w:sz="0" w:space="0" w:color="auto"/>
          </w:divBdr>
        </w:div>
        <w:div w:id="1389376596">
          <w:marLeft w:val="0"/>
          <w:marRight w:val="0"/>
          <w:marTop w:val="0"/>
          <w:marBottom w:val="0"/>
          <w:divBdr>
            <w:top w:val="none" w:sz="0" w:space="0" w:color="auto"/>
            <w:left w:val="none" w:sz="0" w:space="0" w:color="auto"/>
            <w:bottom w:val="none" w:sz="0" w:space="0" w:color="auto"/>
            <w:right w:val="none" w:sz="0" w:space="0" w:color="auto"/>
          </w:divBdr>
        </w:div>
        <w:div w:id="1394742720">
          <w:marLeft w:val="0"/>
          <w:marRight w:val="0"/>
          <w:marTop w:val="75"/>
          <w:marBottom w:val="75"/>
          <w:divBdr>
            <w:top w:val="none" w:sz="0" w:space="0" w:color="auto"/>
            <w:left w:val="none" w:sz="0" w:space="0" w:color="auto"/>
            <w:bottom w:val="none" w:sz="0" w:space="0" w:color="auto"/>
            <w:right w:val="none" w:sz="0" w:space="0" w:color="auto"/>
          </w:divBdr>
        </w:div>
      </w:divsChild>
    </w:div>
    <w:div w:id="47607740">
      <w:bodyDiv w:val="1"/>
      <w:marLeft w:val="0"/>
      <w:marRight w:val="0"/>
      <w:marTop w:val="0"/>
      <w:marBottom w:val="0"/>
      <w:divBdr>
        <w:top w:val="none" w:sz="0" w:space="0" w:color="auto"/>
        <w:left w:val="none" w:sz="0" w:space="0" w:color="auto"/>
        <w:bottom w:val="none" w:sz="0" w:space="0" w:color="auto"/>
        <w:right w:val="none" w:sz="0" w:space="0" w:color="auto"/>
      </w:divBdr>
    </w:div>
    <w:div w:id="52655140">
      <w:bodyDiv w:val="1"/>
      <w:marLeft w:val="0"/>
      <w:marRight w:val="0"/>
      <w:marTop w:val="0"/>
      <w:marBottom w:val="0"/>
      <w:divBdr>
        <w:top w:val="none" w:sz="0" w:space="0" w:color="auto"/>
        <w:left w:val="none" w:sz="0" w:space="0" w:color="auto"/>
        <w:bottom w:val="none" w:sz="0" w:space="0" w:color="auto"/>
        <w:right w:val="none" w:sz="0" w:space="0" w:color="auto"/>
      </w:divBdr>
    </w:div>
    <w:div w:id="108669906">
      <w:bodyDiv w:val="1"/>
      <w:marLeft w:val="0"/>
      <w:marRight w:val="0"/>
      <w:marTop w:val="0"/>
      <w:marBottom w:val="0"/>
      <w:divBdr>
        <w:top w:val="none" w:sz="0" w:space="0" w:color="auto"/>
        <w:left w:val="none" w:sz="0" w:space="0" w:color="auto"/>
        <w:bottom w:val="none" w:sz="0" w:space="0" w:color="auto"/>
        <w:right w:val="none" w:sz="0" w:space="0" w:color="auto"/>
      </w:divBdr>
    </w:div>
    <w:div w:id="142550323">
      <w:bodyDiv w:val="1"/>
      <w:marLeft w:val="0"/>
      <w:marRight w:val="0"/>
      <w:marTop w:val="0"/>
      <w:marBottom w:val="0"/>
      <w:divBdr>
        <w:top w:val="none" w:sz="0" w:space="0" w:color="auto"/>
        <w:left w:val="none" w:sz="0" w:space="0" w:color="auto"/>
        <w:bottom w:val="none" w:sz="0" w:space="0" w:color="auto"/>
        <w:right w:val="none" w:sz="0" w:space="0" w:color="auto"/>
      </w:divBdr>
    </w:div>
    <w:div w:id="177163481">
      <w:bodyDiv w:val="1"/>
      <w:marLeft w:val="0"/>
      <w:marRight w:val="0"/>
      <w:marTop w:val="0"/>
      <w:marBottom w:val="0"/>
      <w:divBdr>
        <w:top w:val="none" w:sz="0" w:space="0" w:color="auto"/>
        <w:left w:val="none" w:sz="0" w:space="0" w:color="auto"/>
        <w:bottom w:val="none" w:sz="0" w:space="0" w:color="auto"/>
        <w:right w:val="none" w:sz="0" w:space="0" w:color="auto"/>
      </w:divBdr>
      <w:divsChild>
        <w:div w:id="133718477">
          <w:marLeft w:val="0"/>
          <w:marRight w:val="0"/>
          <w:marTop w:val="0"/>
          <w:marBottom w:val="0"/>
          <w:divBdr>
            <w:top w:val="none" w:sz="0" w:space="0" w:color="auto"/>
            <w:left w:val="none" w:sz="0" w:space="0" w:color="auto"/>
            <w:bottom w:val="none" w:sz="0" w:space="0" w:color="auto"/>
            <w:right w:val="none" w:sz="0" w:space="0" w:color="auto"/>
          </w:divBdr>
          <w:divsChild>
            <w:div w:id="371805865">
              <w:marLeft w:val="0"/>
              <w:marRight w:val="0"/>
              <w:marTop w:val="0"/>
              <w:marBottom w:val="0"/>
              <w:divBdr>
                <w:top w:val="none" w:sz="0" w:space="0" w:color="auto"/>
                <w:left w:val="none" w:sz="0" w:space="0" w:color="auto"/>
                <w:bottom w:val="none" w:sz="0" w:space="0" w:color="auto"/>
                <w:right w:val="none" w:sz="0" w:space="0" w:color="auto"/>
              </w:divBdr>
            </w:div>
            <w:div w:id="548762376">
              <w:marLeft w:val="0"/>
              <w:marRight w:val="0"/>
              <w:marTop w:val="0"/>
              <w:marBottom w:val="0"/>
              <w:divBdr>
                <w:top w:val="none" w:sz="0" w:space="0" w:color="auto"/>
                <w:left w:val="none" w:sz="0" w:space="0" w:color="auto"/>
                <w:bottom w:val="none" w:sz="0" w:space="0" w:color="auto"/>
                <w:right w:val="none" w:sz="0" w:space="0" w:color="auto"/>
              </w:divBdr>
            </w:div>
            <w:div w:id="1243367059">
              <w:marLeft w:val="0"/>
              <w:marRight w:val="0"/>
              <w:marTop w:val="0"/>
              <w:marBottom w:val="0"/>
              <w:divBdr>
                <w:top w:val="none" w:sz="0" w:space="0" w:color="auto"/>
                <w:left w:val="none" w:sz="0" w:space="0" w:color="auto"/>
                <w:bottom w:val="none" w:sz="0" w:space="0" w:color="auto"/>
                <w:right w:val="none" w:sz="0" w:space="0" w:color="auto"/>
              </w:divBdr>
            </w:div>
            <w:div w:id="1392733118">
              <w:marLeft w:val="0"/>
              <w:marRight w:val="0"/>
              <w:marTop w:val="0"/>
              <w:marBottom w:val="0"/>
              <w:divBdr>
                <w:top w:val="none" w:sz="0" w:space="0" w:color="auto"/>
                <w:left w:val="none" w:sz="0" w:space="0" w:color="auto"/>
                <w:bottom w:val="none" w:sz="0" w:space="0" w:color="auto"/>
                <w:right w:val="none" w:sz="0" w:space="0" w:color="auto"/>
              </w:divBdr>
            </w:div>
          </w:divsChild>
        </w:div>
        <w:div w:id="1460494895">
          <w:marLeft w:val="0"/>
          <w:marRight w:val="0"/>
          <w:marTop w:val="300"/>
          <w:marBottom w:val="150"/>
          <w:divBdr>
            <w:top w:val="none" w:sz="0" w:space="0" w:color="auto"/>
            <w:left w:val="none" w:sz="0" w:space="0" w:color="auto"/>
            <w:bottom w:val="single" w:sz="6" w:space="4" w:color="EEEEEE"/>
            <w:right w:val="none" w:sz="0" w:space="0" w:color="auto"/>
          </w:divBdr>
          <w:divsChild>
            <w:div w:id="9161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819">
      <w:bodyDiv w:val="1"/>
      <w:marLeft w:val="0"/>
      <w:marRight w:val="0"/>
      <w:marTop w:val="0"/>
      <w:marBottom w:val="0"/>
      <w:divBdr>
        <w:top w:val="none" w:sz="0" w:space="0" w:color="auto"/>
        <w:left w:val="none" w:sz="0" w:space="0" w:color="auto"/>
        <w:bottom w:val="none" w:sz="0" w:space="0" w:color="auto"/>
        <w:right w:val="none" w:sz="0" w:space="0" w:color="auto"/>
      </w:divBdr>
    </w:div>
    <w:div w:id="281157821">
      <w:bodyDiv w:val="1"/>
      <w:marLeft w:val="0"/>
      <w:marRight w:val="0"/>
      <w:marTop w:val="0"/>
      <w:marBottom w:val="0"/>
      <w:divBdr>
        <w:top w:val="none" w:sz="0" w:space="0" w:color="auto"/>
        <w:left w:val="none" w:sz="0" w:space="0" w:color="auto"/>
        <w:bottom w:val="none" w:sz="0" w:space="0" w:color="auto"/>
        <w:right w:val="none" w:sz="0" w:space="0" w:color="auto"/>
      </w:divBdr>
    </w:div>
    <w:div w:id="302123321">
      <w:bodyDiv w:val="1"/>
      <w:marLeft w:val="0"/>
      <w:marRight w:val="0"/>
      <w:marTop w:val="0"/>
      <w:marBottom w:val="0"/>
      <w:divBdr>
        <w:top w:val="none" w:sz="0" w:space="0" w:color="auto"/>
        <w:left w:val="none" w:sz="0" w:space="0" w:color="auto"/>
        <w:bottom w:val="none" w:sz="0" w:space="0" w:color="auto"/>
        <w:right w:val="none" w:sz="0" w:space="0" w:color="auto"/>
      </w:divBdr>
      <w:divsChild>
        <w:div w:id="547188864">
          <w:marLeft w:val="0"/>
          <w:marRight w:val="0"/>
          <w:marTop w:val="0"/>
          <w:marBottom w:val="0"/>
          <w:divBdr>
            <w:top w:val="single" w:sz="2" w:space="0" w:color="auto"/>
            <w:left w:val="single" w:sz="2" w:space="0" w:color="auto"/>
            <w:bottom w:val="single" w:sz="2" w:space="0" w:color="auto"/>
            <w:right w:val="single" w:sz="2" w:space="0" w:color="auto"/>
          </w:divBdr>
          <w:divsChild>
            <w:div w:id="389695999">
              <w:marLeft w:val="0"/>
              <w:marRight w:val="0"/>
              <w:marTop w:val="0"/>
              <w:marBottom w:val="0"/>
              <w:divBdr>
                <w:top w:val="single" w:sz="2" w:space="0" w:color="auto"/>
                <w:left w:val="single" w:sz="2" w:space="0" w:color="auto"/>
                <w:bottom w:val="single" w:sz="2" w:space="0" w:color="auto"/>
                <w:right w:val="single" w:sz="2" w:space="0" w:color="auto"/>
              </w:divBdr>
            </w:div>
            <w:div w:id="1166482668">
              <w:marLeft w:val="0"/>
              <w:marRight w:val="0"/>
              <w:marTop w:val="0"/>
              <w:marBottom w:val="0"/>
              <w:divBdr>
                <w:top w:val="single" w:sz="2" w:space="0" w:color="auto"/>
                <w:left w:val="single" w:sz="2" w:space="0" w:color="auto"/>
                <w:bottom w:val="single" w:sz="2" w:space="0" w:color="auto"/>
                <w:right w:val="single" w:sz="2" w:space="0" w:color="auto"/>
              </w:divBdr>
            </w:div>
            <w:div w:id="1799950574">
              <w:marLeft w:val="0"/>
              <w:marRight w:val="0"/>
              <w:marTop w:val="0"/>
              <w:marBottom w:val="0"/>
              <w:divBdr>
                <w:top w:val="single" w:sz="2" w:space="0" w:color="auto"/>
                <w:left w:val="single" w:sz="2" w:space="0" w:color="auto"/>
                <w:bottom w:val="single" w:sz="2" w:space="0" w:color="auto"/>
                <w:right w:val="single" w:sz="2" w:space="0" w:color="auto"/>
              </w:divBdr>
            </w:div>
            <w:div w:id="2082824624">
              <w:marLeft w:val="0"/>
              <w:marRight w:val="0"/>
              <w:marTop w:val="0"/>
              <w:marBottom w:val="0"/>
              <w:divBdr>
                <w:top w:val="single" w:sz="2" w:space="0" w:color="auto"/>
                <w:left w:val="single" w:sz="2" w:space="0" w:color="auto"/>
                <w:bottom w:val="single" w:sz="2" w:space="0" w:color="auto"/>
                <w:right w:val="single" w:sz="2" w:space="0" w:color="auto"/>
              </w:divBdr>
            </w:div>
          </w:divsChild>
        </w:div>
        <w:div w:id="644436409">
          <w:marLeft w:val="0"/>
          <w:marRight w:val="0"/>
          <w:marTop w:val="0"/>
          <w:marBottom w:val="0"/>
          <w:divBdr>
            <w:top w:val="single" w:sz="2" w:space="0" w:color="auto"/>
            <w:left w:val="single" w:sz="2" w:space="0" w:color="auto"/>
            <w:bottom w:val="single" w:sz="2" w:space="0" w:color="auto"/>
            <w:right w:val="single" w:sz="2" w:space="0" w:color="auto"/>
          </w:divBdr>
          <w:divsChild>
            <w:div w:id="1551724523">
              <w:marLeft w:val="0"/>
              <w:marRight w:val="0"/>
              <w:marTop w:val="0"/>
              <w:marBottom w:val="0"/>
              <w:divBdr>
                <w:top w:val="single" w:sz="2" w:space="0" w:color="auto"/>
                <w:left w:val="single" w:sz="2" w:space="0" w:color="auto"/>
                <w:bottom w:val="single" w:sz="2" w:space="0" w:color="auto"/>
                <w:right w:val="single" w:sz="2" w:space="0" w:color="auto"/>
              </w:divBdr>
            </w:div>
          </w:divsChild>
        </w:div>
        <w:div w:id="1454060498">
          <w:marLeft w:val="0"/>
          <w:marRight w:val="0"/>
          <w:marTop w:val="0"/>
          <w:marBottom w:val="0"/>
          <w:divBdr>
            <w:top w:val="single" w:sz="2" w:space="0" w:color="auto"/>
            <w:left w:val="single" w:sz="2" w:space="0" w:color="auto"/>
            <w:bottom w:val="single" w:sz="2" w:space="0" w:color="auto"/>
            <w:right w:val="single" w:sz="2" w:space="0" w:color="auto"/>
          </w:divBdr>
        </w:div>
      </w:divsChild>
    </w:div>
    <w:div w:id="319965669">
      <w:bodyDiv w:val="1"/>
      <w:marLeft w:val="0"/>
      <w:marRight w:val="0"/>
      <w:marTop w:val="0"/>
      <w:marBottom w:val="0"/>
      <w:divBdr>
        <w:top w:val="none" w:sz="0" w:space="0" w:color="auto"/>
        <w:left w:val="none" w:sz="0" w:space="0" w:color="auto"/>
        <w:bottom w:val="none" w:sz="0" w:space="0" w:color="auto"/>
        <w:right w:val="none" w:sz="0" w:space="0" w:color="auto"/>
      </w:divBdr>
    </w:div>
    <w:div w:id="322047771">
      <w:bodyDiv w:val="1"/>
      <w:marLeft w:val="0"/>
      <w:marRight w:val="0"/>
      <w:marTop w:val="0"/>
      <w:marBottom w:val="0"/>
      <w:divBdr>
        <w:top w:val="none" w:sz="0" w:space="0" w:color="auto"/>
        <w:left w:val="none" w:sz="0" w:space="0" w:color="auto"/>
        <w:bottom w:val="none" w:sz="0" w:space="0" w:color="auto"/>
        <w:right w:val="none" w:sz="0" w:space="0" w:color="auto"/>
      </w:divBdr>
    </w:div>
    <w:div w:id="423304744">
      <w:bodyDiv w:val="1"/>
      <w:marLeft w:val="0"/>
      <w:marRight w:val="0"/>
      <w:marTop w:val="0"/>
      <w:marBottom w:val="0"/>
      <w:divBdr>
        <w:top w:val="none" w:sz="0" w:space="0" w:color="auto"/>
        <w:left w:val="none" w:sz="0" w:space="0" w:color="auto"/>
        <w:bottom w:val="none" w:sz="0" w:space="0" w:color="auto"/>
        <w:right w:val="none" w:sz="0" w:space="0" w:color="auto"/>
      </w:divBdr>
    </w:div>
    <w:div w:id="434591995">
      <w:bodyDiv w:val="1"/>
      <w:marLeft w:val="0"/>
      <w:marRight w:val="0"/>
      <w:marTop w:val="0"/>
      <w:marBottom w:val="0"/>
      <w:divBdr>
        <w:top w:val="none" w:sz="0" w:space="0" w:color="auto"/>
        <w:left w:val="none" w:sz="0" w:space="0" w:color="auto"/>
        <w:bottom w:val="none" w:sz="0" w:space="0" w:color="auto"/>
        <w:right w:val="none" w:sz="0" w:space="0" w:color="auto"/>
      </w:divBdr>
    </w:div>
    <w:div w:id="460198274">
      <w:bodyDiv w:val="1"/>
      <w:marLeft w:val="0"/>
      <w:marRight w:val="0"/>
      <w:marTop w:val="0"/>
      <w:marBottom w:val="0"/>
      <w:divBdr>
        <w:top w:val="none" w:sz="0" w:space="0" w:color="auto"/>
        <w:left w:val="none" w:sz="0" w:space="0" w:color="auto"/>
        <w:bottom w:val="none" w:sz="0" w:space="0" w:color="auto"/>
        <w:right w:val="none" w:sz="0" w:space="0" w:color="auto"/>
      </w:divBdr>
    </w:div>
    <w:div w:id="540358842">
      <w:bodyDiv w:val="1"/>
      <w:marLeft w:val="0"/>
      <w:marRight w:val="0"/>
      <w:marTop w:val="0"/>
      <w:marBottom w:val="0"/>
      <w:divBdr>
        <w:top w:val="none" w:sz="0" w:space="0" w:color="auto"/>
        <w:left w:val="none" w:sz="0" w:space="0" w:color="auto"/>
        <w:bottom w:val="none" w:sz="0" w:space="0" w:color="auto"/>
        <w:right w:val="none" w:sz="0" w:space="0" w:color="auto"/>
      </w:divBdr>
    </w:div>
    <w:div w:id="547912382">
      <w:bodyDiv w:val="1"/>
      <w:marLeft w:val="0"/>
      <w:marRight w:val="0"/>
      <w:marTop w:val="0"/>
      <w:marBottom w:val="0"/>
      <w:divBdr>
        <w:top w:val="none" w:sz="0" w:space="0" w:color="auto"/>
        <w:left w:val="none" w:sz="0" w:space="0" w:color="auto"/>
        <w:bottom w:val="none" w:sz="0" w:space="0" w:color="auto"/>
        <w:right w:val="none" w:sz="0" w:space="0" w:color="auto"/>
      </w:divBdr>
    </w:div>
    <w:div w:id="570165906">
      <w:bodyDiv w:val="1"/>
      <w:marLeft w:val="0"/>
      <w:marRight w:val="0"/>
      <w:marTop w:val="0"/>
      <w:marBottom w:val="0"/>
      <w:divBdr>
        <w:top w:val="none" w:sz="0" w:space="0" w:color="auto"/>
        <w:left w:val="none" w:sz="0" w:space="0" w:color="auto"/>
        <w:bottom w:val="none" w:sz="0" w:space="0" w:color="auto"/>
        <w:right w:val="none" w:sz="0" w:space="0" w:color="auto"/>
      </w:divBdr>
    </w:div>
    <w:div w:id="583074711">
      <w:bodyDiv w:val="1"/>
      <w:marLeft w:val="0"/>
      <w:marRight w:val="0"/>
      <w:marTop w:val="0"/>
      <w:marBottom w:val="0"/>
      <w:divBdr>
        <w:top w:val="none" w:sz="0" w:space="0" w:color="auto"/>
        <w:left w:val="none" w:sz="0" w:space="0" w:color="auto"/>
        <w:bottom w:val="none" w:sz="0" w:space="0" w:color="auto"/>
        <w:right w:val="none" w:sz="0" w:space="0" w:color="auto"/>
      </w:divBdr>
    </w:div>
    <w:div w:id="614021494">
      <w:bodyDiv w:val="1"/>
      <w:marLeft w:val="0"/>
      <w:marRight w:val="0"/>
      <w:marTop w:val="0"/>
      <w:marBottom w:val="0"/>
      <w:divBdr>
        <w:top w:val="none" w:sz="0" w:space="0" w:color="auto"/>
        <w:left w:val="none" w:sz="0" w:space="0" w:color="auto"/>
        <w:bottom w:val="none" w:sz="0" w:space="0" w:color="auto"/>
        <w:right w:val="none" w:sz="0" w:space="0" w:color="auto"/>
      </w:divBdr>
    </w:div>
    <w:div w:id="615868596">
      <w:bodyDiv w:val="1"/>
      <w:marLeft w:val="0"/>
      <w:marRight w:val="0"/>
      <w:marTop w:val="0"/>
      <w:marBottom w:val="0"/>
      <w:divBdr>
        <w:top w:val="none" w:sz="0" w:space="0" w:color="auto"/>
        <w:left w:val="none" w:sz="0" w:space="0" w:color="auto"/>
        <w:bottom w:val="none" w:sz="0" w:space="0" w:color="auto"/>
        <w:right w:val="none" w:sz="0" w:space="0" w:color="auto"/>
      </w:divBdr>
    </w:div>
    <w:div w:id="657348034">
      <w:bodyDiv w:val="1"/>
      <w:marLeft w:val="0"/>
      <w:marRight w:val="0"/>
      <w:marTop w:val="0"/>
      <w:marBottom w:val="0"/>
      <w:divBdr>
        <w:top w:val="none" w:sz="0" w:space="0" w:color="auto"/>
        <w:left w:val="none" w:sz="0" w:space="0" w:color="auto"/>
        <w:bottom w:val="none" w:sz="0" w:space="0" w:color="auto"/>
        <w:right w:val="none" w:sz="0" w:space="0" w:color="auto"/>
      </w:divBdr>
    </w:div>
    <w:div w:id="676856013">
      <w:bodyDiv w:val="1"/>
      <w:marLeft w:val="0"/>
      <w:marRight w:val="0"/>
      <w:marTop w:val="0"/>
      <w:marBottom w:val="0"/>
      <w:divBdr>
        <w:top w:val="none" w:sz="0" w:space="0" w:color="auto"/>
        <w:left w:val="none" w:sz="0" w:space="0" w:color="auto"/>
        <w:bottom w:val="none" w:sz="0" w:space="0" w:color="auto"/>
        <w:right w:val="none" w:sz="0" w:space="0" w:color="auto"/>
      </w:divBdr>
    </w:div>
    <w:div w:id="695010808">
      <w:bodyDiv w:val="1"/>
      <w:marLeft w:val="0"/>
      <w:marRight w:val="0"/>
      <w:marTop w:val="0"/>
      <w:marBottom w:val="0"/>
      <w:divBdr>
        <w:top w:val="none" w:sz="0" w:space="0" w:color="auto"/>
        <w:left w:val="none" w:sz="0" w:space="0" w:color="auto"/>
        <w:bottom w:val="none" w:sz="0" w:space="0" w:color="auto"/>
        <w:right w:val="none" w:sz="0" w:space="0" w:color="auto"/>
      </w:divBdr>
    </w:div>
    <w:div w:id="726222977">
      <w:bodyDiv w:val="1"/>
      <w:marLeft w:val="0"/>
      <w:marRight w:val="0"/>
      <w:marTop w:val="0"/>
      <w:marBottom w:val="0"/>
      <w:divBdr>
        <w:top w:val="none" w:sz="0" w:space="0" w:color="auto"/>
        <w:left w:val="none" w:sz="0" w:space="0" w:color="auto"/>
        <w:bottom w:val="none" w:sz="0" w:space="0" w:color="auto"/>
        <w:right w:val="none" w:sz="0" w:space="0" w:color="auto"/>
      </w:divBdr>
    </w:div>
    <w:div w:id="735981100">
      <w:bodyDiv w:val="1"/>
      <w:marLeft w:val="0"/>
      <w:marRight w:val="0"/>
      <w:marTop w:val="0"/>
      <w:marBottom w:val="0"/>
      <w:divBdr>
        <w:top w:val="none" w:sz="0" w:space="0" w:color="auto"/>
        <w:left w:val="none" w:sz="0" w:space="0" w:color="auto"/>
        <w:bottom w:val="none" w:sz="0" w:space="0" w:color="auto"/>
        <w:right w:val="none" w:sz="0" w:space="0" w:color="auto"/>
      </w:divBdr>
    </w:div>
    <w:div w:id="736129475">
      <w:bodyDiv w:val="1"/>
      <w:marLeft w:val="0"/>
      <w:marRight w:val="0"/>
      <w:marTop w:val="0"/>
      <w:marBottom w:val="0"/>
      <w:divBdr>
        <w:top w:val="none" w:sz="0" w:space="0" w:color="auto"/>
        <w:left w:val="none" w:sz="0" w:space="0" w:color="auto"/>
        <w:bottom w:val="none" w:sz="0" w:space="0" w:color="auto"/>
        <w:right w:val="none" w:sz="0" w:space="0" w:color="auto"/>
      </w:divBdr>
    </w:div>
    <w:div w:id="743992359">
      <w:bodyDiv w:val="1"/>
      <w:marLeft w:val="0"/>
      <w:marRight w:val="0"/>
      <w:marTop w:val="0"/>
      <w:marBottom w:val="0"/>
      <w:divBdr>
        <w:top w:val="none" w:sz="0" w:space="0" w:color="auto"/>
        <w:left w:val="none" w:sz="0" w:space="0" w:color="auto"/>
        <w:bottom w:val="none" w:sz="0" w:space="0" w:color="auto"/>
        <w:right w:val="none" w:sz="0" w:space="0" w:color="auto"/>
      </w:divBdr>
      <w:divsChild>
        <w:div w:id="181550233">
          <w:marLeft w:val="677"/>
          <w:marRight w:val="0"/>
          <w:marTop w:val="100"/>
          <w:marBottom w:val="0"/>
          <w:divBdr>
            <w:top w:val="none" w:sz="0" w:space="0" w:color="auto"/>
            <w:left w:val="none" w:sz="0" w:space="0" w:color="auto"/>
            <w:bottom w:val="none" w:sz="0" w:space="0" w:color="auto"/>
            <w:right w:val="none" w:sz="0" w:space="0" w:color="auto"/>
          </w:divBdr>
        </w:div>
        <w:div w:id="527836060">
          <w:marLeft w:val="677"/>
          <w:marRight w:val="0"/>
          <w:marTop w:val="100"/>
          <w:marBottom w:val="0"/>
          <w:divBdr>
            <w:top w:val="none" w:sz="0" w:space="0" w:color="auto"/>
            <w:left w:val="none" w:sz="0" w:space="0" w:color="auto"/>
            <w:bottom w:val="none" w:sz="0" w:space="0" w:color="auto"/>
            <w:right w:val="none" w:sz="0" w:space="0" w:color="auto"/>
          </w:divBdr>
        </w:div>
        <w:div w:id="647780732">
          <w:marLeft w:val="677"/>
          <w:marRight w:val="0"/>
          <w:marTop w:val="100"/>
          <w:marBottom w:val="0"/>
          <w:divBdr>
            <w:top w:val="none" w:sz="0" w:space="0" w:color="auto"/>
            <w:left w:val="none" w:sz="0" w:space="0" w:color="auto"/>
            <w:bottom w:val="none" w:sz="0" w:space="0" w:color="auto"/>
            <w:right w:val="none" w:sz="0" w:space="0" w:color="auto"/>
          </w:divBdr>
        </w:div>
        <w:div w:id="917638864">
          <w:marLeft w:val="677"/>
          <w:marRight w:val="0"/>
          <w:marTop w:val="100"/>
          <w:marBottom w:val="0"/>
          <w:divBdr>
            <w:top w:val="none" w:sz="0" w:space="0" w:color="auto"/>
            <w:left w:val="none" w:sz="0" w:space="0" w:color="auto"/>
            <w:bottom w:val="none" w:sz="0" w:space="0" w:color="auto"/>
            <w:right w:val="none" w:sz="0" w:space="0" w:color="auto"/>
          </w:divBdr>
        </w:div>
        <w:div w:id="928974009">
          <w:marLeft w:val="677"/>
          <w:marRight w:val="0"/>
          <w:marTop w:val="100"/>
          <w:marBottom w:val="0"/>
          <w:divBdr>
            <w:top w:val="none" w:sz="0" w:space="0" w:color="auto"/>
            <w:left w:val="none" w:sz="0" w:space="0" w:color="auto"/>
            <w:bottom w:val="none" w:sz="0" w:space="0" w:color="auto"/>
            <w:right w:val="none" w:sz="0" w:space="0" w:color="auto"/>
          </w:divBdr>
        </w:div>
        <w:div w:id="1034162105">
          <w:marLeft w:val="677"/>
          <w:marRight w:val="0"/>
          <w:marTop w:val="100"/>
          <w:marBottom w:val="0"/>
          <w:divBdr>
            <w:top w:val="none" w:sz="0" w:space="0" w:color="auto"/>
            <w:left w:val="none" w:sz="0" w:space="0" w:color="auto"/>
            <w:bottom w:val="none" w:sz="0" w:space="0" w:color="auto"/>
            <w:right w:val="none" w:sz="0" w:space="0" w:color="auto"/>
          </w:divBdr>
        </w:div>
        <w:div w:id="2132043784">
          <w:marLeft w:val="677"/>
          <w:marRight w:val="0"/>
          <w:marTop w:val="100"/>
          <w:marBottom w:val="0"/>
          <w:divBdr>
            <w:top w:val="none" w:sz="0" w:space="0" w:color="auto"/>
            <w:left w:val="none" w:sz="0" w:space="0" w:color="auto"/>
            <w:bottom w:val="none" w:sz="0" w:space="0" w:color="auto"/>
            <w:right w:val="none" w:sz="0" w:space="0" w:color="auto"/>
          </w:divBdr>
        </w:div>
      </w:divsChild>
    </w:div>
    <w:div w:id="775439506">
      <w:bodyDiv w:val="1"/>
      <w:marLeft w:val="0"/>
      <w:marRight w:val="0"/>
      <w:marTop w:val="0"/>
      <w:marBottom w:val="0"/>
      <w:divBdr>
        <w:top w:val="none" w:sz="0" w:space="0" w:color="auto"/>
        <w:left w:val="none" w:sz="0" w:space="0" w:color="auto"/>
        <w:bottom w:val="none" w:sz="0" w:space="0" w:color="auto"/>
        <w:right w:val="none" w:sz="0" w:space="0" w:color="auto"/>
      </w:divBdr>
    </w:div>
    <w:div w:id="785586719">
      <w:bodyDiv w:val="1"/>
      <w:marLeft w:val="0"/>
      <w:marRight w:val="0"/>
      <w:marTop w:val="0"/>
      <w:marBottom w:val="0"/>
      <w:divBdr>
        <w:top w:val="none" w:sz="0" w:space="0" w:color="auto"/>
        <w:left w:val="none" w:sz="0" w:space="0" w:color="auto"/>
        <w:bottom w:val="none" w:sz="0" w:space="0" w:color="auto"/>
        <w:right w:val="none" w:sz="0" w:space="0" w:color="auto"/>
      </w:divBdr>
    </w:div>
    <w:div w:id="842554681">
      <w:bodyDiv w:val="1"/>
      <w:marLeft w:val="0"/>
      <w:marRight w:val="0"/>
      <w:marTop w:val="0"/>
      <w:marBottom w:val="0"/>
      <w:divBdr>
        <w:top w:val="none" w:sz="0" w:space="0" w:color="auto"/>
        <w:left w:val="none" w:sz="0" w:space="0" w:color="auto"/>
        <w:bottom w:val="none" w:sz="0" w:space="0" w:color="auto"/>
        <w:right w:val="none" w:sz="0" w:space="0" w:color="auto"/>
      </w:divBdr>
    </w:div>
    <w:div w:id="861089865">
      <w:bodyDiv w:val="1"/>
      <w:marLeft w:val="0"/>
      <w:marRight w:val="0"/>
      <w:marTop w:val="0"/>
      <w:marBottom w:val="0"/>
      <w:divBdr>
        <w:top w:val="none" w:sz="0" w:space="0" w:color="auto"/>
        <w:left w:val="none" w:sz="0" w:space="0" w:color="auto"/>
        <w:bottom w:val="none" w:sz="0" w:space="0" w:color="auto"/>
        <w:right w:val="none" w:sz="0" w:space="0" w:color="auto"/>
      </w:divBdr>
      <w:divsChild>
        <w:div w:id="400103683">
          <w:marLeft w:val="677"/>
          <w:marRight w:val="0"/>
          <w:marTop w:val="100"/>
          <w:marBottom w:val="0"/>
          <w:divBdr>
            <w:top w:val="none" w:sz="0" w:space="0" w:color="auto"/>
            <w:left w:val="none" w:sz="0" w:space="0" w:color="auto"/>
            <w:bottom w:val="none" w:sz="0" w:space="0" w:color="auto"/>
            <w:right w:val="none" w:sz="0" w:space="0" w:color="auto"/>
          </w:divBdr>
        </w:div>
        <w:div w:id="897591984">
          <w:marLeft w:val="677"/>
          <w:marRight w:val="0"/>
          <w:marTop w:val="100"/>
          <w:marBottom w:val="0"/>
          <w:divBdr>
            <w:top w:val="none" w:sz="0" w:space="0" w:color="auto"/>
            <w:left w:val="none" w:sz="0" w:space="0" w:color="auto"/>
            <w:bottom w:val="none" w:sz="0" w:space="0" w:color="auto"/>
            <w:right w:val="none" w:sz="0" w:space="0" w:color="auto"/>
          </w:divBdr>
        </w:div>
        <w:div w:id="1679885816">
          <w:marLeft w:val="677"/>
          <w:marRight w:val="0"/>
          <w:marTop w:val="100"/>
          <w:marBottom w:val="0"/>
          <w:divBdr>
            <w:top w:val="none" w:sz="0" w:space="0" w:color="auto"/>
            <w:left w:val="none" w:sz="0" w:space="0" w:color="auto"/>
            <w:bottom w:val="none" w:sz="0" w:space="0" w:color="auto"/>
            <w:right w:val="none" w:sz="0" w:space="0" w:color="auto"/>
          </w:divBdr>
        </w:div>
        <w:div w:id="1752583696">
          <w:marLeft w:val="677"/>
          <w:marRight w:val="0"/>
          <w:marTop w:val="100"/>
          <w:marBottom w:val="0"/>
          <w:divBdr>
            <w:top w:val="none" w:sz="0" w:space="0" w:color="auto"/>
            <w:left w:val="none" w:sz="0" w:space="0" w:color="auto"/>
            <w:bottom w:val="none" w:sz="0" w:space="0" w:color="auto"/>
            <w:right w:val="none" w:sz="0" w:space="0" w:color="auto"/>
          </w:divBdr>
        </w:div>
      </w:divsChild>
    </w:div>
    <w:div w:id="867763575">
      <w:bodyDiv w:val="1"/>
      <w:marLeft w:val="0"/>
      <w:marRight w:val="0"/>
      <w:marTop w:val="0"/>
      <w:marBottom w:val="0"/>
      <w:divBdr>
        <w:top w:val="none" w:sz="0" w:space="0" w:color="auto"/>
        <w:left w:val="none" w:sz="0" w:space="0" w:color="auto"/>
        <w:bottom w:val="none" w:sz="0" w:space="0" w:color="auto"/>
        <w:right w:val="none" w:sz="0" w:space="0" w:color="auto"/>
      </w:divBdr>
    </w:div>
    <w:div w:id="868570384">
      <w:bodyDiv w:val="1"/>
      <w:marLeft w:val="0"/>
      <w:marRight w:val="0"/>
      <w:marTop w:val="0"/>
      <w:marBottom w:val="0"/>
      <w:divBdr>
        <w:top w:val="none" w:sz="0" w:space="0" w:color="auto"/>
        <w:left w:val="none" w:sz="0" w:space="0" w:color="auto"/>
        <w:bottom w:val="none" w:sz="0" w:space="0" w:color="auto"/>
        <w:right w:val="none" w:sz="0" w:space="0" w:color="auto"/>
      </w:divBdr>
    </w:div>
    <w:div w:id="889531587">
      <w:bodyDiv w:val="1"/>
      <w:marLeft w:val="0"/>
      <w:marRight w:val="0"/>
      <w:marTop w:val="0"/>
      <w:marBottom w:val="0"/>
      <w:divBdr>
        <w:top w:val="none" w:sz="0" w:space="0" w:color="auto"/>
        <w:left w:val="none" w:sz="0" w:space="0" w:color="auto"/>
        <w:bottom w:val="none" w:sz="0" w:space="0" w:color="auto"/>
        <w:right w:val="none" w:sz="0" w:space="0" w:color="auto"/>
      </w:divBdr>
    </w:div>
    <w:div w:id="929313687">
      <w:bodyDiv w:val="1"/>
      <w:marLeft w:val="0"/>
      <w:marRight w:val="0"/>
      <w:marTop w:val="0"/>
      <w:marBottom w:val="0"/>
      <w:divBdr>
        <w:top w:val="none" w:sz="0" w:space="0" w:color="auto"/>
        <w:left w:val="none" w:sz="0" w:space="0" w:color="auto"/>
        <w:bottom w:val="none" w:sz="0" w:space="0" w:color="auto"/>
        <w:right w:val="none" w:sz="0" w:space="0" w:color="auto"/>
      </w:divBdr>
    </w:div>
    <w:div w:id="962926580">
      <w:bodyDiv w:val="1"/>
      <w:marLeft w:val="0"/>
      <w:marRight w:val="0"/>
      <w:marTop w:val="0"/>
      <w:marBottom w:val="0"/>
      <w:divBdr>
        <w:top w:val="none" w:sz="0" w:space="0" w:color="auto"/>
        <w:left w:val="none" w:sz="0" w:space="0" w:color="auto"/>
        <w:bottom w:val="none" w:sz="0" w:space="0" w:color="auto"/>
        <w:right w:val="none" w:sz="0" w:space="0" w:color="auto"/>
      </w:divBdr>
    </w:div>
    <w:div w:id="976298872">
      <w:bodyDiv w:val="1"/>
      <w:marLeft w:val="0"/>
      <w:marRight w:val="0"/>
      <w:marTop w:val="0"/>
      <w:marBottom w:val="0"/>
      <w:divBdr>
        <w:top w:val="none" w:sz="0" w:space="0" w:color="auto"/>
        <w:left w:val="none" w:sz="0" w:space="0" w:color="auto"/>
        <w:bottom w:val="none" w:sz="0" w:space="0" w:color="auto"/>
        <w:right w:val="none" w:sz="0" w:space="0" w:color="auto"/>
      </w:divBdr>
    </w:div>
    <w:div w:id="1006515296">
      <w:bodyDiv w:val="1"/>
      <w:marLeft w:val="0"/>
      <w:marRight w:val="0"/>
      <w:marTop w:val="0"/>
      <w:marBottom w:val="0"/>
      <w:divBdr>
        <w:top w:val="none" w:sz="0" w:space="0" w:color="auto"/>
        <w:left w:val="none" w:sz="0" w:space="0" w:color="auto"/>
        <w:bottom w:val="none" w:sz="0" w:space="0" w:color="auto"/>
        <w:right w:val="none" w:sz="0" w:space="0" w:color="auto"/>
      </w:divBdr>
    </w:div>
    <w:div w:id="1019694092">
      <w:bodyDiv w:val="1"/>
      <w:marLeft w:val="0"/>
      <w:marRight w:val="0"/>
      <w:marTop w:val="0"/>
      <w:marBottom w:val="0"/>
      <w:divBdr>
        <w:top w:val="none" w:sz="0" w:space="0" w:color="auto"/>
        <w:left w:val="none" w:sz="0" w:space="0" w:color="auto"/>
        <w:bottom w:val="none" w:sz="0" w:space="0" w:color="auto"/>
        <w:right w:val="none" w:sz="0" w:space="0" w:color="auto"/>
      </w:divBdr>
    </w:div>
    <w:div w:id="1022560040">
      <w:bodyDiv w:val="1"/>
      <w:marLeft w:val="0"/>
      <w:marRight w:val="0"/>
      <w:marTop w:val="0"/>
      <w:marBottom w:val="0"/>
      <w:divBdr>
        <w:top w:val="none" w:sz="0" w:space="0" w:color="auto"/>
        <w:left w:val="none" w:sz="0" w:space="0" w:color="auto"/>
        <w:bottom w:val="none" w:sz="0" w:space="0" w:color="auto"/>
        <w:right w:val="none" w:sz="0" w:space="0" w:color="auto"/>
      </w:divBdr>
    </w:div>
    <w:div w:id="1024138986">
      <w:bodyDiv w:val="1"/>
      <w:marLeft w:val="0"/>
      <w:marRight w:val="0"/>
      <w:marTop w:val="0"/>
      <w:marBottom w:val="0"/>
      <w:divBdr>
        <w:top w:val="none" w:sz="0" w:space="0" w:color="auto"/>
        <w:left w:val="none" w:sz="0" w:space="0" w:color="auto"/>
        <w:bottom w:val="none" w:sz="0" w:space="0" w:color="auto"/>
        <w:right w:val="none" w:sz="0" w:space="0" w:color="auto"/>
      </w:divBdr>
    </w:div>
    <w:div w:id="1036739702">
      <w:bodyDiv w:val="1"/>
      <w:marLeft w:val="0"/>
      <w:marRight w:val="0"/>
      <w:marTop w:val="0"/>
      <w:marBottom w:val="0"/>
      <w:divBdr>
        <w:top w:val="none" w:sz="0" w:space="0" w:color="auto"/>
        <w:left w:val="none" w:sz="0" w:space="0" w:color="auto"/>
        <w:bottom w:val="none" w:sz="0" w:space="0" w:color="auto"/>
        <w:right w:val="none" w:sz="0" w:space="0" w:color="auto"/>
      </w:divBdr>
      <w:divsChild>
        <w:div w:id="161900416">
          <w:marLeft w:val="0"/>
          <w:marRight w:val="0"/>
          <w:marTop w:val="0"/>
          <w:marBottom w:val="0"/>
          <w:divBdr>
            <w:top w:val="none" w:sz="0" w:space="0" w:color="auto"/>
            <w:left w:val="none" w:sz="0" w:space="0" w:color="auto"/>
            <w:bottom w:val="none" w:sz="0" w:space="0" w:color="auto"/>
            <w:right w:val="none" w:sz="0" w:space="0" w:color="auto"/>
          </w:divBdr>
          <w:divsChild>
            <w:div w:id="105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12246">
      <w:bodyDiv w:val="1"/>
      <w:marLeft w:val="0"/>
      <w:marRight w:val="0"/>
      <w:marTop w:val="0"/>
      <w:marBottom w:val="0"/>
      <w:divBdr>
        <w:top w:val="none" w:sz="0" w:space="0" w:color="auto"/>
        <w:left w:val="none" w:sz="0" w:space="0" w:color="auto"/>
        <w:bottom w:val="none" w:sz="0" w:space="0" w:color="auto"/>
        <w:right w:val="none" w:sz="0" w:space="0" w:color="auto"/>
      </w:divBdr>
    </w:div>
    <w:div w:id="1067647673">
      <w:bodyDiv w:val="1"/>
      <w:marLeft w:val="0"/>
      <w:marRight w:val="0"/>
      <w:marTop w:val="0"/>
      <w:marBottom w:val="0"/>
      <w:divBdr>
        <w:top w:val="none" w:sz="0" w:space="0" w:color="auto"/>
        <w:left w:val="none" w:sz="0" w:space="0" w:color="auto"/>
        <w:bottom w:val="none" w:sz="0" w:space="0" w:color="auto"/>
        <w:right w:val="none" w:sz="0" w:space="0" w:color="auto"/>
      </w:divBdr>
    </w:div>
    <w:div w:id="1086609730">
      <w:bodyDiv w:val="1"/>
      <w:marLeft w:val="0"/>
      <w:marRight w:val="0"/>
      <w:marTop w:val="0"/>
      <w:marBottom w:val="0"/>
      <w:divBdr>
        <w:top w:val="none" w:sz="0" w:space="0" w:color="auto"/>
        <w:left w:val="none" w:sz="0" w:space="0" w:color="auto"/>
        <w:bottom w:val="none" w:sz="0" w:space="0" w:color="auto"/>
        <w:right w:val="none" w:sz="0" w:space="0" w:color="auto"/>
      </w:divBdr>
    </w:div>
    <w:div w:id="1095907755">
      <w:bodyDiv w:val="1"/>
      <w:marLeft w:val="0"/>
      <w:marRight w:val="0"/>
      <w:marTop w:val="0"/>
      <w:marBottom w:val="0"/>
      <w:divBdr>
        <w:top w:val="none" w:sz="0" w:space="0" w:color="auto"/>
        <w:left w:val="none" w:sz="0" w:space="0" w:color="auto"/>
        <w:bottom w:val="none" w:sz="0" w:space="0" w:color="auto"/>
        <w:right w:val="none" w:sz="0" w:space="0" w:color="auto"/>
      </w:divBdr>
      <w:divsChild>
        <w:div w:id="172035075">
          <w:marLeft w:val="0"/>
          <w:marRight w:val="0"/>
          <w:marTop w:val="75"/>
          <w:marBottom w:val="75"/>
          <w:divBdr>
            <w:top w:val="none" w:sz="0" w:space="0" w:color="auto"/>
            <w:left w:val="none" w:sz="0" w:space="0" w:color="auto"/>
            <w:bottom w:val="none" w:sz="0" w:space="0" w:color="auto"/>
            <w:right w:val="none" w:sz="0" w:space="0" w:color="auto"/>
          </w:divBdr>
        </w:div>
        <w:div w:id="205336010">
          <w:marLeft w:val="0"/>
          <w:marRight w:val="0"/>
          <w:marTop w:val="75"/>
          <w:marBottom w:val="75"/>
          <w:divBdr>
            <w:top w:val="none" w:sz="0" w:space="0" w:color="auto"/>
            <w:left w:val="none" w:sz="0" w:space="0" w:color="auto"/>
            <w:bottom w:val="none" w:sz="0" w:space="0" w:color="auto"/>
            <w:right w:val="none" w:sz="0" w:space="0" w:color="auto"/>
          </w:divBdr>
        </w:div>
        <w:div w:id="213854292">
          <w:marLeft w:val="0"/>
          <w:marRight w:val="0"/>
          <w:marTop w:val="75"/>
          <w:marBottom w:val="75"/>
          <w:divBdr>
            <w:top w:val="none" w:sz="0" w:space="0" w:color="auto"/>
            <w:left w:val="none" w:sz="0" w:space="0" w:color="auto"/>
            <w:bottom w:val="none" w:sz="0" w:space="0" w:color="auto"/>
            <w:right w:val="none" w:sz="0" w:space="0" w:color="auto"/>
          </w:divBdr>
        </w:div>
        <w:div w:id="305208141">
          <w:marLeft w:val="300"/>
          <w:marRight w:val="0"/>
          <w:marTop w:val="0"/>
          <w:marBottom w:val="150"/>
          <w:divBdr>
            <w:top w:val="none" w:sz="0" w:space="0" w:color="auto"/>
            <w:left w:val="none" w:sz="0" w:space="0" w:color="auto"/>
            <w:bottom w:val="none" w:sz="0" w:space="0" w:color="auto"/>
            <w:right w:val="none" w:sz="0" w:space="0" w:color="auto"/>
          </w:divBdr>
        </w:div>
        <w:div w:id="982655085">
          <w:marLeft w:val="0"/>
          <w:marRight w:val="0"/>
          <w:marTop w:val="0"/>
          <w:marBottom w:val="0"/>
          <w:divBdr>
            <w:top w:val="none" w:sz="0" w:space="0" w:color="auto"/>
            <w:left w:val="none" w:sz="0" w:space="0" w:color="auto"/>
            <w:bottom w:val="none" w:sz="0" w:space="0" w:color="auto"/>
            <w:right w:val="none" w:sz="0" w:space="0" w:color="auto"/>
          </w:divBdr>
        </w:div>
        <w:div w:id="1344745856">
          <w:marLeft w:val="0"/>
          <w:marRight w:val="0"/>
          <w:marTop w:val="0"/>
          <w:marBottom w:val="0"/>
          <w:divBdr>
            <w:top w:val="none" w:sz="0" w:space="0" w:color="auto"/>
            <w:left w:val="none" w:sz="0" w:space="0" w:color="auto"/>
            <w:bottom w:val="none" w:sz="0" w:space="0" w:color="auto"/>
            <w:right w:val="none" w:sz="0" w:space="0" w:color="auto"/>
          </w:divBdr>
        </w:div>
        <w:div w:id="1638948616">
          <w:marLeft w:val="0"/>
          <w:marRight w:val="0"/>
          <w:marTop w:val="0"/>
          <w:marBottom w:val="0"/>
          <w:divBdr>
            <w:top w:val="none" w:sz="0" w:space="0" w:color="auto"/>
            <w:left w:val="none" w:sz="0" w:space="0" w:color="auto"/>
            <w:bottom w:val="none" w:sz="0" w:space="0" w:color="auto"/>
            <w:right w:val="none" w:sz="0" w:space="0" w:color="auto"/>
          </w:divBdr>
        </w:div>
        <w:div w:id="1659764996">
          <w:marLeft w:val="0"/>
          <w:marRight w:val="0"/>
          <w:marTop w:val="0"/>
          <w:marBottom w:val="0"/>
          <w:divBdr>
            <w:top w:val="none" w:sz="0" w:space="0" w:color="auto"/>
            <w:left w:val="none" w:sz="0" w:space="0" w:color="auto"/>
            <w:bottom w:val="none" w:sz="0" w:space="0" w:color="auto"/>
            <w:right w:val="none" w:sz="0" w:space="0" w:color="auto"/>
          </w:divBdr>
        </w:div>
        <w:div w:id="1662348755">
          <w:marLeft w:val="0"/>
          <w:marRight w:val="0"/>
          <w:marTop w:val="75"/>
          <w:marBottom w:val="75"/>
          <w:divBdr>
            <w:top w:val="none" w:sz="0" w:space="0" w:color="auto"/>
            <w:left w:val="none" w:sz="0" w:space="0" w:color="auto"/>
            <w:bottom w:val="none" w:sz="0" w:space="0" w:color="auto"/>
            <w:right w:val="none" w:sz="0" w:space="0" w:color="auto"/>
          </w:divBdr>
        </w:div>
      </w:divsChild>
    </w:div>
    <w:div w:id="1186484906">
      <w:bodyDiv w:val="1"/>
      <w:marLeft w:val="0"/>
      <w:marRight w:val="0"/>
      <w:marTop w:val="0"/>
      <w:marBottom w:val="0"/>
      <w:divBdr>
        <w:top w:val="none" w:sz="0" w:space="0" w:color="auto"/>
        <w:left w:val="none" w:sz="0" w:space="0" w:color="auto"/>
        <w:bottom w:val="none" w:sz="0" w:space="0" w:color="auto"/>
        <w:right w:val="none" w:sz="0" w:space="0" w:color="auto"/>
      </w:divBdr>
    </w:div>
    <w:div w:id="1194613793">
      <w:bodyDiv w:val="1"/>
      <w:marLeft w:val="0"/>
      <w:marRight w:val="0"/>
      <w:marTop w:val="0"/>
      <w:marBottom w:val="0"/>
      <w:divBdr>
        <w:top w:val="none" w:sz="0" w:space="0" w:color="auto"/>
        <w:left w:val="none" w:sz="0" w:space="0" w:color="auto"/>
        <w:bottom w:val="none" w:sz="0" w:space="0" w:color="auto"/>
        <w:right w:val="none" w:sz="0" w:space="0" w:color="auto"/>
      </w:divBdr>
    </w:div>
    <w:div w:id="1198541918">
      <w:bodyDiv w:val="1"/>
      <w:marLeft w:val="0"/>
      <w:marRight w:val="0"/>
      <w:marTop w:val="0"/>
      <w:marBottom w:val="0"/>
      <w:divBdr>
        <w:top w:val="none" w:sz="0" w:space="0" w:color="auto"/>
        <w:left w:val="none" w:sz="0" w:space="0" w:color="auto"/>
        <w:bottom w:val="none" w:sz="0" w:space="0" w:color="auto"/>
        <w:right w:val="none" w:sz="0" w:space="0" w:color="auto"/>
      </w:divBdr>
    </w:div>
    <w:div w:id="1208491481">
      <w:bodyDiv w:val="1"/>
      <w:marLeft w:val="0"/>
      <w:marRight w:val="0"/>
      <w:marTop w:val="0"/>
      <w:marBottom w:val="0"/>
      <w:divBdr>
        <w:top w:val="none" w:sz="0" w:space="0" w:color="auto"/>
        <w:left w:val="none" w:sz="0" w:space="0" w:color="auto"/>
        <w:bottom w:val="none" w:sz="0" w:space="0" w:color="auto"/>
        <w:right w:val="none" w:sz="0" w:space="0" w:color="auto"/>
      </w:divBdr>
    </w:div>
    <w:div w:id="1277372193">
      <w:bodyDiv w:val="1"/>
      <w:marLeft w:val="0"/>
      <w:marRight w:val="0"/>
      <w:marTop w:val="0"/>
      <w:marBottom w:val="0"/>
      <w:divBdr>
        <w:top w:val="none" w:sz="0" w:space="0" w:color="auto"/>
        <w:left w:val="none" w:sz="0" w:space="0" w:color="auto"/>
        <w:bottom w:val="none" w:sz="0" w:space="0" w:color="auto"/>
        <w:right w:val="none" w:sz="0" w:space="0" w:color="auto"/>
      </w:divBdr>
      <w:divsChild>
        <w:div w:id="145167070">
          <w:marLeft w:val="0"/>
          <w:marRight w:val="0"/>
          <w:marTop w:val="0"/>
          <w:marBottom w:val="0"/>
          <w:divBdr>
            <w:top w:val="single" w:sz="2" w:space="0" w:color="auto"/>
            <w:left w:val="single" w:sz="2" w:space="0" w:color="auto"/>
            <w:bottom w:val="single" w:sz="2" w:space="0" w:color="auto"/>
            <w:right w:val="single" w:sz="2" w:space="0" w:color="auto"/>
          </w:divBdr>
          <w:divsChild>
            <w:div w:id="600189420">
              <w:marLeft w:val="0"/>
              <w:marRight w:val="0"/>
              <w:marTop w:val="0"/>
              <w:marBottom w:val="0"/>
              <w:divBdr>
                <w:top w:val="single" w:sz="2" w:space="0" w:color="auto"/>
                <w:left w:val="single" w:sz="2" w:space="0" w:color="auto"/>
                <w:bottom w:val="single" w:sz="2" w:space="0" w:color="auto"/>
                <w:right w:val="single" w:sz="2" w:space="0" w:color="auto"/>
              </w:divBdr>
            </w:div>
            <w:div w:id="783812941">
              <w:marLeft w:val="0"/>
              <w:marRight w:val="0"/>
              <w:marTop w:val="0"/>
              <w:marBottom w:val="0"/>
              <w:divBdr>
                <w:top w:val="single" w:sz="2" w:space="0" w:color="auto"/>
                <w:left w:val="single" w:sz="2" w:space="0" w:color="auto"/>
                <w:bottom w:val="single" w:sz="2" w:space="0" w:color="auto"/>
                <w:right w:val="single" w:sz="2" w:space="0" w:color="auto"/>
              </w:divBdr>
            </w:div>
            <w:div w:id="1267931672">
              <w:marLeft w:val="0"/>
              <w:marRight w:val="0"/>
              <w:marTop w:val="0"/>
              <w:marBottom w:val="0"/>
              <w:divBdr>
                <w:top w:val="single" w:sz="2" w:space="0" w:color="auto"/>
                <w:left w:val="single" w:sz="2" w:space="0" w:color="auto"/>
                <w:bottom w:val="single" w:sz="2" w:space="0" w:color="auto"/>
                <w:right w:val="single" w:sz="2" w:space="0" w:color="auto"/>
              </w:divBdr>
            </w:div>
            <w:div w:id="1650354761">
              <w:marLeft w:val="0"/>
              <w:marRight w:val="0"/>
              <w:marTop w:val="0"/>
              <w:marBottom w:val="0"/>
              <w:divBdr>
                <w:top w:val="single" w:sz="2" w:space="0" w:color="auto"/>
                <w:left w:val="single" w:sz="2" w:space="0" w:color="auto"/>
                <w:bottom w:val="single" w:sz="2" w:space="0" w:color="auto"/>
                <w:right w:val="single" w:sz="2" w:space="0" w:color="auto"/>
              </w:divBdr>
            </w:div>
          </w:divsChild>
        </w:div>
        <w:div w:id="385569782">
          <w:marLeft w:val="0"/>
          <w:marRight w:val="0"/>
          <w:marTop w:val="0"/>
          <w:marBottom w:val="0"/>
          <w:divBdr>
            <w:top w:val="single" w:sz="2" w:space="0" w:color="auto"/>
            <w:left w:val="single" w:sz="2" w:space="0" w:color="auto"/>
            <w:bottom w:val="single" w:sz="2" w:space="0" w:color="auto"/>
            <w:right w:val="single" w:sz="2" w:space="0" w:color="auto"/>
          </w:divBdr>
        </w:div>
        <w:div w:id="2030637835">
          <w:marLeft w:val="0"/>
          <w:marRight w:val="0"/>
          <w:marTop w:val="0"/>
          <w:marBottom w:val="0"/>
          <w:divBdr>
            <w:top w:val="single" w:sz="2" w:space="0" w:color="auto"/>
            <w:left w:val="single" w:sz="2" w:space="0" w:color="auto"/>
            <w:bottom w:val="single" w:sz="2" w:space="0" w:color="auto"/>
            <w:right w:val="single" w:sz="2" w:space="0" w:color="auto"/>
          </w:divBdr>
          <w:divsChild>
            <w:div w:id="12742423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6932986">
      <w:bodyDiv w:val="1"/>
      <w:marLeft w:val="0"/>
      <w:marRight w:val="0"/>
      <w:marTop w:val="0"/>
      <w:marBottom w:val="0"/>
      <w:divBdr>
        <w:top w:val="none" w:sz="0" w:space="0" w:color="auto"/>
        <w:left w:val="none" w:sz="0" w:space="0" w:color="auto"/>
        <w:bottom w:val="none" w:sz="0" w:space="0" w:color="auto"/>
        <w:right w:val="none" w:sz="0" w:space="0" w:color="auto"/>
      </w:divBdr>
    </w:div>
    <w:div w:id="1308247138">
      <w:bodyDiv w:val="1"/>
      <w:marLeft w:val="0"/>
      <w:marRight w:val="0"/>
      <w:marTop w:val="0"/>
      <w:marBottom w:val="0"/>
      <w:divBdr>
        <w:top w:val="none" w:sz="0" w:space="0" w:color="auto"/>
        <w:left w:val="none" w:sz="0" w:space="0" w:color="auto"/>
        <w:bottom w:val="none" w:sz="0" w:space="0" w:color="auto"/>
        <w:right w:val="none" w:sz="0" w:space="0" w:color="auto"/>
      </w:divBdr>
      <w:divsChild>
        <w:div w:id="156843248">
          <w:marLeft w:val="0"/>
          <w:marRight w:val="0"/>
          <w:marTop w:val="0"/>
          <w:marBottom w:val="0"/>
          <w:divBdr>
            <w:top w:val="none" w:sz="0" w:space="0" w:color="auto"/>
            <w:left w:val="none" w:sz="0" w:space="0" w:color="auto"/>
            <w:bottom w:val="none" w:sz="0" w:space="0" w:color="auto"/>
            <w:right w:val="none" w:sz="0" w:space="0" w:color="auto"/>
          </w:divBdr>
          <w:divsChild>
            <w:div w:id="316616691">
              <w:marLeft w:val="0"/>
              <w:marRight w:val="0"/>
              <w:marTop w:val="0"/>
              <w:marBottom w:val="0"/>
              <w:divBdr>
                <w:top w:val="none" w:sz="0" w:space="0" w:color="auto"/>
                <w:left w:val="none" w:sz="0" w:space="0" w:color="auto"/>
                <w:bottom w:val="none" w:sz="0" w:space="0" w:color="auto"/>
                <w:right w:val="none" w:sz="0" w:space="0" w:color="auto"/>
              </w:divBdr>
            </w:div>
            <w:div w:id="333068842">
              <w:marLeft w:val="0"/>
              <w:marRight w:val="0"/>
              <w:marTop w:val="0"/>
              <w:marBottom w:val="0"/>
              <w:divBdr>
                <w:top w:val="none" w:sz="0" w:space="0" w:color="auto"/>
                <w:left w:val="none" w:sz="0" w:space="0" w:color="auto"/>
                <w:bottom w:val="none" w:sz="0" w:space="0" w:color="auto"/>
                <w:right w:val="none" w:sz="0" w:space="0" w:color="auto"/>
              </w:divBdr>
            </w:div>
            <w:div w:id="593321053">
              <w:marLeft w:val="0"/>
              <w:marRight w:val="0"/>
              <w:marTop w:val="0"/>
              <w:marBottom w:val="0"/>
              <w:divBdr>
                <w:top w:val="none" w:sz="0" w:space="0" w:color="auto"/>
                <w:left w:val="none" w:sz="0" w:space="0" w:color="auto"/>
                <w:bottom w:val="none" w:sz="0" w:space="0" w:color="auto"/>
                <w:right w:val="none" w:sz="0" w:space="0" w:color="auto"/>
              </w:divBdr>
            </w:div>
            <w:div w:id="1962809353">
              <w:marLeft w:val="0"/>
              <w:marRight w:val="0"/>
              <w:marTop w:val="0"/>
              <w:marBottom w:val="0"/>
              <w:divBdr>
                <w:top w:val="none" w:sz="0" w:space="0" w:color="auto"/>
                <w:left w:val="none" w:sz="0" w:space="0" w:color="auto"/>
                <w:bottom w:val="none" w:sz="0" w:space="0" w:color="auto"/>
                <w:right w:val="none" w:sz="0" w:space="0" w:color="auto"/>
              </w:divBdr>
            </w:div>
          </w:divsChild>
        </w:div>
        <w:div w:id="315302124">
          <w:marLeft w:val="0"/>
          <w:marRight w:val="0"/>
          <w:marTop w:val="300"/>
          <w:marBottom w:val="150"/>
          <w:divBdr>
            <w:top w:val="none" w:sz="0" w:space="0" w:color="auto"/>
            <w:left w:val="none" w:sz="0" w:space="0" w:color="auto"/>
            <w:bottom w:val="single" w:sz="6" w:space="4" w:color="EEEEEE"/>
            <w:right w:val="none" w:sz="0" w:space="0" w:color="auto"/>
          </w:divBdr>
          <w:divsChild>
            <w:div w:id="15018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650">
      <w:bodyDiv w:val="1"/>
      <w:marLeft w:val="0"/>
      <w:marRight w:val="0"/>
      <w:marTop w:val="0"/>
      <w:marBottom w:val="0"/>
      <w:divBdr>
        <w:top w:val="none" w:sz="0" w:space="0" w:color="auto"/>
        <w:left w:val="none" w:sz="0" w:space="0" w:color="auto"/>
        <w:bottom w:val="none" w:sz="0" w:space="0" w:color="auto"/>
        <w:right w:val="none" w:sz="0" w:space="0" w:color="auto"/>
      </w:divBdr>
    </w:div>
    <w:div w:id="1341852943">
      <w:bodyDiv w:val="1"/>
      <w:marLeft w:val="0"/>
      <w:marRight w:val="0"/>
      <w:marTop w:val="0"/>
      <w:marBottom w:val="0"/>
      <w:divBdr>
        <w:top w:val="none" w:sz="0" w:space="0" w:color="auto"/>
        <w:left w:val="none" w:sz="0" w:space="0" w:color="auto"/>
        <w:bottom w:val="none" w:sz="0" w:space="0" w:color="auto"/>
        <w:right w:val="none" w:sz="0" w:space="0" w:color="auto"/>
      </w:divBdr>
      <w:divsChild>
        <w:div w:id="1016156669">
          <w:marLeft w:val="0"/>
          <w:marRight w:val="0"/>
          <w:marTop w:val="0"/>
          <w:marBottom w:val="0"/>
          <w:divBdr>
            <w:top w:val="single" w:sz="2" w:space="0" w:color="auto"/>
            <w:left w:val="single" w:sz="2" w:space="0" w:color="auto"/>
            <w:bottom w:val="single" w:sz="2" w:space="0" w:color="auto"/>
            <w:right w:val="single" w:sz="2" w:space="0" w:color="auto"/>
          </w:divBdr>
        </w:div>
        <w:div w:id="1133446773">
          <w:marLeft w:val="0"/>
          <w:marRight w:val="0"/>
          <w:marTop w:val="0"/>
          <w:marBottom w:val="0"/>
          <w:divBdr>
            <w:top w:val="single" w:sz="2" w:space="0" w:color="auto"/>
            <w:left w:val="single" w:sz="2" w:space="0" w:color="auto"/>
            <w:bottom w:val="single" w:sz="2" w:space="0" w:color="auto"/>
            <w:right w:val="single" w:sz="2" w:space="0" w:color="auto"/>
          </w:divBdr>
          <w:divsChild>
            <w:div w:id="1743602598">
              <w:marLeft w:val="0"/>
              <w:marRight w:val="0"/>
              <w:marTop w:val="0"/>
              <w:marBottom w:val="0"/>
              <w:divBdr>
                <w:top w:val="single" w:sz="2" w:space="0" w:color="auto"/>
                <w:left w:val="single" w:sz="2" w:space="0" w:color="auto"/>
                <w:bottom w:val="single" w:sz="2" w:space="0" w:color="auto"/>
                <w:right w:val="single" w:sz="2" w:space="0" w:color="auto"/>
              </w:divBdr>
            </w:div>
          </w:divsChild>
        </w:div>
        <w:div w:id="1742869057">
          <w:marLeft w:val="0"/>
          <w:marRight w:val="0"/>
          <w:marTop w:val="0"/>
          <w:marBottom w:val="0"/>
          <w:divBdr>
            <w:top w:val="single" w:sz="2" w:space="0" w:color="auto"/>
            <w:left w:val="single" w:sz="2" w:space="0" w:color="auto"/>
            <w:bottom w:val="single" w:sz="2" w:space="0" w:color="auto"/>
            <w:right w:val="single" w:sz="2" w:space="0" w:color="auto"/>
          </w:divBdr>
          <w:divsChild>
            <w:div w:id="63266440">
              <w:marLeft w:val="0"/>
              <w:marRight w:val="0"/>
              <w:marTop w:val="0"/>
              <w:marBottom w:val="0"/>
              <w:divBdr>
                <w:top w:val="single" w:sz="2" w:space="0" w:color="auto"/>
                <w:left w:val="single" w:sz="2" w:space="0" w:color="auto"/>
                <w:bottom w:val="single" w:sz="2" w:space="0" w:color="auto"/>
                <w:right w:val="single" w:sz="2" w:space="0" w:color="auto"/>
              </w:divBdr>
            </w:div>
            <w:div w:id="609896946">
              <w:marLeft w:val="0"/>
              <w:marRight w:val="0"/>
              <w:marTop w:val="0"/>
              <w:marBottom w:val="0"/>
              <w:divBdr>
                <w:top w:val="single" w:sz="2" w:space="0" w:color="auto"/>
                <w:left w:val="single" w:sz="2" w:space="0" w:color="auto"/>
                <w:bottom w:val="single" w:sz="2" w:space="0" w:color="auto"/>
                <w:right w:val="single" w:sz="2" w:space="0" w:color="auto"/>
              </w:divBdr>
            </w:div>
            <w:div w:id="1476799353">
              <w:marLeft w:val="0"/>
              <w:marRight w:val="0"/>
              <w:marTop w:val="0"/>
              <w:marBottom w:val="0"/>
              <w:divBdr>
                <w:top w:val="single" w:sz="2" w:space="0" w:color="auto"/>
                <w:left w:val="single" w:sz="2" w:space="0" w:color="auto"/>
                <w:bottom w:val="single" w:sz="2" w:space="0" w:color="auto"/>
                <w:right w:val="single" w:sz="2" w:space="0" w:color="auto"/>
              </w:divBdr>
            </w:div>
            <w:div w:id="16104328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6660516">
      <w:bodyDiv w:val="1"/>
      <w:marLeft w:val="0"/>
      <w:marRight w:val="0"/>
      <w:marTop w:val="0"/>
      <w:marBottom w:val="0"/>
      <w:divBdr>
        <w:top w:val="none" w:sz="0" w:space="0" w:color="auto"/>
        <w:left w:val="none" w:sz="0" w:space="0" w:color="auto"/>
        <w:bottom w:val="none" w:sz="0" w:space="0" w:color="auto"/>
        <w:right w:val="none" w:sz="0" w:space="0" w:color="auto"/>
      </w:divBdr>
    </w:div>
    <w:div w:id="1511405245">
      <w:bodyDiv w:val="1"/>
      <w:marLeft w:val="0"/>
      <w:marRight w:val="0"/>
      <w:marTop w:val="0"/>
      <w:marBottom w:val="0"/>
      <w:divBdr>
        <w:top w:val="none" w:sz="0" w:space="0" w:color="auto"/>
        <w:left w:val="none" w:sz="0" w:space="0" w:color="auto"/>
        <w:bottom w:val="none" w:sz="0" w:space="0" w:color="auto"/>
        <w:right w:val="none" w:sz="0" w:space="0" w:color="auto"/>
      </w:divBdr>
    </w:div>
    <w:div w:id="1517425995">
      <w:bodyDiv w:val="1"/>
      <w:marLeft w:val="0"/>
      <w:marRight w:val="0"/>
      <w:marTop w:val="0"/>
      <w:marBottom w:val="0"/>
      <w:divBdr>
        <w:top w:val="none" w:sz="0" w:space="0" w:color="auto"/>
        <w:left w:val="none" w:sz="0" w:space="0" w:color="auto"/>
        <w:bottom w:val="none" w:sz="0" w:space="0" w:color="auto"/>
        <w:right w:val="none" w:sz="0" w:space="0" w:color="auto"/>
      </w:divBdr>
    </w:div>
    <w:div w:id="1650085959">
      <w:bodyDiv w:val="1"/>
      <w:marLeft w:val="0"/>
      <w:marRight w:val="0"/>
      <w:marTop w:val="0"/>
      <w:marBottom w:val="0"/>
      <w:divBdr>
        <w:top w:val="none" w:sz="0" w:space="0" w:color="auto"/>
        <w:left w:val="none" w:sz="0" w:space="0" w:color="auto"/>
        <w:bottom w:val="none" w:sz="0" w:space="0" w:color="auto"/>
        <w:right w:val="none" w:sz="0" w:space="0" w:color="auto"/>
      </w:divBdr>
    </w:div>
    <w:div w:id="1672372956">
      <w:bodyDiv w:val="1"/>
      <w:marLeft w:val="0"/>
      <w:marRight w:val="0"/>
      <w:marTop w:val="0"/>
      <w:marBottom w:val="0"/>
      <w:divBdr>
        <w:top w:val="none" w:sz="0" w:space="0" w:color="auto"/>
        <w:left w:val="none" w:sz="0" w:space="0" w:color="auto"/>
        <w:bottom w:val="none" w:sz="0" w:space="0" w:color="auto"/>
        <w:right w:val="none" w:sz="0" w:space="0" w:color="auto"/>
      </w:divBdr>
    </w:div>
    <w:div w:id="1853178751">
      <w:bodyDiv w:val="1"/>
      <w:marLeft w:val="0"/>
      <w:marRight w:val="0"/>
      <w:marTop w:val="0"/>
      <w:marBottom w:val="0"/>
      <w:divBdr>
        <w:top w:val="none" w:sz="0" w:space="0" w:color="auto"/>
        <w:left w:val="none" w:sz="0" w:space="0" w:color="auto"/>
        <w:bottom w:val="none" w:sz="0" w:space="0" w:color="auto"/>
        <w:right w:val="none" w:sz="0" w:space="0" w:color="auto"/>
      </w:divBdr>
      <w:divsChild>
        <w:div w:id="1824614824">
          <w:marLeft w:val="0"/>
          <w:marRight w:val="0"/>
          <w:marTop w:val="0"/>
          <w:marBottom w:val="0"/>
          <w:divBdr>
            <w:top w:val="none" w:sz="0" w:space="0" w:color="auto"/>
            <w:left w:val="none" w:sz="0" w:space="0" w:color="auto"/>
            <w:bottom w:val="none" w:sz="0" w:space="0" w:color="auto"/>
            <w:right w:val="none" w:sz="0" w:space="0" w:color="auto"/>
          </w:divBdr>
          <w:divsChild>
            <w:div w:id="18998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3842">
      <w:bodyDiv w:val="1"/>
      <w:marLeft w:val="0"/>
      <w:marRight w:val="0"/>
      <w:marTop w:val="0"/>
      <w:marBottom w:val="0"/>
      <w:divBdr>
        <w:top w:val="none" w:sz="0" w:space="0" w:color="auto"/>
        <w:left w:val="none" w:sz="0" w:space="0" w:color="auto"/>
        <w:bottom w:val="none" w:sz="0" w:space="0" w:color="auto"/>
        <w:right w:val="none" w:sz="0" w:space="0" w:color="auto"/>
      </w:divBdr>
    </w:div>
    <w:div w:id="1965426547">
      <w:bodyDiv w:val="1"/>
      <w:marLeft w:val="0"/>
      <w:marRight w:val="0"/>
      <w:marTop w:val="0"/>
      <w:marBottom w:val="0"/>
      <w:divBdr>
        <w:top w:val="none" w:sz="0" w:space="0" w:color="auto"/>
        <w:left w:val="none" w:sz="0" w:space="0" w:color="auto"/>
        <w:bottom w:val="none" w:sz="0" w:space="0" w:color="auto"/>
        <w:right w:val="none" w:sz="0" w:space="0" w:color="auto"/>
      </w:divBdr>
    </w:div>
    <w:div w:id="1990087453">
      <w:bodyDiv w:val="1"/>
      <w:marLeft w:val="0"/>
      <w:marRight w:val="0"/>
      <w:marTop w:val="0"/>
      <w:marBottom w:val="0"/>
      <w:divBdr>
        <w:top w:val="none" w:sz="0" w:space="0" w:color="auto"/>
        <w:left w:val="none" w:sz="0" w:space="0" w:color="auto"/>
        <w:bottom w:val="none" w:sz="0" w:space="0" w:color="auto"/>
        <w:right w:val="none" w:sz="0" w:space="0" w:color="auto"/>
      </w:divBdr>
    </w:div>
    <w:div w:id="2045325186">
      <w:bodyDiv w:val="1"/>
      <w:marLeft w:val="0"/>
      <w:marRight w:val="0"/>
      <w:marTop w:val="0"/>
      <w:marBottom w:val="0"/>
      <w:divBdr>
        <w:top w:val="none" w:sz="0" w:space="0" w:color="auto"/>
        <w:left w:val="none" w:sz="0" w:space="0" w:color="auto"/>
        <w:bottom w:val="none" w:sz="0" w:space="0" w:color="auto"/>
        <w:right w:val="none" w:sz="0" w:space="0" w:color="auto"/>
      </w:divBdr>
    </w:div>
    <w:div w:id="2117941197">
      <w:bodyDiv w:val="1"/>
      <w:marLeft w:val="0"/>
      <w:marRight w:val="0"/>
      <w:marTop w:val="0"/>
      <w:marBottom w:val="0"/>
      <w:divBdr>
        <w:top w:val="none" w:sz="0" w:space="0" w:color="auto"/>
        <w:left w:val="none" w:sz="0" w:space="0" w:color="auto"/>
        <w:bottom w:val="none" w:sz="0" w:space="0" w:color="auto"/>
        <w:right w:val="none" w:sz="0" w:space="0" w:color="auto"/>
      </w:divBdr>
    </w:div>
    <w:div w:id="21287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neptune.ai/"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met.com/sit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mlflow.org/"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tensorflow.org/tensorboard" TargetMode="External"/><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andb.ai/site" TargetMode="External"/><Relationship Id="rId27" Type="http://schemas.openxmlformats.org/officeDocument/2006/relationships/hyperlink" Target="https://dvc.org/" TargetMode="External"/><Relationship Id="rId30" Type="http://schemas.openxmlformats.org/officeDocument/2006/relationships/header" Target="header2.xml"/><Relationship Id="rId35" Type="http://schemas.microsoft.com/office/2020/10/relationships/intelligence" Target="intelligence2.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mlops-guide.github.io/" TargetMode="External"/><Relationship Id="rId2" Type="http://schemas.openxmlformats.org/officeDocument/2006/relationships/hyperlink" Target="https://medium.com/@jackstalfort/hyperparameter-tuning-using-grid-search-and-random-search-f8750a464b35" TargetMode="External"/><Relationship Id="rId1" Type="http://schemas.openxmlformats.org/officeDocument/2006/relationships/hyperlink" Target="https://arxiv.org/abs/1810.0593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_rels/header2.xml.rels><?xml version="1.0" encoding="UTF-8" standalone="yes"?>
<Relationships xmlns="http://schemas.openxmlformats.org/package/2006/relationships"><Relationship Id="rId2" Type="http://schemas.openxmlformats.org/officeDocument/2006/relationships/image" Target="media/image15.jpg"/><Relationship Id="rId1" Type="http://schemas.openxmlformats.org/officeDocument/2006/relationships/image" Target="media/image14.png"/></Relationships>
</file>

<file path=word/theme/theme1.xml><?xml version="1.0" encoding="utf-8"?>
<a:theme xmlns:a="http://schemas.openxmlformats.org/drawingml/2006/main" name="GFA-W">
  <a:themeElements>
    <a:clrScheme name="GFA-W">
      <a:dk1>
        <a:sysClr val="windowText" lastClr="000000"/>
      </a:dk1>
      <a:lt1>
        <a:sysClr val="window" lastClr="FFFFFF"/>
      </a:lt1>
      <a:dk2>
        <a:srgbClr val="1F497D"/>
      </a:dk2>
      <a:lt2>
        <a:srgbClr val="0F265C"/>
      </a:lt2>
      <a:accent1>
        <a:srgbClr val="007BC4"/>
      </a:accent1>
      <a:accent2>
        <a:srgbClr val="00A6D0"/>
      </a:accent2>
      <a:accent3>
        <a:srgbClr val="13A538"/>
      </a:accent3>
      <a:accent4>
        <a:srgbClr val="86BC25"/>
      </a:accent4>
      <a:accent5>
        <a:srgbClr val="F39200"/>
      </a:accent5>
      <a:accent6>
        <a:srgbClr val="E30613"/>
      </a:accent6>
      <a:hlink>
        <a:srgbClr val="0000FF"/>
      </a:hlink>
      <a:folHlink>
        <a:srgbClr val="0000FF"/>
      </a:folHlink>
    </a:clrScheme>
    <a:fontScheme name="GFA-W">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9525">
          <a:solidFill>
            <a:schemeClr val="tx1"/>
          </a:solidFill>
        </a:ln>
      </a:spPr>
      <a:bodyPr lIns="72000" tIns="72000" rIns="72000" bIns="72000" rtlCol="0" anchor="ctr"/>
      <a:lstStyle>
        <a:defPPr algn="ctr">
          <a:lnSpc>
            <a:spcPct val="90000"/>
          </a:lnSpc>
          <a:defRPr dirty="0" err="1" smtClean="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9525">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marL="216000" indent="-216000">
          <a:buClr>
            <a:schemeClr val="tx2"/>
          </a:buClr>
          <a:buFont typeface="Wingdings" panose="05000000000000000000" pitchFamily="2" charset="2"/>
          <a:buChar char="§"/>
          <a:defRPr dirty="0" err="1" smtClean="0"/>
        </a:defPPr>
      </a:lstStyle>
    </a:txDef>
  </a:objectDefaults>
  <a:extraClrSchemeLst/>
  <a:custClrLst>
    <a:custClr name="Yellow lime">
      <a:srgbClr val="DEDC00"/>
    </a:custClr>
    <a:custClr name="Yellow warm">
      <a:srgbClr val="FDC300"/>
    </a:custClr>
    <a:custClr name="Orange dark">
      <a:srgbClr val="EA5B0C"/>
    </a:custClr>
  </a:custClrLst>
  <a:extLst>
    <a:ext uri="{05A4C25C-085E-4340-85A3-A5531E510DB2}">
      <thm15:themeFamily xmlns:thm15="http://schemas.microsoft.com/office/thememl/2012/main" name="GFA-W" id="{DD8AAEA2-DE38-42C1-94A3-F8D835805B95}" vid="{DB834E2A-6C0C-4E8A-AB6C-D1611DE579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6BF86AF42E1748AE702CB85FA6B593" ma:contentTypeVersion="13" ma:contentTypeDescription="Create a new document." ma:contentTypeScope="" ma:versionID="7ee7fcd511e37d321c31eb763ce17755">
  <xsd:schema xmlns:xsd="http://www.w3.org/2001/XMLSchema" xmlns:xs="http://www.w3.org/2001/XMLSchema" xmlns:p="http://schemas.microsoft.com/office/2006/metadata/properties" xmlns:ns2="a1cbdf2b-b331-43f9-a8d7-e8cd0b3f64a7" xmlns:ns3="f2ddffe7-7dac-4524-8a8b-dd0443fece8c" targetNamespace="http://schemas.microsoft.com/office/2006/metadata/properties" ma:root="true" ma:fieldsID="c61986076e0ee4bd81dfb7bd9b939eb6" ns2:_="" ns3:_="">
    <xsd:import namespace="a1cbdf2b-b331-43f9-a8d7-e8cd0b3f64a7"/>
    <xsd:import namespace="f2ddffe7-7dac-4524-8a8b-dd0443fece8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cbdf2b-b331-43f9-a8d7-e8cd0b3f64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7dcd140-a7a7-46ce-917b-3d7f1aba0e1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dffe7-7dac-4524-8a8b-dd0443fece8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12a725b-2c85-4ad3-b20a-c102ea2dbbb7}" ma:internalName="TaxCatchAll" ma:showField="CatchAllData" ma:web="f2ddffe7-7dac-4524-8a8b-dd0443fece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cbdf2b-b331-43f9-a8d7-e8cd0b3f64a7">
      <Terms xmlns="http://schemas.microsoft.com/office/infopath/2007/PartnerControls"/>
    </lcf76f155ced4ddcb4097134ff3c332f>
    <TaxCatchAll xmlns="f2ddffe7-7dac-4524-8a8b-dd0443fece8c" xsi:nil="true"/>
  </documentManagement>
</p:properties>
</file>

<file path=customXml/itemProps1.xml><?xml version="1.0" encoding="utf-8"?>
<ds:datastoreItem xmlns:ds="http://schemas.openxmlformats.org/officeDocument/2006/customXml" ds:itemID="{B218B8D2-7BA4-4746-AB7F-5BB392B67895}"/>
</file>

<file path=customXml/itemProps2.xml><?xml version="1.0" encoding="utf-8"?>
<ds:datastoreItem xmlns:ds="http://schemas.openxmlformats.org/officeDocument/2006/customXml" ds:itemID="{8F7911BB-6913-444B-B0F9-7116CF562B41}">
  <ds:schemaRefs>
    <ds:schemaRef ds:uri="http://schemas.openxmlformats.org/officeDocument/2006/bibliography"/>
  </ds:schemaRefs>
</ds:datastoreItem>
</file>

<file path=customXml/itemProps3.xml><?xml version="1.0" encoding="utf-8"?>
<ds:datastoreItem xmlns:ds="http://schemas.openxmlformats.org/officeDocument/2006/customXml" ds:itemID="{63E726F7-B8CA-4919-897E-17732F2741EF}">
  <ds:schemaRefs>
    <ds:schemaRef ds:uri="http://schemas.microsoft.com/sharepoint/v3/contenttype/forms"/>
  </ds:schemaRefs>
</ds:datastoreItem>
</file>

<file path=customXml/itemProps4.xml><?xml version="1.0" encoding="utf-8"?>
<ds:datastoreItem xmlns:ds="http://schemas.openxmlformats.org/officeDocument/2006/customXml" ds:itemID="{4843CB1C-F6F7-4811-8DEA-D6480F2898BE}">
  <ds:schemaRefs>
    <ds:schemaRef ds:uri="http://schemas.microsoft.com/office/2006/metadata/properties"/>
    <ds:schemaRef ds:uri="http://schemas.microsoft.com/office/infopath/2007/PartnerControls"/>
    <ds:schemaRef ds:uri="a1cbdf2b-b331-43f9-a8d7-e8cd0b3f64a7"/>
    <ds:schemaRef ds:uri="f2ddffe7-7dac-4524-8a8b-dd0443fece8c"/>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17</Pages>
  <Words>4882</Words>
  <Characters>27831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GFA Standard</vt:lpstr>
    </vt:vector>
  </TitlesOfParts>
  <Company>GFA Consulting Group GmbH</Company>
  <LinksUpToDate>false</LinksUpToDate>
  <CharactersWithSpaces>32648</CharactersWithSpaces>
  <SharedDoc>false</SharedDoc>
  <HLinks>
    <vt:vector size="114" baseType="variant">
      <vt:variant>
        <vt:i4>4784138</vt:i4>
      </vt:variant>
      <vt:variant>
        <vt:i4>36</vt:i4>
      </vt:variant>
      <vt:variant>
        <vt:i4>0</vt:i4>
      </vt:variant>
      <vt:variant>
        <vt:i4>5</vt:i4>
      </vt:variant>
      <vt:variant>
        <vt:lpwstr>https://www.mdpi.com/1424-8220/21/23/8083</vt:lpwstr>
      </vt:variant>
      <vt:variant>
        <vt:lpwstr/>
      </vt:variant>
      <vt:variant>
        <vt:i4>4390982</vt:i4>
      </vt:variant>
      <vt:variant>
        <vt:i4>33</vt:i4>
      </vt:variant>
      <vt:variant>
        <vt:i4>0</vt:i4>
      </vt:variant>
      <vt:variant>
        <vt:i4>5</vt:i4>
      </vt:variant>
      <vt:variant>
        <vt:lpwstr>https://github.com/satellite-image-deep-learning/</vt:lpwstr>
      </vt:variant>
      <vt:variant>
        <vt:lpwstr/>
      </vt:variant>
      <vt:variant>
        <vt:i4>6225930</vt:i4>
      </vt:variant>
      <vt:variant>
        <vt:i4>30</vt:i4>
      </vt:variant>
      <vt:variant>
        <vt:i4>0</vt:i4>
      </vt:variant>
      <vt:variant>
        <vt:i4>5</vt:i4>
      </vt:variant>
      <vt:variant>
        <vt:lpwstr>https://github.com/linlei1214/SITS-Former</vt:lpwstr>
      </vt:variant>
      <vt:variant>
        <vt:lpwstr/>
      </vt:variant>
      <vt:variant>
        <vt:i4>8126520</vt:i4>
      </vt:variant>
      <vt:variant>
        <vt:i4>27</vt:i4>
      </vt:variant>
      <vt:variant>
        <vt:i4>0</vt:i4>
      </vt:variant>
      <vt:variant>
        <vt:i4>5</vt:i4>
      </vt:variant>
      <vt:variant>
        <vt:lpwstr>https://doi.org/10.5281/zenodo.7315090</vt:lpwstr>
      </vt:variant>
      <vt:variant>
        <vt:lpwstr/>
      </vt:variant>
      <vt:variant>
        <vt:i4>5570570</vt:i4>
      </vt:variant>
      <vt:variant>
        <vt:i4>24</vt:i4>
      </vt:variant>
      <vt:variant>
        <vt:i4>0</vt:i4>
      </vt:variant>
      <vt:variant>
        <vt:i4>5</vt:i4>
      </vt:variant>
      <vt:variant>
        <vt:lpwstr>https://doi.org/10.1016/j.rse.2023.113452</vt:lpwstr>
      </vt:variant>
      <vt:variant>
        <vt:lpwstr/>
      </vt:variant>
      <vt:variant>
        <vt:i4>5439578</vt:i4>
      </vt:variant>
      <vt:variant>
        <vt:i4>21</vt:i4>
      </vt:variant>
      <vt:variant>
        <vt:i4>0</vt:i4>
      </vt:variant>
      <vt:variant>
        <vt:i4>5</vt:i4>
      </vt:variant>
      <vt:variant>
        <vt:lpwstr>https://pypi.org/project/segmentation-models-pytorch/</vt:lpwstr>
      </vt:variant>
      <vt:variant>
        <vt:lpwstr/>
      </vt:variant>
      <vt:variant>
        <vt:i4>6946914</vt:i4>
      </vt:variant>
      <vt:variant>
        <vt:i4>18</vt:i4>
      </vt:variant>
      <vt:variant>
        <vt:i4>0</vt:i4>
      </vt:variant>
      <vt:variant>
        <vt:i4>5</vt:i4>
      </vt:variant>
      <vt:variant>
        <vt:lpwstr>https://segmentation-models.readthedocs.io/en/latest/tutorial.html</vt:lpwstr>
      </vt:variant>
      <vt:variant>
        <vt:lpwstr/>
      </vt:variant>
      <vt:variant>
        <vt:i4>3538995</vt:i4>
      </vt:variant>
      <vt:variant>
        <vt:i4>15</vt:i4>
      </vt:variant>
      <vt:variant>
        <vt:i4>0</vt:i4>
      </vt:variant>
      <vt:variant>
        <vt:i4>5</vt:i4>
      </vt:variant>
      <vt:variant>
        <vt:lpwstr>https://docs.digitalearthafrica.org/en/latest/sandbox/notebooks/Real_world_examples/Forecasting_vegetation_condition.html</vt:lpwstr>
      </vt:variant>
      <vt:variant>
        <vt:lpwstr/>
      </vt:variant>
      <vt:variant>
        <vt:i4>2293821</vt:i4>
      </vt:variant>
      <vt:variant>
        <vt:i4>12</vt:i4>
      </vt:variant>
      <vt:variant>
        <vt:i4>0</vt:i4>
      </vt:variant>
      <vt:variant>
        <vt:i4>5</vt:i4>
      </vt:variant>
      <vt:variant>
        <vt:lpwstr>https://doi.org/10.1038/s41597-023-02096-0</vt:lpwstr>
      </vt:variant>
      <vt:variant>
        <vt:lpwstr/>
      </vt:variant>
      <vt:variant>
        <vt:i4>4849690</vt:i4>
      </vt:variant>
      <vt:variant>
        <vt:i4>9</vt:i4>
      </vt:variant>
      <vt:variant>
        <vt:i4>0</vt:i4>
      </vt:variant>
      <vt:variant>
        <vt:i4>5</vt:i4>
      </vt:variant>
      <vt:variant>
        <vt:lpwstr>https://doi.org/10.1016/j.ecolind.2021.108517</vt:lpwstr>
      </vt:variant>
      <vt:variant>
        <vt:lpwstr/>
      </vt:variant>
      <vt:variant>
        <vt:i4>6422569</vt:i4>
      </vt:variant>
      <vt:variant>
        <vt:i4>6</vt:i4>
      </vt:variant>
      <vt:variant>
        <vt:i4>0</vt:i4>
      </vt:variant>
      <vt:variant>
        <vt:i4>5</vt:i4>
      </vt:variant>
      <vt:variant>
        <vt:lpwstr>https://doi.org/10.3390/rs14030638</vt:lpwstr>
      </vt:variant>
      <vt:variant>
        <vt:lpwstr/>
      </vt:variant>
      <vt:variant>
        <vt:i4>2949238</vt:i4>
      </vt:variant>
      <vt:variant>
        <vt:i4>3</vt:i4>
      </vt:variant>
      <vt:variant>
        <vt:i4>0</vt:i4>
      </vt:variant>
      <vt:variant>
        <vt:i4>5</vt:i4>
      </vt:variant>
      <vt:variant>
        <vt:lpwstr>https://doi.org/10.1016/j.isprsjprs.2019.04.015</vt:lpwstr>
      </vt:variant>
      <vt:variant>
        <vt:lpwstr/>
      </vt:variant>
      <vt:variant>
        <vt:i4>2949238</vt:i4>
      </vt:variant>
      <vt:variant>
        <vt:i4>0</vt:i4>
      </vt:variant>
      <vt:variant>
        <vt:i4>0</vt:i4>
      </vt:variant>
      <vt:variant>
        <vt:i4>5</vt:i4>
      </vt:variant>
      <vt:variant>
        <vt:lpwstr>https://doi.org/10.1016/j.isprsjprs.2019.04.015</vt:lpwstr>
      </vt:variant>
      <vt:variant>
        <vt:lpwstr/>
      </vt:variant>
      <vt:variant>
        <vt:i4>6291559</vt:i4>
      </vt:variant>
      <vt:variant>
        <vt:i4>15</vt:i4>
      </vt:variant>
      <vt:variant>
        <vt:i4>0</vt:i4>
      </vt:variant>
      <vt:variant>
        <vt:i4>5</vt:i4>
      </vt:variant>
      <vt:variant>
        <vt:lpwstr>https://www.sciencedirect.com/science/article/abs/pii/S0304380021002489?casa_token=u4w20tkHZnwAAAAA:IworSi7Lf97lm2UsakCWT4pVqpJVS2sRYTRUcMFmuGmLVc9a8ClKOj8gcwtR5w13JU_80dHhFE8</vt:lpwstr>
      </vt:variant>
      <vt:variant>
        <vt:lpwstr/>
      </vt:variant>
      <vt:variant>
        <vt:i4>1114189</vt:i4>
      </vt:variant>
      <vt:variant>
        <vt:i4>12</vt:i4>
      </vt:variant>
      <vt:variant>
        <vt:i4>0</vt:i4>
      </vt:variant>
      <vt:variant>
        <vt:i4>5</vt:i4>
      </vt:variant>
      <vt:variant>
        <vt:lpwstr>https://www.tandfonline.com/doi/full/10.1080/01431161.2011.552923</vt:lpwstr>
      </vt:variant>
      <vt:variant>
        <vt:lpwstr/>
      </vt:variant>
      <vt:variant>
        <vt:i4>393309</vt:i4>
      </vt:variant>
      <vt:variant>
        <vt:i4>9</vt:i4>
      </vt:variant>
      <vt:variant>
        <vt:i4>0</vt:i4>
      </vt:variant>
      <vt:variant>
        <vt:i4>5</vt:i4>
      </vt:variant>
      <vt:variant>
        <vt:lpwstr>https://zindi.africa/competitions/nasa-harvest-field-boundary-detection-challenge</vt:lpwstr>
      </vt:variant>
      <vt:variant>
        <vt:lpwstr/>
      </vt:variant>
      <vt:variant>
        <vt:i4>917530</vt:i4>
      </vt:variant>
      <vt:variant>
        <vt:i4>6</vt:i4>
      </vt:variant>
      <vt:variant>
        <vt:i4>0</vt:i4>
      </vt:variant>
      <vt:variant>
        <vt:i4>5</vt:i4>
      </vt:variant>
      <vt:variant>
        <vt:lpwstr>https://zenodo.org/record/7118176</vt:lpwstr>
      </vt:variant>
      <vt:variant>
        <vt:lpwstr/>
      </vt:variant>
      <vt:variant>
        <vt:i4>7733295</vt:i4>
      </vt:variant>
      <vt:variant>
        <vt:i4>3</vt:i4>
      </vt:variant>
      <vt:variant>
        <vt:i4>0</vt:i4>
      </vt:variant>
      <vt:variant>
        <vt:i4>5</vt:i4>
      </vt:variant>
      <vt:variant>
        <vt:lpwstr>https://www.nature.com/articles/s41558-022-01544-w</vt:lpwstr>
      </vt:variant>
      <vt:variant>
        <vt:lpwstr/>
      </vt:variant>
      <vt:variant>
        <vt:i4>6357028</vt:i4>
      </vt:variant>
      <vt:variant>
        <vt:i4>0</vt:i4>
      </vt:variant>
      <vt:variant>
        <vt:i4>0</vt:i4>
      </vt:variant>
      <vt:variant>
        <vt:i4>5</vt:i4>
      </vt:variant>
      <vt:variant>
        <vt:lpwstr>https://www.planet.com/pulse/queryable-earth-our-vision-for-making-daily-global-imagery-accessible-and-actionable/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GFA Standard</dc:title>
  <dc:subject/>
  <dc:creator>Fröhlich, Christine</dc:creator>
  <cp:keywords/>
  <dc:description/>
  <cp:lastModifiedBy>Mark Tyrrell</cp:lastModifiedBy>
  <cp:revision>1777</cp:revision>
  <cp:lastPrinted>2015-01-23T13:53:00Z</cp:lastPrinted>
  <dcterms:created xsi:type="dcterms:W3CDTF">2023-04-13T21:33:00Z</dcterms:created>
  <dcterms:modified xsi:type="dcterms:W3CDTF">2023-05-10T16:42:00Z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0x010100AE6BF86AF42E1748AE702CB85FA6B593</vt:lpwstr>
  </property>
  <property fmtid="{D5CDD505-2E9C-101B-9397-08002B2CF9AE}" pid="3" name="MediaServiceImageTags">
    <vt:lpwstr/>
  </property>
</Properties>
</file>