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5 – Software Test Documentation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Ho Chi Minh, October 2026 –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12740516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hnm1wniicf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ggamuaqek9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Testing Documentation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mne1ihp7ky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Scope of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72z2d8yd2y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Features and Functions to Be Tested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dz7c2ohx1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Test Strategy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5izx3esa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Testing Types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wydnk8z8uh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Test Levels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v5ii2etp6p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Supporting Tools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klygij7emc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Test Plan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30zhyfkl0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Human Resources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mfkoxn2vog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Test Environment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yrp1lpttj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Test Milestones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m2j82vuxyd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Test Cases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dqpxunysp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Test Reports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1hnm1wniicfq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00"/>
        <w:gridCol w:w="1230"/>
        <w:gridCol w:w="5775"/>
        <w:tblGridChange w:id="0">
          <w:tblGrid>
            <w:gridCol w:w="1200"/>
            <w:gridCol w:w="600"/>
            <w:gridCol w:w="1230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13/10/2026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Tran Ngoc Khiet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Version 1.0</w:t>
              <w:br w:type="textWrapping"/>
              <w:t xml:space="preserve">Add:</w:t>
              <w:br w:type="textWrapping"/>
              <w:t xml:space="preserve">FSCM Scope of Testing, Test Strategy and draft Test Plan</w:t>
              <w:br w:type="textWrapping"/>
              <w:t xml:space="preserve">Identify pending test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Doan Duc Hai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Version 1.1</w:t>
              <w:br w:type="textWrapping"/>
              <w:t xml:space="preserve">Modify:</w:t>
              <w:br w:type="textWrapping"/>
              <w:t xml:space="preserve">- Expand Scope of Testing to the current FSCM feature list and roles.</w:t>
              <w:br w:type="textWrapping"/>
              <w:t xml:space="preserve">- Update Test Strategy, Supporting Tools and Test Plan for the implemented technology stack.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80" w:before="80" w:line="240" w:lineRule="auto"/>
              <w:ind w:left="43" w:firstLine="0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fggamuaqek9d" w:id="1"/>
      <w:bookmarkEnd w:id="1"/>
      <w:r w:rsidDel="00000000" w:rsidR="00000000" w:rsidRPr="00000000">
        <w:rPr>
          <w:rtl w:val="0"/>
        </w:rPr>
        <w:t xml:space="preserve">II. Testing Documentation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bmne1ihp7kyv" w:id="2"/>
      <w:bookmarkEnd w:id="2"/>
      <w:r w:rsidDel="00000000" w:rsidR="00000000" w:rsidRPr="00000000">
        <w:rPr>
          <w:rtl w:val="0"/>
        </w:rPr>
        <w:t xml:space="preserve">1. Scope of Testing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line="307.9384615384615" w:lineRule="auto"/>
        <w:jc w:val="both"/>
        <w:rPr/>
      </w:pPr>
      <w:bookmarkStart w:colFirst="0" w:colLast="0" w:name="_heading=h.f72z2d8yd2yd" w:id="3"/>
      <w:bookmarkEnd w:id="3"/>
      <w:r w:rsidDel="00000000" w:rsidR="00000000" w:rsidRPr="00000000">
        <w:rPr>
          <w:rtl w:val="0"/>
        </w:rPr>
        <w:t xml:space="preserve">1.1 Features and Functions to Be Tested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Core Features: Authentication, User Account Management, Retailer Registration and Assessment, Product and Category Management, Warehouse Inventory, Sales Groups and Territory Permissions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Order &amp; Allocation Features: Sales Purchase Orders, Offline Synchronization, Promotions and Shelf-Life Discounts, FEFO–MLOR Daily Allocation, Administrator Approval, Reservation and Picking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Business Features: Batch QR Receiving and Dispatch, Retailer Receipt Confirmation, Complaints, Payment and Manual Refunds, Loyalty Points, Gift Redemption and Operational Reporting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Admin Features: Configuration of Warehouses, Distance and Transit Rules, Product Publication, Retailer Approval, Allocation Runs, Write-Offs, Access Controls and Notifications</w:t>
      </w:r>
    </w:p>
    <w:tbl>
      <w:tblPr>
        <w:tblStyle w:val="Table2"/>
        <w:tblW w:w="8955.0" w:type="dxa"/>
        <w:jc w:val="left"/>
        <w:tblInd w:w="-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400"/>
        <w:gridCol w:w="1575"/>
        <w:gridCol w:w="2910"/>
        <w:tblGridChange w:id="0">
          <w:tblGrid>
            <w:gridCol w:w="2070"/>
            <w:gridCol w:w="2400"/>
            <w:gridCol w:w="1575"/>
            <w:gridCol w:w="29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ind w:left="140" w:firstLine="0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ind w:left="140" w:firstLine="0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ind w:left="140" w:firstLine="0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ind w:left="140" w:firstLine="0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  <w:p w:rsidR="00000000" w:rsidDel="00000000" w:rsidP="00000000" w:rsidRDefault="00000000" w:rsidRPr="00000000" w14:paraId="00000079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Login with system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valid and invalid credentials, account status, token issuance and authorized access.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Refresh and revoke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refresh token rotation, expiry, logout and reuse prevention.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Role and data-scope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role-based actions, warehouse and retailer scope and forbidden cross-scope queries.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Administrator 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account creation, updates, deactivation and restriction on Administrator provisioning.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Retailer Management</w:t>
            </w:r>
          </w:p>
          <w:p w:rsidR="00000000" w:rsidDel="00000000" w:rsidP="00000000" w:rsidRDefault="00000000" w:rsidRPr="00000000" w14:paraId="0000008C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Declare retailer and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Sales;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retailer information, assessment fields, duplicate detection and pending-approval state.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Review retailer 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approval/rejection, reviewer permission, reason and assigned retailer code.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retailer profile and MLOR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retailer data updates, assigned coverage and category/SKU remaining-life policy.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Management</w:t>
            </w:r>
          </w:p>
          <w:p w:rsidR="00000000" w:rsidDel="00000000" w:rsidP="00000000" w:rsidRDefault="00000000" w:rsidRPr="00000000" w14:paraId="0000009A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category hierarchy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parent–child assignment, cycle prevention, deletion restrictions and category visibility.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and publish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Draft→Published→Inactive lifecycle, required fields, price locking and product replacement.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Product search and catalog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Sales; Retailer;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searching, filtering and visibility of published products for permitted roles.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Promotion Management</w:t>
            </w:r>
          </w:p>
          <w:p w:rsidR="00000000" w:rsidDel="00000000" w:rsidP="00000000" w:rsidRDefault="00000000" w:rsidRPr="00000000" w14:paraId="000000A8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ordinary promotion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campaign validity, eligibility, enable/disable and non-stacking discounts.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Calculate shelf-life discount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Administrator;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SKU/category discount precedence, interval limits, fixed/percent values and rounding.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Select and accept near-expiry 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accepted shelf-life ratio, applicable batch/offer version and rejection without consent.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Purchase Order</w:t>
            </w:r>
          </w:p>
          <w:p w:rsidR="00000000" w:rsidDel="00000000" w:rsidP="00000000" w:rsidRDefault="00000000" w:rsidRPr="00000000" w14:paraId="000000B6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online order for assigned retailer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order capture, retailer assignment, price snapshot, lines and initial status.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order with step quantity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configurable quantity steps, invalid input and boundary quantities.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Review and reject purchase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approval before cutoff, rejection reason and no inventory reservation at review.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Cancel order with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cancelable states, file evidence, authorization and stock/payment consequences.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scoped order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permitted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order status timeline, filters and visibility restricted by retailer or sales scope.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Offline Synchronization</w:t>
            </w:r>
          </w:p>
          <w:p w:rsidR="00000000" w:rsidDel="00000000" w:rsidP="00000000" w:rsidRDefault="00000000" w:rsidRPr="00000000" w14:paraId="000000CE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Save offline order to local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draft persistence, device order code, UUID and unsynchronized status.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Synchronize offline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reconnect upload, server revalidation, conflict indication and duplicate protection.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Retry order queue with backoff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retry intervals, failed attempts, manual retry and idempotent server acceptance.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FEFO–MLOR Allocation</w:t>
            </w:r>
          </w:p>
          <w:p w:rsidR="00000000" w:rsidDel="00000000" w:rsidP="00000000" w:rsidRDefault="00000000" w:rsidRPr="00000000" w14:paraId="000000DC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daily allocation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Vietnam-time cutoff, order priority, snapshot/version and single-run locking.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Apply FEFO–MLOR hard eligibility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batch SKU, expiry, service distance, ETA and minimum life on receipt.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Score weighted batches and allocate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weighted FEFO–distance–coverage score, ordering, tie-break and quantities.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Reject partial fulfillment and return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all-or-nothing orders, shortage reasons and release of tentative allocations.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Review proposal and recalculate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Administrator review, rejected/stale revisions, reason and retained proposal history.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Commit reservation transactionally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Administrator;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revalidation, atomic reservation, optimistic version checks and repeat approval.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Warehouse Inventory</w:t>
            </w:r>
          </w:p>
          <w:p w:rsidR="00000000" w:rsidDel="00000000" w:rsidP="00000000" w:rsidRDefault="00000000" w:rsidRPr="00000000" w14:paraId="000000F9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goods receipt and approve stock-in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Warehouse Keeper;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receipt details, approval, existing batch merge and traceable stock ledger.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warehouse batch and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Warehouse Keeper;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OnHand, Reserved, Available, batch expiry and warehouse-scoped access.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Detect expiry and inventory 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near-expiry and expired state, locked quantities and safe repeated sweeps.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Write-off unusable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Warehouse Keeper;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valid reason/evidence, approval, remaining balance and movement audit.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Generate and split batch QR 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Warehouse Keeper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QR batch identity, maximum quantity, parent–child lineage and idempotency.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Picking &amp; Dispatch</w:t>
            </w:r>
          </w:p>
          <w:p w:rsidR="00000000" w:rsidDel="00000000" w:rsidP="00000000" w:rsidRDefault="00000000" w:rsidRPr="00000000" w14:paraId="00000111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Release approved warehouse picking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System; Warehouse Keeper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post-approval release, warehouse grouping and repeated issue protection.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Scan picking item and confirm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Warehouse Keeper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batch/warehouse matching, picked quantity, QR split and complete readiness.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Confirm dispatch idempotently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Operator; Warehouse Keeper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dispatch gating, on-hand/reserved deduction, repeated confirmation and state history.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Delivery &amp; Receipt</w:t>
            </w:r>
          </w:p>
          <w:p w:rsidR="00000000" w:rsidDel="00000000" w:rsidP="00000000" w:rsidRDefault="00000000" w:rsidRPr="00000000" w14:paraId="0000011F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Assign vehicle and 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permitted vehicle/person assignment, completeness and shipment-level snapshot.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Confirm retailer receipt by 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Retailer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issued QR identity, received quantities, partial shipments and Delivered transition.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Report damaged/missing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Retailer;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shipment/batch discrepancy, affected quantity, evidence and independent complaint state.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Payment &amp; Finance</w:t>
            </w:r>
          </w:p>
          <w:p w:rsidR="00000000" w:rsidDel="00000000" w:rsidP="00000000" w:rsidRDefault="00000000" w:rsidRPr="00000000" w14:paraId="0000012D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Record prepaid/COD/deferred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Retailer; Sales;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approved final amount, payment timing, role controls and duplicate confirmation.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Calculate deferred due date and 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Operator;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approved terms, receipt-based due date, overdue marking and disputed balance.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Handle manual refund and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authorized refund submission, amount cap, transfer evidence and verification.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Financial adjustment for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Operator;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dispute adjustment, allocated net-price cap, repeat protection and audit history.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Loyalty Management</w:t>
            </w:r>
          </w:p>
          <w:p w:rsidR="00000000" w:rsidDel="00000000" w:rsidP="00000000" w:rsidRDefault="00000000" w:rsidRPr="00000000" w14:paraId="00000140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Earn points after settlement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earning after full receipt/payment, no duplicate award and adjustment correction.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Redeem reward and settle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Retailer;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sufficient points, hold/release, approval and negative-balance restriction.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loyalty program and gift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reward eligibility, program setup, activation and point thresholds.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Sales Group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sales groups and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group assignment, regional restrictions, member history and access scope.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Operational Reporting</w:t>
            </w:r>
          </w:p>
          <w:p w:rsidR="00000000" w:rsidDel="00000000" w:rsidP="00000000" w:rsidRDefault="00000000" w:rsidRPr="00000000" w14:paraId="00000152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authorized sales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Administrator; Sales Manager;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role-based KPI filters, visible teams and best-selling product calculations.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Calculate net revenue after adjustments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Administrator; Sales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promotion deduction, completed-order eligibility and financial corrections.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System Configuration</w:t>
            </w:r>
          </w:p>
          <w:p w:rsidR="00000000" w:rsidDel="00000000" w:rsidP="00000000" w:rsidRDefault="00000000" w:rsidRPr="00000000" w14:paraId="0000015B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Version transit distance and ETA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non-overlapping distance bands, versioned rules and configured receipt ETA.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Warehouse location and map distance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location updates, provider failures and route distance validation.</w:t>
            </w:r>
          </w:p>
        </w:tc>
      </w:tr>
      <w:tr>
        <w:trPr>
          <w:cantSplit w:val="0"/>
          <w:trHeight w:val="592.675781249999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" w:before="40" w:line="276" w:lineRule="auto"/>
              <w:ind w:lef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before="4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Send operational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recipients, persisted outcomes and external push errors without changing business state.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>
          <w:sz w:val="21"/>
          <w:szCs w:val="21"/>
        </w:rPr>
      </w:pPr>
      <w:bookmarkStart w:colFirst="0" w:colLast="0" w:name="_heading=h.sxdz7c2ohx1w" w:id="4"/>
      <w:bookmarkEnd w:id="4"/>
      <w:r w:rsidDel="00000000" w:rsidR="00000000" w:rsidRPr="00000000">
        <w:rPr>
          <w:rtl w:val="0"/>
        </w:rPr>
        <w:t xml:space="preserve">2. 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heading=h.c15izx3esaqw" w:id="5"/>
      <w:bookmarkEnd w:id="5"/>
      <w:r w:rsidDel="00000000" w:rsidR="00000000" w:rsidRPr="00000000">
        <w:rPr>
          <w:rtl w:val="0"/>
        </w:rPr>
        <w:t xml:space="preserve">2.1 Testing Types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2535"/>
        <w:gridCol w:w="2265"/>
        <w:gridCol w:w="2520"/>
        <w:tblGridChange w:id="0">
          <w:tblGrid>
            <w:gridCol w:w="1725"/>
            <w:gridCol w:w="2535"/>
            <w:gridCol w:w="2265"/>
            <w:gridCol w:w="252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56.7994545454545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Test 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56.7994545454545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56.7994545454545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56.7994545454545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Completion Criteria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Functional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Verify FSCM functions against approved requirements and business rules.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Requirement-based tests; positive/negative cases; boundary and exception analysis.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All committed functional cases run; no Critical/High defects open.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Verify services, domain rules and calculations in isolation.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xUnit (.NET 10) and flutter_test; unit assertions with test doubles.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All planned unit cases executed and coverage recorded from actual runs.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Verify API, persistence, authorization and external contracts.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ASP.NET TestServer; REST/GraphQL API tests; transaction and idempotency checks.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Critical API integrations pass; no unexpected 5xx errors or inconsistent writes.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UI/UX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Check portal and mobile operation for supported roles.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browser/device walkthroughs; navigation, validation and state feedback.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blocking UI issues; primary role journeys can be completed.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Validate access control and protection of business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Authentication/role checks; warehouse, retailer and sales-scope negatives.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unauthorized data/action access; no Critical/High security defects.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Acceptance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Confirm mandatory workflows satisfy FSCM business outcomes.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End-to-end role scenarios for order, allocation, warehouse, delivery and finance.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Mandatory main scenarios accepted; outcomes and evidence recorded.</w:t>
            </w:r>
          </w:p>
        </w:tc>
      </w:tr>
    </w:tbl>
    <w:p w:rsidR="00000000" w:rsidDel="00000000" w:rsidP="00000000" w:rsidRDefault="00000000" w:rsidRPr="00000000" w14:paraId="00000186">
      <w:pPr>
        <w:spacing w:after="0" w:line="259.2000000000001" w:lineRule="auto"/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>
          <w:i w:val="1"/>
          <w:iCs w:val="1"/>
          <w:color w:val="0000ff"/>
        </w:rPr>
      </w:pPr>
      <w:bookmarkStart w:colFirst="0" w:colLast="0" w:name="_heading=h.mwydnk8z8uh9" w:id="6"/>
      <w:bookmarkEnd w:id="6"/>
      <w:r w:rsidDel="00000000" w:rsidR="00000000" w:rsidRPr="00000000">
        <w:rPr>
          <w:rtl w:val="0"/>
        </w:rPr>
        <w:t xml:space="preserve">2.2 Test Levels</w:t>
      </w: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135"/>
        <w:gridCol w:w="1260"/>
        <w:gridCol w:w="1500"/>
        <w:gridCol w:w="1290"/>
        <w:gridCol w:w="1800"/>
        <w:tblGridChange w:id="0">
          <w:tblGrid>
            <w:gridCol w:w="3135"/>
            <w:gridCol w:w="1260"/>
            <w:gridCol w:w="1500"/>
            <w:gridCol w:w="1290"/>
            <w:gridCol w:w="1800"/>
          </w:tblGrid>
        </w:tblGridChange>
      </w:tblGrid>
      <w:tr>
        <w:trPr>
          <w:cantSplit w:val="1"/>
          <w:trHeight w:val="184" w:hRule="atLeast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Type of Tests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Test Level</w:t>
            </w:r>
          </w:p>
        </w:tc>
      </w:tr>
      <w:tr>
        <w:trPr>
          <w:cantSplit w:val="1"/>
          <w:trHeight w:val="402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Acceptance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Functional Testing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UI/UX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/>
      </w:pPr>
      <w:bookmarkStart w:colFirst="0" w:colLast="0" w:name="_heading=h.hcigogb26tt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rPr>
          <w:i w:val="1"/>
          <w:iCs w:val="1"/>
          <w:color w:val="0000ff"/>
        </w:rPr>
      </w:pPr>
      <w:bookmarkStart w:colFirst="0" w:colLast="0" w:name="_heading=h.uv5ii2etp6pz" w:id="8"/>
      <w:bookmarkEnd w:id="8"/>
      <w:r w:rsidDel="00000000" w:rsidR="00000000" w:rsidRPr="00000000">
        <w:rPr>
          <w:rtl w:val="0"/>
        </w:rPr>
        <w:t xml:space="preserve">2.3 Supporting Tools</w:t>
      </w:r>
      <w:r w:rsidDel="00000000" w:rsidR="00000000" w:rsidRPr="00000000">
        <w:rPr>
          <w:rtl w:val="0"/>
        </w:rPr>
      </w:r>
    </w:p>
    <w:tbl>
      <w:tblPr>
        <w:tblStyle w:val="Table5"/>
        <w:tblW w:w="8981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87"/>
        <w:gridCol w:w="1932"/>
        <w:gridCol w:w="1962"/>
        <w:gridCol w:w="1800"/>
        <w:tblGridChange w:id="0">
          <w:tblGrid>
            <w:gridCol w:w="3287"/>
            <w:gridCol w:w="1932"/>
            <w:gridCol w:w="1962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Vendor/In-house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xUnit / flutter_test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.NET Foundation / Flutter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xUnit 2.9.3; Flutter 3.44.0 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Test doubles / test fixtures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In-house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Project test classes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coverlet.collector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6.0.4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Swagger UI / TestServer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Open Source / 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.NET 10; REST/GraphQL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PostgreSQL / DBeaver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Microsoft Azure / DBeaver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Azure PostgreSQL; engine 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Bug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GitHub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Project repositories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Microsoft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In-house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Report5 workbooks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heading=h.iklygij7emcb" w:id="9"/>
      <w:bookmarkEnd w:id="9"/>
      <w:r w:rsidDel="00000000" w:rsidR="00000000" w:rsidRPr="00000000">
        <w:rPr>
          <w:rtl w:val="0"/>
        </w:rPr>
        <w:t xml:space="preserve">3. Test Plan</w:t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heading=h.3930zhyfkl0u" w:id="10"/>
      <w:bookmarkEnd w:id="10"/>
      <w:r w:rsidDel="00000000" w:rsidR="00000000" w:rsidRPr="00000000">
        <w:rPr>
          <w:rtl w:val="0"/>
        </w:rPr>
        <w:t xml:space="preserve">3.1 Human Resources</w:t>
      </w:r>
    </w:p>
    <w:tbl>
      <w:tblPr>
        <w:tblStyle w:val="Table6"/>
        <w:tblW w:w="9075.0" w:type="dxa"/>
        <w:jc w:val="left"/>
        <w:tblInd w:w="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1215"/>
        <w:gridCol w:w="5880"/>
        <w:tblGridChange w:id="0">
          <w:tblGrid>
            <w:gridCol w:w="1980"/>
            <w:gridCol w:w="1215"/>
            <w:gridCol w:w="5880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Worker/Doer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Specific Responsibilities/Comments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Nguyen Thien Nhan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business scope and review acceptance criteria; coordinate test priorities and sign-off.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Doan Duc Hai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Coordinate Report 5; prepare test cases, verify backend test evidence and maintain test results.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 Ngoc Khiet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and execute assigned backend, architecture and allocation-related tests.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 Minh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and execute assigned web/mobile workflow and integration tests.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Truong Le Huy Hoang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and execute assigned portal/mobile UI test scenarios.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heading=h.amfkoxn2vogg" w:id="11"/>
      <w:bookmarkEnd w:id="11"/>
      <w:r w:rsidDel="00000000" w:rsidR="00000000" w:rsidRPr="00000000">
        <w:rPr>
          <w:rtl w:val="0"/>
        </w:rPr>
        <w:t xml:space="preserve">3.2 Test Environment</w:t>
      </w:r>
    </w:p>
    <w:tbl>
      <w:tblPr>
        <w:tblStyle w:val="Table7"/>
        <w:tblW w:w="89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1515"/>
        <w:gridCol w:w="1710"/>
        <w:gridCol w:w="3825"/>
        <w:tblGridChange w:id="0">
          <w:tblGrid>
            <w:gridCol w:w="1890"/>
            <w:gridCol w:w="1515"/>
            <w:gridCol w:w="1710"/>
            <w:gridCol w:w="3825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b w:val="1"/>
                <w:bCs w:val="1"/>
                <w:color w:val="6e250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Version/Specs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Localhost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ASP.NET Core .NET 10, React/TypeScript, Flutter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Backend CI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Ubuntu 24.04; .NET 10; dotnet test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Frontend CI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3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Node.js 22; npm ci, lint and build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Mobile CI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7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Flutter 3.44.0; format, analyze, flutter test</w:t>
            </w:r>
          </w:p>
        </w:tc>
      </w:tr>
      <w:tr>
        <w:trPr>
          <w:cantSplit w:val="0"/>
          <w:trHeight w:val="623.79931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Azure Database for 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Microsoft Azure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B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PostgreSQL version: confirm in test environment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Client Browser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Chrome / Microsoft 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ind w:firstLine="20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Developer /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Latest stable; mobile on test devices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rPr>
          <w:i w:val="1"/>
          <w:iCs w:val="1"/>
          <w:color w:val="0000ff"/>
        </w:rPr>
      </w:pPr>
      <w:bookmarkStart w:colFirst="0" w:colLast="0" w:name="_heading=h.ohyrp1lpttjd" w:id="12"/>
      <w:bookmarkEnd w:id="12"/>
      <w:r w:rsidDel="00000000" w:rsidR="00000000" w:rsidRPr="00000000">
        <w:rPr>
          <w:rtl w:val="0"/>
        </w:rPr>
        <w:t xml:space="preserve">3.3 Test Milestones</w:t>
      </w:r>
      <w:r w:rsidDel="00000000" w:rsidR="00000000" w:rsidRPr="00000000">
        <w:rPr>
          <w:rtl w:val="0"/>
        </w:rPr>
      </w:r>
    </w:p>
    <w:tbl>
      <w:tblPr>
        <w:tblStyle w:val="Table8"/>
        <w:tblW w:w="893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37"/>
        <w:gridCol w:w="1276"/>
        <w:gridCol w:w="1417"/>
        <w:tblGridChange w:id="0">
          <w:tblGrid>
            <w:gridCol w:w="6237"/>
            <w:gridCol w:w="1276"/>
            <w:gridCol w:w="1417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rtl w:val="0"/>
              </w:rPr>
              <w:t xml:space="preserve">Milestone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End Date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1: Requirement Baseline and Unit Test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1/10/2026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TBD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2: Feature Testing (Auth, Retailer, Catalog, Orders)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1/10/2026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TBD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3: Allocation, Integration and Offline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1/10/2026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TBD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4: End-to-End, Security and NFR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1/10/2026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TBD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Phase 5: User Acceptance and Final Stabilization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1/10/2026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heading=h.ccj1z812v2ug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heading=h.4m2j82vuxyd0" w:id="14"/>
      <w:bookmarkEnd w:id="14"/>
      <w:r w:rsidDel="00000000" w:rsidR="00000000" w:rsidRPr="00000000">
        <w:rPr>
          <w:rtl w:val="0"/>
        </w:rPr>
        <w:t xml:space="preserve">4. Test Cases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heading=h.mudqpxunyspb" w:id="15"/>
      <w:bookmarkEnd w:id="15"/>
      <w:r w:rsidDel="00000000" w:rsidR="00000000" w:rsidRPr="00000000">
        <w:rPr>
          <w:rtl w:val="0"/>
        </w:rPr>
        <w:t xml:space="preserve">5. Test Reports</w:t>
      </w:r>
    </w:p>
    <w:sectPr>
      <w:headerReference r:id="rId8" w:type="default"/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B056F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E0C5F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E0C5F"/>
    <w:rPr>
      <w:rFonts w:asciiTheme="majorHAnsi" w:cstheme="majorBidi" w:eastAsiaTheme="majorEastAsia" w:hAnsiTheme="majorHAnsi"/>
      <w:b w:val="1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4174CC"/>
    <w:pPr>
      <w:keepNext w:val="0"/>
      <w:keepLines w:val="0"/>
      <w:autoSpaceDE w:val="0"/>
      <w:autoSpaceDN w:val="0"/>
      <w:spacing w:after="80" w:before="80" w:line="240" w:lineRule="auto"/>
      <w:jc w:val="center"/>
      <w:outlineLvl w:val="9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F26556"/>
    <w:rPr>
      <w:rFonts w:asciiTheme="majorHAnsi" w:cstheme="majorBidi" w:eastAsiaTheme="majorEastAsia" w:hAnsiTheme="majorHAnsi"/>
      <w:b w:val="1"/>
      <w:i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1F1E4B"/>
    <w:rPr>
      <w:rFonts w:cs="Times New Roman (Headings CS)" w:asciiTheme="majorHAnsi" w:eastAsiaTheme="majorEastAsia" w:hAnsiTheme="majorHAnsi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1719F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1719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41719F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4F5652"/>
    <w:pPr>
      <w:spacing w:after="80" w:before="80" w:line="240" w:lineRule="auto"/>
      <w:ind w:left="43"/>
    </w:pPr>
    <w:rPr>
      <w:rFonts w:ascii="Tahoma" w:cs="Tahoma" w:eastAsia="MS Mincho" w:hAnsi="Tahoma"/>
      <w:snapToGrid w:val="0"/>
      <w:sz w:val="18"/>
      <w:szCs w:val="20"/>
      <w:lang w:val="en-US"/>
    </w:rPr>
  </w:style>
  <w:style w:type="paragraph" w:styleId="HeadingLv1" w:customStyle="1">
    <w:name w:val="Heading Lv1"/>
    <w:basedOn w:val="Normal"/>
    <w:autoRedefine w:val="1"/>
    <w:rsid w:val="00013980"/>
    <w:pPr>
      <w:widowControl w:val="0"/>
      <w:spacing w:after="0" w:before="120" w:line="240" w:lineRule="auto"/>
      <w:jc w:val="center"/>
    </w:pPr>
    <w:rPr>
      <w:rFonts w:ascii="Tahoma" w:cs="Tahoma" w:eastAsia="MS Mincho" w:hAnsi="Tahoma"/>
      <w:b w:val="1"/>
      <w:snapToGrid w:val="0"/>
      <w:color w:val="6e2500"/>
      <w:sz w:val="18"/>
      <w:szCs w:val="20"/>
      <w:lang w:val="en-US"/>
    </w:rPr>
  </w:style>
  <w:style w:type="paragraph" w:styleId="bodytext" w:customStyle="1">
    <w:name w:val="bodytext"/>
    <w:basedOn w:val="Normal"/>
    <w:autoRedefine w:val="1"/>
    <w:rsid w:val="00E90B49"/>
    <w:pPr>
      <w:spacing w:after="120" w:before="120" w:line="220" w:lineRule="atLeast"/>
      <w:ind w:left="180"/>
    </w:pPr>
    <w:rPr>
      <w:rFonts w:ascii="Tahoma" w:cs="Tahoma" w:eastAsia="MS Mincho" w:hAnsi="Tahoma"/>
      <w:b w:val="1"/>
      <w:sz w:val="18"/>
      <w:szCs w:val="24"/>
    </w:rPr>
  </w:style>
  <w:style w:type="character" w:styleId="atitle21" w:customStyle="1">
    <w:name w:val="atitle21"/>
    <w:basedOn w:val="DefaultParagraphFont"/>
    <w:rsid w:val="004F5652"/>
    <w:rPr>
      <w:rFonts w:ascii="Arial" w:cs="Arial" w:hAnsi="Arial" w:hint="default"/>
      <w:b w:val="1"/>
      <w:bCs w:val="1"/>
      <w:sz w:val="35"/>
      <w:szCs w:val="3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qRq/5fAdnkfI4BIIh17TVElOw==">CgMxLjAyDmguMWhubTF3bmlpY2ZxMg5oLmZnZ2FtdWFxZWs5ZDIOaC5ibW5lMWlocDdreXYyDmguZjcyejJkOHlkMnlkMg5oLnN4ZHo3YzJvaHgxdzIOaC5jMTVpengzZXNhcXcyDmgubXd5ZG5rOHo4dWg5Mg5oLmhjaWdvZ2IyNnR0MzIOaC51djVpaTJldHA2cHoyDmguaWtseWdpajdlbWNiMg5oLjM5MzB6aHlma2wwdTIOaC5hbWZrb3huMnZvZ2cyDmgub2h5cnAxbHB0dGpkMg5oLmNjajF6ODEydjJ1ZzIOaC40bTJqODJ2dXh5ZDAyDmgubXVkcXB4dW55c3BiOAByITF4MlhIVGpWLWdkU3hFQS1XZ3FiSXlYdFpPODdCdGt2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FSCM - GFA26SE63</dc:creator>
</cp:coreProperties>
</file>