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706BD" w14:textId="77777777" w:rsidR="002954E8" w:rsidRDefault="002954E8" w:rsidP="002954E8">
      <w:pPr>
        <w:pStyle w:val="Title"/>
        <w:keepNext/>
        <w:spacing w:after="160" w:line="259" w:lineRule="auto"/>
        <w:jc w:val="center"/>
      </w:pPr>
      <w:r>
        <w:rPr>
          <w:b/>
          <w:color w:val="2F5496"/>
          <w:sz w:val="40"/>
        </w:rPr>
        <w:t>TÀI LIỆU THAM KHẢO THUẬT TOÁN</w:t>
      </w:r>
    </w:p>
    <w:p w14:paraId="2EBA6C69" w14:textId="77777777" w:rsidR="002954E8" w:rsidRDefault="002954E8" w:rsidP="002954E8">
      <w:pPr>
        <w:keepNext/>
        <w:spacing w:after="240" w:line="259" w:lineRule="auto"/>
        <w:jc w:val="center"/>
      </w:pPr>
      <w:r>
        <w:rPr>
          <w:b/>
          <w:sz w:val="28"/>
        </w:rPr>
        <w:t>Phân bổ hàng FMCG theo FEFO và MLOR trên mạng lưới kho</w:t>
      </w:r>
    </w:p>
    <w:p w14:paraId="40DDB36A" w14:textId="77777777" w:rsidR="002954E8" w:rsidRDefault="002954E8" w:rsidP="002954E8">
      <w:pPr>
        <w:spacing w:after="40"/>
        <w:jc w:val="center"/>
      </w:pPr>
      <w:r>
        <w:rPr>
          <w:i/>
          <w:iCs/>
        </w:rPr>
        <w:t>Đề tài: FA26SE083 — FSCM: Short Shelf-Life FMCG Supply Chain Management with FEFO</w:t>
      </w:r>
    </w:p>
    <w:p w14:paraId="1438B6FD" w14:textId="77777777" w:rsidR="002954E8" w:rsidRDefault="002954E8" w:rsidP="002954E8">
      <w:pPr>
        <w:spacing w:after="400"/>
        <w:jc w:val="center"/>
      </w:pPr>
      <w:r>
        <w:rPr>
          <w:color w:val="555555"/>
          <w:sz w:val="20"/>
          <w:szCs w:val="20"/>
        </w:rPr>
        <w:t>Người hướng dẫn: ThS. Lê Thị Quỳnh Chi (ChiLTQ6)  ·  Học kỳ: Fall 2026</w:t>
      </w:r>
    </w:p>
    <w:p w14:paraId="0EAD8FFD" w14:textId="0669C58E" w:rsidR="001B2B4E" w:rsidRDefault="00E20C9A" w:rsidP="000C4952">
      <w:pPr>
        <w:pStyle w:val="Heading1"/>
        <w:keepNext/>
        <w:keepLines/>
        <w:numPr>
          <w:ilvl w:val="0"/>
          <w:numId w:val="14"/>
        </w:numPr>
        <w:spacing w:before="300" w:after="150"/>
      </w:pPr>
      <w:r>
        <w:t>Bối cảnh và phát biểu bài toán</w:t>
      </w:r>
    </w:p>
    <w:p w14:paraId="7AE95DB7" w14:textId="77777777" w:rsidR="00471039" w:rsidRDefault="00471039" w:rsidP="0086303F">
      <w:pPr>
        <w:spacing w:after="120" w:line="259" w:lineRule="auto"/>
      </w:pPr>
      <w:r>
        <w:t>Hệ thống xác định lấy batch nào, tại kho nào và lấy bao nhiêu cho từng SKU trong đơn hàng. Quy trình ưu tiên FEFO trên danh sách hàng đủ điều kiện: kho nằm trong phạm vi phục vụ, hàng dự kiến tới khách đúng hạn và còn đủ MLOR. Một SKU có thể được cấp từ nhiều batch và nhiều kho để đáp ứng đủ số lượng; việc split kho không tự động đồng nghĩa với partial shipment. Chỉ sau khi đã duyệt hết các batch hợp lệ trên toàn mạng lưới mà vẫn còn thiếu, hệ thống mới kiểm tra chính sách partial fulfillment của retailer để quyết định có giao phần hiện có hay không và xử lý phần còn thiếu.</w:t>
      </w:r>
    </w:p>
    <w:p w14:paraId="65BD3C93" w14:textId="77777777" w:rsidR="00471039" w:rsidRDefault="00471039" w:rsidP="0086303F">
      <w:pPr>
        <w:spacing w:after="120" w:line="259" w:lineRule="auto"/>
      </w:pPr>
      <w:r>
        <w:t>Đơn được xử lý theo các đợt cố định trong ngày. Trong mỗi đợt, thứ tự tiếp nhận quyết định đơn được xét trước; mã đơn dùng khi trùng thời điểm. Đây là quy ước của đề tài, không phải phương án tối ưu đồng thời tất cả đơn và chuyến xe.</w:t>
      </w:r>
    </w:p>
    <w:p w14:paraId="5FEFC51A" w14:textId="6810DF3E" w:rsidR="001B2B4E" w:rsidRDefault="00E20C9A" w:rsidP="001C7C2E">
      <w:pPr>
        <w:pStyle w:val="Heading1"/>
        <w:keepNext/>
        <w:keepLines/>
        <w:numPr>
          <w:ilvl w:val="0"/>
          <w:numId w:val="14"/>
        </w:numPr>
        <w:spacing w:before="300" w:after="150"/>
      </w:pPr>
      <w:r>
        <w:t>Cơ sở học thuật và dữ liệu đầu vào</w:t>
      </w:r>
    </w:p>
    <w:p w14:paraId="04765AB3" w14:textId="4F526870" w:rsidR="00085188" w:rsidRPr="00942CB4" w:rsidRDefault="00085188" w:rsidP="0086303F">
      <w:r>
        <w:t xml:space="preserve">FEFO (First Expired, First Out) ưu tiên batch hết hạn sớm. MLOR (Minimum Life on Receipt) là hạn dùng còn lại tối thiểu tại lúc retailer nhận hàng [1]. Đề tài lưu MLOR dưới dạng tỷ lệ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m:t>
            </m:r>
          </m:sub>
        </m:sSub>
        <m:r>
          <m:rPr>
            <m:sty m:val="p"/>
          </m:rPr>
          <w:rPr>
            <w:rFonts w:ascii="Cambria Math" w:hAnsi="Cambria Math"/>
          </w:rPr>
          <m:t>,s</m:t>
        </m:r>
      </m:oMath>
      <w:r w:rsidR="0086303F">
        <w:rPr>
          <w:lang w:val="vi-VN"/>
        </w:rPr>
        <w:t xml:space="preserve"> </w:t>
      </w:r>
      <w:r>
        <w:t xml:space="preserve">riêng cho từng retailer </w:t>
      </w:r>
      <m:oMath>
        <m:r>
          <w:rPr>
            <w:rFonts w:ascii="Cambria Math" w:hAnsi="Cambria Math"/>
          </w:rPr>
          <m:t>c</m:t>
        </m:r>
      </m:oMath>
      <w:r>
        <w:t xml:space="preserve"> và SKU </w:t>
      </w:r>
      <m:oMath>
        <m:r>
          <w:rPr>
            <w:rFonts w:ascii="Cambria Math" w:hAnsi="Cambria Math"/>
          </w:rPr>
          <m:t>s</m:t>
        </m:r>
      </m:oMath>
      <w:r>
        <w:t>. Hệ thống áp dụng ràng buộc nghiệp vụ</w:t>
      </w:r>
      <m:oMath>
        <m:r>
          <w:rPr>
            <w:rFonts w:ascii="Cambria Math" w:hAnsi="Cambria Math"/>
          </w:rPr>
          <m:t xml:space="preserve"> </m:t>
        </m:r>
        <m:r>
          <m:rPr>
            <m:sty m:val="p"/>
          </m:rPr>
          <w:rPr>
            <w:rFonts w:ascii="Cambria Math" w:hAnsi="Cambria Math"/>
          </w:rPr>
          <m:t>0&lt;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c</m:t>
            </m:r>
          </m:sub>
        </m:sSub>
        <m:r>
          <m:rPr>
            <m:sty m:val="p"/>
          </m:rPr>
          <w:rPr>
            <w:rFonts w:ascii="Cambria Math" w:hAnsi="Cambria Math"/>
          </w:rPr>
          <m:t>,s&lt;1</m:t>
        </m:r>
      </m:oMath>
      <w:r>
        <w:t>; không chấp nhận hai giá trị biên. Số ngày hoặc giờ MLOR dùng khi kiểm tra batch được suy ra từ tỷ lệ này và tổng shelf-life của SKU. Hạn nhận hàng đã cam kết được kiểm tra độc lập với MLOR.</w:t>
      </w:r>
    </w:p>
    <w:p w14:paraId="4B824670" w14:textId="77777777" w:rsidR="00085188" w:rsidRPr="007E4D4D" w:rsidRDefault="00085188" w:rsidP="00085188">
      <w:pPr>
        <w:rPr>
          <w:lang w:val="vi-VN"/>
        </w:rPr>
      </w:pPr>
    </w:p>
    <w:tbl>
      <w:tblPr>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90" w:type="dxa"/>
          <w:bottom w:w="80" w:type="dxa"/>
          <w:right w:w="90" w:type="dxa"/>
        </w:tblCellMar>
        <w:tblLook w:val="04A0" w:firstRow="1" w:lastRow="0" w:firstColumn="1" w:lastColumn="0" w:noHBand="0" w:noVBand="1"/>
      </w:tblPr>
      <w:tblGrid>
        <w:gridCol w:w="2154"/>
        <w:gridCol w:w="6872"/>
      </w:tblGrid>
      <w:tr w:rsidR="001B2B4E" w14:paraId="7CD98CF8" w14:textId="77777777">
        <w:trPr>
          <w:cantSplit/>
          <w:tblHeader/>
          <w:jc w:val="center"/>
        </w:trPr>
        <w:tc>
          <w:tcPr>
            <w:tcW w:w="2154" w:type="dxa"/>
            <w:shd w:val="clear" w:color="auto" w:fill="2F5496"/>
            <w:vAlign w:val="center"/>
          </w:tcPr>
          <w:p w14:paraId="417018B7" w14:textId="77777777" w:rsidR="001B2B4E" w:rsidRDefault="00E20C9A">
            <w:pPr>
              <w:keepNext/>
              <w:spacing w:line="245" w:lineRule="auto"/>
              <w:jc w:val="center"/>
            </w:pPr>
            <w:r>
              <w:rPr>
                <w:b/>
                <w:color w:val="FFFFFF"/>
                <w:sz w:val="20"/>
              </w:rPr>
              <w:t>Nhóm</w:t>
            </w:r>
          </w:p>
        </w:tc>
        <w:tc>
          <w:tcPr>
            <w:tcW w:w="6871" w:type="dxa"/>
            <w:shd w:val="clear" w:color="auto" w:fill="2F5496"/>
            <w:vAlign w:val="center"/>
          </w:tcPr>
          <w:p w14:paraId="0470F7A8" w14:textId="77777777" w:rsidR="001B2B4E" w:rsidRDefault="00E20C9A">
            <w:pPr>
              <w:keepNext/>
              <w:spacing w:line="245" w:lineRule="auto"/>
            </w:pPr>
            <w:r>
              <w:rPr>
                <w:b/>
                <w:color w:val="FFFFFF"/>
                <w:sz w:val="20"/>
              </w:rPr>
              <w:t>Dữ liệu cần có</w:t>
            </w:r>
          </w:p>
        </w:tc>
      </w:tr>
      <w:tr w:rsidR="001B2B4E" w14:paraId="0C3C0DCE" w14:textId="77777777">
        <w:trPr>
          <w:cantSplit/>
          <w:jc w:val="center"/>
        </w:trPr>
        <w:tc>
          <w:tcPr>
            <w:tcW w:w="2154" w:type="dxa"/>
            <w:shd w:val="clear" w:color="auto" w:fill="FFFFFF"/>
            <w:vAlign w:val="center"/>
          </w:tcPr>
          <w:p w14:paraId="4101F4FD" w14:textId="77777777" w:rsidR="001B2B4E" w:rsidRDefault="00E20C9A">
            <w:pPr>
              <w:spacing w:line="245" w:lineRule="auto"/>
              <w:jc w:val="center"/>
            </w:pPr>
            <w:r>
              <w:rPr>
                <w:color w:val="000000"/>
                <w:sz w:val="20"/>
              </w:rPr>
              <w:t>Đơn hàng</w:t>
            </w:r>
          </w:p>
        </w:tc>
        <w:tc>
          <w:tcPr>
            <w:tcW w:w="6871" w:type="dxa"/>
            <w:shd w:val="clear" w:color="auto" w:fill="FFFFFF"/>
            <w:vAlign w:val="center"/>
          </w:tcPr>
          <w:p w14:paraId="03206129" w14:textId="77777777" w:rsidR="001B2B4E" w:rsidRDefault="00E20C9A">
            <w:pPr>
              <w:spacing w:line="245" w:lineRule="auto"/>
            </w:pPr>
            <w:r>
              <w:rPr>
                <w:color w:val="000000"/>
                <w:sz w:val="20"/>
              </w:rPr>
              <w:t>Khách hàng, địa chỉ, SKU, số lượng, thời điểm tiếp nhận và hạn nhận đã cam kết.</w:t>
            </w:r>
          </w:p>
        </w:tc>
      </w:tr>
      <w:tr w:rsidR="001B2B4E" w14:paraId="4BAF5656" w14:textId="77777777">
        <w:trPr>
          <w:cantSplit/>
          <w:jc w:val="center"/>
        </w:trPr>
        <w:tc>
          <w:tcPr>
            <w:tcW w:w="2154" w:type="dxa"/>
            <w:shd w:val="clear" w:color="auto" w:fill="F2F5F9"/>
            <w:vAlign w:val="center"/>
          </w:tcPr>
          <w:p w14:paraId="76EA5C3F" w14:textId="77777777" w:rsidR="001B2B4E" w:rsidRDefault="00E20C9A">
            <w:pPr>
              <w:spacing w:line="245" w:lineRule="auto"/>
              <w:jc w:val="center"/>
            </w:pPr>
            <w:r>
              <w:rPr>
                <w:color w:val="000000"/>
                <w:sz w:val="20"/>
              </w:rPr>
              <w:t>Batch</w:t>
            </w:r>
          </w:p>
        </w:tc>
        <w:tc>
          <w:tcPr>
            <w:tcW w:w="6871" w:type="dxa"/>
            <w:shd w:val="clear" w:color="auto" w:fill="F2F5F9"/>
            <w:vAlign w:val="center"/>
          </w:tcPr>
          <w:p w14:paraId="17E1C781" w14:textId="77777777" w:rsidR="001B2B4E" w:rsidRDefault="00E20C9A">
            <w:pPr>
              <w:spacing w:line="245" w:lineRule="auto"/>
            </w:pPr>
            <w:r>
              <w:rPr>
                <w:color w:val="000000"/>
                <w:sz w:val="20"/>
              </w:rPr>
              <w:t>Kho, mã batch, SKU, ngày hết hạn, trạng thái xuất và số lượng khả dụng sau reservation.</w:t>
            </w:r>
          </w:p>
        </w:tc>
      </w:tr>
      <w:tr w:rsidR="001B2B4E" w14:paraId="12575C6A" w14:textId="77777777">
        <w:trPr>
          <w:cantSplit/>
          <w:jc w:val="center"/>
        </w:trPr>
        <w:tc>
          <w:tcPr>
            <w:tcW w:w="2154" w:type="dxa"/>
            <w:shd w:val="clear" w:color="auto" w:fill="FFFFFF"/>
            <w:vAlign w:val="center"/>
          </w:tcPr>
          <w:p w14:paraId="208FFD1B" w14:textId="77777777" w:rsidR="001B2B4E" w:rsidRDefault="00E20C9A">
            <w:pPr>
              <w:spacing w:line="245" w:lineRule="auto"/>
              <w:jc w:val="center"/>
            </w:pPr>
            <w:r>
              <w:rPr>
                <w:color w:val="000000"/>
                <w:sz w:val="20"/>
              </w:rPr>
              <w:t>Điều kiện phục vụ</w:t>
            </w:r>
          </w:p>
        </w:tc>
        <w:tc>
          <w:tcPr>
            <w:tcW w:w="6871" w:type="dxa"/>
            <w:shd w:val="clear" w:color="auto" w:fill="FFFFFF"/>
            <w:vAlign w:val="center"/>
          </w:tcPr>
          <w:p w14:paraId="4EEDC2CF" w14:textId="77777777" w:rsidR="001B2B4E" w:rsidRDefault="00E20C9A">
            <w:pPr>
              <w:spacing w:line="245" w:lineRule="auto"/>
            </w:pPr>
            <w:r>
              <w:rPr>
                <w:color w:val="000000"/>
                <w:sz w:val="20"/>
              </w:rPr>
              <w:t>MLOR theo khách hàng–SKU; vùng hoặc khoảng cách phục vụ tối đa của kho.</w:t>
            </w:r>
          </w:p>
        </w:tc>
      </w:tr>
      <w:tr w:rsidR="001B2B4E" w14:paraId="5F19E1EB" w14:textId="77777777">
        <w:trPr>
          <w:cantSplit/>
          <w:jc w:val="center"/>
        </w:trPr>
        <w:tc>
          <w:tcPr>
            <w:tcW w:w="2154" w:type="dxa"/>
            <w:shd w:val="clear" w:color="auto" w:fill="F2F5F9"/>
            <w:vAlign w:val="center"/>
          </w:tcPr>
          <w:p w14:paraId="3C81007C" w14:textId="77777777" w:rsidR="001B2B4E" w:rsidRDefault="00E20C9A">
            <w:pPr>
              <w:spacing w:line="245" w:lineRule="auto"/>
              <w:jc w:val="center"/>
            </w:pPr>
            <w:r>
              <w:rPr>
                <w:color w:val="000000"/>
                <w:sz w:val="20"/>
              </w:rPr>
              <w:t>Lịch và thời gian</w:t>
            </w:r>
          </w:p>
        </w:tc>
        <w:tc>
          <w:tcPr>
            <w:tcW w:w="6871" w:type="dxa"/>
            <w:shd w:val="clear" w:color="auto" w:fill="F2F5F9"/>
            <w:vAlign w:val="center"/>
          </w:tcPr>
          <w:p w14:paraId="3BFC74CE" w14:textId="77777777" w:rsidR="001B2B4E" w:rsidRDefault="00E20C9A">
            <w:pPr>
              <w:spacing w:line="245" w:lineRule="auto"/>
            </w:pPr>
            <w:r>
              <w:rPr>
                <w:color w:val="000000"/>
                <w:sz w:val="20"/>
              </w:rPr>
              <w:t>Đợt xử lý, thời gian chuẩn bị, time buffer, cutoff, lịch xuất và transit time theo tuyến.</w:t>
            </w:r>
          </w:p>
        </w:tc>
      </w:tr>
    </w:tbl>
    <w:p w14:paraId="7EFCE177" w14:textId="77777777" w:rsidR="001B2B4E" w:rsidRDefault="001B2B4E">
      <w:pPr>
        <w:spacing w:after="40" w:line="259" w:lineRule="auto"/>
      </w:pPr>
    </w:p>
    <w:p w14:paraId="46627E0D" w14:textId="3BFCB571" w:rsidR="001B2B4E" w:rsidRDefault="00E20C9A">
      <w:pPr>
        <w:spacing w:after="120" w:line="259" w:lineRule="auto"/>
      </w:pPr>
      <w:r>
        <w:t>Các bài báo cung cấp cơ sở cho từng thành phần; cấu hình thời gian và buffer còn có căn cứ vận hành từ SAP. Ngưỡng khoảng cách, số giờ xử lý và buffer phải có dữ liệu NPP</w:t>
      </w:r>
      <w:r w:rsidR="005A74CB">
        <w:t xml:space="preserve"> (nhà</w:t>
      </w:r>
      <w:r w:rsidR="005A74CB">
        <w:rPr>
          <w:lang w:val="vi-VN"/>
        </w:rPr>
        <w:t xml:space="preserve"> phân phối</w:t>
      </w:r>
      <w:r w:rsidR="005A74CB">
        <w:t>)</w:t>
      </w:r>
      <w:r>
        <w:t xml:space="preserve"> hoặc ghi là giả định thử nghiệm. Bộ khóa FEFO → khoảng cách → lượng khả dụng là cách kết hợp của đề tài, không được trình bày như một thuật toán tối ưu đã được các nguồn chứng minh.</w:t>
      </w:r>
    </w:p>
    <w:p w14:paraId="4B8AA13F" w14:textId="23AA6AE3" w:rsidR="001B2B4E" w:rsidRDefault="00E20C9A" w:rsidP="00B215BB">
      <w:pPr>
        <w:pStyle w:val="Heading1"/>
        <w:keepNext/>
        <w:keepLines/>
        <w:pageBreakBefore/>
        <w:numPr>
          <w:ilvl w:val="0"/>
          <w:numId w:val="14"/>
        </w:numPr>
        <w:spacing w:before="300" w:after="150"/>
      </w:pPr>
      <w:r>
        <w:lastRenderedPageBreak/>
        <w:t xml:space="preserve"> Quy trình phân bổ</w:t>
      </w:r>
    </w:p>
    <w:p w14:paraId="2058D6A4" w14:textId="2E4B26FC" w:rsidR="001B2B4E" w:rsidRDefault="00942CB4">
      <w:pPr>
        <w:pStyle w:val="Heading2"/>
        <w:keepNext/>
        <w:keepLines/>
        <w:spacing w:before="200" w:after="100"/>
      </w:pPr>
      <w:r>
        <w:t>B1</w:t>
      </w:r>
      <w:r>
        <w:rPr>
          <w:lang w:val="vi-VN"/>
        </w:rPr>
        <w:t>.</w:t>
      </w:r>
      <w:r w:rsidR="00E20C9A">
        <w:t xml:space="preserve"> Lấy các batch có thể cấp phát</w:t>
      </w:r>
    </w:p>
    <w:p w14:paraId="0B2F0283" w14:textId="77777777" w:rsidR="001B2B4E" w:rsidRDefault="00E20C9A">
      <w:pPr>
        <w:spacing w:after="120" w:line="259" w:lineRule="auto"/>
      </w:pPr>
      <w:r>
        <w:t>Với từng SKU trong đơn, lấy danh sách batch trên toàn mạng lưới. Chỉ giữ batch đúng SKU, được phép xuất và có lượng khả dụng lớn hơn 0. Không tính hàng đã reserve cho đơn khác. Kho không có batch phù hợp bị loại.</w:t>
      </w:r>
    </w:p>
    <w:p w14:paraId="115B36F4" w14:textId="7357F1EC" w:rsidR="002C3F4B" w:rsidRDefault="00E20C9A">
      <w:pPr>
        <w:spacing w:after="160" w:line="259" w:lineRule="auto"/>
        <w:rPr>
          <w:color w:val="404040"/>
          <w:sz w:val="20"/>
        </w:rPr>
      </w:pPr>
      <w:r>
        <w:rPr>
          <w:color w:val="404040"/>
          <w:sz w:val="20"/>
        </w:rPr>
        <w:t xml:space="preserve">Cơ sở áp dụng: </w:t>
      </w:r>
    </w:p>
    <w:p w14:paraId="2157450C" w14:textId="77777777" w:rsidR="002C3F4B" w:rsidRDefault="00E20C9A">
      <w:pPr>
        <w:spacing w:after="160" w:line="259" w:lineRule="auto"/>
        <w:rPr>
          <w:color w:val="404040"/>
          <w:sz w:val="20"/>
        </w:rPr>
      </w:pPr>
      <w:r>
        <w:rPr>
          <w:color w:val="404040"/>
          <w:sz w:val="20"/>
        </w:rPr>
        <w:t xml:space="preserve">[6] Chen và cộng sự, mục 3, Stage 1, phương trình (1), trang 3787: giới hạn tồn kho và nhu cầu. </w:t>
      </w:r>
    </w:p>
    <w:p w14:paraId="30B22606" w14:textId="0EF59216" w:rsidR="002C3F4B" w:rsidRPr="00BD7097" w:rsidRDefault="002C3F4B" w:rsidP="00BD7097">
      <w:pPr>
        <w:pStyle w:val="ListParagraph"/>
        <w:numPr>
          <w:ilvl w:val="0"/>
          <w:numId w:val="4"/>
        </w:numPr>
        <w:spacing w:after="160" w:line="259" w:lineRule="auto"/>
        <w:rPr>
          <w:color w:val="404040"/>
          <w:sz w:val="20"/>
        </w:rPr>
      </w:pPr>
      <w:r w:rsidRPr="00BD7097">
        <w:rPr>
          <w:color w:val="404040"/>
          <w:sz w:val="20"/>
        </w:rPr>
        <w:t xml:space="preserve">Nguyên văn về </w:t>
      </w:r>
      <w:r w:rsidRPr="00BD7097">
        <w:rPr>
          <w:b/>
          <w:bCs/>
          <w:color w:val="404040"/>
          <w:sz w:val="20"/>
        </w:rPr>
        <w:t>giới hạn nhu cầu</w:t>
      </w:r>
      <w:r w:rsidRPr="00BD7097">
        <w:rPr>
          <w:color w:val="404040"/>
          <w:sz w:val="20"/>
        </w:rPr>
        <w:t>:</w:t>
      </w:r>
    </w:p>
    <w:p w14:paraId="74236E14" w14:textId="19CBA69A" w:rsidR="002C3F4B" w:rsidRPr="002C3F4B" w:rsidRDefault="002C3F4B" w:rsidP="002C3F4B">
      <w:pPr>
        <w:spacing w:after="160" w:line="259" w:lineRule="auto"/>
        <w:ind w:left="720"/>
        <w:rPr>
          <w:color w:val="404040"/>
          <w:sz w:val="20"/>
        </w:rPr>
      </w:pPr>
      <w:r w:rsidRPr="002C3F4B">
        <w:rPr>
          <w:color w:val="404040"/>
          <w:sz w:val="20"/>
        </w:rPr>
        <w:t>“Third, the total fulfillment amount for demand class k must be no more than the realized demand, that is</w:t>
      </w:r>
      <w:r>
        <w:rPr>
          <w:color w:val="404040"/>
          <w:sz w:val="20"/>
          <w:lang w:val="vi-VN"/>
        </w:rPr>
        <w:t xml:space="preserve"> </w:t>
      </w:r>
      <m:oMath>
        <m:nary>
          <m:naryPr>
            <m:chr m:val="∑"/>
            <m:ctrlPr>
              <w:rPr>
                <w:rFonts w:ascii="Cambria Math" w:hAnsi="Cambria Math"/>
                <w:color w:val="404040"/>
                <w:sz w:val="20"/>
              </w:rPr>
            </m:ctrlPr>
          </m:naryPr>
          <m:sub>
            <m:r>
              <w:rPr>
                <w:rFonts w:ascii="Cambria Math" w:hAnsi="Cambria Math"/>
                <w:color w:val="404040"/>
                <w:sz w:val="20"/>
              </w:rPr>
              <m:t>i</m:t>
            </m:r>
            <m:r>
              <m:rPr>
                <m:sty m:val="p"/>
              </m:rPr>
              <w:rPr>
                <w:rFonts w:ascii="Cambria Math" w:hAnsi="Cambria Math"/>
                <w:color w:val="404040"/>
                <w:sz w:val="20"/>
              </w:rPr>
              <m:t>=1</m:t>
            </m:r>
          </m:sub>
          <m:sup>
            <m:r>
              <w:rPr>
                <w:rFonts w:ascii="Cambria Math" w:hAnsi="Cambria Math"/>
                <w:color w:val="404040"/>
                <w:sz w:val="20"/>
              </w:rPr>
              <m:t>n</m:t>
            </m:r>
          </m:sup>
          <m:e>
            <m:sSubSup>
              <m:sSubSupPr>
                <m:ctrlPr>
                  <w:rPr>
                    <w:rFonts w:ascii="Cambria Math" w:hAnsi="Cambria Math"/>
                    <w:color w:val="404040"/>
                    <w:sz w:val="20"/>
                  </w:rPr>
                </m:ctrlPr>
              </m:sSubSupPr>
              <m:e>
                <m:r>
                  <w:rPr>
                    <w:rFonts w:ascii="Cambria Math" w:hAnsi="Cambria Math"/>
                    <w:color w:val="404040"/>
                    <w:sz w:val="20"/>
                  </w:rPr>
                  <m:t>d</m:t>
                </m:r>
              </m:e>
              <m:sub>
                <m:r>
                  <w:rPr>
                    <w:rFonts w:ascii="Cambria Math" w:hAnsi="Cambria Math"/>
                    <w:color w:val="404040"/>
                    <w:sz w:val="20"/>
                  </w:rPr>
                  <m:t>i</m:t>
                </m:r>
              </m:sub>
              <m:sup>
                <m:r>
                  <w:rPr>
                    <w:rFonts w:ascii="Cambria Math" w:hAnsi="Cambria Math"/>
                    <w:color w:val="404040"/>
                    <w:sz w:val="20"/>
                  </w:rPr>
                  <m:t>k</m:t>
                </m:r>
              </m:sup>
            </m:sSubSup>
          </m:e>
        </m:nary>
        <m:r>
          <m:rPr>
            <m:sty m:val="p"/>
          </m:rPr>
          <w:rPr>
            <w:rFonts w:ascii="Cambria Math" w:hAnsi="Cambria Math"/>
            <w:color w:val="404040"/>
            <w:sz w:val="20"/>
          </w:rPr>
          <m:t>≤</m:t>
        </m:r>
        <m:sSup>
          <m:sSupPr>
            <m:ctrlPr>
              <w:rPr>
                <w:rFonts w:ascii="Cambria Math" w:hAnsi="Cambria Math"/>
                <w:color w:val="404040"/>
                <w:sz w:val="20"/>
              </w:rPr>
            </m:ctrlPr>
          </m:sSupPr>
          <m:e>
            <m:r>
              <w:rPr>
                <w:rFonts w:ascii="Cambria Math" w:hAnsi="Cambria Math"/>
                <w:color w:val="404040"/>
                <w:sz w:val="20"/>
              </w:rPr>
              <m:t>D</m:t>
            </m:r>
          </m:e>
          <m:sup>
            <m:r>
              <w:rPr>
                <w:rFonts w:ascii="Cambria Math" w:hAnsi="Cambria Math"/>
                <w:color w:val="404040"/>
                <w:sz w:val="20"/>
              </w:rPr>
              <m:t>k</m:t>
            </m:r>
          </m:sup>
        </m:sSup>
        <m:r>
          <w:rPr>
            <w:rFonts w:ascii="Cambria Math" w:hAnsi="Cambria Math"/>
            <w:color w:val="404040"/>
            <w:sz w:val="20"/>
          </w:rPr>
          <m:t xml:space="preserve"> for any k</m:t>
        </m:r>
        <m:r>
          <m:rPr>
            <m:sty m:val="p"/>
          </m:rPr>
          <w:rPr>
            <w:rFonts w:ascii="Cambria Math" w:hAnsi="Cambria Math"/>
            <w:color w:val="404040"/>
            <w:sz w:val="20"/>
          </w:rPr>
          <m:t>∈</m:t>
        </m:r>
        <m:d>
          <m:dPr>
            <m:begChr m:val="["/>
            <m:endChr m:val="]"/>
            <m:ctrlPr>
              <w:rPr>
                <w:rFonts w:ascii="Cambria Math" w:hAnsi="Cambria Math"/>
                <w:color w:val="404040"/>
                <w:sz w:val="20"/>
              </w:rPr>
            </m:ctrlPr>
          </m:dPr>
          <m:e>
            <m:r>
              <w:rPr>
                <w:rFonts w:ascii="Cambria Math" w:hAnsi="Cambria Math"/>
                <w:color w:val="404040"/>
                <w:sz w:val="20"/>
              </w:rPr>
              <m:t>w</m:t>
            </m:r>
          </m:e>
        </m:d>
        <m:r>
          <w:rPr>
            <w:rFonts w:ascii="Cambria Math" w:hAnsi="Cambria Math"/>
            <w:color w:val="404040"/>
            <w:sz w:val="20"/>
          </w:rPr>
          <m:t xml:space="preserve"> k</m:t>
        </m:r>
        <m:r>
          <m:rPr>
            <m:sty m:val="p"/>
          </m:rPr>
          <w:rPr>
            <w:rFonts w:ascii="Cambria Math" w:hAnsi="Cambria Math"/>
            <w:color w:val="404040"/>
            <w:sz w:val="20"/>
          </w:rPr>
          <m:t>∈</m:t>
        </m:r>
        <m:d>
          <m:dPr>
            <m:begChr m:val="["/>
            <m:endChr m:val="]"/>
            <m:ctrlPr>
              <w:rPr>
                <w:rFonts w:ascii="Cambria Math" w:hAnsi="Cambria Math"/>
                <w:color w:val="404040"/>
                <w:sz w:val="20"/>
              </w:rPr>
            </m:ctrlPr>
          </m:dPr>
          <m:e>
            <m:r>
              <w:rPr>
                <w:rFonts w:ascii="Cambria Math" w:hAnsi="Cambria Math"/>
                <w:color w:val="404040"/>
                <w:sz w:val="20"/>
              </w:rPr>
              <m:t>w</m:t>
            </m:r>
          </m:e>
        </m:d>
      </m:oMath>
      <w:r w:rsidRPr="002C3F4B">
        <w:rPr>
          <w:color w:val="404040"/>
          <w:sz w:val="20"/>
        </w:rPr>
        <w:t>.”</w:t>
      </w:r>
    </w:p>
    <w:p w14:paraId="18D8013B" w14:textId="7E11CE65" w:rsidR="002C3F4B" w:rsidRPr="00BD7097" w:rsidRDefault="002C3F4B" w:rsidP="00BD7097">
      <w:pPr>
        <w:pStyle w:val="ListParagraph"/>
        <w:numPr>
          <w:ilvl w:val="0"/>
          <w:numId w:val="4"/>
        </w:numPr>
        <w:spacing w:after="160" w:line="259" w:lineRule="auto"/>
        <w:rPr>
          <w:color w:val="404040"/>
          <w:sz w:val="20"/>
        </w:rPr>
      </w:pPr>
      <w:r w:rsidRPr="00BD7097">
        <w:rPr>
          <w:color w:val="404040"/>
          <w:sz w:val="20"/>
        </w:rPr>
        <w:t xml:space="preserve">Nguyên văn về </w:t>
      </w:r>
      <w:r w:rsidRPr="00BD7097">
        <w:rPr>
          <w:b/>
          <w:bCs/>
          <w:color w:val="404040"/>
          <w:sz w:val="20"/>
        </w:rPr>
        <w:t>giới hạn tồn kho</w:t>
      </w:r>
      <w:r w:rsidRPr="00BD7097">
        <w:rPr>
          <w:color w:val="404040"/>
          <w:sz w:val="20"/>
        </w:rPr>
        <w:t>:</w:t>
      </w:r>
    </w:p>
    <w:p w14:paraId="08C607A1" w14:textId="3B85832D" w:rsidR="002C3F4B" w:rsidRDefault="002C3F4B" w:rsidP="002C3F4B">
      <w:pPr>
        <w:spacing w:after="160" w:line="259" w:lineRule="auto"/>
        <w:ind w:left="720"/>
        <w:rPr>
          <w:color w:val="404040"/>
          <w:sz w:val="20"/>
        </w:rPr>
      </w:pPr>
      <w:r w:rsidRPr="002C3F4B">
        <w:rPr>
          <w:color w:val="404040"/>
          <w:sz w:val="20"/>
        </w:rPr>
        <w:t>“Finally, the total consumption amount of inventory with i periods of remaining lifetime should be constrained by its on-hand inventory, that is,</w:t>
      </w:r>
      <m:oMath>
        <m:r>
          <w:rPr>
            <w:rFonts w:ascii="Cambria Math" w:hAnsi="Cambria Math"/>
            <w:color w:val="404040"/>
            <w:sz w:val="20"/>
          </w:rPr>
          <m:t xml:space="preserve"> </m:t>
        </m:r>
        <m:nary>
          <m:naryPr>
            <m:chr m:val="∑"/>
            <m:ctrlPr>
              <w:rPr>
                <w:rFonts w:ascii="Cambria Math" w:hAnsi="Cambria Math"/>
                <w:color w:val="404040"/>
                <w:sz w:val="20"/>
              </w:rPr>
            </m:ctrlPr>
          </m:naryPr>
          <m:sub>
            <m:r>
              <m:rPr>
                <m:sty m:val="p"/>
              </m:rPr>
              <w:rPr>
                <w:rFonts w:ascii="Cambria Math" w:hAnsi="Cambria Math"/>
                <w:color w:val="404040"/>
                <w:sz w:val="20"/>
              </w:rPr>
              <m:t>k=1</m:t>
            </m:r>
          </m:sub>
          <m:sup>
            <m:r>
              <m:rPr>
                <m:sty m:val="p"/>
              </m:rPr>
              <w:rPr>
                <w:rFonts w:ascii="Cambria Math" w:hAnsi="Cambria Math"/>
                <w:color w:val="404040"/>
                <w:sz w:val="20"/>
              </w:rPr>
              <m:t>w</m:t>
            </m:r>
          </m:sup>
          <m:e>
            <m:sSubSup>
              <m:sSubSupPr>
                <m:ctrlPr>
                  <w:rPr>
                    <w:rFonts w:ascii="Cambria Math" w:hAnsi="Cambria Math"/>
                    <w:color w:val="404040"/>
                    <w:sz w:val="20"/>
                  </w:rPr>
                </m:ctrlPr>
              </m:sSubSupPr>
              <m:e>
                <m:r>
                  <m:rPr>
                    <m:sty m:val="p"/>
                  </m:rPr>
                  <w:rPr>
                    <w:rFonts w:ascii="Cambria Math" w:hAnsi="Cambria Math"/>
                    <w:color w:val="404040"/>
                    <w:sz w:val="20"/>
                  </w:rPr>
                  <m:t>d</m:t>
                </m:r>
              </m:e>
              <m:sub>
                <m:r>
                  <m:rPr>
                    <m:sty m:val="p"/>
                  </m:rPr>
                  <w:rPr>
                    <w:rFonts w:ascii="Cambria Math" w:hAnsi="Cambria Math"/>
                    <w:color w:val="404040"/>
                    <w:sz w:val="20"/>
                  </w:rPr>
                  <m:t>i</m:t>
                </m:r>
              </m:sub>
              <m:sup>
                <m:r>
                  <m:rPr>
                    <m:sty m:val="p"/>
                  </m:rPr>
                  <w:rPr>
                    <w:rFonts w:ascii="Cambria Math" w:hAnsi="Cambria Math"/>
                    <w:color w:val="404040"/>
                    <w:sz w:val="20"/>
                  </w:rPr>
                  <m:t>k</m:t>
                </m:r>
              </m:sup>
            </m:sSubSup>
          </m:e>
        </m:nary>
        <m:r>
          <m:rPr>
            <m:sty m:val="p"/>
          </m:rPr>
          <w:rPr>
            <w:rFonts w:ascii="Cambria Math" w:hAnsi="Cambria Math"/>
            <w:color w:val="404040"/>
            <w:sz w:val="20"/>
          </w:rPr>
          <m:t>≤</m:t>
        </m:r>
        <m:sSub>
          <m:sSubPr>
            <m:ctrlPr>
              <w:rPr>
                <w:rFonts w:ascii="Cambria Math" w:hAnsi="Cambria Math"/>
                <w:color w:val="404040"/>
                <w:sz w:val="20"/>
              </w:rPr>
            </m:ctrlPr>
          </m:sSubPr>
          <m:e>
            <m:r>
              <m:rPr>
                <m:sty m:val="p"/>
              </m:rPr>
              <w:rPr>
                <w:rFonts w:ascii="Cambria Math" w:hAnsi="Cambria Math"/>
                <w:color w:val="404040"/>
                <w:sz w:val="20"/>
              </w:rPr>
              <m:t>x</m:t>
            </m:r>
          </m:e>
          <m:sub>
            <m:r>
              <m:rPr>
                <m:sty m:val="p"/>
              </m:rPr>
              <w:rPr>
                <w:rFonts w:ascii="Cambria Math" w:hAnsi="Cambria Math"/>
                <w:color w:val="404040"/>
                <w:sz w:val="20"/>
              </w:rPr>
              <m:t>i</m:t>
            </m:r>
          </m:sub>
        </m:sSub>
        <m:r>
          <m:rPr>
            <m:lit/>
            <m:sty m:val="p"/>
          </m:rPr>
          <w:rPr>
            <w:rFonts w:ascii="Cambria Math" w:hAnsi="Cambria Math"/>
            <w:color w:val="404040"/>
            <w:sz w:val="20"/>
          </w:rPr>
          <m:t>)</m:t>
        </m:r>
        <m:r>
          <m:rPr>
            <m:sty m:val="p"/>
          </m:rPr>
          <w:rPr>
            <w:rFonts w:ascii="Cambria Math" w:hAnsi="Cambria Math"/>
            <w:color w:val="404040"/>
            <w:sz w:val="20"/>
          </w:rPr>
          <m:t>,  for any i∈</m:t>
        </m:r>
        <m:d>
          <m:dPr>
            <m:begChr m:val="["/>
            <m:endChr m:val="]"/>
            <m:ctrlPr>
              <w:rPr>
                <w:rFonts w:ascii="Cambria Math" w:hAnsi="Cambria Math"/>
                <w:color w:val="404040"/>
                <w:sz w:val="20"/>
              </w:rPr>
            </m:ctrlPr>
          </m:dPr>
          <m:e>
            <m:r>
              <m:rPr>
                <m:sty m:val="p"/>
              </m:rPr>
              <w:rPr>
                <w:rFonts w:ascii="Cambria Math" w:hAnsi="Cambria Math"/>
                <w:color w:val="404040"/>
                <w:sz w:val="20"/>
              </w:rPr>
              <m:t>n</m:t>
            </m:r>
          </m:e>
        </m:d>
        <m:r>
          <m:rPr>
            <m:lit/>
            <m:sty m:val="p"/>
          </m:rPr>
          <w:rPr>
            <w:rFonts w:ascii="Cambria Math" w:hAnsi="Cambria Math"/>
            <w:color w:val="404040"/>
            <w:sz w:val="20"/>
          </w:rPr>
          <m:t>)</m:t>
        </m:r>
      </m:oMath>
      <w:r w:rsidRPr="002C3F4B">
        <w:rPr>
          <w:color w:val="404040"/>
          <w:sz w:val="20"/>
        </w:rPr>
        <w:t>.”</w:t>
      </w:r>
    </w:p>
    <w:p w14:paraId="0C062214" w14:textId="68B2142A" w:rsidR="002C3F4B" w:rsidRPr="00BD7097" w:rsidRDefault="002C3F4B" w:rsidP="00BD7097">
      <w:pPr>
        <w:pStyle w:val="ListParagraph"/>
        <w:numPr>
          <w:ilvl w:val="0"/>
          <w:numId w:val="4"/>
        </w:numPr>
        <w:spacing w:after="160" w:line="259" w:lineRule="auto"/>
        <w:rPr>
          <w:color w:val="404040"/>
          <w:sz w:val="20"/>
          <w:lang w:val="vi-VN"/>
        </w:rPr>
      </w:pPr>
      <w:r w:rsidRPr="00BD7097">
        <w:rPr>
          <w:color w:val="404040"/>
          <w:sz w:val="20"/>
          <w:lang w:val="vi-VN"/>
        </w:rPr>
        <w:t xml:space="preserve">Trong đó, </w:t>
      </w:r>
      <m:oMath>
        <m:sSubSup>
          <m:sSubSupPr>
            <m:ctrlPr>
              <w:rPr>
                <w:rFonts w:ascii="Cambria Math" w:hAnsi="Cambria Math"/>
                <w:color w:val="404040"/>
                <w:sz w:val="20"/>
                <w:lang w:val="vi-VN"/>
              </w:rPr>
            </m:ctrlPr>
          </m:sSubSupPr>
          <m:e>
            <m:r>
              <m:rPr>
                <m:sty m:val="p"/>
              </m:rPr>
              <w:rPr>
                <w:rFonts w:ascii="Cambria Math" w:hAnsi="Cambria Math"/>
                <w:color w:val="404040"/>
                <w:sz w:val="20"/>
                <w:lang w:val="vi-VN"/>
              </w:rPr>
              <m:t>d</m:t>
            </m:r>
          </m:e>
          <m:sub>
            <m:r>
              <m:rPr>
                <m:sty m:val="p"/>
              </m:rPr>
              <w:rPr>
                <w:rFonts w:ascii="Cambria Math" w:hAnsi="Cambria Math"/>
                <w:color w:val="404040"/>
                <w:sz w:val="20"/>
                <w:lang w:val="vi-VN"/>
              </w:rPr>
              <m:t>i</m:t>
            </m:r>
          </m:sub>
          <m:sup>
            <m:r>
              <m:rPr>
                <m:sty m:val="p"/>
              </m:rPr>
              <w:rPr>
                <w:rFonts w:ascii="Cambria Math" w:hAnsi="Cambria Math"/>
                <w:color w:val="404040"/>
                <w:sz w:val="20"/>
                <w:lang w:val="vi-VN"/>
              </w:rPr>
              <m:t>k</m:t>
            </m:r>
          </m:sup>
        </m:sSubSup>
        <m:r>
          <w:rPr>
            <w:rFonts w:ascii="Cambria Math" w:hAnsi="Cambria Math"/>
            <w:color w:val="404040"/>
            <w:sz w:val="20"/>
            <w:lang w:val="vi-VN"/>
          </w:rPr>
          <m:t xml:space="preserve"> </m:t>
        </m:r>
      </m:oMath>
      <w:r w:rsidRPr="00BD7097">
        <w:rPr>
          <w:color w:val="404040"/>
          <w:sz w:val="20"/>
          <w:lang w:val="vi-VN"/>
        </w:rPr>
        <w:t xml:space="preserve">là lượng hàng còn </w:t>
      </w:r>
      <m:oMath>
        <m:r>
          <w:rPr>
            <w:rFonts w:ascii="Cambria Math" w:hAnsi="Cambria Math"/>
            <w:color w:val="404040"/>
            <w:sz w:val="20"/>
            <w:lang w:val="vi-VN"/>
          </w:rPr>
          <m:t>i</m:t>
        </m:r>
      </m:oMath>
      <w:r w:rsidRPr="00BD7097">
        <w:rPr>
          <w:color w:val="404040"/>
          <w:sz w:val="20"/>
          <w:lang w:val="vi-VN"/>
        </w:rPr>
        <w:t xml:space="preserve"> kỳ hạn sử dụng phân bổ cho nhóm nhu cầu </w:t>
      </w:r>
      <m:oMath>
        <m:r>
          <w:rPr>
            <w:rFonts w:ascii="Cambria Math" w:hAnsi="Cambria Math"/>
            <w:color w:val="404040"/>
            <w:sz w:val="20"/>
            <w:lang w:val="vi-VN"/>
          </w:rPr>
          <m:t>k</m:t>
        </m:r>
      </m:oMath>
      <w:r w:rsidRPr="00BD7097">
        <w:rPr>
          <w:color w:val="404040"/>
          <w:sz w:val="20"/>
          <w:lang w:val="vi-VN"/>
        </w:rPr>
        <w:t xml:space="preserve">; </w:t>
      </w:r>
      <m:oMath>
        <m:sSup>
          <m:sSupPr>
            <m:ctrlPr>
              <w:rPr>
                <w:rFonts w:ascii="Cambria Math" w:hAnsi="Cambria Math"/>
                <w:color w:val="404040"/>
                <w:sz w:val="20"/>
                <w:lang w:val="vi-VN"/>
              </w:rPr>
            </m:ctrlPr>
          </m:sSupPr>
          <m:e>
            <m:r>
              <w:rPr>
                <w:rFonts w:ascii="Cambria Math" w:hAnsi="Cambria Math"/>
                <w:color w:val="404040"/>
                <w:sz w:val="20"/>
                <w:lang w:val="vi-VN"/>
              </w:rPr>
              <m:t>D</m:t>
            </m:r>
          </m:e>
          <m:sup>
            <m:r>
              <w:rPr>
                <w:rFonts w:ascii="Cambria Math" w:hAnsi="Cambria Math"/>
                <w:color w:val="404040"/>
                <w:sz w:val="20"/>
                <w:lang w:val="vi-VN"/>
              </w:rPr>
              <m:t>k</m:t>
            </m:r>
          </m:sup>
        </m:sSup>
        <m:r>
          <w:rPr>
            <w:rFonts w:ascii="Cambria Math" w:hAnsi="Cambria Math"/>
            <w:color w:val="404040"/>
            <w:sz w:val="20"/>
            <w:lang w:val="vi-VN"/>
          </w:rPr>
          <m:t xml:space="preserve"> </m:t>
        </m:r>
      </m:oMath>
      <w:r w:rsidRPr="00BD7097">
        <w:rPr>
          <w:color w:val="404040"/>
          <w:sz w:val="20"/>
          <w:lang w:val="vi-VN"/>
        </w:rPr>
        <w:t xml:space="preserve">là nhu cầu của nhóm đó; </w:t>
      </w:r>
      <m:oMath>
        <m:sSub>
          <m:sSubPr>
            <m:ctrlPr>
              <w:rPr>
                <w:rFonts w:ascii="Cambria Math" w:hAnsi="Cambria Math"/>
                <w:color w:val="404040"/>
                <w:sz w:val="20"/>
                <w:lang w:val="vi-VN"/>
              </w:rPr>
            </m:ctrlPr>
          </m:sSubPr>
          <m:e>
            <m:r>
              <m:rPr>
                <m:sty m:val="p"/>
              </m:rPr>
              <w:rPr>
                <w:rFonts w:ascii="Cambria Math" w:hAnsi="Cambria Math"/>
                <w:color w:val="404040"/>
                <w:sz w:val="20"/>
                <w:lang w:val="vi-VN"/>
              </w:rPr>
              <m:t>x</m:t>
            </m:r>
          </m:e>
          <m:sub>
            <m:r>
              <m:rPr>
                <m:sty m:val="p"/>
              </m:rPr>
              <w:rPr>
                <w:rFonts w:ascii="Cambria Math" w:hAnsi="Cambria Math"/>
                <w:color w:val="404040"/>
                <w:sz w:val="20"/>
                <w:lang w:val="vi-VN"/>
              </w:rPr>
              <m:t>i</m:t>
            </m:r>
          </m:sub>
        </m:sSub>
      </m:oMath>
      <w:r w:rsidRPr="00BD7097">
        <w:rPr>
          <w:color w:val="404040"/>
          <w:sz w:val="20"/>
          <w:lang w:val="vi-VN"/>
        </w:rPr>
        <w:t xml:space="preserve"> là tồn kho hiện có còn </w:t>
      </w:r>
      <m:oMath>
        <m:r>
          <w:rPr>
            <w:rFonts w:ascii="Cambria Math" w:hAnsi="Cambria Math"/>
            <w:color w:val="404040"/>
            <w:sz w:val="20"/>
            <w:lang w:val="vi-VN"/>
          </w:rPr>
          <m:t>i</m:t>
        </m:r>
      </m:oMath>
      <w:r w:rsidRPr="00BD7097">
        <w:rPr>
          <w:color w:val="404040"/>
          <w:sz w:val="20"/>
          <w:lang w:val="vi-VN"/>
        </w:rPr>
        <w:t xml:space="preserve"> kỳ hạn sử dụng.</w:t>
      </w:r>
    </w:p>
    <w:p w14:paraId="30E2B3E1" w14:textId="0DFE1E56" w:rsidR="002C3F4B" w:rsidRDefault="002C3F4B" w:rsidP="00BD7097">
      <w:pPr>
        <w:pStyle w:val="ListParagraph"/>
        <w:numPr>
          <w:ilvl w:val="0"/>
          <w:numId w:val="4"/>
        </w:numPr>
        <w:spacing w:after="160" w:line="259" w:lineRule="auto"/>
        <w:rPr>
          <w:color w:val="404040"/>
          <w:sz w:val="20"/>
          <w:lang w:val="vi-VN"/>
        </w:rPr>
      </w:pPr>
      <w:r w:rsidRPr="00BD7097">
        <w:rPr>
          <w:color w:val="404040"/>
          <w:sz w:val="20"/>
          <w:lang w:val="vi-VN"/>
        </w:rPr>
        <w:t xml:space="preserve">Bài cũng nêu điều kiện </w:t>
      </w:r>
      <w:r w:rsidRPr="00BD7097">
        <w:rPr>
          <w:b/>
          <w:bCs/>
          <w:color w:val="404040"/>
          <w:sz w:val="20"/>
          <w:lang w:val="vi-VN"/>
        </w:rPr>
        <w:t>hạn sử dụng tối thiểu</w:t>
      </w:r>
      <w:r w:rsidRPr="00BD7097">
        <w:rPr>
          <w:color w:val="404040"/>
          <w:sz w:val="20"/>
          <w:lang w:val="vi-VN"/>
        </w:rPr>
        <w:t>:</w:t>
      </w:r>
    </w:p>
    <w:p w14:paraId="46BF526C" w14:textId="3954594B" w:rsidR="00BD7097" w:rsidRPr="00BD7097" w:rsidRDefault="00BD7097" w:rsidP="00BD7097">
      <w:pPr>
        <w:spacing w:after="160" w:line="259" w:lineRule="auto"/>
        <w:ind w:left="720"/>
        <w:rPr>
          <w:color w:val="404040"/>
          <w:sz w:val="20"/>
        </w:rPr>
      </w:pPr>
      <w:r w:rsidRPr="00BD7097">
        <w:rPr>
          <w:color w:val="404040"/>
          <w:sz w:val="20"/>
        </w:rPr>
        <w:t xml:space="preserve">“First, recall that demand class </w:t>
      </w:r>
      <m:oMath>
        <m:r>
          <w:rPr>
            <w:rFonts w:ascii="Cambria Math" w:hAnsi="Cambria Math"/>
            <w:color w:val="404040"/>
            <w:sz w:val="20"/>
          </w:rPr>
          <m:t>k</m:t>
        </m:r>
      </m:oMath>
      <w:r w:rsidRPr="00BD7097">
        <w:rPr>
          <w:color w:val="404040"/>
          <w:sz w:val="20"/>
        </w:rPr>
        <w:t xml:space="preserve"> requires products with remaining lifetimes of no less than</w:t>
      </w:r>
      <m:oMath>
        <m:r>
          <w:rPr>
            <w:rFonts w:ascii="Cambria Math" w:hAnsi="Cambria Math"/>
            <w:color w:val="404040"/>
            <w:sz w:val="20"/>
          </w:rPr>
          <m:t xml:space="preserve"> </m:t>
        </m:r>
        <m:sSup>
          <m:sSupPr>
            <m:ctrlPr>
              <w:rPr>
                <w:rFonts w:ascii="Cambria Math" w:hAnsi="Cambria Math"/>
                <w:color w:val="404040"/>
                <w:sz w:val="20"/>
              </w:rPr>
            </m:ctrlPr>
          </m:sSupPr>
          <m:e>
            <m:r>
              <m:rPr>
                <m:sty m:val="p"/>
              </m:rPr>
              <w:rPr>
                <w:rFonts w:ascii="Cambria Math" w:hAnsi="Cambria Math"/>
                <w:color w:val="404040"/>
                <w:sz w:val="20"/>
              </w:rPr>
              <m:t>m</m:t>
            </m:r>
          </m:e>
          <m:sup>
            <m:r>
              <m:rPr>
                <m:sty m:val="p"/>
              </m:rPr>
              <w:rPr>
                <w:rFonts w:ascii="Cambria Math" w:hAnsi="Cambria Math"/>
                <w:color w:val="404040"/>
                <w:sz w:val="20"/>
              </w:rPr>
              <m:t>k</m:t>
            </m:r>
          </m:sup>
        </m:sSup>
      </m:oMath>
      <w:r w:rsidRPr="00BD7097">
        <w:rPr>
          <w:color w:val="404040"/>
          <w:sz w:val="20"/>
        </w:rPr>
        <w:t>. That is, the firm’s fulfillment decision should satisfy</w:t>
      </w:r>
      <m:oMath>
        <m:r>
          <m:rPr>
            <m:sty m:val="p"/>
          </m:rPr>
          <w:rPr>
            <w:rFonts w:ascii="Cambria Math" w:hAnsi="Cambria Math"/>
            <w:color w:val="404040"/>
            <w:sz w:val="20"/>
          </w:rPr>
          <m:t xml:space="preserve"> </m:t>
        </m:r>
        <m:sSubSup>
          <m:sSubSupPr>
            <m:ctrlPr>
              <w:rPr>
                <w:rFonts w:ascii="Cambria Math" w:hAnsi="Cambria Math"/>
                <w:color w:val="404040"/>
                <w:sz w:val="20"/>
              </w:rPr>
            </m:ctrlPr>
          </m:sSubSupPr>
          <m:e>
            <m:r>
              <m:rPr>
                <m:sty m:val="p"/>
              </m:rPr>
              <w:rPr>
                <w:rFonts w:ascii="Cambria Math" w:hAnsi="Cambria Math"/>
                <w:color w:val="404040"/>
                <w:sz w:val="20"/>
              </w:rPr>
              <m:t>d</m:t>
            </m:r>
          </m:e>
          <m:sub>
            <m:r>
              <m:rPr>
                <m:sty m:val="p"/>
              </m:rPr>
              <w:rPr>
                <w:rFonts w:ascii="Cambria Math" w:hAnsi="Cambria Math"/>
                <w:color w:val="404040"/>
                <w:sz w:val="20"/>
              </w:rPr>
              <m:t>i</m:t>
            </m:r>
          </m:sub>
          <m:sup>
            <m:r>
              <m:rPr>
                <m:sty m:val="p"/>
              </m:rPr>
              <w:rPr>
                <w:rFonts w:ascii="Cambria Math" w:hAnsi="Cambria Math"/>
                <w:color w:val="404040"/>
                <w:sz w:val="20"/>
              </w:rPr>
              <m:t>k</m:t>
            </m:r>
          </m:sup>
        </m:sSubSup>
        <m:r>
          <m:rPr>
            <m:sty m:val="p"/>
          </m:rPr>
          <w:rPr>
            <w:rFonts w:ascii="Cambria Math" w:hAnsi="Cambria Math"/>
            <w:color w:val="404040"/>
            <w:sz w:val="20"/>
          </w:rPr>
          <m:t>=0 for any i∈</m:t>
        </m:r>
        <m:d>
          <m:dPr>
            <m:begChr m:val="["/>
            <m:endChr m:val="]"/>
            <m:ctrlPr>
              <w:rPr>
                <w:rFonts w:ascii="Cambria Math" w:hAnsi="Cambria Math"/>
                <w:color w:val="404040"/>
                <w:sz w:val="20"/>
              </w:rPr>
            </m:ctrlPr>
          </m:dPr>
          <m:e>
            <m:sSup>
              <m:sSupPr>
                <m:ctrlPr>
                  <w:rPr>
                    <w:rFonts w:ascii="Cambria Math" w:hAnsi="Cambria Math"/>
                    <w:color w:val="404040"/>
                    <w:sz w:val="20"/>
                  </w:rPr>
                </m:ctrlPr>
              </m:sSupPr>
              <m:e>
                <m:r>
                  <m:rPr>
                    <m:sty m:val="p"/>
                  </m:rPr>
                  <w:rPr>
                    <w:rFonts w:ascii="Cambria Math" w:hAnsi="Cambria Math"/>
                    <w:color w:val="404040"/>
                    <w:sz w:val="20"/>
                  </w:rPr>
                  <m:t>m</m:t>
                </m:r>
              </m:e>
              <m:sup>
                <m:r>
                  <m:rPr>
                    <m:sty m:val="p"/>
                  </m:rPr>
                  <w:rPr>
                    <w:rFonts w:ascii="Cambria Math" w:hAnsi="Cambria Math"/>
                    <w:color w:val="404040"/>
                    <w:sz w:val="20"/>
                  </w:rPr>
                  <m:t>k</m:t>
                </m:r>
              </m:sup>
            </m:sSup>
            <m:r>
              <m:rPr>
                <m:sty m:val="p"/>
              </m:rPr>
              <w:rPr>
                <w:rFonts w:ascii="Cambria Math" w:hAnsi="Cambria Math"/>
                <w:color w:val="404040"/>
                <w:sz w:val="20"/>
              </w:rPr>
              <m:t>-1</m:t>
            </m:r>
          </m:e>
        </m:d>
      </m:oMath>
      <w:r w:rsidRPr="00BD7097">
        <w:rPr>
          <w:color w:val="404040"/>
          <w:sz w:val="20"/>
        </w:rPr>
        <w:t>.”</w:t>
      </w:r>
    </w:p>
    <w:p w14:paraId="25800028" w14:textId="2A58A50F" w:rsidR="001B2B4E" w:rsidRDefault="00E20C9A">
      <w:pPr>
        <w:spacing w:after="160" w:line="259" w:lineRule="auto"/>
        <w:rPr>
          <w:color w:val="404040"/>
          <w:sz w:val="20"/>
        </w:rPr>
      </w:pPr>
      <w:r>
        <w:rPr>
          <w:color w:val="404040"/>
          <w:sz w:val="20"/>
        </w:rPr>
        <w:t>[10] Microsoft, Reserve inventory quantities, đoạn mở đầu: hàng đã reserve không dùng cho đơn khác. Truy xuất đa kho là phần triển khai của đề tài.</w:t>
      </w:r>
    </w:p>
    <w:p w14:paraId="25C0E906" w14:textId="3C0FDFFC" w:rsidR="00BD7097" w:rsidRPr="002659CC" w:rsidRDefault="002659CC" w:rsidP="00BD7097">
      <w:pPr>
        <w:pStyle w:val="ListParagraph"/>
        <w:numPr>
          <w:ilvl w:val="0"/>
          <w:numId w:val="5"/>
        </w:numPr>
        <w:spacing w:after="160" w:line="259" w:lineRule="auto"/>
        <w:rPr>
          <w:color w:val="404040"/>
          <w:sz w:val="20"/>
        </w:rPr>
      </w:pPr>
      <w:r w:rsidRPr="002659CC">
        <w:rPr>
          <w:color w:val="404040"/>
          <w:sz w:val="20"/>
        </w:rPr>
        <w:t xml:space="preserve">Nguyên </w:t>
      </w:r>
      <w:r>
        <w:rPr>
          <w:color w:val="404040"/>
          <w:sz w:val="20"/>
        </w:rPr>
        <w:t>văn</w:t>
      </w:r>
      <w:r w:rsidR="008D21DD">
        <w:rPr>
          <w:color w:val="404040"/>
          <w:sz w:val="20"/>
          <w:lang w:val="vi-VN"/>
        </w:rPr>
        <w:t xml:space="preserve"> về việc </w:t>
      </w:r>
      <w:r w:rsidR="008D21DD" w:rsidRPr="008D21DD">
        <w:rPr>
          <w:color w:val="404040"/>
          <w:sz w:val="20"/>
          <w:lang w:val="vi-VN"/>
        </w:rPr>
        <w:t>không dùng hàng đã reserve cho đơn khác</w:t>
      </w:r>
      <w:r w:rsidRPr="002659CC">
        <w:rPr>
          <w:color w:val="404040"/>
          <w:sz w:val="20"/>
        </w:rPr>
        <w:t>:</w:t>
      </w:r>
    </w:p>
    <w:p w14:paraId="3C136D12" w14:textId="53315CBD" w:rsidR="002659CC" w:rsidRPr="002659CC" w:rsidRDefault="002659CC" w:rsidP="002659CC">
      <w:pPr>
        <w:pStyle w:val="ListParagraph"/>
        <w:spacing w:after="160" w:line="259" w:lineRule="auto"/>
        <w:ind w:left="720"/>
        <w:rPr>
          <w:color w:val="404040"/>
          <w:sz w:val="20"/>
        </w:rPr>
      </w:pPr>
      <w:r w:rsidRPr="002659CC">
        <w:rPr>
          <w:color w:val="404040"/>
          <w:sz w:val="20"/>
        </w:rPr>
        <w:t>“you can't withdraw reserved inventory from the warehouse for other orders unless you cancel the inventory reservation or part of the inventory reservation.”</w:t>
      </w:r>
    </w:p>
    <w:p w14:paraId="3A92CA96" w14:textId="02B49BDE" w:rsidR="001B2B4E" w:rsidRPr="00BD7097" w:rsidRDefault="00F816E0">
      <w:pPr>
        <w:pStyle w:val="Heading2"/>
        <w:keepNext/>
        <w:keepLines/>
        <w:spacing w:before="200" w:after="100"/>
        <w:rPr>
          <w:lang w:val="vi-VN"/>
        </w:rPr>
      </w:pPr>
      <w:r>
        <w:rPr>
          <w:lang w:val="vi-VN"/>
        </w:rPr>
        <w:t>B2.</w:t>
      </w:r>
      <w:r w:rsidR="00E20C9A" w:rsidRPr="00BD7097">
        <w:rPr>
          <w:lang w:val="vi-VN"/>
        </w:rPr>
        <w:t xml:space="preserve"> Lọc kho và kiểm tra điều kiện nhận hàng</w:t>
      </w:r>
    </w:p>
    <w:p w14:paraId="2C729DFB" w14:textId="695C7D66" w:rsidR="001B2B4E" w:rsidRDefault="00852542" w:rsidP="00174C65">
      <w:pPr>
        <w:pStyle w:val="Heading3"/>
      </w:pPr>
      <w:r>
        <w:t>B2</w:t>
      </w:r>
      <w:r>
        <w:rPr>
          <w:lang w:val="vi-VN"/>
        </w:rPr>
        <w:t>.</w:t>
      </w:r>
      <w:r>
        <w:t>a</w:t>
      </w:r>
      <w:r>
        <w:rPr>
          <w:lang w:val="vi-VN"/>
        </w:rPr>
        <w:t>.</w:t>
      </w:r>
      <w:r w:rsidR="00E20C9A">
        <w:t xml:space="preserve"> Phạm vi phục vụ</w:t>
      </w:r>
    </w:p>
    <w:p w14:paraId="44237695" w14:textId="77777777" w:rsidR="001B2B4E" w:rsidRDefault="00E20C9A">
      <w:pPr>
        <w:spacing w:after="120" w:line="259" w:lineRule="auto"/>
      </w:pPr>
      <w:r>
        <w:t>Tính khoảng cách đường bộ từ kho tới khách bằng Dijkstra trên đồ thị có trọng số không âm. Loại kho không có tuyến hợp lệ hoặc vượt khoảng cách phục vụ tối đa. Ngưỡng này là quy định nghiệp vụ; không có một số km chung áp dụng cho mọi NPP.</w:t>
      </w:r>
    </w:p>
    <w:p w14:paraId="65585378" w14:textId="77777777" w:rsidR="00815DD7" w:rsidRDefault="00E20C9A">
      <w:pPr>
        <w:spacing w:after="160" w:line="259" w:lineRule="auto"/>
        <w:rPr>
          <w:color w:val="404040"/>
          <w:sz w:val="20"/>
        </w:rPr>
      </w:pPr>
      <w:r>
        <w:rPr>
          <w:color w:val="404040"/>
          <w:sz w:val="20"/>
        </w:rPr>
        <w:t xml:space="preserve">Cơ sở áp dụng: </w:t>
      </w:r>
    </w:p>
    <w:p w14:paraId="416BD382" w14:textId="6E166A2C" w:rsidR="00815DD7" w:rsidRDefault="00E20C9A">
      <w:pPr>
        <w:spacing w:after="160" w:line="259" w:lineRule="auto"/>
        <w:rPr>
          <w:color w:val="404040"/>
          <w:sz w:val="20"/>
        </w:rPr>
      </w:pPr>
      <w:r>
        <w:rPr>
          <w:color w:val="404040"/>
          <w:sz w:val="20"/>
        </w:rPr>
        <w:t xml:space="preserve">[4] Dijkstra, Problem 2, trang 270–271: đường đi ngắn nhất. </w:t>
      </w:r>
    </w:p>
    <w:p w14:paraId="6CF400B5" w14:textId="5CE2EA0A" w:rsidR="00815DD7" w:rsidRPr="00815DD7" w:rsidRDefault="00815DD7" w:rsidP="00815DD7">
      <w:pPr>
        <w:pStyle w:val="ListParagraph"/>
        <w:numPr>
          <w:ilvl w:val="0"/>
          <w:numId w:val="5"/>
        </w:numPr>
        <w:spacing w:after="160" w:line="259" w:lineRule="auto"/>
        <w:rPr>
          <w:color w:val="404040"/>
          <w:sz w:val="20"/>
        </w:rPr>
      </w:pPr>
      <w:r w:rsidRPr="00815DD7">
        <w:rPr>
          <w:color w:val="404040"/>
          <w:sz w:val="20"/>
        </w:rPr>
        <w:t>Nguyên văn</w:t>
      </w:r>
      <w:r w:rsidR="00B136CF">
        <w:rPr>
          <w:color w:val="404040"/>
          <w:sz w:val="20"/>
          <w:lang w:val="vi-VN"/>
        </w:rPr>
        <w:t xml:space="preserve"> về nội dung thuật toán</w:t>
      </w:r>
      <w:r w:rsidRPr="00815DD7">
        <w:rPr>
          <w:color w:val="404040"/>
          <w:sz w:val="20"/>
        </w:rPr>
        <w:t>:</w:t>
      </w:r>
    </w:p>
    <w:p w14:paraId="59594612" w14:textId="204E3C1C" w:rsidR="00815DD7" w:rsidRDefault="00815DD7" w:rsidP="00815DD7">
      <w:pPr>
        <w:pStyle w:val="ListParagraph"/>
        <w:spacing w:after="160" w:line="259" w:lineRule="auto"/>
        <w:ind w:left="720"/>
        <w:rPr>
          <w:color w:val="404040"/>
          <w:sz w:val="20"/>
        </w:rPr>
      </w:pPr>
      <w:r w:rsidRPr="00815DD7">
        <w:rPr>
          <w:color w:val="404040"/>
          <w:sz w:val="20"/>
        </w:rPr>
        <w:t>“We use the fact that, if R is a node on the minimal path from P to Q, knowledge of the latter implies the knowledge of the minimal path from P to R. In the solution presented, the minimal paths from P to the other nodes are constructed in order of increasing length until Q is reached.”</w:t>
      </w:r>
    </w:p>
    <w:p w14:paraId="7464B95D" w14:textId="0E73743F" w:rsidR="00815DD7" w:rsidRDefault="00815DD7" w:rsidP="00815DD7">
      <w:pPr>
        <w:pStyle w:val="ListParagraph"/>
        <w:numPr>
          <w:ilvl w:val="0"/>
          <w:numId w:val="5"/>
        </w:numPr>
        <w:spacing w:after="160" w:line="259" w:lineRule="auto"/>
        <w:rPr>
          <w:color w:val="404040"/>
          <w:sz w:val="20"/>
        </w:rPr>
      </w:pPr>
      <w:r w:rsidRPr="00815DD7">
        <w:rPr>
          <w:color w:val="404040"/>
          <w:sz w:val="20"/>
        </w:rPr>
        <w:t>Ý được hỗ trợ: tìm đường có tổng chiều dài nhỏ nhất giữa hai nút. Việc quy ước hai nút là kho và khách hàng, cạnh là đường bộ, là cách đề tài áp dụng thuật toán.</w:t>
      </w:r>
    </w:p>
    <w:p w14:paraId="7E3F3DB8" w14:textId="75137096" w:rsidR="00815DD7" w:rsidRDefault="00815DD7" w:rsidP="00815DD7">
      <w:pPr>
        <w:pStyle w:val="ListParagraph"/>
        <w:numPr>
          <w:ilvl w:val="0"/>
          <w:numId w:val="5"/>
        </w:numPr>
        <w:spacing w:after="160" w:line="259" w:lineRule="auto"/>
        <w:rPr>
          <w:color w:val="404040"/>
          <w:sz w:val="20"/>
        </w:rPr>
      </w:pPr>
      <w:r w:rsidRPr="00815DD7">
        <w:rPr>
          <w:b/>
          <w:bCs/>
          <w:color w:val="404040"/>
          <w:sz w:val="20"/>
        </w:rPr>
        <w:t>Lưu ý,</w:t>
      </w:r>
      <w:r w:rsidRPr="00815DD7">
        <w:rPr>
          <w:color w:val="404040"/>
          <w:sz w:val="20"/>
        </w:rPr>
        <w:t xml:space="preserve"> trang 269, đoạn mở đầu, tác giả giả định:</w:t>
      </w:r>
    </w:p>
    <w:p w14:paraId="05D32BAC" w14:textId="36E33FC5" w:rsidR="00815DD7" w:rsidRDefault="00815DD7" w:rsidP="00815DD7">
      <w:pPr>
        <w:pStyle w:val="ListParagraph"/>
        <w:spacing w:after="160" w:line="259" w:lineRule="auto"/>
        <w:ind w:left="720"/>
        <w:rPr>
          <w:color w:val="404040"/>
          <w:sz w:val="20"/>
        </w:rPr>
      </w:pPr>
      <w:r w:rsidRPr="00815DD7">
        <w:rPr>
          <w:color w:val="404040"/>
          <w:sz w:val="20"/>
        </w:rPr>
        <w:lastRenderedPageBreak/>
        <w:t>“We restrict ourselves to the case where at least one path exists between any two nodes.”</w:t>
      </w:r>
    </w:p>
    <w:p w14:paraId="471248ED" w14:textId="45248DEC" w:rsidR="00815DD7" w:rsidRPr="00815DD7" w:rsidRDefault="00815DD7" w:rsidP="00815DD7">
      <w:pPr>
        <w:pStyle w:val="ListParagraph"/>
        <w:numPr>
          <w:ilvl w:val="0"/>
          <w:numId w:val="5"/>
        </w:numPr>
        <w:spacing w:after="160" w:line="259" w:lineRule="auto"/>
        <w:rPr>
          <w:color w:val="404040"/>
          <w:sz w:val="20"/>
        </w:rPr>
      </w:pPr>
      <w:r w:rsidRPr="00815DD7">
        <w:rPr>
          <w:color w:val="404040"/>
          <w:sz w:val="20"/>
        </w:rPr>
        <w:t>Vì vậy, quy tắc “loại kho không có tuyến hợp lệ” là xử lý bổ sung của hệ thống, không phải nội dung được phát biểu trực tiếp trong bài. Bản gốc cũng không ghi rõ cụm “non-negative weights”; không nên trình bày cụm này như trích dẫn nguyên văn của Dijkstra.</w:t>
      </w:r>
    </w:p>
    <w:p w14:paraId="280FA786" w14:textId="266576B8" w:rsidR="00815DD7" w:rsidRDefault="00E20C9A">
      <w:pPr>
        <w:spacing w:after="160" w:line="259" w:lineRule="auto"/>
        <w:rPr>
          <w:color w:val="404040"/>
          <w:sz w:val="20"/>
          <w:lang w:val="vi-VN"/>
        </w:rPr>
      </w:pPr>
      <w:r w:rsidRPr="00815DD7">
        <w:rPr>
          <w:color w:val="404040"/>
          <w:sz w:val="20"/>
          <w:lang w:val="vi-VN"/>
        </w:rPr>
        <w:t xml:space="preserve">[2] Singh và cộng sự, mục 4, phương trình (5), ràng buộc (11)–(12): chỉ phân bổ trong phạm vi phục vụ. </w:t>
      </w:r>
    </w:p>
    <w:p w14:paraId="1D883E79" w14:textId="684E8F33" w:rsidR="00815DD7" w:rsidRDefault="00490A4F" w:rsidP="00B136CF">
      <w:pPr>
        <w:pStyle w:val="ListParagraph"/>
        <w:numPr>
          <w:ilvl w:val="0"/>
          <w:numId w:val="5"/>
        </w:numPr>
        <w:spacing w:after="160" w:line="259" w:lineRule="auto"/>
        <w:rPr>
          <w:color w:val="404040"/>
          <w:sz w:val="20"/>
          <w:lang w:val="vi-VN"/>
        </w:rPr>
      </w:pPr>
      <w:r>
        <w:rPr>
          <w:color w:val="404040"/>
          <w:sz w:val="20"/>
          <w:lang w:val="vi-VN"/>
        </w:rPr>
        <w:t>Nguyên văn giải thích phương trình:</w:t>
      </w:r>
    </w:p>
    <w:p w14:paraId="7FD7E867" w14:textId="52AD74FC" w:rsidR="00490A4F" w:rsidRDefault="00490A4F" w:rsidP="00490A4F">
      <w:pPr>
        <w:pStyle w:val="ListParagraph"/>
        <w:spacing w:after="160" w:line="259" w:lineRule="auto"/>
        <w:ind w:left="720"/>
        <w:rPr>
          <w:color w:val="404040"/>
          <w:sz w:val="20"/>
          <w:lang w:val="vi-VN"/>
        </w:rPr>
      </w:pPr>
      <w:r w:rsidRPr="00490A4F">
        <w:rPr>
          <w:color w:val="404040"/>
          <w:sz w:val="20"/>
          <w:lang w:val="vi-VN"/>
        </w:rPr>
        <w:t>“Equation (5) indicates service level parameter θjip for serving a customer when actual distance is less than or equal to service distance requirement.”</w:t>
      </w:r>
    </w:p>
    <w:p w14:paraId="5200F4AC" w14:textId="6A3F2410" w:rsidR="00490A4F" w:rsidRPr="00490A4F" w:rsidRDefault="00490A4F" w:rsidP="00490A4F">
      <w:pPr>
        <w:pStyle w:val="ListParagraph"/>
        <w:spacing w:after="160" w:line="259" w:lineRule="auto"/>
        <w:ind w:left="720"/>
        <w:rPr>
          <w:rStyle w:val="mord"/>
          <w:iCs/>
        </w:rPr>
      </w:pPr>
      <m:oMathPara>
        <m:oMath>
          <m:r>
            <w:rPr>
              <w:rStyle w:val="mord"/>
              <w:rFonts w:ascii="Cambria Math" w:hAnsi="Cambria Math"/>
            </w:rPr>
            <m:t>θjip</m:t>
          </m:r>
          <m:r>
            <m:rPr>
              <m:sty m:val="p"/>
            </m:rPr>
            <w:rPr>
              <w:rStyle w:val="vlist-s"/>
              <w:rFonts w:ascii="Cambria Math" w:hAnsi="Cambria Math"/>
            </w:rPr>
            <m:t>​</m:t>
          </m:r>
          <m:r>
            <m:rPr>
              <m:sty m:val="p"/>
            </m:rPr>
            <w:rPr>
              <w:rStyle w:val="mrel"/>
              <w:rFonts w:ascii="Cambria Math" w:hAnsi="Cambria Math"/>
            </w:rPr>
            <m:t>=</m:t>
          </m:r>
          <m:r>
            <m:rPr>
              <m:sty m:val="p"/>
            </m:rPr>
            <w:rPr>
              <w:rStyle w:val="delimsizing"/>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vlist-s"/>
              <w:rFonts w:ascii="Cambria Math" w:hAnsi="Cambria Math"/>
            </w:rPr>
            <m:t>​</m:t>
          </m:r>
          <m:r>
            <w:rPr>
              <w:rStyle w:val="mord"/>
              <w:rFonts w:ascii="Cambria Math" w:hAnsi="Cambria Math"/>
            </w:rPr>
            <m:t>if</m:t>
          </m:r>
          <m:r>
            <m:rPr>
              <m:sty m:val="p"/>
            </m:rPr>
            <w:rPr>
              <w:rStyle w:val="mord"/>
              <w:rFonts w:ascii="Cambria Math" w:hAnsi="Cambria Math"/>
            </w:rPr>
            <m:t> </m:t>
          </m:r>
          <m:r>
            <w:rPr>
              <w:rStyle w:val="mord"/>
              <w:rFonts w:ascii="Cambria Math" w:hAnsi="Cambria Math"/>
            </w:rPr>
            <m:t>Distji</m:t>
          </m:r>
          <m:r>
            <m:rPr>
              <m:sty m:val="p"/>
            </m:rPr>
            <w:rPr>
              <w:rStyle w:val="vlist-s"/>
              <w:rFonts w:ascii="Cambria Math" w:hAnsi="Cambria Math"/>
            </w:rPr>
            <m:t>​</m:t>
          </m:r>
          <m:r>
            <m:rPr>
              <m:sty m:val="p"/>
            </m:rPr>
            <w:rPr>
              <w:rStyle w:val="mrel"/>
              <w:rFonts w:ascii="Cambria Math" w:hAnsi="Cambria Math"/>
            </w:rPr>
            <m:t>≤</m:t>
          </m:r>
          <m:r>
            <w:rPr>
              <w:rStyle w:val="mord"/>
              <w:rFonts w:ascii="Cambria Math" w:hAnsi="Cambria Math"/>
            </w:rPr>
            <m:t xml:space="preserve">SDRjip </m:t>
          </m:r>
          <m:r>
            <m:rPr>
              <m:sty m:val="p"/>
            </m:rPr>
            <w:rPr>
              <w:rStyle w:val="vlist-s"/>
              <w:rFonts w:ascii="Cambria Math" w:hAnsi="Cambria Math"/>
            </w:rPr>
            <m:t>​</m:t>
          </m:r>
          <m:r>
            <w:rPr>
              <w:rStyle w:val="mord"/>
              <w:rFonts w:ascii="Cambria Math" w:hAnsi="Cambria Math"/>
            </w:rPr>
            <m:t>otherwise</m:t>
          </m:r>
          <m:r>
            <m:rPr>
              <m:sty m:val="p"/>
            </m:rPr>
            <w:rPr>
              <w:rStyle w:val="vlist-s"/>
              <w:rFonts w:ascii="Cambria Math" w:hAnsi="Cambria Math"/>
            </w:rPr>
            <m:t xml:space="preserve">​ </m:t>
          </m:r>
          <m:r>
            <m:rPr>
              <m:sty m:val="p"/>
            </m:rPr>
            <w:rPr>
              <w:rStyle w:val="mord"/>
              <w:rFonts w:ascii="Cambria Math" w:hAnsi="Cambria Math" w:cs="Cambria Math"/>
            </w:rPr>
            <m:t>∀</m:t>
          </m:r>
          <m:r>
            <w:rPr>
              <w:rStyle w:val="mord"/>
              <w:rFonts w:ascii="Cambria Math" w:hAnsi="Cambria Math"/>
            </w:rPr>
            <m:t>j</m:t>
          </m:r>
          <m:r>
            <m:rPr>
              <m:sty m:val="p"/>
            </m:rPr>
            <w:rPr>
              <w:rStyle w:val="mrel"/>
              <w:rFonts w:ascii="Cambria Math" w:hAnsi="Cambria Math" w:cs="Cambria Math"/>
            </w:rPr>
            <m:t>∈</m:t>
          </m:r>
          <m:r>
            <w:rPr>
              <w:rStyle w:val="mord"/>
              <w:rFonts w:ascii="Cambria Math" w:hAnsi="Cambria Math"/>
            </w:rPr>
            <m:t>W</m:t>
          </m:r>
          <m:r>
            <m:rPr>
              <m:sty m:val="p"/>
            </m:rPr>
            <w:rPr>
              <w:rStyle w:val="mpunct"/>
              <w:rFonts w:ascii="Cambria Math" w:hAnsi="Cambria Math"/>
            </w:rPr>
            <m:t>,</m:t>
          </m:r>
          <m:r>
            <m:rPr>
              <m:sty m:val="b"/>
            </m:rPr>
            <w:rPr>
              <w:rStyle w:val="mspace"/>
              <w:rFonts w:ascii="Cambria Math" w:hAnsi="Cambria Math"/>
            </w:rPr>
            <m:t> </m:t>
          </m:r>
          <m:r>
            <w:rPr>
              <w:rStyle w:val="mord"/>
              <w:rFonts w:ascii="Cambria Math" w:hAnsi="Cambria Math"/>
            </w:rPr>
            <m:t>i</m:t>
          </m:r>
          <m:r>
            <m:rPr>
              <m:sty m:val="p"/>
            </m:rPr>
            <w:rPr>
              <w:rStyle w:val="mrel"/>
              <w:rFonts w:ascii="Cambria Math" w:hAnsi="Cambria Math" w:cs="Cambria Math"/>
            </w:rPr>
            <m:t>∈</m:t>
          </m:r>
          <m:r>
            <w:rPr>
              <w:rStyle w:val="mord"/>
              <w:rFonts w:ascii="Cambria Math" w:hAnsi="Cambria Math"/>
            </w:rPr>
            <m:t>D</m:t>
          </m:r>
          <m:r>
            <m:rPr>
              <m:sty m:val="p"/>
            </m:rPr>
            <w:rPr>
              <w:rStyle w:val="mpunct"/>
              <w:rFonts w:ascii="Cambria Math" w:hAnsi="Cambria Math"/>
            </w:rPr>
            <m:t>,</m:t>
          </m:r>
          <m:r>
            <m:rPr>
              <m:sty m:val="b"/>
            </m:rPr>
            <w:rPr>
              <w:rStyle w:val="mspace"/>
              <w:rFonts w:ascii="Cambria Math" w:hAnsi="Cambria Math"/>
            </w:rPr>
            <m:t> </m:t>
          </m:r>
          <m:r>
            <w:rPr>
              <w:rStyle w:val="mord"/>
              <w:rFonts w:ascii="Cambria Math" w:hAnsi="Cambria Math"/>
            </w:rPr>
            <m:t>p</m:t>
          </m:r>
          <m:r>
            <m:rPr>
              <m:sty m:val="p"/>
            </m:rPr>
            <w:rPr>
              <w:rStyle w:val="mrel"/>
              <w:rFonts w:ascii="Cambria Math" w:hAnsi="Cambria Math" w:cs="Cambria Math"/>
            </w:rPr>
            <m:t>∈</m:t>
          </m:r>
          <m:r>
            <w:rPr>
              <w:rStyle w:val="mord"/>
              <w:rFonts w:ascii="Cambria Math" w:hAnsi="Cambria Math"/>
            </w:rPr>
            <m:t>P</m:t>
          </m:r>
        </m:oMath>
      </m:oMathPara>
    </w:p>
    <w:p w14:paraId="13575FA5" w14:textId="0DF1EA3B" w:rsidR="00490A4F" w:rsidRDefault="00490A4F" w:rsidP="00490A4F">
      <w:pPr>
        <w:pStyle w:val="ListParagraph"/>
        <w:numPr>
          <w:ilvl w:val="0"/>
          <w:numId w:val="5"/>
        </w:numPr>
        <w:spacing w:after="160" w:line="259" w:lineRule="auto"/>
        <w:rPr>
          <w:color w:val="404040"/>
          <w:sz w:val="20"/>
        </w:rPr>
      </w:pPr>
      <w:r w:rsidRPr="00490A4F">
        <w:rPr>
          <w:color w:val="404040"/>
          <w:sz w:val="20"/>
        </w:rPr>
        <w:t>Ý nghĩa: cặp kho–khách hàng đối với sản phẩm đang xét chỉ đạt điều kiện phục vụ khi khoảng cách không vượt ngưỡng.</w:t>
      </w:r>
    </w:p>
    <w:p w14:paraId="14B39D3F" w14:textId="39F0E5FE" w:rsidR="00490A4F" w:rsidRPr="00490A4F" w:rsidRDefault="00490A4F" w:rsidP="00490A4F">
      <w:pPr>
        <w:pStyle w:val="ListParagraph"/>
        <w:numPr>
          <w:ilvl w:val="0"/>
          <w:numId w:val="5"/>
        </w:numPr>
        <w:spacing w:after="160" w:line="259" w:lineRule="auto"/>
        <w:rPr>
          <w:color w:val="404040"/>
          <w:sz w:val="20"/>
        </w:rPr>
      </w:pPr>
      <w:r>
        <w:rPr>
          <w:color w:val="404040"/>
          <w:sz w:val="20"/>
          <w:lang w:val="vi-VN"/>
        </w:rPr>
        <w:t xml:space="preserve">Nguyên văn </w:t>
      </w:r>
      <w:r w:rsidRPr="00490A4F">
        <w:rPr>
          <w:color w:val="404040"/>
          <w:sz w:val="20"/>
        </w:rPr>
        <w:t xml:space="preserve">giải thích ràng </w:t>
      </w:r>
      <w:r>
        <w:rPr>
          <w:color w:val="404040"/>
          <w:sz w:val="20"/>
        </w:rPr>
        <w:t>buộc</w:t>
      </w:r>
      <w:r>
        <w:rPr>
          <w:color w:val="404040"/>
          <w:sz w:val="20"/>
          <w:lang w:val="vi-VN"/>
        </w:rPr>
        <w:t>:</w:t>
      </w:r>
    </w:p>
    <w:p w14:paraId="69B422AE" w14:textId="251442D9" w:rsidR="00490A4F" w:rsidRDefault="00490A4F" w:rsidP="00490A4F">
      <w:pPr>
        <w:pStyle w:val="ListParagraph"/>
        <w:spacing w:after="160" w:line="259" w:lineRule="auto"/>
        <w:ind w:left="720"/>
        <w:rPr>
          <w:color w:val="404040"/>
          <w:sz w:val="20"/>
        </w:rPr>
      </w:pPr>
      <w:r w:rsidRPr="00490A4F">
        <w:rPr>
          <w:color w:val="404040"/>
          <w:sz w:val="20"/>
        </w:rPr>
        <w:t>“Constraint (11) imposes a restriction on customer points served by open warehouses when the actual distance is less than or equal to the service distance constraint. Constraint (12) imposes the same restriction on quantity dispatched from open warehouses to a customer point to be less than or equal to the demand for the product. The aforementioned two constraints are related to perishability, ensuring that the customer point receives the product at acceptable quality (i.e., within the ESL), thus enabling coordination between the warehouse and customer point.”</w:t>
      </w:r>
    </w:p>
    <w:p w14:paraId="1555384E" w14:textId="5C75404F" w:rsidR="00490A4F" w:rsidRPr="00490A4F" w:rsidRDefault="00490A4F" w:rsidP="00490A4F">
      <w:pPr>
        <w:pStyle w:val="ListParagraph"/>
        <w:spacing w:after="160" w:line="259" w:lineRule="auto"/>
        <w:ind w:left="720"/>
        <w:rPr>
          <w:rStyle w:val="mord"/>
        </w:rPr>
      </w:pPr>
      <m:oMathPara>
        <m:oMath>
          <m:r>
            <m:rPr>
              <m:sty m:val="p"/>
            </m:rPr>
            <w:rPr>
              <w:rStyle w:val="mord"/>
              <w:rFonts w:ascii="Cambria Math" w:hAnsi="Cambria Math"/>
            </w:rPr>
            <m:t>ShipBVjip</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WHOpenj</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 xml:space="preserve">θjip </m:t>
          </m:r>
          <m:r>
            <m:rPr>
              <m:sty m:val="p"/>
            </m:rPr>
            <w:rPr>
              <w:rStyle w:val="vlist-s"/>
              <w:rFonts w:ascii="Cambria Math" w:hAnsi="Cambria Math"/>
            </w:rPr>
            <m:t>​</m:t>
          </m:r>
          <m:d>
            <m:dPr>
              <m:ctrlPr>
                <w:rPr>
                  <w:rStyle w:val="mord"/>
                  <w:rFonts w:ascii="Cambria Math" w:hAnsi="Cambria Math"/>
                </w:rPr>
              </m:ctrlPr>
            </m:dPr>
            <m:e>
              <m:r>
                <m:rPr>
                  <m:sty m:val="p"/>
                </m:rPr>
                <w:rPr>
                  <w:rStyle w:val="mord"/>
                  <w:rFonts w:ascii="Cambria Math" w:hAnsi="Cambria Math"/>
                </w:rPr>
                <m:t>11</m:t>
              </m:r>
            </m:e>
          </m:d>
        </m:oMath>
      </m:oMathPara>
    </w:p>
    <w:p w14:paraId="466C2BF6" w14:textId="64F0F4B0" w:rsidR="00490A4F" w:rsidRPr="00490A4F" w:rsidRDefault="00490A4F" w:rsidP="00490A4F">
      <w:pPr>
        <w:pStyle w:val="ListParagraph"/>
        <w:spacing w:after="160" w:line="259" w:lineRule="auto"/>
        <w:ind w:left="720"/>
        <w:rPr>
          <w:rStyle w:val="mord"/>
        </w:rPr>
      </w:pPr>
      <m:oMathPara>
        <m:oMath>
          <m:r>
            <m:rPr>
              <m:sty m:val="p"/>
            </m:rPr>
            <w:rPr>
              <w:rStyle w:val="mord"/>
              <w:rFonts w:ascii="Cambria Math" w:hAnsi="Cambria Math"/>
            </w:rPr>
            <m:t>ShipQtyjip</m:t>
          </m:r>
          <m:r>
            <m:rPr>
              <m:sty m:val="p"/>
            </m:rPr>
            <w:rPr>
              <w:rStyle w:val="vlist-s"/>
              <w:rFonts w:ascii="Cambria Math" w:hAnsi="Cambria Math"/>
            </w:rPr>
            <m:t>​</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ShipBVjip</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Demip</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θjip</m:t>
              </m:r>
              <m:r>
                <m:rPr>
                  <m:sty m:val="p"/>
                </m:rPr>
                <w:rPr>
                  <w:rStyle w:val="vlist-s"/>
                  <w:rFonts w:ascii="Cambria Math" w:hAnsi="Cambria Math"/>
                </w:rPr>
                <m:t>​</m:t>
              </m:r>
              <m:ctrlPr>
                <w:rPr>
                  <w:rStyle w:val="mclose"/>
                  <w:rFonts w:ascii="Cambria Math" w:hAnsi="Cambria Math"/>
                </w:rPr>
              </m:ctrlPr>
            </m:e>
          </m:d>
          <m:r>
            <w:rPr>
              <w:rStyle w:val="mclose"/>
              <w:rFonts w:ascii="Cambria Math" w:hAnsi="Cambria Math"/>
            </w:rPr>
            <m:t xml:space="preserve"> </m:t>
          </m:r>
          <m:d>
            <m:dPr>
              <m:ctrlPr>
                <w:rPr>
                  <w:rStyle w:val="mord"/>
                  <w:rFonts w:ascii="Cambria Math" w:hAnsi="Cambria Math"/>
                </w:rPr>
              </m:ctrlPr>
            </m:dPr>
            <m:e>
              <m:r>
                <m:rPr>
                  <m:sty m:val="p"/>
                </m:rPr>
                <w:rPr>
                  <w:rStyle w:val="mord"/>
                  <w:rFonts w:ascii="Cambria Math" w:hAnsi="Cambria Math"/>
                </w:rPr>
                <m:t>12</m:t>
              </m:r>
            </m:e>
          </m:d>
        </m:oMath>
      </m:oMathPara>
    </w:p>
    <w:p w14:paraId="5CD18568" w14:textId="27E0085F" w:rsidR="00490A4F" w:rsidRPr="00490A4F" w:rsidRDefault="00490A4F" w:rsidP="00490A4F">
      <w:pPr>
        <w:pStyle w:val="ListParagraph"/>
        <w:numPr>
          <w:ilvl w:val="0"/>
          <w:numId w:val="5"/>
        </w:numPr>
        <w:spacing w:after="160" w:line="259" w:lineRule="auto"/>
        <w:rPr>
          <w:color w:val="404040"/>
          <w:sz w:val="20"/>
        </w:rPr>
      </w:pPr>
      <w:r w:rsidRPr="00490A4F">
        <w:rPr>
          <w:color w:val="404040"/>
          <w:sz w:val="20"/>
        </w:rPr>
        <w:t xml:space="preserve">Ý nghĩa: khi vượt phạm vi phục vụ, </w:t>
      </w:r>
      <m:oMath>
        <m:sSub>
          <m:sSubPr>
            <m:ctrlPr>
              <w:rPr>
                <w:rFonts w:ascii="Cambria Math" w:hAnsi="Cambria Math"/>
                <w:color w:val="404040"/>
                <w:sz w:val="20"/>
              </w:rPr>
            </m:ctrlPr>
          </m:sSubPr>
          <m:e>
            <m:r>
              <m:rPr>
                <m:sty m:val="p"/>
              </m:rPr>
              <w:rPr>
                <w:rFonts w:ascii="Cambria Math" w:hAnsi="Cambria Math"/>
                <w:color w:val="404040"/>
                <w:sz w:val="20"/>
              </w:rPr>
              <m:t>θ</m:t>
            </m:r>
          </m:e>
          <m:sub>
            <m:r>
              <m:rPr>
                <m:sty m:val="p"/>
              </m:rPr>
              <w:rPr>
                <w:rFonts w:ascii="Cambria Math" w:hAnsi="Cambria Math"/>
                <w:color w:val="404040"/>
                <w:sz w:val="20"/>
              </w:rPr>
              <m:t>jip</m:t>
            </m:r>
          </m:sub>
        </m:sSub>
        <m:r>
          <m:rPr>
            <m:sty m:val="p"/>
          </m:rPr>
          <w:rPr>
            <w:rFonts w:ascii="Cambria Math" w:hAnsi="Cambria Math"/>
            <w:color w:val="404040"/>
            <w:sz w:val="20"/>
          </w:rPr>
          <m:t xml:space="preserve">=0 </m:t>
        </m:r>
      </m:oMath>
      <w:r w:rsidRPr="00490A4F">
        <w:rPr>
          <w:color w:val="404040"/>
          <w:sz w:val="20"/>
        </w:rPr>
        <w:t>nên không thể phân bổ lượng hàng dương cho cặp kho–khách hàng–sản phẩm đó.</w:t>
      </w:r>
    </w:p>
    <w:p w14:paraId="54E04465" w14:textId="251D9EB7" w:rsidR="00490A4F" w:rsidRDefault="00490A4F" w:rsidP="00490A4F">
      <w:pPr>
        <w:pStyle w:val="ListParagraph"/>
        <w:numPr>
          <w:ilvl w:val="0"/>
          <w:numId w:val="5"/>
        </w:numPr>
        <w:spacing w:after="160" w:line="259" w:lineRule="auto"/>
        <w:rPr>
          <w:color w:val="404040"/>
          <w:sz w:val="20"/>
        </w:rPr>
      </w:pPr>
      <w:r w:rsidRPr="00490A4F">
        <w:rPr>
          <w:color w:val="404040"/>
          <w:sz w:val="20"/>
        </w:rPr>
        <w:t>Điểm cần phân biệt: nguồn này xét chuỗi lạnh. Ngưỡng trong phương trình (3), trang 21, được tính từ hạn sử dụng và tốc độ xe:</w:t>
      </w:r>
    </w:p>
    <w:p w14:paraId="7C5E9C48" w14:textId="5D503F2A" w:rsidR="00490A4F" w:rsidRPr="00490A4F" w:rsidRDefault="00490A4F" w:rsidP="00490A4F">
      <w:pPr>
        <w:pStyle w:val="ListParagraph"/>
        <w:spacing w:after="160" w:line="259" w:lineRule="auto"/>
        <w:ind w:left="720"/>
        <w:rPr>
          <w:rStyle w:val="mord"/>
        </w:rPr>
      </w:pPr>
      <m:oMathPara>
        <m:oMath>
          <m:r>
            <m:rPr>
              <m:sty m:val="p"/>
            </m:rPr>
            <w:rPr>
              <w:rStyle w:val="mord"/>
              <w:rFonts w:ascii="Cambria Math" w:hAnsi="Cambria Math"/>
            </w:rPr>
            <m:t>SDRjip</m:t>
          </m:r>
          <m:r>
            <m:rPr>
              <m:sty m:val="p"/>
            </m:rPr>
            <w:rPr>
              <w:rStyle w:val="vlist-s"/>
              <w:rFonts w:ascii="Cambria Math" w:hAnsi="Cambria Math"/>
            </w:rPr>
            <m:t>​</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SLp</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ESLip</m:t>
              </m:r>
              <m:r>
                <m:rPr>
                  <m:sty m:val="p"/>
                </m:rPr>
                <w:rPr>
                  <w:rStyle w:val="vlist-s"/>
                  <w:rFonts w:ascii="Cambria Math" w:hAnsi="Cambria Math"/>
                </w:rPr>
                <m:t>​</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AvgSpeed</m:t>
          </m:r>
        </m:oMath>
      </m:oMathPara>
    </w:p>
    <w:p w14:paraId="6A942504" w14:textId="1C466A65" w:rsidR="00490A4F" w:rsidRPr="00490A4F" w:rsidRDefault="00490A4F" w:rsidP="00490A4F">
      <w:pPr>
        <w:pStyle w:val="ListParagraph"/>
        <w:numPr>
          <w:ilvl w:val="0"/>
          <w:numId w:val="5"/>
        </w:numPr>
        <w:spacing w:after="160" w:line="259" w:lineRule="auto"/>
        <w:rPr>
          <w:color w:val="404040"/>
          <w:sz w:val="20"/>
        </w:rPr>
      </w:pPr>
      <w:r w:rsidRPr="00490A4F">
        <w:rPr>
          <w:color w:val="404040"/>
          <w:sz w:val="20"/>
        </w:rPr>
        <w:t>Do đó, nguồn hỗ trợ nguyên tắc kiểm tra phạm vi phục vụ, nhưng không trực tiếp quy định ngưỡng kinh doanh tùy chọn cho mọi nhà phân phối.</w:t>
      </w:r>
    </w:p>
    <w:p w14:paraId="762B16CB" w14:textId="546C5F0F" w:rsidR="00815DD7" w:rsidRDefault="00E20C9A">
      <w:pPr>
        <w:spacing w:after="160" w:line="259" w:lineRule="auto"/>
        <w:rPr>
          <w:color w:val="404040"/>
          <w:sz w:val="20"/>
        </w:rPr>
      </w:pPr>
      <w:r>
        <w:rPr>
          <w:color w:val="404040"/>
          <w:sz w:val="20"/>
        </w:rPr>
        <w:t xml:space="preserve">[3] Microsoft, Maximum distance constraint: giới hạn theo kho/nhóm kho. </w:t>
      </w:r>
    </w:p>
    <w:p w14:paraId="5C87AF65" w14:textId="446744EE" w:rsidR="00490A4F" w:rsidRDefault="00490A4F" w:rsidP="00490A4F">
      <w:pPr>
        <w:pStyle w:val="ListParagraph"/>
        <w:numPr>
          <w:ilvl w:val="0"/>
          <w:numId w:val="5"/>
        </w:numPr>
        <w:spacing w:after="160" w:line="259" w:lineRule="auto"/>
        <w:rPr>
          <w:color w:val="404040"/>
          <w:sz w:val="20"/>
          <w:lang w:val="vi-VN"/>
        </w:rPr>
      </w:pPr>
      <w:r>
        <w:rPr>
          <w:color w:val="404040"/>
          <w:sz w:val="20"/>
          <w:lang w:val="vi-VN"/>
        </w:rPr>
        <w:t>Nguyên văn</w:t>
      </w:r>
      <w:r w:rsidR="00DF430D">
        <w:rPr>
          <w:color w:val="404040"/>
          <w:sz w:val="20"/>
          <w:lang w:val="vi-VN"/>
        </w:rPr>
        <w:t xml:space="preserve"> giới hạn kho/nhóm kho</w:t>
      </w:r>
      <w:r>
        <w:rPr>
          <w:color w:val="404040"/>
          <w:sz w:val="20"/>
          <w:lang w:val="vi-VN"/>
        </w:rPr>
        <w:t>:</w:t>
      </w:r>
    </w:p>
    <w:p w14:paraId="5AC1745D" w14:textId="1BEB2173" w:rsidR="00DF430D" w:rsidRDefault="00490A4F" w:rsidP="00490A4F">
      <w:pPr>
        <w:pStyle w:val="ListParagraph"/>
        <w:spacing w:after="160" w:line="259" w:lineRule="auto"/>
        <w:ind w:left="720"/>
        <w:rPr>
          <w:color w:val="404040"/>
          <w:sz w:val="20"/>
          <w:lang w:val="vi-VN"/>
        </w:rPr>
      </w:pPr>
      <w:r>
        <w:rPr>
          <w:color w:val="404040"/>
          <w:sz w:val="20"/>
          <w:lang w:val="vi-VN"/>
        </w:rPr>
        <w:t>“</w:t>
      </w:r>
      <w:r w:rsidRPr="00490A4F">
        <w:rPr>
          <w:color w:val="404040"/>
          <w:sz w:val="20"/>
          <w:lang w:val="vi-VN"/>
        </w:rPr>
        <w:t>The maximum distance constraint enables an organization to define the maximum distance that a source or group of sources can extend to fulfill an order. Currently, distance is considered as the straight-line distance between the source and the customer address, as calculated by Azure Maps.</w:t>
      </w:r>
      <w:r w:rsidR="00C4277A">
        <w:rPr>
          <w:color w:val="404040"/>
          <w:sz w:val="20"/>
          <w:lang w:val="vi-VN"/>
        </w:rPr>
        <w:t>”</w:t>
      </w:r>
    </w:p>
    <w:p w14:paraId="69039969" w14:textId="628DE39B" w:rsidR="00490A4F" w:rsidRDefault="00C4277A" w:rsidP="00490A4F">
      <w:pPr>
        <w:pStyle w:val="ListParagraph"/>
        <w:spacing w:after="160" w:line="259" w:lineRule="auto"/>
        <w:ind w:left="720"/>
        <w:rPr>
          <w:color w:val="404040"/>
          <w:sz w:val="20"/>
          <w:lang w:val="vi-VN"/>
        </w:rPr>
      </w:pPr>
      <w:r>
        <w:rPr>
          <w:color w:val="404040"/>
          <w:sz w:val="20"/>
          <w:lang w:val="vi-VN"/>
        </w:rPr>
        <w:t>“</w:t>
      </w:r>
      <w:r w:rsidR="00DF430D" w:rsidRPr="00DF430D">
        <w:rPr>
          <w:color w:val="404040"/>
          <w:sz w:val="20"/>
          <w:lang w:val="vi-VN"/>
        </w:rPr>
        <w:t>You can define the maximum distance for a source or a source list. When you define the maximum distance for a source list that contains an individually defined source distance, there might be an overlapping maximum distance constraint defined for the source. In this case, the optimization service applies the lowest defined maximum distance for the sources.</w:t>
      </w:r>
      <w:r w:rsidR="00490A4F">
        <w:rPr>
          <w:color w:val="404040"/>
          <w:sz w:val="20"/>
          <w:lang w:val="vi-VN"/>
        </w:rPr>
        <w:t>”</w:t>
      </w:r>
    </w:p>
    <w:p w14:paraId="0AB64C68" w14:textId="2A5DA0CC" w:rsidR="00DF430D" w:rsidRPr="00DF430D" w:rsidRDefault="00DF430D" w:rsidP="00DF430D">
      <w:pPr>
        <w:pStyle w:val="ListParagraph"/>
        <w:numPr>
          <w:ilvl w:val="0"/>
          <w:numId w:val="5"/>
        </w:numPr>
        <w:spacing w:after="160" w:line="259" w:lineRule="auto"/>
        <w:rPr>
          <w:color w:val="404040"/>
          <w:sz w:val="20"/>
          <w:lang w:val="vi-VN"/>
        </w:rPr>
      </w:pPr>
      <w:r>
        <w:rPr>
          <w:color w:val="404040"/>
          <w:sz w:val="20"/>
          <w:lang w:val="vi-VN"/>
        </w:rPr>
        <w:t>T</w:t>
      </w:r>
      <w:r w:rsidRPr="00DF430D">
        <w:rPr>
          <w:color w:val="404040"/>
          <w:sz w:val="20"/>
          <w:lang w:val="vi-VN"/>
        </w:rPr>
        <w:t>ổ chức có thể cấu hình giới hạn phục vụ cho từng nguồn hoặc nhóm nguồn; nếu các giới hạn chồng lấn, hệ thống áp dụng ngưỡng nhỏ nhất. Ví dụ 10 và 50 dặm trên trang là minh họa cấu hình. Microsoft dùng khoảng cách đường thẳng do Azure Maps tính.</w:t>
      </w:r>
    </w:p>
    <w:p w14:paraId="1F890826" w14:textId="333E4007" w:rsidR="001B2B4E" w:rsidRPr="00490A4F" w:rsidRDefault="00E20C9A">
      <w:pPr>
        <w:spacing w:after="160" w:line="259" w:lineRule="auto"/>
        <w:rPr>
          <w:lang w:val="vi-VN"/>
        </w:rPr>
      </w:pPr>
      <w:r w:rsidRPr="00490A4F">
        <w:rPr>
          <w:color w:val="404040"/>
          <w:sz w:val="20"/>
          <w:lang w:val="vi-VN"/>
        </w:rPr>
        <w:t>Nguồn [2] xét chuỗi lạnh; nguồn [3] dùng khoảng cách đường thẳng, còn đề tài dùng đường bộ.</w:t>
      </w:r>
    </w:p>
    <w:p w14:paraId="670A615C" w14:textId="0E5F5DCF" w:rsidR="001B2B4E" w:rsidRPr="00852542" w:rsidRDefault="00852542" w:rsidP="00174C65">
      <w:pPr>
        <w:pStyle w:val="Heading3"/>
        <w:rPr>
          <w:lang w:val="vi-VN"/>
        </w:rPr>
      </w:pPr>
      <w:r w:rsidRPr="00852542">
        <w:rPr>
          <w:lang w:val="vi-VN"/>
        </w:rPr>
        <w:lastRenderedPageBreak/>
        <w:t>B2</w:t>
      </w:r>
      <w:r>
        <w:rPr>
          <w:lang w:val="vi-VN"/>
        </w:rPr>
        <w:t>.</w:t>
      </w:r>
      <w:r w:rsidRPr="00852542">
        <w:rPr>
          <w:lang w:val="vi-VN"/>
        </w:rPr>
        <w:t>b</w:t>
      </w:r>
      <w:r>
        <w:rPr>
          <w:lang w:val="vi-VN"/>
        </w:rPr>
        <w:t>.</w:t>
      </w:r>
      <w:r w:rsidR="00E20C9A" w:rsidRPr="00852542">
        <w:rPr>
          <w:lang w:val="vi-VN"/>
        </w:rPr>
        <w:t xml:space="preserve"> Chuẩn bị hàng và chọn chuyến xuất</w:t>
      </w:r>
    </w:p>
    <w:p w14:paraId="1445F22C" w14:textId="77777777" w:rsidR="001B2B4E" w:rsidRPr="00545FBB" w:rsidRDefault="00E20C9A">
      <w:pPr>
        <w:spacing w:after="120" w:line="259" w:lineRule="auto"/>
        <w:rPr>
          <w:lang w:val="vi-VN"/>
        </w:rPr>
      </w:pPr>
      <w:r w:rsidRPr="00545FBB">
        <w:rPr>
          <w:lang w:val="vi-VN"/>
        </w:rPr>
        <w:t>Tra thời gian chuẩn bị theo cấu hình của kho, cộng time buffer nếu mức này chưa có dự phòng, rồi chọn chuyến xuất mà hàng có thể kịp bàn giao. Phải xét lịch làm, cutoff và thời gian chờ đợt; không cộng máy móc các tác vụ chạy song song.</w:t>
      </w:r>
    </w:p>
    <w:p w14:paraId="5A683D1A" w14:textId="77777777" w:rsidR="001B2B4E" w:rsidRPr="00545FBB" w:rsidRDefault="00E20C9A">
      <w:pPr>
        <w:spacing w:after="120" w:line="259" w:lineRule="auto"/>
        <w:rPr>
          <w:lang w:val="vi-VN"/>
        </w:rPr>
      </w:pPr>
      <w:r w:rsidRPr="00545FBB">
        <w:rPr>
          <w:lang w:val="vi-VN"/>
        </w:rPr>
        <w:t>Ví dụ giả định: đợt bắt đầu lúc 10:00, chuẩn bị 2 giờ và buffer 30 phút thì mốc sẵn sàng theo kế hoạch là 12:30. Nếu chuyến phù hợp xuất lúc 14:00, lấy 14:00 làm giờ xuất dự kiến. Buffer dùng để dự phòng khi lập lịch, không bắt hàng làm xong sớm phải chờ đủ buffer.</w:t>
      </w:r>
    </w:p>
    <w:p w14:paraId="2ECF1733" w14:textId="77777777" w:rsidR="00DF430D" w:rsidRDefault="00E20C9A">
      <w:pPr>
        <w:spacing w:after="160" w:line="259" w:lineRule="auto"/>
        <w:rPr>
          <w:color w:val="404040"/>
          <w:sz w:val="20"/>
        </w:rPr>
      </w:pPr>
      <w:r>
        <w:rPr>
          <w:color w:val="404040"/>
          <w:sz w:val="20"/>
        </w:rPr>
        <w:t xml:space="preserve">Cơ sở áp dụng: </w:t>
      </w:r>
    </w:p>
    <w:p w14:paraId="4919E53A" w14:textId="77777777" w:rsidR="00DF430D" w:rsidRDefault="00E20C9A">
      <w:pPr>
        <w:spacing w:after="160" w:line="259" w:lineRule="auto"/>
        <w:rPr>
          <w:color w:val="404040"/>
          <w:sz w:val="20"/>
        </w:rPr>
      </w:pPr>
      <w:r>
        <w:rPr>
          <w:color w:val="404040"/>
          <w:sz w:val="20"/>
        </w:rPr>
        <w:t xml:space="preserve">[9] SAP, Times and Dates in Scheduling → Times: thời gian chuẩn bị theo cấu hình; Rounding Rules for Data: thêm buffer vào pick/pack và loading time. </w:t>
      </w:r>
    </w:p>
    <w:p w14:paraId="02B98D43" w14:textId="39DA62F6" w:rsidR="00DF430D" w:rsidRPr="00DF430D" w:rsidRDefault="00DF430D" w:rsidP="00DF430D">
      <w:pPr>
        <w:pStyle w:val="ListParagraph"/>
        <w:numPr>
          <w:ilvl w:val="0"/>
          <w:numId w:val="5"/>
        </w:numPr>
        <w:spacing w:after="160" w:line="259" w:lineRule="auto"/>
        <w:rPr>
          <w:color w:val="404040"/>
          <w:sz w:val="20"/>
        </w:rPr>
      </w:pPr>
      <w:r w:rsidRPr="00DF430D">
        <w:rPr>
          <w:color w:val="404040"/>
          <w:sz w:val="20"/>
        </w:rPr>
        <w:t xml:space="preserve">Nguyên văn về </w:t>
      </w:r>
      <w:r w:rsidR="004F0A8E" w:rsidRPr="004F0A8E">
        <w:rPr>
          <w:color w:val="404040"/>
          <w:sz w:val="20"/>
        </w:rPr>
        <w:t>“Times and Dates in Scheduling” → “Times”</w:t>
      </w:r>
      <w:r>
        <w:rPr>
          <w:color w:val="404040"/>
          <w:sz w:val="20"/>
          <w:lang w:val="vi-VN"/>
        </w:rPr>
        <w:t>:</w:t>
      </w:r>
    </w:p>
    <w:p w14:paraId="298AD448" w14:textId="7263612E" w:rsidR="00DF430D" w:rsidRDefault="00DF430D" w:rsidP="00DF430D">
      <w:pPr>
        <w:pStyle w:val="ListParagraph"/>
        <w:spacing w:after="160" w:line="259" w:lineRule="auto"/>
        <w:ind w:left="720"/>
        <w:rPr>
          <w:color w:val="404040"/>
          <w:sz w:val="20"/>
        </w:rPr>
      </w:pPr>
      <w:r w:rsidRPr="00DF430D">
        <w:rPr>
          <w:color w:val="404040"/>
          <w:sz w:val="20"/>
        </w:rPr>
        <w:t>“The system uses the shipping department's experience to input transit time, loading time, pick/pack time, and transportation lead time:”</w:t>
      </w:r>
    </w:p>
    <w:p w14:paraId="69941360" w14:textId="2734541D" w:rsidR="00DF430D" w:rsidRDefault="00DF430D" w:rsidP="00DF430D">
      <w:pPr>
        <w:pStyle w:val="ListParagraph"/>
        <w:spacing w:after="160" w:line="259" w:lineRule="auto"/>
        <w:ind w:left="720"/>
        <w:rPr>
          <w:color w:val="404040"/>
          <w:sz w:val="20"/>
        </w:rPr>
      </w:pPr>
      <w:r w:rsidRPr="00DF430D">
        <w:rPr>
          <w:color w:val="404040"/>
          <w:sz w:val="20"/>
        </w:rPr>
        <w:t>“The time in days that is required for loading a delivery item. The system determines this time from the shipping point, the route, and the loading group of the material.”</w:t>
      </w:r>
    </w:p>
    <w:p w14:paraId="1D8B9ACE" w14:textId="01C9729B" w:rsidR="00DF430D" w:rsidRDefault="00DF430D" w:rsidP="00DF430D">
      <w:pPr>
        <w:pStyle w:val="ListParagraph"/>
        <w:spacing w:after="160" w:line="259" w:lineRule="auto"/>
        <w:ind w:left="720"/>
        <w:rPr>
          <w:color w:val="404040"/>
          <w:sz w:val="20"/>
        </w:rPr>
      </w:pPr>
      <w:r w:rsidRPr="00DF430D">
        <w:rPr>
          <w:color w:val="404040"/>
          <w:sz w:val="20"/>
        </w:rPr>
        <w:t>“The time required to pick and pack goods for a delivery. The system determines this time using the shipping point, the route, and the weight group of the order item.”</w:t>
      </w:r>
    </w:p>
    <w:p w14:paraId="283E45F4" w14:textId="6540BBFF" w:rsidR="00DF430D" w:rsidRDefault="00DF430D" w:rsidP="00DF430D">
      <w:pPr>
        <w:pStyle w:val="ListParagraph"/>
        <w:numPr>
          <w:ilvl w:val="0"/>
          <w:numId w:val="5"/>
        </w:numPr>
        <w:spacing w:after="160" w:line="259" w:lineRule="auto"/>
        <w:rPr>
          <w:color w:val="404040"/>
          <w:sz w:val="20"/>
        </w:rPr>
      </w:pPr>
      <w:r w:rsidRPr="00DF430D">
        <w:rPr>
          <w:color w:val="404040"/>
          <w:sz w:val="20"/>
        </w:rPr>
        <w:t>Ý được hỗ trợ: thời gian lấy hàng, đóng gói và chất hàng được xác định theo các yếu tố cấu hình. Chính xác hơn, SAP dùng shipping point — điểm xuất hàng, cùng tuyến và nhóm hàng; không chỉ một mức thời gian cố định cho kho.</w:t>
      </w:r>
    </w:p>
    <w:p w14:paraId="7F791786" w14:textId="5CD7C062" w:rsidR="004F0A8E" w:rsidRPr="004F0A8E" w:rsidRDefault="004F0A8E" w:rsidP="00DF430D">
      <w:pPr>
        <w:pStyle w:val="ListParagraph"/>
        <w:numPr>
          <w:ilvl w:val="0"/>
          <w:numId w:val="5"/>
        </w:numPr>
        <w:spacing w:after="160" w:line="259" w:lineRule="auto"/>
        <w:rPr>
          <w:color w:val="404040"/>
          <w:sz w:val="20"/>
        </w:rPr>
      </w:pPr>
      <w:r>
        <w:rPr>
          <w:color w:val="404040"/>
          <w:sz w:val="20"/>
        </w:rPr>
        <w:t>Nguyên</w:t>
      </w:r>
      <w:r>
        <w:rPr>
          <w:color w:val="404040"/>
          <w:sz w:val="20"/>
          <w:lang w:val="vi-VN"/>
        </w:rPr>
        <w:t xml:space="preserve"> văn về </w:t>
      </w:r>
      <w:r w:rsidRPr="004F0A8E">
        <w:rPr>
          <w:color w:val="404040"/>
          <w:sz w:val="20"/>
          <w:lang w:val="vi-VN"/>
        </w:rPr>
        <w:t xml:space="preserve">“Rounding Rules for </w:t>
      </w:r>
      <w:r>
        <w:rPr>
          <w:color w:val="404040"/>
          <w:sz w:val="20"/>
          <w:lang w:val="vi-VN"/>
        </w:rPr>
        <w:t>Data”:</w:t>
      </w:r>
    </w:p>
    <w:p w14:paraId="64F4D0C4" w14:textId="454DD18F" w:rsidR="004F0A8E" w:rsidRDefault="004F0A8E" w:rsidP="004F0A8E">
      <w:pPr>
        <w:pStyle w:val="ListParagraph"/>
        <w:spacing w:after="160" w:line="259" w:lineRule="auto"/>
        <w:ind w:left="720"/>
        <w:rPr>
          <w:color w:val="404040"/>
          <w:sz w:val="20"/>
        </w:rPr>
      </w:pPr>
      <w:r w:rsidRPr="004F0A8E">
        <w:rPr>
          <w:color w:val="404040"/>
          <w:sz w:val="20"/>
        </w:rPr>
        <w:t>“You must maintain the working times for the scheduling to be calculated correctly. In addition, you can define different buffer times for each shipping point and add them to the loading time and the pick/pack time. This enables you to consider possible delays in the shipping activities in advance.”</w:t>
      </w:r>
    </w:p>
    <w:p w14:paraId="556D2A26" w14:textId="0A13576E" w:rsidR="004F0A8E" w:rsidRDefault="004F0A8E" w:rsidP="004F0A8E">
      <w:pPr>
        <w:pStyle w:val="ListParagraph"/>
        <w:numPr>
          <w:ilvl w:val="0"/>
          <w:numId w:val="5"/>
        </w:numPr>
        <w:spacing w:after="160" w:line="259" w:lineRule="auto"/>
        <w:rPr>
          <w:color w:val="404040"/>
          <w:sz w:val="20"/>
          <w:lang w:val="vi-VN"/>
        </w:rPr>
      </w:pPr>
      <w:r w:rsidRPr="00DF430D">
        <w:rPr>
          <w:color w:val="404040"/>
          <w:sz w:val="20"/>
        </w:rPr>
        <w:t>Ý được hỗ trợ</w:t>
      </w:r>
      <w:r w:rsidRPr="004F0A8E">
        <w:rPr>
          <w:color w:val="404040"/>
          <w:sz w:val="20"/>
          <w:lang w:val="vi-VN"/>
        </w:rPr>
        <w:t>: phải xét giờ làm việc và có thể cộng buffer vào thời gian lấy/đóng gói, chất hàng để dự phòng chậm trễ.</w:t>
      </w:r>
    </w:p>
    <w:p w14:paraId="230DC532" w14:textId="410AF671" w:rsidR="004F0A8E" w:rsidRDefault="004F0A8E" w:rsidP="004F0A8E">
      <w:pPr>
        <w:pStyle w:val="ListParagraph"/>
        <w:numPr>
          <w:ilvl w:val="0"/>
          <w:numId w:val="5"/>
        </w:numPr>
        <w:spacing w:after="160" w:line="259" w:lineRule="auto"/>
        <w:rPr>
          <w:color w:val="404040"/>
          <w:sz w:val="20"/>
          <w:lang w:val="vi-VN"/>
        </w:rPr>
      </w:pPr>
      <w:r>
        <w:rPr>
          <w:color w:val="404040"/>
          <w:sz w:val="20"/>
          <w:lang w:val="vi-VN"/>
        </w:rPr>
        <w:t xml:space="preserve">Nguyên văn </w:t>
      </w:r>
      <w:r w:rsidRPr="004F0A8E">
        <w:rPr>
          <w:color w:val="404040"/>
          <w:sz w:val="20"/>
          <w:lang w:val="vi-VN"/>
        </w:rPr>
        <w:t xml:space="preserve">ghi chú về giờ làm </w:t>
      </w:r>
      <w:r>
        <w:rPr>
          <w:color w:val="404040"/>
          <w:sz w:val="20"/>
          <w:lang w:val="vi-VN"/>
        </w:rPr>
        <w:t>việc và “</w:t>
      </w:r>
      <w:r w:rsidRPr="004F0A8E">
        <w:rPr>
          <w:color w:val="404040"/>
          <w:sz w:val="20"/>
          <w:lang w:val="vi-VN"/>
        </w:rPr>
        <w:t xml:space="preserve">Backwards </w:t>
      </w:r>
      <w:r>
        <w:rPr>
          <w:color w:val="404040"/>
          <w:sz w:val="20"/>
          <w:lang w:val="vi-VN"/>
        </w:rPr>
        <w:t>Scheduling”:</w:t>
      </w:r>
    </w:p>
    <w:p w14:paraId="5AACE890" w14:textId="6D4A1BFB" w:rsidR="004F0A8E" w:rsidRDefault="004F0A8E" w:rsidP="004F0A8E">
      <w:pPr>
        <w:pStyle w:val="ListParagraph"/>
        <w:spacing w:after="160" w:line="259" w:lineRule="auto"/>
        <w:ind w:left="720"/>
        <w:rPr>
          <w:color w:val="404040"/>
          <w:sz w:val="20"/>
          <w:lang w:val="vi-VN"/>
        </w:rPr>
      </w:pPr>
      <w:r w:rsidRPr="004F0A8E">
        <w:rPr>
          <w:color w:val="404040"/>
          <w:sz w:val="20"/>
          <w:lang w:val="vi-VN"/>
        </w:rPr>
        <w:t>“If you've maintained the working times in the shipping point, the unit for the time specification is hours and minutes.”</w:t>
      </w:r>
    </w:p>
    <w:p w14:paraId="4F205981" w14:textId="375B7AF1" w:rsidR="004F0A8E" w:rsidRDefault="004F0A8E" w:rsidP="004F0A8E">
      <w:pPr>
        <w:pStyle w:val="ListParagraph"/>
        <w:spacing w:after="160" w:line="259" w:lineRule="auto"/>
        <w:ind w:left="720"/>
        <w:rPr>
          <w:color w:val="404040"/>
          <w:sz w:val="20"/>
          <w:lang w:val="vi-VN"/>
        </w:rPr>
      </w:pPr>
      <w:r w:rsidRPr="004F0A8E">
        <w:rPr>
          <w:color w:val="404040"/>
          <w:sz w:val="20"/>
          <w:lang w:val="vi-VN"/>
        </w:rPr>
        <w:t>“From the loading date, the material availability date is calculated by subtracting the picking and packaging time from the loading date.”</w:t>
      </w:r>
    </w:p>
    <w:p w14:paraId="4B884784" w14:textId="711292C4" w:rsidR="004F0A8E" w:rsidRDefault="004F0A8E" w:rsidP="004F0A8E">
      <w:pPr>
        <w:pStyle w:val="ListParagraph"/>
        <w:spacing w:after="160" w:line="259" w:lineRule="auto"/>
        <w:ind w:left="720"/>
        <w:rPr>
          <w:color w:val="404040"/>
          <w:sz w:val="20"/>
          <w:lang w:val="vi-VN"/>
        </w:rPr>
      </w:pPr>
      <w:r w:rsidRPr="004F0A8E">
        <w:rPr>
          <w:color w:val="404040"/>
          <w:sz w:val="20"/>
          <w:lang w:val="vi-VN"/>
        </w:rPr>
        <w:t>“The transportation planning date is calculated by subtracting the transportation lead time from the loading date.”</w:t>
      </w:r>
    </w:p>
    <w:p w14:paraId="25879123" w14:textId="5A1A6828" w:rsidR="004F0A8E"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SAP tính hai mốc riêng từ cùng mốc chất hàng: bắt đầu lấy/đóng gói và bắt đầu tổ chức vận chuyển. Đây là cơ sở để không mặc định mọi hoạt động nối tiếp nhau. Tuy nhiên, nguồn không viết nguyên văn quy tắc tổng quát “không cộng máy móc các tác vụ chạy song song”.</w:t>
      </w:r>
    </w:p>
    <w:p w14:paraId="23F8479C" w14:textId="77777777" w:rsidR="00DF430D" w:rsidRPr="00DF430D" w:rsidRDefault="00E20C9A">
      <w:pPr>
        <w:spacing w:after="160" w:line="259" w:lineRule="auto"/>
        <w:rPr>
          <w:color w:val="404040"/>
          <w:sz w:val="20"/>
          <w:lang w:val="vi-VN"/>
        </w:rPr>
      </w:pPr>
      <w:r w:rsidRPr="00DF430D">
        <w:rPr>
          <w:color w:val="404040"/>
          <w:sz w:val="20"/>
          <w:lang w:val="vi-VN"/>
        </w:rPr>
        <w:t xml:space="preserve">[13] Hedvall và cộng sự, mục 3 và 4.3 Lead time safety buffers: cơ sở dự phòng biến động, trong bối cảnh sản xuất. </w:t>
      </w:r>
    </w:p>
    <w:p w14:paraId="0CCC4095" w14:textId="3A6696BC" w:rsidR="004F0A8E" w:rsidRPr="004F0A8E" w:rsidRDefault="004F0A8E" w:rsidP="004F0A8E">
      <w:pPr>
        <w:pStyle w:val="ListParagraph"/>
        <w:numPr>
          <w:ilvl w:val="0"/>
          <w:numId w:val="5"/>
        </w:numPr>
        <w:spacing w:after="160" w:line="259" w:lineRule="auto"/>
        <w:rPr>
          <w:color w:val="404040"/>
          <w:sz w:val="20"/>
          <w:lang w:val="vi-VN"/>
        </w:rPr>
      </w:pPr>
      <w:r>
        <w:rPr>
          <w:color w:val="404040"/>
          <w:sz w:val="20"/>
          <w:lang w:val="vi-VN"/>
        </w:rPr>
        <w:t xml:space="preserve">Nguyên văn </w:t>
      </w:r>
      <w:r w:rsidRPr="004F0A8E">
        <w:rPr>
          <w:color w:val="404040"/>
          <w:sz w:val="20"/>
          <w:lang w:val="vi-VN"/>
        </w:rPr>
        <w:t>“Safety buffer t</w:t>
      </w:r>
      <w:r>
        <w:rPr>
          <w:color w:val="404040"/>
          <w:sz w:val="20"/>
          <w:lang w:val="vi-VN"/>
        </w:rPr>
        <w:t>erminology”</w:t>
      </w:r>
      <w:r w:rsidRPr="004F0A8E">
        <w:rPr>
          <w:color w:val="404040"/>
          <w:sz w:val="20"/>
          <w:lang w:val="vi-VN"/>
        </w:rPr>
        <w:t>:</w:t>
      </w:r>
    </w:p>
    <w:p w14:paraId="12D646A2" w14:textId="77777777" w:rsidR="004F0A8E" w:rsidRPr="004F0A8E" w:rsidRDefault="004F0A8E" w:rsidP="004F0A8E">
      <w:pPr>
        <w:spacing w:after="160" w:line="259" w:lineRule="auto"/>
        <w:rPr>
          <w:color w:val="404040"/>
          <w:sz w:val="20"/>
          <w:lang w:val="vi-VN"/>
        </w:rPr>
      </w:pPr>
    </w:p>
    <w:p w14:paraId="416078A9" w14:textId="77777777" w:rsidR="004F0A8E" w:rsidRPr="004F0A8E" w:rsidRDefault="004F0A8E" w:rsidP="004F0A8E">
      <w:pPr>
        <w:spacing w:after="160" w:line="259" w:lineRule="auto"/>
        <w:ind w:left="720"/>
        <w:rPr>
          <w:color w:val="404040"/>
          <w:sz w:val="20"/>
          <w:lang w:val="vi-VN"/>
        </w:rPr>
      </w:pPr>
      <w:r w:rsidRPr="004F0A8E">
        <w:rPr>
          <w:color w:val="404040"/>
          <w:sz w:val="20"/>
          <w:lang w:val="vi-VN"/>
        </w:rPr>
        <w:lastRenderedPageBreak/>
        <w:t>“Hence, as described in the introduction, a safety buffer is here interpreted as an addition of resources in the form of material, capacity, and/or lead time to cope with stochastic variations in supply and/or demand.”</w:t>
      </w:r>
    </w:p>
    <w:p w14:paraId="2AC93172" w14:textId="3F80B02E" w:rsidR="004F0A8E"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Ý được hỗ trợ: buffer là phần nguồn lực bổ sung, có thể dưới dạng thời gian, nhằm ứng phó biến động ngẫu nhiên.</w:t>
      </w:r>
    </w:p>
    <w:p w14:paraId="037AADB9" w14:textId="78C81DA8" w:rsidR="004F0A8E"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 xml:space="preserve">Nguyên văn “Lead time safety </w:t>
      </w:r>
      <w:r>
        <w:rPr>
          <w:color w:val="404040"/>
          <w:sz w:val="20"/>
          <w:lang w:val="vi-VN"/>
        </w:rPr>
        <w:t>buffers”</w:t>
      </w:r>
      <w:r w:rsidRPr="004F0A8E">
        <w:rPr>
          <w:color w:val="404040"/>
          <w:sz w:val="20"/>
          <w:lang w:val="vi-VN"/>
        </w:rPr>
        <w:t>:</w:t>
      </w:r>
    </w:p>
    <w:p w14:paraId="4FEB4555" w14:textId="75A7CC5B" w:rsidR="004F0A8E" w:rsidRPr="004F0A8E" w:rsidRDefault="004F0A8E" w:rsidP="004F0A8E">
      <w:pPr>
        <w:spacing w:after="160" w:line="259" w:lineRule="auto"/>
        <w:ind w:left="720"/>
        <w:rPr>
          <w:color w:val="404040"/>
          <w:sz w:val="20"/>
          <w:lang w:val="vi-VN"/>
        </w:rPr>
      </w:pPr>
      <w:r w:rsidRPr="004F0A8E">
        <w:rPr>
          <w:color w:val="404040"/>
          <w:sz w:val="20"/>
          <w:lang w:val="vi-VN"/>
        </w:rPr>
        <w:t>“In this study, an additional amount of lead time to absorb stochastic variations is referred to as a lead time safety buffer.”</w:t>
      </w:r>
    </w:p>
    <w:p w14:paraId="0FCFAB00" w14:textId="77777777" w:rsidR="004F0A8E" w:rsidRPr="004F0A8E" w:rsidRDefault="004F0A8E" w:rsidP="004F0A8E">
      <w:pPr>
        <w:spacing w:after="160" w:line="259" w:lineRule="auto"/>
        <w:ind w:left="720"/>
        <w:rPr>
          <w:color w:val="404040"/>
          <w:sz w:val="20"/>
          <w:lang w:val="vi-VN"/>
        </w:rPr>
      </w:pPr>
      <w:r w:rsidRPr="004F0A8E">
        <w:rPr>
          <w:color w:val="404040"/>
          <w:sz w:val="20"/>
          <w:lang w:val="vi-VN"/>
        </w:rPr>
        <w:t>“A lead time safety buffer can be used to absorb stochastic variations in delivery lead time from suppliers, processing times in manufacturing, indirect time, available capacity or due to stochastic variations in demand (van Kampen, van Donk, and van der Zee 2010).”</w:t>
      </w:r>
    </w:p>
    <w:p w14:paraId="17F77F5A" w14:textId="6FABC06F" w:rsidR="004F0A8E"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Ý được hỗ trợ: thời gian dự phòng dùng để hấp thụ biến động. Bối cảnh nghiên cứu là sản xuất, nên áp dụng cho chuẩn bị hàng tại kho là sự điều chỉnh của đề tài.</w:t>
      </w:r>
    </w:p>
    <w:p w14:paraId="0CDD50B4" w14:textId="77777777" w:rsidR="004F0A8E" w:rsidRPr="004F0A8E" w:rsidRDefault="004F0A8E" w:rsidP="004F0A8E">
      <w:pPr>
        <w:spacing w:after="160" w:line="259" w:lineRule="auto"/>
        <w:ind w:left="720"/>
        <w:rPr>
          <w:color w:val="404040"/>
          <w:sz w:val="20"/>
          <w:lang w:val="vi-VN"/>
        </w:rPr>
      </w:pPr>
      <w:r w:rsidRPr="004F0A8E">
        <w:rPr>
          <w:color w:val="404040"/>
          <w:sz w:val="20"/>
          <w:lang w:val="vi-VN"/>
        </w:rPr>
        <w:t>“Queue time is here referring to a stochastic variable, while queue lead time is a decision parameter representing an added amount of lead time to hedge stochastic variations.”</w:t>
      </w:r>
    </w:p>
    <w:p w14:paraId="5A0E2209" w14:textId="08C2B008" w:rsidR="00DF430D"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Đoạn này phân biệt thời gian chờ thực tế với tham số thời gian dự phòng khi lập kế hoạch. Tuy nhiên, nó không trực tiếp phát biểu rằng hàng hoàn thành sớm được xuất ngay, cũng không mô tả thời gian chờ đợt xử lý tại kho.</w:t>
      </w:r>
    </w:p>
    <w:p w14:paraId="6BFCF458" w14:textId="08666E6A" w:rsidR="001B2B4E" w:rsidRDefault="00E20C9A">
      <w:pPr>
        <w:spacing w:after="160" w:line="259" w:lineRule="auto"/>
        <w:rPr>
          <w:color w:val="404040"/>
          <w:sz w:val="20"/>
        </w:rPr>
      </w:pPr>
      <w:r>
        <w:rPr>
          <w:color w:val="404040"/>
          <w:sz w:val="20"/>
        </w:rPr>
        <w:t>[11] Mohring và cộng sự, mục 1 Introduction: cutoff và lịch xe rời kho.</w:t>
      </w:r>
    </w:p>
    <w:p w14:paraId="5CA69E31" w14:textId="7D7748DF" w:rsidR="004F0A8E" w:rsidRP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Nguyên văn</w:t>
      </w:r>
      <w:r w:rsidR="002C7BF8">
        <w:rPr>
          <w:color w:val="404040"/>
          <w:sz w:val="20"/>
          <w:lang w:val="vi-VN"/>
        </w:rPr>
        <w:t xml:space="preserve"> về lịch xe rời kho</w:t>
      </w:r>
      <w:r w:rsidRPr="004F0A8E">
        <w:rPr>
          <w:color w:val="404040"/>
          <w:sz w:val="20"/>
          <w:lang w:val="vi-VN"/>
        </w:rPr>
        <w:t>:</w:t>
      </w:r>
    </w:p>
    <w:p w14:paraId="690A5938" w14:textId="4FC18DD5" w:rsidR="004F0A8E" w:rsidRDefault="004F0A8E" w:rsidP="004F0A8E">
      <w:pPr>
        <w:pStyle w:val="ListParagraph"/>
        <w:spacing w:after="160" w:line="259" w:lineRule="auto"/>
        <w:ind w:left="720"/>
        <w:rPr>
          <w:color w:val="404040"/>
          <w:sz w:val="20"/>
          <w:lang w:val="vi-VN"/>
        </w:rPr>
      </w:pPr>
      <w:r w:rsidRPr="004F0A8E">
        <w:rPr>
          <w:color w:val="404040"/>
          <w:sz w:val="20"/>
          <w:lang w:val="vi-VN"/>
        </w:rPr>
        <w:t>“The parcels are consolidated into large batches for delivery, and there is a fixed daily delivery schedule with predefined truck departure times, usually late each day (Doerr and Gue 2013; Ceven and Gue 2017). These fixed predefined deadlines impose additional challenges on the order fulfilment process in the warehouse, as missing a truck departure by only a few minutes may result in a delay to the customer of one day. So, promising same-day shipment not only includes that an order is ready for shipment any time the same day, but it has to be ready for shipment by the specific deadline (truck departure) associated with its destination.”</w:t>
      </w:r>
    </w:p>
    <w:p w14:paraId="4F6AFD8B" w14:textId="4A1D35F1" w:rsidR="004F0A8E" w:rsidRDefault="004F0A8E" w:rsidP="004F0A8E">
      <w:pPr>
        <w:pStyle w:val="ListParagraph"/>
        <w:numPr>
          <w:ilvl w:val="0"/>
          <w:numId w:val="5"/>
        </w:numPr>
        <w:spacing w:after="160" w:line="259" w:lineRule="auto"/>
        <w:rPr>
          <w:color w:val="404040"/>
          <w:sz w:val="20"/>
          <w:lang w:val="vi-VN"/>
        </w:rPr>
      </w:pPr>
      <w:r w:rsidRPr="004F0A8E">
        <w:rPr>
          <w:color w:val="404040"/>
          <w:sz w:val="20"/>
          <w:lang w:val="vi-VN"/>
        </w:rPr>
        <w:t>Ý được hỗ trợ: hàng phải sẵn sàng trước thời hạn của chuyến xe đi tới điểm đến tương ứng; hoàn thành chuẩn bị trong ngày chưa đủ để bảo đảm xuất trong ngày.</w:t>
      </w:r>
    </w:p>
    <w:p w14:paraId="5DAB49EC" w14:textId="297BA582" w:rsidR="002C7BF8" w:rsidRPr="002C7BF8" w:rsidRDefault="002C7BF8" w:rsidP="002C7BF8">
      <w:pPr>
        <w:pStyle w:val="ListParagraph"/>
        <w:numPr>
          <w:ilvl w:val="0"/>
          <w:numId w:val="5"/>
        </w:numPr>
        <w:spacing w:after="160" w:line="259" w:lineRule="auto"/>
        <w:rPr>
          <w:color w:val="404040"/>
          <w:sz w:val="20"/>
          <w:lang w:val="vi-VN"/>
        </w:rPr>
      </w:pPr>
      <w:r w:rsidRPr="004F0A8E">
        <w:rPr>
          <w:color w:val="404040"/>
          <w:sz w:val="20"/>
          <w:lang w:val="vi-VN"/>
        </w:rPr>
        <w:t>Nguyên văn</w:t>
      </w:r>
      <w:r>
        <w:rPr>
          <w:color w:val="404040"/>
          <w:sz w:val="20"/>
          <w:lang w:val="vi-VN"/>
        </w:rPr>
        <w:t xml:space="preserve"> về cutoff</w:t>
      </w:r>
      <w:r w:rsidRPr="004F0A8E">
        <w:rPr>
          <w:color w:val="404040"/>
          <w:sz w:val="20"/>
          <w:lang w:val="vi-VN"/>
        </w:rPr>
        <w:t>:</w:t>
      </w:r>
    </w:p>
    <w:p w14:paraId="53AF50E7" w14:textId="226CC16C" w:rsidR="004514C1" w:rsidRDefault="004514C1" w:rsidP="004514C1">
      <w:pPr>
        <w:pStyle w:val="ListParagraph"/>
        <w:spacing w:after="160" w:line="259" w:lineRule="auto"/>
        <w:ind w:left="720"/>
        <w:rPr>
          <w:color w:val="404040"/>
          <w:sz w:val="20"/>
          <w:lang w:val="vi-VN"/>
        </w:rPr>
      </w:pPr>
      <w:r w:rsidRPr="004514C1">
        <w:rPr>
          <w:color w:val="404040"/>
          <w:sz w:val="20"/>
          <w:lang w:val="vi-VN"/>
        </w:rPr>
        <w:t>“As a natural mitigation strategy, warehouses set a cutoff point and offer cutoff-based shipment promises. Consider an arbitrary day (today). All customers ordering until today’s cutoff point receive same-day shipment, i.e. their orders are promised to be shipped by today’s deadline. In contrast, all customers ordering after today’s cutoff point receive next-day shipment, i.e. their orders are promised to be shipped by tomorrow’s deadline.”</w:t>
      </w:r>
    </w:p>
    <w:p w14:paraId="414507A7" w14:textId="38F12C67" w:rsidR="004514C1" w:rsidRPr="004F0A8E" w:rsidRDefault="004514C1" w:rsidP="004514C1">
      <w:pPr>
        <w:pStyle w:val="ListParagraph"/>
        <w:numPr>
          <w:ilvl w:val="0"/>
          <w:numId w:val="5"/>
        </w:numPr>
        <w:spacing w:after="160" w:line="259" w:lineRule="auto"/>
        <w:rPr>
          <w:color w:val="404040"/>
          <w:sz w:val="20"/>
          <w:lang w:val="vi-VN"/>
        </w:rPr>
      </w:pPr>
      <w:r w:rsidRPr="004514C1">
        <w:rPr>
          <w:color w:val="404040"/>
          <w:sz w:val="20"/>
          <w:lang w:val="vi-VN"/>
        </w:rPr>
        <w:t>Lưu ý: cutoff ở đây là mốc nhận đơn để cam kết xuất trong ngày, khác với giờ xe rời kho và thời hạn bàn giao hàng cho xe.</w:t>
      </w:r>
    </w:p>
    <w:p w14:paraId="6236D55E" w14:textId="51887E21" w:rsidR="001B2B4E" w:rsidRPr="004F0A8E" w:rsidRDefault="00E20C9A">
      <w:pPr>
        <w:pStyle w:val="Heading2"/>
        <w:keepNext/>
        <w:keepLines/>
        <w:pageBreakBefore/>
        <w:spacing w:before="200" w:after="100"/>
        <w:rPr>
          <w:lang w:val="vi-VN"/>
        </w:rPr>
      </w:pPr>
      <w:r>
        <w:rPr>
          <w:lang w:val="vi-VN"/>
        </w:rPr>
        <w:lastRenderedPageBreak/>
        <w:t>B3.</w:t>
      </w:r>
      <w:r w:rsidRPr="004F0A8E">
        <w:rPr>
          <w:lang w:val="vi-VN"/>
        </w:rPr>
        <w:t xml:space="preserve"> Thời điểm nhận và điều kiện chấp nhận</w:t>
      </w:r>
    </w:p>
    <w:p w14:paraId="6CA46BA9" w14:textId="5AB9DD20" w:rsidR="001B2B4E" w:rsidRPr="0028510F" w:rsidRDefault="0028510F" w:rsidP="00DF430D">
      <w:pPr>
        <w:pStyle w:val="Heading3"/>
        <w:rPr>
          <w:lang w:val="vi-VN"/>
        </w:rPr>
      </w:pPr>
      <w:r w:rsidRPr="0028510F">
        <w:rPr>
          <w:lang w:val="vi-VN"/>
        </w:rPr>
        <w:t>B3</w:t>
      </w:r>
      <w:r>
        <w:rPr>
          <w:lang w:val="vi-VN"/>
        </w:rPr>
        <w:t>.</w:t>
      </w:r>
      <w:r w:rsidR="00E20C9A">
        <w:rPr>
          <w:lang w:val="vi-VN"/>
        </w:rPr>
        <w:t xml:space="preserve">a. </w:t>
      </w:r>
      <w:r w:rsidR="00E20C9A" w:rsidRPr="0028510F">
        <w:rPr>
          <w:lang w:val="vi-VN"/>
        </w:rPr>
        <w:t>Tính thời điểm nhận dự kiến</w:t>
      </w:r>
    </w:p>
    <w:p w14:paraId="7AC31D8A" w14:textId="77777777" w:rsidR="001B2B4E" w:rsidRPr="00545FBB" w:rsidRDefault="00E20C9A">
      <w:pPr>
        <w:spacing w:after="120" w:line="259" w:lineRule="auto"/>
        <w:rPr>
          <w:lang w:val="vi-VN"/>
        </w:rPr>
      </w:pPr>
      <w:r w:rsidRPr="00545FBB">
        <w:rPr>
          <w:b/>
          <w:lang w:val="vi-VN"/>
        </w:rPr>
        <w:t>Thời điểm nhận dự kiến = Thời điểm xuất dự kiến + Transit time.</w:t>
      </w:r>
    </w:p>
    <w:p w14:paraId="2A512DBF" w14:textId="77777777" w:rsidR="001B2B4E" w:rsidRDefault="00E20C9A">
      <w:pPr>
        <w:spacing w:after="120" w:line="259" w:lineRule="auto"/>
      </w:pPr>
      <w:r w:rsidRPr="00545FBB">
        <w:rPr>
          <w:lang w:val="vi-VN"/>
        </w:rPr>
        <w:t xml:space="preserve">Transit time lấy từ bảng thời gian vận chuyển theo tuyến hoặc khoảng cách–dịch vụ, có xét lịch vận chuyển và lịch nhận nếu áp dụng. </w:t>
      </w:r>
      <w:r>
        <w:t>Dijkstra chỉ tính đường đi; không tự cung cấp transit time. Không cộng lại thời gian chuẩn bị và buffer khi đã nằm trong giờ xuất dự kiến.</w:t>
      </w:r>
    </w:p>
    <w:p w14:paraId="469AF642" w14:textId="77777777" w:rsidR="0043198C" w:rsidRDefault="00E20C9A">
      <w:pPr>
        <w:spacing w:after="160" w:line="259" w:lineRule="auto"/>
        <w:rPr>
          <w:color w:val="404040"/>
          <w:sz w:val="20"/>
        </w:rPr>
      </w:pPr>
      <w:r>
        <w:rPr>
          <w:color w:val="404040"/>
          <w:sz w:val="20"/>
        </w:rPr>
        <w:t xml:space="preserve">Cơ sở áp dụng: </w:t>
      </w:r>
    </w:p>
    <w:p w14:paraId="548CFF02" w14:textId="2396FED6" w:rsidR="00664082" w:rsidRDefault="00E20C9A">
      <w:pPr>
        <w:spacing w:after="160" w:line="259" w:lineRule="auto"/>
        <w:rPr>
          <w:color w:val="404040"/>
          <w:sz w:val="20"/>
        </w:rPr>
      </w:pPr>
      <w:r>
        <w:rPr>
          <w:color w:val="404040"/>
          <w:sz w:val="20"/>
        </w:rPr>
        <w:t>[5] Acimovic và Graves, Table 1, Minimum Transportation Time, trang 39: cách dùng bảng thời gian theo khoảng cách và phương thức giao.</w:t>
      </w:r>
    </w:p>
    <w:p w14:paraId="2B4F04C1" w14:textId="08762D60" w:rsidR="00664082" w:rsidRPr="00664082" w:rsidRDefault="00664082" w:rsidP="00664082">
      <w:pPr>
        <w:spacing w:after="160" w:line="259" w:lineRule="auto"/>
        <w:ind w:left="720"/>
        <w:rPr>
          <w:color w:val="404040"/>
          <w:sz w:val="20"/>
        </w:rPr>
      </w:pPr>
      <w:r w:rsidRPr="00664082">
        <w:rPr>
          <w:color w:val="404040"/>
          <w:sz w:val="20"/>
        </w:rPr>
        <w:t>“We also need to determine which shipping modes are feasible for a given combination of FC, customer location, and customer delivery time. We approximated the transportation times from point to point with the data in Table 1. We based this table on the empirical data and verified with our industrial partner its accuracy for the purposes of this study, as well as with each carrier’s own website.”</w:t>
      </w:r>
    </w:p>
    <w:p w14:paraId="72BB2703" w14:textId="6B972D76" w:rsidR="00664082" w:rsidRDefault="00664082" w:rsidP="00664082">
      <w:pPr>
        <w:pStyle w:val="ListParagraph"/>
        <w:numPr>
          <w:ilvl w:val="0"/>
          <w:numId w:val="5"/>
        </w:numPr>
        <w:spacing w:after="160" w:line="259" w:lineRule="auto"/>
        <w:rPr>
          <w:color w:val="404040"/>
          <w:sz w:val="20"/>
        </w:rPr>
      </w:pPr>
      <w:r w:rsidRPr="00664082">
        <w:rPr>
          <w:color w:val="404040"/>
          <w:sz w:val="20"/>
        </w:rPr>
        <w:t>Ý được hỗ trợ: tác giả dùng bảng để xấp xỉ thời gian vận chuyển giữa hai điểm; bảng được xây dựng từ dữ liệu thực nghiệm và kiểm tra với doanh nghiệp cùng các hãng vận chuyển.</w:t>
      </w:r>
    </w:p>
    <w:tbl>
      <w:tblPr>
        <w:tblStyle w:val="TableGrid"/>
        <w:tblW w:w="0" w:type="auto"/>
        <w:tblLook w:val="04A0" w:firstRow="1" w:lastRow="0" w:firstColumn="1" w:lastColumn="0" w:noHBand="0" w:noVBand="1"/>
      </w:tblPr>
      <w:tblGrid>
        <w:gridCol w:w="1409"/>
        <w:gridCol w:w="1893"/>
        <w:gridCol w:w="1893"/>
        <w:gridCol w:w="1978"/>
        <w:gridCol w:w="1843"/>
      </w:tblGrid>
      <w:tr w:rsidR="00664082" w:rsidRPr="00664082" w14:paraId="7046218F" w14:textId="77777777" w:rsidTr="00664082">
        <w:tc>
          <w:tcPr>
            <w:tcW w:w="0" w:type="auto"/>
            <w:hideMark/>
          </w:tcPr>
          <w:p w14:paraId="30DF68D3" w14:textId="77777777" w:rsidR="00664082" w:rsidRPr="00664082" w:rsidRDefault="00664082" w:rsidP="00664082">
            <w:pPr>
              <w:jc w:val="center"/>
              <w:rPr>
                <w:rFonts w:ascii="Times New Roman" w:eastAsia="Times New Roman" w:hAnsi="Times New Roman" w:cs="Times New Roman"/>
                <w:b/>
                <w:bCs/>
                <w:sz w:val="24"/>
                <w:szCs w:val="24"/>
              </w:rPr>
            </w:pPr>
            <w:r w:rsidRPr="00664082">
              <w:rPr>
                <w:rFonts w:ascii="Times New Roman" w:eastAsia="Times New Roman" w:hAnsi="Times New Roman" w:cs="Times New Roman"/>
                <w:b/>
                <w:bCs/>
                <w:sz w:val="24"/>
                <w:szCs w:val="24"/>
              </w:rPr>
              <w:t>Distance from FC to customer</w:t>
            </w:r>
          </w:p>
        </w:tc>
        <w:tc>
          <w:tcPr>
            <w:tcW w:w="0" w:type="auto"/>
            <w:hideMark/>
          </w:tcPr>
          <w:p w14:paraId="05C5399A" w14:textId="77777777" w:rsidR="00664082" w:rsidRPr="00664082" w:rsidRDefault="00664082" w:rsidP="00664082">
            <w:pPr>
              <w:jc w:val="center"/>
              <w:rPr>
                <w:rFonts w:ascii="Times New Roman" w:eastAsia="Times New Roman" w:hAnsi="Times New Roman" w:cs="Times New Roman"/>
                <w:b/>
                <w:bCs/>
                <w:sz w:val="24"/>
                <w:szCs w:val="24"/>
              </w:rPr>
            </w:pPr>
            <w:r w:rsidRPr="00664082">
              <w:rPr>
                <w:rFonts w:ascii="Times New Roman" w:eastAsia="Times New Roman" w:hAnsi="Times New Roman" w:cs="Times New Roman"/>
                <w:b/>
                <w:bCs/>
                <w:sz w:val="24"/>
                <w:szCs w:val="24"/>
              </w:rPr>
              <w:t>Air 1-Day transportation time</w:t>
            </w:r>
          </w:p>
        </w:tc>
        <w:tc>
          <w:tcPr>
            <w:tcW w:w="0" w:type="auto"/>
            <w:hideMark/>
          </w:tcPr>
          <w:p w14:paraId="7A3F7F57" w14:textId="77777777" w:rsidR="00664082" w:rsidRPr="00664082" w:rsidRDefault="00664082" w:rsidP="00664082">
            <w:pPr>
              <w:jc w:val="center"/>
              <w:rPr>
                <w:rFonts w:ascii="Times New Roman" w:eastAsia="Times New Roman" w:hAnsi="Times New Roman" w:cs="Times New Roman"/>
                <w:b/>
                <w:bCs/>
                <w:sz w:val="24"/>
                <w:szCs w:val="24"/>
              </w:rPr>
            </w:pPr>
            <w:r w:rsidRPr="00664082">
              <w:rPr>
                <w:rFonts w:ascii="Times New Roman" w:eastAsia="Times New Roman" w:hAnsi="Times New Roman" w:cs="Times New Roman"/>
                <w:b/>
                <w:bCs/>
                <w:sz w:val="24"/>
                <w:szCs w:val="24"/>
              </w:rPr>
              <w:t>Air 2-Day transportation time</w:t>
            </w:r>
          </w:p>
        </w:tc>
        <w:tc>
          <w:tcPr>
            <w:tcW w:w="0" w:type="auto"/>
            <w:hideMark/>
          </w:tcPr>
          <w:p w14:paraId="710527DC" w14:textId="77777777" w:rsidR="00664082" w:rsidRPr="00664082" w:rsidRDefault="00664082" w:rsidP="00664082">
            <w:pPr>
              <w:jc w:val="center"/>
              <w:rPr>
                <w:rFonts w:ascii="Times New Roman" w:eastAsia="Times New Roman" w:hAnsi="Times New Roman" w:cs="Times New Roman"/>
                <w:b/>
                <w:bCs/>
                <w:sz w:val="24"/>
                <w:szCs w:val="24"/>
              </w:rPr>
            </w:pPr>
            <w:r w:rsidRPr="00664082">
              <w:rPr>
                <w:rFonts w:ascii="Times New Roman" w:eastAsia="Times New Roman" w:hAnsi="Times New Roman" w:cs="Times New Roman"/>
                <w:b/>
                <w:bCs/>
                <w:sz w:val="24"/>
                <w:szCs w:val="24"/>
              </w:rPr>
              <w:t>Premium ground transportation time</w:t>
            </w:r>
          </w:p>
        </w:tc>
        <w:tc>
          <w:tcPr>
            <w:tcW w:w="0" w:type="auto"/>
            <w:hideMark/>
          </w:tcPr>
          <w:p w14:paraId="6DD71B7B" w14:textId="77777777" w:rsidR="00664082" w:rsidRPr="00664082" w:rsidRDefault="00664082" w:rsidP="00664082">
            <w:pPr>
              <w:jc w:val="center"/>
              <w:rPr>
                <w:rFonts w:ascii="Times New Roman" w:eastAsia="Times New Roman" w:hAnsi="Times New Roman" w:cs="Times New Roman"/>
                <w:b/>
                <w:bCs/>
                <w:sz w:val="24"/>
                <w:szCs w:val="24"/>
              </w:rPr>
            </w:pPr>
            <w:r w:rsidRPr="00664082">
              <w:rPr>
                <w:rFonts w:ascii="Times New Roman" w:eastAsia="Times New Roman" w:hAnsi="Times New Roman" w:cs="Times New Roman"/>
                <w:b/>
                <w:bCs/>
                <w:sz w:val="24"/>
                <w:szCs w:val="24"/>
              </w:rPr>
              <w:t>USPS transportation time</w:t>
            </w:r>
          </w:p>
        </w:tc>
      </w:tr>
      <w:tr w:rsidR="00664082" w:rsidRPr="00664082" w14:paraId="5249E34E" w14:textId="77777777" w:rsidTr="00664082">
        <w:tc>
          <w:tcPr>
            <w:tcW w:w="0" w:type="auto"/>
            <w:hideMark/>
          </w:tcPr>
          <w:p w14:paraId="4D827019"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0–250 miles</w:t>
            </w:r>
          </w:p>
        </w:tc>
        <w:tc>
          <w:tcPr>
            <w:tcW w:w="0" w:type="auto"/>
            <w:hideMark/>
          </w:tcPr>
          <w:p w14:paraId="20134062"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1 day</w:t>
            </w:r>
          </w:p>
        </w:tc>
        <w:tc>
          <w:tcPr>
            <w:tcW w:w="0" w:type="auto"/>
            <w:hideMark/>
          </w:tcPr>
          <w:p w14:paraId="1D99A627"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 days</w:t>
            </w:r>
          </w:p>
        </w:tc>
        <w:tc>
          <w:tcPr>
            <w:tcW w:w="0" w:type="auto"/>
            <w:hideMark/>
          </w:tcPr>
          <w:p w14:paraId="2A87E2A3"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1 day</w:t>
            </w:r>
          </w:p>
        </w:tc>
        <w:tc>
          <w:tcPr>
            <w:tcW w:w="0" w:type="auto"/>
            <w:hideMark/>
          </w:tcPr>
          <w:p w14:paraId="3A0E5118"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3 days</w:t>
            </w:r>
          </w:p>
        </w:tc>
      </w:tr>
      <w:tr w:rsidR="00664082" w:rsidRPr="00664082" w14:paraId="6152E536" w14:textId="77777777" w:rsidTr="00664082">
        <w:tc>
          <w:tcPr>
            <w:tcW w:w="0" w:type="auto"/>
            <w:hideMark/>
          </w:tcPr>
          <w:p w14:paraId="77A1FC27"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250–500 miles</w:t>
            </w:r>
          </w:p>
        </w:tc>
        <w:tc>
          <w:tcPr>
            <w:tcW w:w="0" w:type="auto"/>
            <w:hideMark/>
          </w:tcPr>
          <w:p w14:paraId="1C5355B0"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1 day</w:t>
            </w:r>
          </w:p>
        </w:tc>
        <w:tc>
          <w:tcPr>
            <w:tcW w:w="0" w:type="auto"/>
            <w:hideMark/>
          </w:tcPr>
          <w:p w14:paraId="440AFB9B"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 days</w:t>
            </w:r>
          </w:p>
        </w:tc>
        <w:tc>
          <w:tcPr>
            <w:tcW w:w="0" w:type="auto"/>
            <w:hideMark/>
          </w:tcPr>
          <w:p w14:paraId="74634BC3"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 days</w:t>
            </w:r>
          </w:p>
        </w:tc>
        <w:tc>
          <w:tcPr>
            <w:tcW w:w="0" w:type="auto"/>
            <w:hideMark/>
          </w:tcPr>
          <w:p w14:paraId="205E6B9B"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4 days</w:t>
            </w:r>
          </w:p>
        </w:tc>
      </w:tr>
      <w:tr w:rsidR="00664082" w:rsidRPr="00664082" w14:paraId="40260A3A" w14:textId="77777777" w:rsidTr="00664082">
        <w:tc>
          <w:tcPr>
            <w:tcW w:w="0" w:type="auto"/>
            <w:hideMark/>
          </w:tcPr>
          <w:p w14:paraId="44302288"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500–750 miles</w:t>
            </w:r>
          </w:p>
        </w:tc>
        <w:tc>
          <w:tcPr>
            <w:tcW w:w="0" w:type="auto"/>
            <w:hideMark/>
          </w:tcPr>
          <w:p w14:paraId="05A9940D"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1 day</w:t>
            </w:r>
          </w:p>
        </w:tc>
        <w:tc>
          <w:tcPr>
            <w:tcW w:w="0" w:type="auto"/>
            <w:hideMark/>
          </w:tcPr>
          <w:p w14:paraId="55A165A0"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 days</w:t>
            </w:r>
          </w:p>
        </w:tc>
        <w:tc>
          <w:tcPr>
            <w:tcW w:w="0" w:type="auto"/>
            <w:hideMark/>
          </w:tcPr>
          <w:p w14:paraId="2BC4A017"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3 days</w:t>
            </w:r>
          </w:p>
        </w:tc>
        <w:tc>
          <w:tcPr>
            <w:tcW w:w="0" w:type="auto"/>
            <w:hideMark/>
          </w:tcPr>
          <w:p w14:paraId="313E5A96"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4 days</w:t>
            </w:r>
          </w:p>
        </w:tc>
      </w:tr>
      <w:tr w:rsidR="00664082" w:rsidRPr="00664082" w14:paraId="5B0EBE94" w14:textId="77777777" w:rsidTr="00664082">
        <w:tc>
          <w:tcPr>
            <w:tcW w:w="0" w:type="auto"/>
            <w:hideMark/>
          </w:tcPr>
          <w:p w14:paraId="0E6335D4"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750+ miles</w:t>
            </w:r>
          </w:p>
        </w:tc>
        <w:tc>
          <w:tcPr>
            <w:tcW w:w="0" w:type="auto"/>
            <w:hideMark/>
          </w:tcPr>
          <w:p w14:paraId="0F14C8EE"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1 day</w:t>
            </w:r>
          </w:p>
        </w:tc>
        <w:tc>
          <w:tcPr>
            <w:tcW w:w="0" w:type="auto"/>
            <w:hideMark/>
          </w:tcPr>
          <w:p w14:paraId="2B6D0DCE"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2 days</w:t>
            </w:r>
          </w:p>
        </w:tc>
        <w:tc>
          <w:tcPr>
            <w:tcW w:w="0" w:type="auto"/>
            <w:hideMark/>
          </w:tcPr>
          <w:p w14:paraId="11B76C49"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3 days</w:t>
            </w:r>
          </w:p>
        </w:tc>
        <w:tc>
          <w:tcPr>
            <w:tcW w:w="0" w:type="auto"/>
            <w:hideMark/>
          </w:tcPr>
          <w:p w14:paraId="44C1D4D5" w14:textId="77777777" w:rsidR="00664082" w:rsidRPr="00664082" w:rsidRDefault="00664082" w:rsidP="00664082">
            <w:pPr>
              <w:rPr>
                <w:rFonts w:ascii="Times New Roman" w:eastAsia="Times New Roman" w:hAnsi="Times New Roman" w:cs="Times New Roman"/>
                <w:sz w:val="24"/>
                <w:szCs w:val="24"/>
              </w:rPr>
            </w:pPr>
            <w:r w:rsidRPr="00664082">
              <w:rPr>
                <w:rFonts w:ascii="Times New Roman" w:eastAsia="Times New Roman" w:hAnsi="Times New Roman" w:cs="Times New Roman"/>
                <w:sz w:val="24"/>
                <w:szCs w:val="24"/>
              </w:rPr>
              <w:t>5 days</w:t>
            </w:r>
          </w:p>
        </w:tc>
      </w:tr>
    </w:tbl>
    <w:p w14:paraId="7FF9C9F0" w14:textId="77777777" w:rsidR="00664082" w:rsidRDefault="00664082" w:rsidP="00664082">
      <w:pPr>
        <w:pStyle w:val="ListParagraph"/>
        <w:spacing w:after="160" w:line="259" w:lineRule="auto"/>
        <w:ind w:left="720"/>
        <w:rPr>
          <w:color w:val="404040"/>
          <w:sz w:val="20"/>
        </w:rPr>
      </w:pPr>
    </w:p>
    <w:p w14:paraId="21B80885" w14:textId="2CC4ED2E" w:rsidR="00664082" w:rsidRDefault="00664082" w:rsidP="00664082">
      <w:pPr>
        <w:pStyle w:val="ListParagraph"/>
        <w:spacing w:after="160" w:line="259" w:lineRule="auto"/>
        <w:ind w:left="720"/>
        <w:rPr>
          <w:color w:val="404040"/>
          <w:sz w:val="20"/>
        </w:rPr>
      </w:pPr>
      <w:r w:rsidRPr="00664082">
        <w:rPr>
          <w:color w:val="404040"/>
          <w:sz w:val="20"/>
        </w:rPr>
        <w:t>“For instance, a Second Day delivery can be satisfied by Air 1-Day or Air 2-Day from any FC, and by Premium Ground from any FC within 500 miles of the customer. USPS service can never be used.”</w:t>
      </w:r>
    </w:p>
    <w:p w14:paraId="19CBD441" w14:textId="7C699CBB" w:rsidR="00664082" w:rsidRDefault="00664082" w:rsidP="00664082">
      <w:pPr>
        <w:pStyle w:val="ListParagraph"/>
        <w:numPr>
          <w:ilvl w:val="0"/>
          <w:numId w:val="5"/>
        </w:numPr>
        <w:spacing w:after="160" w:line="259" w:lineRule="auto"/>
        <w:rPr>
          <w:color w:val="404040"/>
          <w:sz w:val="20"/>
        </w:rPr>
      </w:pPr>
      <w:r w:rsidRPr="00664082">
        <w:rPr>
          <w:color w:val="404040"/>
          <w:sz w:val="20"/>
        </w:rPr>
        <w:t>Câu cuối nói trong ví dụ giao trong hai ngày, USPS không đáp ứng được, không phải USPS luôn bị loại.</w:t>
      </w:r>
    </w:p>
    <w:p w14:paraId="662F4AE0" w14:textId="17F502DE" w:rsidR="00664082" w:rsidRPr="00664082" w:rsidRDefault="00664082" w:rsidP="00664082">
      <w:pPr>
        <w:pStyle w:val="ListParagraph"/>
        <w:numPr>
          <w:ilvl w:val="0"/>
          <w:numId w:val="5"/>
        </w:numPr>
        <w:spacing w:after="160" w:line="259" w:lineRule="auto"/>
        <w:rPr>
          <w:color w:val="404040"/>
          <w:sz w:val="20"/>
        </w:rPr>
      </w:pPr>
      <w:r w:rsidRPr="00664082">
        <w:rPr>
          <w:color w:val="404040"/>
          <w:sz w:val="20"/>
        </w:rPr>
        <w:t>Phạm vi áp dụng: bảng này thuộc nghiên cứu tại Hoa Kỳ. Nguồn hỗ trợ cách xây dựng và sử dụng bảng tra, nhưng không nói các ngưỡng đó áp dụng cho nhà phân phối tại Việt Nam. Câu “không sao chép ngưỡng nước ngoài” là nguyên tắc áp dụng của đề tài.</w:t>
      </w:r>
    </w:p>
    <w:p w14:paraId="0754C08C" w14:textId="7AAEADF0" w:rsidR="001B2B4E" w:rsidRDefault="00E20C9A">
      <w:pPr>
        <w:spacing w:after="160" w:line="259" w:lineRule="auto"/>
        <w:rPr>
          <w:color w:val="404040"/>
          <w:sz w:val="20"/>
        </w:rPr>
      </w:pPr>
      <w:r>
        <w:rPr>
          <w:color w:val="404040"/>
          <w:sz w:val="20"/>
        </w:rPr>
        <w:t xml:space="preserve"> [9] SAP, Times and Dates in Scheduling → Dates và Forward Scheduling: quan hệ giữa xuất và nhận hàng. Bảng tra cụ thể phải lấy từ nghiệp vụ, không sao chép ngưỡng nước ngoài.</w:t>
      </w:r>
    </w:p>
    <w:p w14:paraId="1A53C1B5" w14:textId="3EEA33AE" w:rsidR="00664082" w:rsidRDefault="00664082" w:rsidP="00664082">
      <w:pPr>
        <w:pStyle w:val="ListParagraph"/>
        <w:numPr>
          <w:ilvl w:val="0"/>
          <w:numId w:val="7"/>
        </w:numPr>
        <w:spacing w:after="160" w:line="259" w:lineRule="auto"/>
        <w:rPr>
          <w:color w:val="404040"/>
          <w:sz w:val="20"/>
        </w:rPr>
      </w:pPr>
      <w:r w:rsidRPr="00664082">
        <w:rPr>
          <w:color w:val="404040"/>
          <w:sz w:val="20"/>
        </w:rPr>
        <w:t>Nguyên văn</w:t>
      </w:r>
      <w:r w:rsidR="00AB0EE3">
        <w:rPr>
          <w:color w:val="404040"/>
          <w:sz w:val="20"/>
          <w:lang w:val="vi-VN"/>
        </w:rPr>
        <w:t xml:space="preserve"> về</w:t>
      </w:r>
      <w:r w:rsidRPr="00664082">
        <w:rPr>
          <w:color w:val="404040"/>
          <w:sz w:val="20"/>
        </w:rPr>
        <w:t xml:space="preserve"> “Times and Dates in Scheduling” → “Times”</w:t>
      </w:r>
    </w:p>
    <w:p w14:paraId="6F686213" w14:textId="77777777" w:rsidR="00884A55" w:rsidRPr="00884A55" w:rsidRDefault="00884A55" w:rsidP="00884A55">
      <w:pPr>
        <w:pStyle w:val="ListParagraph"/>
        <w:spacing w:after="160" w:line="259" w:lineRule="auto"/>
        <w:ind w:left="720"/>
        <w:rPr>
          <w:color w:val="404040"/>
          <w:sz w:val="20"/>
        </w:rPr>
      </w:pPr>
      <w:r w:rsidRPr="00884A55">
        <w:rPr>
          <w:color w:val="404040"/>
          <w:sz w:val="20"/>
        </w:rPr>
        <w:t>“The time in days that is required to deliver goods from your premises to the customer location. The system determines this time for a route.”</w:t>
      </w:r>
    </w:p>
    <w:p w14:paraId="56EE9229" w14:textId="40DFCED4" w:rsidR="00884A55" w:rsidRPr="00884A55" w:rsidRDefault="00884A55" w:rsidP="00884A55">
      <w:pPr>
        <w:pStyle w:val="ListParagraph"/>
        <w:numPr>
          <w:ilvl w:val="0"/>
          <w:numId w:val="7"/>
        </w:numPr>
        <w:spacing w:after="160" w:line="259" w:lineRule="auto"/>
        <w:rPr>
          <w:color w:val="404040"/>
          <w:sz w:val="20"/>
        </w:rPr>
      </w:pPr>
      <w:r w:rsidRPr="00884A55">
        <w:rPr>
          <w:color w:val="404040"/>
          <w:sz w:val="20"/>
        </w:rPr>
        <w:t>Ý được hỗ trợ: transit time là thời gian vận chuyển từ cơ sở xuất tới khách hàng, được xác định cho một tuyến.</w:t>
      </w:r>
    </w:p>
    <w:p w14:paraId="196A0FC8" w14:textId="77777777" w:rsidR="00884A55" w:rsidRPr="00884A55" w:rsidRDefault="00884A55" w:rsidP="00884A55">
      <w:pPr>
        <w:pStyle w:val="ListParagraph"/>
        <w:spacing w:after="160" w:line="259" w:lineRule="auto"/>
        <w:ind w:left="720"/>
        <w:rPr>
          <w:color w:val="404040"/>
          <w:sz w:val="20"/>
        </w:rPr>
      </w:pPr>
      <w:r w:rsidRPr="00884A55">
        <w:rPr>
          <w:color w:val="404040"/>
          <w:sz w:val="20"/>
        </w:rPr>
        <w:t>“You can also enter the factory calendar of the forwarding agent for the route when you define the transit time. This factory calendar can be different from your company's calendar. For example, the forwarding agent might operate a 6-day-week.”</w:t>
      </w:r>
    </w:p>
    <w:p w14:paraId="14EC19D1" w14:textId="77777777" w:rsidR="00884A55" w:rsidRPr="00884A55" w:rsidRDefault="00884A55" w:rsidP="00884A55">
      <w:pPr>
        <w:pStyle w:val="ListParagraph"/>
        <w:spacing w:after="160" w:line="259" w:lineRule="auto"/>
        <w:ind w:left="720"/>
        <w:rPr>
          <w:color w:val="404040"/>
          <w:sz w:val="20"/>
        </w:rPr>
      </w:pPr>
    </w:p>
    <w:p w14:paraId="40A71635" w14:textId="77777777" w:rsidR="00884A55" w:rsidRPr="00884A55" w:rsidRDefault="00884A55" w:rsidP="00884A55">
      <w:pPr>
        <w:pStyle w:val="ListParagraph"/>
        <w:numPr>
          <w:ilvl w:val="0"/>
          <w:numId w:val="7"/>
        </w:numPr>
        <w:spacing w:after="160" w:line="259" w:lineRule="auto"/>
        <w:rPr>
          <w:color w:val="404040"/>
          <w:sz w:val="20"/>
        </w:rPr>
      </w:pPr>
      <w:r w:rsidRPr="00884A55">
        <w:rPr>
          <w:color w:val="404040"/>
          <w:sz w:val="20"/>
        </w:rPr>
        <w:t>Ý được hỗ trợ: khi xác định transit time, có thể sử dụng lịch làm việc của đơn vị vận chuyển theo tuyến; lịch này có thể khác lịch của doanh nghiệp.</w:t>
      </w:r>
    </w:p>
    <w:p w14:paraId="0444AC43" w14:textId="70A2ED31" w:rsidR="00884A55" w:rsidRPr="00884A55" w:rsidRDefault="00884A55" w:rsidP="00884A55">
      <w:pPr>
        <w:pStyle w:val="ListParagraph"/>
        <w:numPr>
          <w:ilvl w:val="0"/>
          <w:numId w:val="7"/>
        </w:numPr>
        <w:spacing w:after="160" w:line="259" w:lineRule="auto"/>
        <w:rPr>
          <w:color w:val="404040"/>
          <w:sz w:val="20"/>
        </w:rPr>
      </w:pPr>
      <w:r w:rsidRPr="00884A55">
        <w:rPr>
          <w:color w:val="404040"/>
          <w:sz w:val="20"/>
        </w:rPr>
        <w:t>Đoạn này không trực tiếp đề cập lịch nhận hàng của khách hàng.</w:t>
      </w:r>
    </w:p>
    <w:p w14:paraId="3216679A" w14:textId="0E708F88" w:rsidR="00884A55" w:rsidRPr="00884A55" w:rsidRDefault="00884A55" w:rsidP="00884A55">
      <w:pPr>
        <w:pStyle w:val="ListParagraph"/>
        <w:numPr>
          <w:ilvl w:val="0"/>
          <w:numId w:val="7"/>
        </w:numPr>
        <w:spacing w:after="160" w:line="259" w:lineRule="auto"/>
        <w:rPr>
          <w:color w:val="404040"/>
          <w:sz w:val="20"/>
          <w:lang w:val="vi-VN"/>
        </w:rPr>
      </w:pPr>
      <w:r>
        <w:rPr>
          <w:color w:val="404040"/>
          <w:sz w:val="20"/>
        </w:rPr>
        <w:t>Nguyên</w:t>
      </w:r>
      <w:r>
        <w:rPr>
          <w:color w:val="404040"/>
          <w:sz w:val="20"/>
          <w:lang w:val="vi-VN"/>
        </w:rPr>
        <w:t xml:space="preserve"> </w:t>
      </w:r>
      <w:r w:rsidRPr="00884A55">
        <w:rPr>
          <w:color w:val="404040"/>
          <w:sz w:val="20"/>
        </w:rPr>
        <w:t>văn về “Goods Issue Date” và “Delivery Date”</w:t>
      </w:r>
    </w:p>
    <w:p w14:paraId="7DFBA66B" w14:textId="74A22161" w:rsidR="00884A55" w:rsidRPr="00884A55" w:rsidRDefault="00884A55" w:rsidP="00884A55">
      <w:pPr>
        <w:pStyle w:val="ListParagraph"/>
        <w:spacing w:after="160" w:line="259" w:lineRule="auto"/>
        <w:ind w:left="720"/>
        <w:rPr>
          <w:color w:val="404040"/>
          <w:sz w:val="20"/>
        </w:rPr>
      </w:pPr>
      <w:r w:rsidRPr="00884A55">
        <w:rPr>
          <w:color w:val="404040"/>
          <w:sz w:val="20"/>
        </w:rPr>
        <w:t>“The date when the goods leave the company to arrive punctually at the customer's location.”</w:t>
      </w:r>
    </w:p>
    <w:p w14:paraId="505D7983" w14:textId="7774BA1B" w:rsidR="00884A55" w:rsidRPr="00884A55" w:rsidRDefault="00884A55" w:rsidP="00884A55">
      <w:pPr>
        <w:pStyle w:val="ListParagraph"/>
        <w:spacing w:after="160" w:line="259" w:lineRule="auto"/>
        <w:ind w:left="720"/>
        <w:rPr>
          <w:color w:val="404040"/>
          <w:sz w:val="20"/>
        </w:rPr>
      </w:pPr>
      <w:r w:rsidRPr="00884A55">
        <w:rPr>
          <w:color w:val="404040"/>
          <w:sz w:val="20"/>
        </w:rPr>
        <w:t>“The date when the goods are to arrive at the customer's location. The difference between the goods issue date and the delivery date is calculated from the transit time required for the route between the delivering plant and the customer.”</w:t>
      </w:r>
    </w:p>
    <w:p w14:paraId="2D0B6843" w14:textId="50A6E8F0" w:rsidR="00884A55" w:rsidRPr="00884A55" w:rsidRDefault="00884A55" w:rsidP="00884A55">
      <w:pPr>
        <w:pStyle w:val="ListParagraph"/>
        <w:numPr>
          <w:ilvl w:val="0"/>
          <w:numId w:val="7"/>
        </w:numPr>
        <w:spacing w:after="160" w:line="259" w:lineRule="auto"/>
        <w:rPr>
          <w:color w:val="404040"/>
          <w:sz w:val="20"/>
        </w:rPr>
      </w:pPr>
      <w:r w:rsidRPr="00884A55">
        <w:rPr>
          <w:color w:val="404040"/>
          <w:sz w:val="20"/>
        </w:rPr>
        <w:t xml:space="preserve">Đây là đoạn trực tiếp nhất cho quan </w:t>
      </w:r>
      <w:r w:rsidR="00784E9D">
        <w:rPr>
          <w:color w:val="404040"/>
          <w:sz w:val="20"/>
        </w:rPr>
        <w:t>hệ</w:t>
      </w:r>
      <w:r w:rsidRPr="00884A55">
        <w:rPr>
          <w:color w:val="404040"/>
          <w:sz w:val="20"/>
        </w:rPr>
        <w:t>: mốc xuất hàng và mốc hàng đến khách được liên hệ bằng transit time của tuyến.</w:t>
      </w:r>
    </w:p>
    <w:p w14:paraId="126837A6" w14:textId="6D005214" w:rsidR="00884A55" w:rsidRPr="00884A55" w:rsidRDefault="00884A55" w:rsidP="00884A55">
      <w:pPr>
        <w:pStyle w:val="ListParagraph"/>
        <w:numPr>
          <w:ilvl w:val="0"/>
          <w:numId w:val="7"/>
        </w:numPr>
        <w:spacing w:after="160" w:line="259" w:lineRule="auto"/>
        <w:rPr>
          <w:color w:val="404040"/>
          <w:sz w:val="20"/>
        </w:rPr>
      </w:pPr>
      <w:r>
        <w:rPr>
          <w:color w:val="404040"/>
          <w:sz w:val="20"/>
        </w:rPr>
        <w:t>Nguyên</w:t>
      </w:r>
      <w:r>
        <w:rPr>
          <w:color w:val="404040"/>
          <w:sz w:val="20"/>
          <w:lang w:val="vi-VN"/>
        </w:rPr>
        <w:t xml:space="preserve"> văn về </w:t>
      </w:r>
      <w:r w:rsidRPr="00884A55">
        <w:rPr>
          <w:color w:val="404040"/>
          <w:sz w:val="20"/>
        </w:rPr>
        <w:t>“Forwards Scheduling”:</w:t>
      </w:r>
    </w:p>
    <w:p w14:paraId="7CBD5609" w14:textId="081AF98B" w:rsidR="00884A55" w:rsidRPr="00884A55" w:rsidRDefault="00884A55" w:rsidP="00884A55">
      <w:pPr>
        <w:pStyle w:val="ListParagraph"/>
        <w:spacing w:after="160" w:line="259" w:lineRule="auto"/>
        <w:ind w:left="720"/>
        <w:rPr>
          <w:color w:val="404040"/>
          <w:sz w:val="20"/>
        </w:rPr>
      </w:pPr>
      <w:r w:rsidRPr="00884A55">
        <w:rPr>
          <w:color w:val="404040"/>
          <w:sz w:val="20"/>
        </w:rPr>
        <w:t>“For example, starting from the current date, the system calculates the loading date, the goods issue date, and then the confirmed delivery date. It does this by adding the shipping times mentioned earlier.”</w:t>
      </w:r>
    </w:p>
    <w:p w14:paraId="477BCF47" w14:textId="069A9228" w:rsidR="00664082" w:rsidRPr="00664082" w:rsidRDefault="00884A55" w:rsidP="00884A55">
      <w:pPr>
        <w:pStyle w:val="ListParagraph"/>
        <w:numPr>
          <w:ilvl w:val="0"/>
          <w:numId w:val="7"/>
        </w:numPr>
        <w:spacing w:after="160" w:line="259" w:lineRule="auto"/>
        <w:rPr>
          <w:color w:val="404040"/>
          <w:sz w:val="20"/>
        </w:rPr>
      </w:pPr>
      <w:r w:rsidRPr="00884A55">
        <w:rPr>
          <w:color w:val="404040"/>
          <w:sz w:val="20"/>
        </w:rPr>
        <w:t>Ý được hỗ trợ: khi lập lịch tiến từ ngày hiện tại, SAP tính lần lượt mốc chất hàng, xuất hàng và giao hàng bằng các thời lượng tương ứng. Đoạn này không có nghĩa là lấy giờ xuất đã tính xong rồi cộng lại mọi thời gian chuẩn bị.</w:t>
      </w:r>
    </w:p>
    <w:p w14:paraId="596B6B43" w14:textId="79FE39D0" w:rsidR="001B2B4E" w:rsidRDefault="00957544" w:rsidP="00DF430D">
      <w:pPr>
        <w:pStyle w:val="Heading3"/>
      </w:pPr>
      <w:r>
        <w:t>B3</w:t>
      </w:r>
      <w:r>
        <w:rPr>
          <w:lang w:val="vi-VN"/>
        </w:rPr>
        <w:t>.</w:t>
      </w:r>
      <w:r w:rsidR="00E20C9A">
        <w:rPr>
          <w:lang w:val="vi-VN"/>
        </w:rPr>
        <w:t>b.</w:t>
      </w:r>
      <w:r w:rsidR="00E20C9A">
        <w:t xml:space="preserve"> Kiểm tra hạn giao và MLOR</w:t>
      </w:r>
    </w:p>
    <w:p w14:paraId="08FED038" w14:textId="77777777" w:rsidR="001B2B4E" w:rsidRDefault="00E20C9A">
      <w:pPr>
        <w:keepNext/>
        <w:spacing w:after="120" w:line="259" w:lineRule="auto"/>
      </w:pPr>
      <w:r>
        <w:t>Chỉ giữ batch khi đồng thời thỏa mãn:</w:t>
      </w:r>
    </w:p>
    <w:p w14:paraId="3286B6E2" w14:textId="77777777" w:rsidR="001B2B4E" w:rsidRDefault="00E20C9A">
      <w:pPr>
        <w:spacing w:after="120" w:line="259" w:lineRule="auto"/>
      </w:pPr>
      <w:r>
        <w:rPr>
          <w:b/>
        </w:rPr>
        <w:t>Thời điểm nhận dự kiến ≤ Hạn nhận hàng đã cam kết.</w:t>
      </w:r>
      <w:r>
        <w:rPr>
          <w:b/>
        </w:rPr>
        <w:br/>
        <w:t>Ngày hết hạn − Thời điểm nhận dự kiến ≥ MLOR của khách hàng–SKU.</w:t>
      </w:r>
    </w:p>
    <w:p w14:paraId="7522BAF7" w14:textId="77777777" w:rsidR="001B2B4E" w:rsidRDefault="00E20C9A">
      <w:pPr>
        <w:spacing w:after="120" w:line="259" w:lineRule="auto"/>
      </w:pPr>
      <w:r>
        <w:t>Hạn nhận được lưu theo thỏa thuận của đơn, tách biệt với ngày khách yêu cầu nếu hai ngày khác nhau. Với cam kết 48 giờ liên tục từ lúc xác nhận, hạn nhận được tính từ mốc xác nhận; không bắt đầu tính lại khi chạy đợt hoặc xuất kho. Quy định cần nêu rõ giờ liên tục hay ngày làm việc.</w:t>
      </w:r>
    </w:p>
    <w:p w14:paraId="506B7EC7" w14:textId="77777777" w:rsidR="001B2B4E" w:rsidRDefault="00E20C9A">
      <w:pPr>
        <w:spacing w:after="120" w:line="259" w:lineRule="auto"/>
      </w:pPr>
      <w:r>
        <w:t>Ví dụ giả định: xác nhận lúc 08:00 ngày 01/10 và cam kết trong 48 giờ thì hạn nhận là 08:00 ngày 03/10. ETA sau mốc này bị loại dù batch còn hạn dài. ETA đúng hạn nhưng không đủ MLOR cũng bị loại. Dấu “≥” cho phép đạt đúng ngưỡng MLOR.</w:t>
      </w:r>
    </w:p>
    <w:p w14:paraId="38D71C3F" w14:textId="77777777" w:rsidR="00C66722" w:rsidRDefault="00E20C9A">
      <w:pPr>
        <w:spacing w:after="160" w:line="259" w:lineRule="auto"/>
        <w:rPr>
          <w:color w:val="404040"/>
          <w:sz w:val="20"/>
        </w:rPr>
      </w:pPr>
      <w:r>
        <w:rPr>
          <w:color w:val="404040"/>
          <w:sz w:val="20"/>
        </w:rPr>
        <w:t xml:space="preserve">Cơ sở áp dụng: </w:t>
      </w:r>
    </w:p>
    <w:p w14:paraId="152AB69E" w14:textId="1C03F7AF" w:rsidR="00C66722" w:rsidRDefault="00E20C9A">
      <w:pPr>
        <w:spacing w:after="160" w:line="259" w:lineRule="auto"/>
        <w:rPr>
          <w:color w:val="404040"/>
          <w:sz w:val="20"/>
        </w:rPr>
      </w:pPr>
      <w:r>
        <w:rPr>
          <w:color w:val="404040"/>
          <w:sz w:val="20"/>
        </w:rPr>
        <w:t>[1] Santos và cộng sự, Abstract và Introduction: MLOR tại lúc nhận. Phép trừ trên chuyển định nghĩa thành điều kiện kiểm tra, không phải phương trình trích nguyên.</w:t>
      </w:r>
    </w:p>
    <w:p w14:paraId="5F41AFEA" w14:textId="026D5583" w:rsidR="00C66722" w:rsidRPr="00701F1B" w:rsidRDefault="00784E9D" w:rsidP="00784E9D">
      <w:pPr>
        <w:pStyle w:val="ListParagraph"/>
        <w:numPr>
          <w:ilvl w:val="0"/>
          <w:numId w:val="7"/>
        </w:numPr>
        <w:spacing w:after="160" w:line="259" w:lineRule="auto"/>
        <w:rPr>
          <w:color w:val="404040"/>
          <w:sz w:val="20"/>
        </w:rPr>
      </w:pPr>
      <w:r>
        <w:rPr>
          <w:color w:val="404040"/>
          <w:sz w:val="20"/>
        </w:rPr>
        <w:t>Nguyên</w:t>
      </w:r>
      <w:r>
        <w:rPr>
          <w:color w:val="404040"/>
          <w:sz w:val="20"/>
          <w:lang w:val="vi-VN"/>
        </w:rPr>
        <w:t xml:space="preserve"> </w:t>
      </w:r>
      <w:r w:rsidR="00701F1B">
        <w:rPr>
          <w:color w:val="404040"/>
          <w:sz w:val="20"/>
          <w:lang w:val="vi-VN"/>
        </w:rPr>
        <w:t>văn:</w:t>
      </w:r>
    </w:p>
    <w:p w14:paraId="37764128" w14:textId="5D96B8EE" w:rsidR="00701F1B" w:rsidRDefault="00701F1B" w:rsidP="00701F1B">
      <w:pPr>
        <w:pStyle w:val="ListParagraph"/>
        <w:spacing w:after="160" w:line="259" w:lineRule="auto"/>
        <w:ind w:left="720"/>
        <w:rPr>
          <w:color w:val="404040"/>
          <w:sz w:val="20"/>
        </w:rPr>
      </w:pPr>
      <w:r w:rsidRPr="00701F1B">
        <w:rPr>
          <w:color w:val="404040"/>
          <w:sz w:val="20"/>
        </w:rPr>
        <w:t>“the minimum remaining age a food product must be delivered by the producer to the retailer”</w:t>
      </w:r>
    </w:p>
    <w:p w14:paraId="7A417B04" w14:textId="2FC732C8" w:rsidR="00701F1B" w:rsidRDefault="00F917A2" w:rsidP="00701F1B">
      <w:pPr>
        <w:pStyle w:val="ListParagraph"/>
        <w:numPr>
          <w:ilvl w:val="0"/>
          <w:numId w:val="7"/>
        </w:numPr>
        <w:spacing w:after="160" w:line="259" w:lineRule="auto"/>
        <w:rPr>
          <w:color w:val="404040"/>
          <w:sz w:val="20"/>
        </w:rPr>
      </w:pPr>
      <w:r>
        <w:rPr>
          <w:color w:val="404040"/>
          <w:sz w:val="20"/>
        </w:rPr>
        <w:t>Hạn</w:t>
      </w:r>
      <w:r>
        <w:rPr>
          <w:color w:val="404040"/>
          <w:sz w:val="20"/>
          <w:lang w:val="vi-VN"/>
        </w:rPr>
        <w:t xml:space="preserve"> </w:t>
      </w:r>
      <w:r w:rsidR="00701F1B" w:rsidRPr="00701F1B">
        <w:rPr>
          <w:color w:val="404040"/>
          <w:sz w:val="20"/>
        </w:rPr>
        <w:t>sử dụng còn lại tối thiểu mà sản phẩm phải đáp ứng khi nhà sản xuất giao cho nhà bán lẻ.</w:t>
      </w:r>
    </w:p>
    <w:p w14:paraId="09936E49" w14:textId="4DB47717" w:rsidR="00701F1B" w:rsidRPr="00701F1B" w:rsidRDefault="00701F1B" w:rsidP="00701F1B">
      <w:pPr>
        <w:pStyle w:val="ListParagraph"/>
        <w:numPr>
          <w:ilvl w:val="0"/>
          <w:numId w:val="7"/>
        </w:numPr>
        <w:spacing w:after="160" w:line="259" w:lineRule="auto"/>
        <w:rPr>
          <w:color w:val="404040"/>
          <w:sz w:val="20"/>
        </w:rPr>
      </w:pPr>
      <w:r w:rsidRPr="00701F1B">
        <w:rPr>
          <w:color w:val="404040"/>
          <w:sz w:val="20"/>
        </w:rPr>
        <w:t>Định nghĩa này là cơ sở để chuyển thành điều kiện:</w:t>
      </w:r>
    </w:p>
    <w:p w14:paraId="30A2498D" w14:textId="5367BC6D" w:rsidR="00701F1B" w:rsidRPr="00701F1B" w:rsidRDefault="00701F1B" w:rsidP="00701F1B">
      <w:pPr>
        <w:spacing w:after="160" w:line="259" w:lineRule="auto"/>
        <w:ind w:firstLine="720"/>
        <w:rPr>
          <w:color w:val="404040"/>
          <w:sz w:val="20"/>
        </w:rPr>
      </w:pPr>
      <w:r w:rsidRPr="00701F1B">
        <w:rPr>
          <w:color w:val="404040"/>
          <w:sz w:val="20"/>
        </w:rPr>
        <w:t>Ngày hết hạn</w:t>
      </w:r>
      <w:r w:rsidRPr="00701F1B">
        <w:rPr>
          <w:color w:val="404040"/>
          <w:sz w:val="20"/>
          <w:lang w:val="vi-VN"/>
        </w:rPr>
        <w:t xml:space="preserve"> </w:t>
      </w:r>
      <w:r w:rsidRPr="00701F1B">
        <w:rPr>
          <w:color w:val="404040"/>
          <w:sz w:val="20"/>
        </w:rPr>
        <w:t xml:space="preserve">- Thời điểm nhận dự kiến </w:t>
      </w:r>
      <m:oMath>
        <m:r>
          <m:rPr>
            <m:sty m:val="p"/>
          </m:rPr>
          <w:rPr>
            <w:rFonts w:ascii="Cambria Math" w:hAnsi="Cambria Math"/>
            <w:color w:val="404040"/>
            <w:sz w:val="20"/>
          </w:rPr>
          <m:t xml:space="preserve">≥ </m:t>
        </m:r>
      </m:oMath>
      <w:r w:rsidRPr="00701F1B">
        <w:rPr>
          <w:color w:val="404040"/>
          <w:sz w:val="20"/>
        </w:rPr>
        <w:t>MLOR</w:t>
      </w:r>
    </w:p>
    <w:p w14:paraId="5315FD68" w14:textId="5CEC65E9" w:rsidR="00701F1B" w:rsidRPr="00784E9D" w:rsidRDefault="00701F1B" w:rsidP="00701F1B">
      <w:pPr>
        <w:pStyle w:val="ListParagraph"/>
        <w:numPr>
          <w:ilvl w:val="0"/>
          <w:numId w:val="7"/>
        </w:numPr>
        <w:spacing w:after="160" w:line="259" w:lineRule="auto"/>
        <w:rPr>
          <w:color w:val="404040"/>
          <w:sz w:val="20"/>
        </w:rPr>
      </w:pPr>
      <w:r w:rsidRPr="00701F1B">
        <w:rPr>
          <w:color w:val="404040"/>
          <w:sz w:val="20"/>
        </w:rPr>
        <w:t>Phép trừ và dấu ≥ là cách biểu diễn điều kiện từ định nghĩa, không nên giới thiệu là phương trình trích nguyên văn của Santos. Việc cấu hình MLOR theo từng khách hàng–SKU cũng cần được mô tả là cách áp dụng trong hệ thống.</w:t>
      </w:r>
    </w:p>
    <w:p w14:paraId="4F3001AD" w14:textId="77777777" w:rsidR="00C66722" w:rsidRDefault="00E20C9A">
      <w:pPr>
        <w:spacing w:after="160" w:line="259" w:lineRule="auto"/>
        <w:rPr>
          <w:color w:val="404040"/>
          <w:sz w:val="20"/>
        </w:rPr>
      </w:pPr>
      <w:r>
        <w:rPr>
          <w:color w:val="404040"/>
          <w:sz w:val="20"/>
        </w:rPr>
        <w:lastRenderedPageBreak/>
        <w:t xml:space="preserve"> [9] SAP, Dates → Delivery Date: requested/confirmed delivery date. </w:t>
      </w:r>
    </w:p>
    <w:p w14:paraId="2FA1AD7D" w14:textId="25D27E63" w:rsidR="000C6539" w:rsidRPr="000C6539" w:rsidRDefault="000C6539" w:rsidP="000C6539">
      <w:pPr>
        <w:pStyle w:val="ListParagraph"/>
        <w:numPr>
          <w:ilvl w:val="0"/>
          <w:numId w:val="7"/>
        </w:numPr>
        <w:spacing w:after="160" w:line="259" w:lineRule="auto"/>
        <w:rPr>
          <w:color w:val="404040"/>
          <w:sz w:val="20"/>
        </w:rPr>
      </w:pPr>
      <w:r>
        <w:rPr>
          <w:color w:val="404040"/>
          <w:sz w:val="20"/>
        </w:rPr>
        <w:t>Nguyên</w:t>
      </w:r>
      <w:r>
        <w:rPr>
          <w:color w:val="404040"/>
          <w:sz w:val="20"/>
          <w:lang w:val="vi-VN"/>
        </w:rPr>
        <w:t xml:space="preserve"> văn mục “</w:t>
      </w:r>
      <w:r w:rsidRPr="000C6539">
        <w:rPr>
          <w:color w:val="404040"/>
          <w:sz w:val="20"/>
        </w:rPr>
        <w:t xml:space="preserve">Delivery and Transportation Scheduling → Times and Dates in Scheduling → Dates → Delivery </w:t>
      </w:r>
      <w:r>
        <w:rPr>
          <w:color w:val="404040"/>
          <w:sz w:val="20"/>
        </w:rPr>
        <w:t>Date</w:t>
      </w:r>
      <w:r>
        <w:rPr>
          <w:color w:val="404040"/>
          <w:sz w:val="20"/>
          <w:lang w:val="vi-VN"/>
        </w:rPr>
        <w:t>”:</w:t>
      </w:r>
    </w:p>
    <w:p w14:paraId="52AD5E29" w14:textId="174772CF" w:rsidR="000C6539" w:rsidRDefault="000C6539" w:rsidP="000C6539">
      <w:pPr>
        <w:pStyle w:val="ListParagraph"/>
        <w:spacing w:after="160" w:line="259" w:lineRule="auto"/>
        <w:ind w:left="720"/>
        <w:rPr>
          <w:color w:val="404040"/>
          <w:sz w:val="20"/>
        </w:rPr>
      </w:pPr>
      <w:r w:rsidRPr="000C6539">
        <w:rPr>
          <w:color w:val="404040"/>
          <w:sz w:val="20"/>
        </w:rPr>
        <w:t>“The date when the goods are to arrive at the customer's location. The difference between the goods issue date and the delivery date is calculated from the transit time required for the route between the delivering plant and the customer.”</w:t>
      </w:r>
    </w:p>
    <w:p w14:paraId="2B0C36AF" w14:textId="767C9A18" w:rsidR="000C6539" w:rsidRDefault="000C6539" w:rsidP="000C6539">
      <w:pPr>
        <w:pStyle w:val="ListParagraph"/>
        <w:spacing w:after="160" w:line="259" w:lineRule="auto"/>
        <w:ind w:left="720"/>
        <w:rPr>
          <w:color w:val="404040"/>
          <w:sz w:val="20"/>
        </w:rPr>
      </w:pPr>
      <w:r w:rsidRPr="000C6539">
        <w:rPr>
          <w:color w:val="404040"/>
          <w:sz w:val="20"/>
        </w:rPr>
        <w:t>“The delivery date can be the customer's requested delivery date or the confirmed delivery date (that is, the earliest date on which you can deliver goods to the customer).”</w:t>
      </w:r>
    </w:p>
    <w:p w14:paraId="25308C1F" w14:textId="35B0F7D0" w:rsidR="000C6539" w:rsidRDefault="00CB0C31" w:rsidP="000C6539">
      <w:pPr>
        <w:pStyle w:val="ListParagraph"/>
        <w:numPr>
          <w:ilvl w:val="0"/>
          <w:numId w:val="7"/>
        </w:numPr>
        <w:spacing w:after="160" w:line="259" w:lineRule="auto"/>
        <w:rPr>
          <w:color w:val="404040"/>
          <w:sz w:val="20"/>
        </w:rPr>
      </w:pPr>
      <w:r>
        <w:rPr>
          <w:color w:val="404040"/>
          <w:sz w:val="20"/>
        </w:rPr>
        <w:t>Ngày</w:t>
      </w:r>
      <w:r>
        <w:rPr>
          <w:color w:val="404040"/>
          <w:sz w:val="20"/>
          <w:lang w:val="vi-VN"/>
        </w:rPr>
        <w:t xml:space="preserve"> </w:t>
      </w:r>
      <w:r w:rsidR="000C6539" w:rsidRPr="000C6539">
        <w:rPr>
          <w:color w:val="404040"/>
          <w:sz w:val="20"/>
        </w:rPr>
        <w:t>giao hàng có thể là ngày khách hàng yêu cầu hoặc ngày giao hàng đã xác nhận — tức ngày sớm nhất có thể giao hàng cho khách.</w:t>
      </w:r>
    </w:p>
    <w:p w14:paraId="611FB084" w14:textId="2ACED0F3" w:rsidR="009476BE" w:rsidRPr="000C6539" w:rsidRDefault="009476BE" w:rsidP="000C6539">
      <w:pPr>
        <w:pStyle w:val="ListParagraph"/>
        <w:numPr>
          <w:ilvl w:val="0"/>
          <w:numId w:val="7"/>
        </w:numPr>
        <w:spacing w:after="160" w:line="259" w:lineRule="auto"/>
        <w:rPr>
          <w:color w:val="404040"/>
          <w:sz w:val="20"/>
        </w:rPr>
      </w:pPr>
      <w:r w:rsidRPr="009476BE">
        <w:rPr>
          <w:color w:val="404040"/>
          <w:sz w:val="20"/>
        </w:rPr>
        <w:t>SAP hỗ trợ việc phân biệt requested delivery date và confirmed delivery date. Đoạn này không trực tiếp định nghĩa “hạn nhận hàng muộn nhất đã cam kết”, cũng không quy định phải lưu hai trường riêng hay tính 48 giờ từ lúc xác nhận đơn. Đó là quy tắc cần xác định theo thỏa thuận nghiệp vụ.</w:t>
      </w:r>
    </w:p>
    <w:p w14:paraId="46EB8B9C" w14:textId="01681C1F" w:rsidR="001B2B4E" w:rsidRDefault="00E20C9A">
      <w:pPr>
        <w:spacing w:after="160" w:line="259" w:lineRule="auto"/>
        <w:rPr>
          <w:color w:val="404040"/>
          <w:sz w:val="20"/>
        </w:rPr>
      </w:pPr>
      <w:r>
        <w:rPr>
          <w:color w:val="404040"/>
          <w:sz w:val="20"/>
        </w:rPr>
        <w:t>[12] Raj và cộng sự, Abstract và Introduction: delivery time promise xét quá trình hoàn thành đơn, trong bối cảnh quick-commerce.</w:t>
      </w:r>
    </w:p>
    <w:p w14:paraId="120B9573" w14:textId="4AF30782" w:rsidR="00151D58" w:rsidRPr="00151D58" w:rsidRDefault="00151D58" w:rsidP="00151D58">
      <w:pPr>
        <w:pStyle w:val="ListParagraph"/>
        <w:numPr>
          <w:ilvl w:val="0"/>
          <w:numId w:val="8"/>
        </w:numPr>
        <w:spacing w:after="160" w:line="259" w:lineRule="auto"/>
        <w:rPr>
          <w:color w:val="404040"/>
          <w:sz w:val="20"/>
        </w:rPr>
      </w:pPr>
      <w:r w:rsidRPr="00151D58">
        <w:rPr>
          <w:color w:val="404040"/>
          <w:sz w:val="20"/>
        </w:rPr>
        <w:t xml:space="preserve">Nguyên văn về thời gian cam kết cần xét toàn bộ quá trình hoàn thành </w:t>
      </w:r>
      <w:r>
        <w:rPr>
          <w:color w:val="404040"/>
          <w:sz w:val="20"/>
        </w:rPr>
        <w:t>đơn</w:t>
      </w:r>
      <w:r>
        <w:rPr>
          <w:color w:val="404040"/>
          <w:sz w:val="20"/>
          <w:lang w:val="vi-VN"/>
        </w:rPr>
        <w:t>:</w:t>
      </w:r>
    </w:p>
    <w:p w14:paraId="6873F20C" w14:textId="16E85E72" w:rsidR="00151D58" w:rsidRDefault="00151D58" w:rsidP="00151D58">
      <w:pPr>
        <w:pStyle w:val="ListParagraph"/>
        <w:spacing w:after="160" w:line="259" w:lineRule="auto"/>
        <w:ind w:left="720"/>
        <w:rPr>
          <w:color w:val="404040"/>
          <w:sz w:val="20"/>
        </w:rPr>
      </w:pPr>
      <w:r w:rsidRPr="00151D58">
        <w:rPr>
          <w:color w:val="404040"/>
          <w:sz w:val="20"/>
        </w:rPr>
        <w:t>“We further demonstrate that an integrated analysis of the order fulfillment process is essential to set reliable fulfillment due times.”</w:t>
      </w:r>
    </w:p>
    <w:p w14:paraId="45FBA943" w14:textId="77777777" w:rsidR="008251AA" w:rsidRPr="008251AA" w:rsidRDefault="00151D58" w:rsidP="00151D58">
      <w:pPr>
        <w:pStyle w:val="ListParagraph"/>
        <w:numPr>
          <w:ilvl w:val="0"/>
          <w:numId w:val="8"/>
        </w:numPr>
        <w:spacing w:after="160" w:line="259" w:lineRule="auto"/>
        <w:rPr>
          <w:color w:val="404040"/>
          <w:sz w:val="20"/>
        </w:rPr>
      </w:pPr>
      <w:r>
        <w:rPr>
          <w:color w:val="404040"/>
          <w:sz w:val="20"/>
        </w:rPr>
        <w:t>Tác</w:t>
      </w:r>
      <w:r>
        <w:rPr>
          <w:color w:val="404040"/>
          <w:sz w:val="20"/>
          <w:lang w:val="vi-VN"/>
        </w:rPr>
        <w:t xml:space="preserve"> </w:t>
      </w:r>
      <w:r w:rsidRPr="00151D58">
        <w:rPr>
          <w:color w:val="404040"/>
          <w:sz w:val="20"/>
        </w:rPr>
        <w:t>giả cho thấy việc phân tích tích hợp quá trình hoàn thành đơn hàng là cần thiết để thiết lập thời hạn hoàn thành đáng tin cậy.</w:t>
      </w:r>
      <w:r w:rsidR="008251AA" w:rsidRPr="008251AA">
        <w:t xml:space="preserve"> </w:t>
      </w:r>
    </w:p>
    <w:p w14:paraId="6B7C0930" w14:textId="566A4591" w:rsidR="00151D58" w:rsidRPr="00151D58" w:rsidRDefault="008251AA" w:rsidP="00151D58">
      <w:pPr>
        <w:pStyle w:val="ListParagraph"/>
        <w:numPr>
          <w:ilvl w:val="0"/>
          <w:numId w:val="8"/>
        </w:numPr>
        <w:spacing w:after="160" w:line="259" w:lineRule="auto"/>
        <w:rPr>
          <w:color w:val="404040"/>
          <w:sz w:val="20"/>
        </w:rPr>
      </w:pPr>
      <w:r w:rsidRPr="008251AA">
        <w:rPr>
          <w:color w:val="404040"/>
          <w:sz w:val="20"/>
        </w:rPr>
        <w:t>Abstract mô tả quá trình này gồm lấy hàng trong kho, gom đơn để giao và giao hàng chặng cuối; mô hình xét tính ngẫu nhiên cùng ràng buộc xác suất giao đúng hạn. Vì vậy, nguồn hỗ trợ việc xét cả quá trình khi xây dựng cam kết, không cung cấp trực tiếp quy tắc lọc batch bằng ETA hoặc mốc 48 giờ từ lúc xác nhận.</w:t>
      </w:r>
    </w:p>
    <w:p w14:paraId="5557A80D" w14:textId="77777777" w:rsidR="001B2B4E" w:rsidRDefault="00E20C9A">
      <w:pPr>
        <w:spacing w:after="120" w:line="259" w:lineRule="auto"/>
      </w:pPr>
      <w:r>
        <w:t>Mọi mốc thời gian phải thống nhất đơn vị và quy ước. Mỗi phần hàng từ từng kho được kiểm tra riêng. Khi lịch xuất/nhận thay đổi, phải tính lại ETA và kiểm tra lại hai điều kiện; ETA là dự kiến, không phải bảo đảm giao thực tế.</w:t>
      </w:r>
    </w:p>
    <w:p w14:paraId="35518B35" w14:textId="436539CA" w:rsidR="001B2B4E" w:rsidRDefault="00CB2F8B" w:rsidP="00CB2F8B">
      <w:pPr>
        <w:pStyle w:val="Heading2"/>
      </w:pPr>
      <w:r>
        <w:t>B4</w:t>
      </w:r>
      <w:r w:rsidR="009C5601">
        <w:rPr>
          <w:lang w:val="vi-VN"/>
        </w:rPr>
        <w:t>.</w:t>
      </w:r>
      <w:r w:rsidR="00E20C9A">
        <w:t xml:space="preserve"> Gộp các batch hợp lệ của SKU thành một danh sách chung và so sánh lần lượt:</w:t>
      </w:r>
    </w:p>
    <w:tbl>
      <w:tblPr>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90" w:type="dxa"/>
          <w:bottom w:w="80" w:type="dxa"/>
          <w:right w:w="90" w:type="dxa"/>
        </w:tblCellMar>
        <w:tblLook w:val="04A0" w:firstRow="1" w:lastRow="0" w:firstColumn="1" w:lastColumn="0" w:noHBand="0" w:noVBand="1"/>
      </w:tblPr>
      <w:tblGrid>
        <w:gridCol w:w="907"/>
        <w:gridCol w:w="2098"/>
        <w:gridCol w:w="6021"/>
      </w:tblGrid>
      <w:tr w:rsidR="001B2B4E" w14:paraId="074AB20E" w14:textId="77777777">
        <w:trPr>
          <w:cantSplit/>
          <w:tblHeader/>
          <w:jc w:val="center"/>
        </w:trPr>
        <w:tc>
          <w:tcPr>
            <w:tcW w:w="907" w:type="dxa"/>
            <w:shd w:val="clear" w:color="auto" w:fill="2F5496"/>
            <w:vAlign w:val="center"/>
          </w:tcPr>
          <w:p w14:paraId="145633EB" w14:textId="77777777" w:rsidR="001B2B4E" w:rsidRDefault="00E20C9A">
            <w:pPr>
              <w:keepNext/>
              <w:spacing w:line="245" w:lineRule="auto"/>
              <w:jc w:val="center"/>
            </w:pPr>
            <w:r>
              <w:rPr>
                <w:b/>
                <w:color w:val="FFFFFF"/>
                <w:sz w:val="20"/>
              </w:rPr>
              <w:t>Ưu tiên</w:t>
            </w:r>
          </w:p>
        </w:tc>
        <w:tc>
          <w:tcPr>
            <w:tcW w:w="2098" w:type="dxa"/>
            <w:shd w:val="clear" w:color="auto" w:fill="2F5496"/>
            <w:vAlign w:val="center"/>
          </w:tcPr>
          <w:p w14:paraId="4A1272AC" w14:textId="77777777" w:rsidR="001B2B4E" w:rsidRDefault="00E20C9A">
            <w:pPr>
              <w:keepNext/>
              <w:spacing w:line="245" w:lineRule="auto"/>
            </w:pPr>
            <w:r>
              <w:rPr>
                <w:b/>
                <w:color w:val="FFFFFF"/>
                <w:sz w:val="20"/>
              </w:rPr>
              <w:t>Tiêu chí</w:t>
            </w:r>
          </w:p>
        </w:tc>
        <w:tc>
          <w:tcPr>
            <w:tcW w:w="6021" w:type="dxa"/>
            <w:shd w:val="clear" w:color="auto" w:fill="2F5496"/>
            <w:vAlign w:val="center"/>
          </w:tcPr>
          <w:p w14:paraId="40C60215" w14:textId="77777777" w:rsidR="001B2B4E" w:rsidRDefault="00E20C9A">
            <w:pPr>
              <w:keepNext/>
              <w:spacing w:line="245" w:lineRule="auto"/>
            </w:pPr>
            <w:r>
              <w:rPr>
                <w:b/>
                <w:color w:val="FFFFFF"/>
                <w:sz w:val="20"/>
              </w:rPr>
              <w:t>Quy tắc</w:t>
            </w:r>
          </w:p>
        </w:tc>
      </w:tr>
      <w:tr w:rsidR="001B2B4E" w14:paraId="3FC1B823" w14:textId="77777777">
        <w:trPr>
          <w:cantSplit/>
          <w:jc w:val="center"/>
        </w:trPr>
        <w:tc>
          <w:tcPr>
            <w:tcW w:w="907" w:type="dxa"/>
            <w:shd w:val="clear" w:color="auto" w:fill="FFFFFF"/>
            <w:vAlign w:val="center"/>
          </w:tcPr>
          <w:p w14:paraId="579D6F11" w14:textId="77777777" w:rsidR="001B2B4E" w:rsidRDefault="00E20C9A">
            <w:pPr>
              <w:spacing w:line="245" w:lineRule="auto"/>
              <w:jc w:val="center"/>
            </w:pPr>
            <w:r>
              <w:rPr>
                <w:color w:val="000000"/>
                <w:sz w:val="20"/>
              </w:rPr>
              <w:t>1</w:t>
            </w:r>
          </w:p>
        </w:tc>
        <w:tc>
          <w:tcPr>
            <w:tcW w:w="2098" w:type="dxa"/>
            <w:shd w:val="clear" w:color="auto" w:fill="FFFFFF"/>
            <w:vAlign w:val="center"/>
          </w:tcPr>
          <w:p w14:paraId="4DBAD0EB" w14:textId="77777777" w:rsidR="001B2B4E" w:rsidRDefault="00E20C9A">
            <w:pPr>
              <w:spacing w:line="245" w:lineRule="auto"/>
            </w:pPr>
            <w:r>
              <w:rPr>
                <w:color w:val="000000"/>
                <w:sz w:val="20"/>
              </w:rPr>
              <w:t>Ngày hết hạn</w:t>
            </w:r>
          </w:p>
        </w:tc>
        <w:tc>
          <w:tcPr>
            <w:tcW w:w="6021" w:type="dxa"/>
            <w:shd w:val="clear" w:color="auto" w:fill="FFFFFF"/>
            <w:vAlign w:val="center"/>
          </w:tcPr>
          <w:p w14:paraId="12ED96E0" w14:textId="77777777" w:rsidR="001B2B4E" w:rsidRDefault="00E20C9A">
            <w:pPr>
              <w:spacing w:line="245" w:lineRule="auto"/>
            </w:pPr>
            <w:r>
              <w:rPr>
                <w:color w:val="000000"/>
                <w:sz w:val="20"/>
              </w:rPr>
              <w:t>Ngày hết hạn sớm hơn đứng trước.</w:t>
            </w:r>
          </w:p>
        </w:tc>
      </w:tr>
      <w:tr w:rsidR="001B2B4E" w14:paraId="2751CAFC" w14:textId="77777777">
        <w:trPr>
          <w:cantSplit/>
          <w:jc w:val="center"/>
        </w:trPr>
        <w:tc>
          <w:tcPr>
            <w:tcW w:w="907" w:type="dxa"/>
            <w:shd w:val="clear" w:color="auto" w:fill="F2F5F9"/>
            <w:vAlign w:val="center"/>
          </w:tcPr>
          <w:p w14:paraId="05C1E95D" w14:textId="77777777" w:rsidR="001B2B4E" w:rsidRDefault="00E20C9A">
            <w:pPr>
              <w:spacing w:line="245" w:lineRule="auto"/>
              <w:jc w:val="center"/>
            </w:pPr>
            <w:r>
              <w:rPr>
                <w:color w:val="000000"/>
                <w:sz w:val="20"/>
              </w:rPr>
              <w:t>2</w:t>
            </w:r>
          </w:p>
        </w:tc>
        <w:tc>
          <w:tcPr>
            <w:tcW w:w="2098" w:type="dxa"/>
            <w:shd w:val="clear" w:color="auto" w:fill="F2F5F9"/>
            <w:vAlign w:val="center"/>
          </w:tcPr>
          <w:p w14:paraId="7B2255AB" w14:textId="77777777" w:rsidR="001B2B4E" w:rsidRDefault="00E20C9A">
            <w:pPr>
              <w:spacing w:line="245" w:lineRule="auto"/>
            </w:pPr>
            <w:r>
              <w:rPr>
                <w:color w:val="000000"/>
                <w:sz w:val="20"/>
              </w:rPr>
              <w:t>Khoảng cách</w:t>
            </w:r>
          </w:p>
        </w:tc>
        <w:tc>
          <w:tcPr>
            <w:tcW w:w="6021" w:type="dxa"/>
            <w:shd w:val="clear" w:color="auto" w:fill="F2F5F9"/>
            <w:vAlign w:val="center"/>
          </w:tcPr>
          <w:p w14:paraId="6F3D8CDC" w14:textId="77777777" w:rsidR="001B2B4E" w:rsidRDefault="00E20C9A">
            <w:pPr>
              <w:spacing w:line="245" w:lineRule="auto"/>
            </w:pPr>
            <w:r>
              <w:rPr>
                <w:color w:val="000000"/>
                <w:sz w:val="20"/>
              </w:rPr>
              <w:t>Chỉ khi cùng hạn: kho gần khách hơn đứng trước.</w:t>
            </w:r>
          </w:p>
        </w:tc>
      </w:tr>
      <w:tr w:rsidR="001B2B4E" w14:paraId="15210A16" w14:textId="77777777">
        <w:trPr>
          <w:cantSplit/>
          <w:jc w:val="center"/>
        </w:trPr>
        <w:tc>
          <w:tcPr>
            <w:tcW w:w="907" w:type="dxa"/>
            <w:shd w:val="clear" w:color="auto" w:fill="FFFFFF"/>
            <w:vAlign w:val="center"/>
          </w:tcPr>
          <w:p w14:paraId="07E4F127" w14:textId="77777777" w:rsidR="001B2B4E" w:rsidRDefault="00E20C9A">
            <w:pPr>
              <w:spacing w:line="245" w:lineRule="auto"/>
              <w:jc w:val="center"/>
            </w:pPr>
            <w:r>
              <w:rPr>
                <w:color w:val="000000"/>
                <w:sz w:val="20"/>
              </w:rPr>
              <w:t>3</w:t>
            </w:r>
          </w:p>
        </w:tc>
        <w:tc>
          <w:tcPr>
            <w:tcW w:w="2098" w:type="dxa"/>
            <w:shd w:val="clear" w:color="auto" w:fill="FFFFFF"/>
            <w:vAlign w:val="center"/>
          </w:tcPr>
          <w:p w14:paraId="75042335" w14:textId="77777777" w:rsidR="001B2B4E" w:rsidRDefault="00E20C9A">
            <w:pPr>
              <w:spacing w:line="245" w:lineRule="auto"/>
            </w:pPr>
            <w:r>
              <w:rPr>
                <w:color w:val="000000"/>
                <w:sz w:val="20"/>
              </w:rPr>
              <w:t>Lượng khả dụng</w:t>
            </w:r>
          </w:p>
        </w:tc>
        <w:tc>
          <w:tcPr>
            <w:tcW w:w="6021" w:type="dxa"/>
            <w:shd w:val="clear" w:color="auto" w:fill="FFFFFF"/>
            <w:vAlign w:val="center"/>
          </w:tcPr>
          <w:p w14:paraId="3AC79161" w14:textId="77777777" w:rsidR="001B2B4E" w:rsidRDefault="00E20C9A">
            <w:pPr>
              <w:spacing w:line="245" w:lineRule="auto"/>
            </w:pPr>
            <w:r>
              <w:rPr>
                <w:color w:val="000000"/>
                <w:sz w:val="20"/>
              </w:rPr>
              <w:t>Chỉ khi cùng hạn và khoảng cách: batch có lượng khả dụng lớn hơn đứng trước.</w:t>
            </w:r>
          </w:p>
        </w:tc>
      </w:tr>
    </w:tbl>
    <w:p w14:paraId="2F8CAB49" w14:textId="77777777" w:rsidR="001B2B4E" w:rsidRDefault="001B2B4E">
      <w:pPr>
        <w:spacing w:after="40" w:line="259" w:lineRule="auto"/>
      </w:pPr>
    </w:p>
    <w:p w14:paraId="4293D953" w14:textId="2A5D4A4C" w:rsidR="001B2B4E" w:rsidRDefault="00E20C9A">
      <w:pPr>
        <w:spacing w:after="120" w:line="259" w:lineRule="auto"/>
      </w:pPr>
      <w:r>
        <w:t>Nếu cả ba tiêu chí bằng nhau, dùng mã kho và mã batch để giữ kết quả ổn định. FEFO xét ngày hết hạn tuyệt đối; không xếp bằng hạn còn lại tại các ngày nhận khác nhau. Lượng khả dụng là của batch, không phải tốc độ bán hoặc tổng mọi SKU của kho.</w:t>
      </w:r>
    </w:p>
    <w:p w14:paraId="4D2F76A9" w14:textId="77777777" w:rsidR="00E24657" w:rsidRDefault="00E20C9A">
      <w:pPr>
        <w:spacing w:after="160" w:line="259" w:lineRule="auto"/>
        <w:rPr>
          <w:color w:val="404040"/>
          <w:sz w:val="20"/>
        </w:rPr>
      </w:pPr>
      <w:r>
        <w:rPr>
          <w:color w:val="404040"/>
          <w:sz w:val="20"/>
        </w:rPr>
        <w:t xml:space="preserve">Cơ sở áp dụng: </w:t>
      </w:r>
    </w:p>
    <w:p w14:paraId="53E0CD7D" w14:textId="77777777" w:rsidR="00E24657" w:rsidRDefault="00E20C9A">
      <w:pPr>
        <w:spacing w:after="160" w:line="259" w:lineRule="auto"/>
        <w:rPr>
          <w:color w:val="404040"/>
          <w:sz w:val="20"/>
        </w:rPr>
      </w:pPr>
      <w:r>
        <w:rPr>
          <w:color w:val="404040"/>
          <w:sz w:val="20"/>
        </w:rPr>
        <w:t xml:space="preserve">[7] Simonis và Nickel, mục 5, Algorithm 2: sắp FEFO theo remaining shelf-life tăng dần, trong sản xuất dược phẩm. </w:t>
      </w:r>
    </w:p>
    <w:p w14:paraId="6EF4377A" w14:textId="5E136A69" w:rsidR="00E24657" w:rsidRDefault="0042565B" w:rsidP="0042565B">
      <w:pPr>
        <w:pStyle w:val="ListParagraph"/>
        <w:numPr>
          <w:ilvl w:val="0"/>
          <w:numId w:val="9"/>
        </w:numPr>
        <w:spacing w:after="160" w:line="259" w:lineRule="auto"/>
        <w:rPr>
          <w:color w:val="404040"/>
          <w:sz w:val="20"/>
          <w:lang w:val="vi-VN"/>
        </w:rPr>
      </w:pPr>
      <w:r w:rsidRPr="0042565B">
        <w:rPr>
          <w:color w:val="404040"/>
          <w:sz w:val="20"/>
          <w:lang w:val="vi-VN"/>
        </w:rPr>
        <w:lastRenderedPageBreak/>
        <w:t xml:space="preserve">Nguyên văn về ưu tiên hàng có hạn sử dụng còn lại ngắn </w:t>
      </w:r>
      <w:r>
        <w:rPr>
          <w:color w:val="404040"/>
          <w:sz w:val="20"/>
          <w:lang w:val="vi-VN"/>
        </w:rPr>
        <w:t>nhất:</w:t>
      </w:r>
    </w:p>
    <w:p w14:paraId="2DC166CE" w14:textId="59E94F6E" w:rsidR="0042565B" w:rsidRDefault="0042565B" w:rsidP="0042565B">
      <w:pPr>
        <w:pStyle w:val="ListParagraph"/>
        <w:spacing w:after="160" w:line="259" w:lineRule="auto"/>
        <w:ind w:left="720"/>
        <w:rPr>
          <w:color w:val="404040"/>
          <w:sz w:val="20"/>
          <w:lang w:val="vi-VN"/>
        </w:rPr>
      </w:pPr>
      <w:r w:rsidRPr="0042565B">
        <w:rPr>
          <w:color w:val="404040"/>
          <w:sz w:val="20"/>
          <w:lang w:val="vi-VN"/>
        </w:rPr>
        <w:t>“At the same time, FEFO prioritises the lot with the lowest remaining shelf-life and prefers to consume lots with the lowest remaining shelf-life first.”</w:t>
      </w:r>
    </w:p>
    <w:p w14:paraId="669923C6" w14:textId="3D0E6F58" w:rsidR="0042565B" w:rsidRDefault="0042565B" w:rsidP="0042565B">
      <w:pPr>
        <w:pStyle w:val="ListParagraph"/>
        <w:numPr>
          <w:ilvl w:val="0"/>
          <w:numId w:val="9"/>
        </w:numPr>
        <w:spacing w:after="160" w:line="259" w:lineRule="auto"/>
        <w:rPr>
          <w:color w:val="404040"/>
          <w:sz w:val="20"/>
          <w:lang w:val="vi-VN"/>
        </w:rPr>
      </w:pPr>
      <w:r w:rsidRPr="0042565B">
        <w:rPr>
          <w:color w:val="404040"/>
          <w:sz w:val="20"/>
          <w:lang w:val="vi-VN"/>
        </w:rPr>
        <w:t>FEFO ưu tiên lô có hạn sử dụng còn lại ngắn nhất và ưu tiên sử dụng các lô này trước.</w:t>
      </w:r>
    </w:p>
    <w:p w14:paraId="6DD25024" w14:textId="6162FC7F" w:rsidR="0042565B" w:rsidRDefault="0042565B" w:rsidP="0042565B">
      <w:pPr>
        <w:pStyle w:val="ListParagraph"/>
        <w:spacing w:after="160" w:line="259" w:lineRule="auto"/>
        <w:ind w:left="720"/>
        <w:rPr>
          <w:color w:val="404040"/>
          <w:sz w:val="20"/>
          <w:lang w:val="vi-VN"/>
        </w:rPr>
      </w:pPr>
      <w:r w:rsidRPr="0042565B">
        <w:rPr>
          <w:color w:val="404040"/>
          <w:sz w:val="20"/>
          <w:lang w:val="vi-VN"/>
        </w:rPr>
        <w:t>“Algorithm 2 describes the FEFO policy. While the FIFO policy moves for each stocking period t through all consumption periods s &gt; t, the FEFO policy moves for each consumption period s through all stocking periods t (reordered ascending regarding remaining shelf-life). Thus, the FEFO policy requires the remaining shelf life and a feasible solution for the MLCLSP-L-B.”</w:t>
      </w:r>
    </w:p>
    <w:p w14:paraId="2D7D8821" w14:textId="78446529" w:rsidR="0042565B" w:rsidRDefault="0042565B" w:rsidP="0042565B">
      <w:pPr>
        <w:pStyle w:val="ListParagraph"/>
        <w:numPr>
          <w:ilvl w:val="0"/>
          <w:numId w:val="9"/>
        </w:numPr>
        <w:spacing w:after="160" w:line="259" w:lineRule="auto"/>
        <w:rPr>
          <w:color w:val="404040"/>
          <w:sz w:val="20"/>
          <w:lang w:val="vi-VN"/>
        </w:rPr>
      </w:pPr>
      <w:r w:rsidRPr="0042565B">
        <w:rPr>
          <w:color w:val="404040"/>
          <w:sz w:val="20"/>
          <w:lang w:val="vi-VN"/>
        </w:rPr>
        <w:t xml:space="preserve">Algorithm 2 mô tả FEFO: với mỗi kỳ tiêu thụ </w:t>
      </w:r>
      <m:oMath>
        <m:r>
          <w:rPr>
            <w:rFonts w:ascii="Cambria Math" w:hAnsi="Cambria Math"/>
            <w:color w:val="404040"/>
            <w:sz w:val="20"/>
            <w:lang w:val="vi-VN"/>
          </w:rPr>
          <m:t>s</m:t>
        </m:r>
      </m:oMath>
      <w:r w:rsidRPr="0042565B">
        <w:rPr>
          <w:color w:val="404040"/>
          <w:sz w:val="20"/>
          <w:lang w:val="vi-VN"/>
        </w:rPr>
        <w:t>, thuật toán duyệt các kỳ đưa hàng vào tồn kho</w:t>
      </w:r>
      <w:r>
        <w:rPr>
          <w:color w:val="404040"/>
          <w:sz w:val="20"/>
          <w:lang w:val="vi-VN"/>
        </w:rPr>
        <w:t xml:space="preserve"> </w:t>
      </w:r>
      <m:oMath>
        <m:r>
          <w:rPr>
            <w:rFonts w:ascii="Cambria Math" w:hAnsi="Cambria Math"/>
            <w:color w:val="404040"/>
            <w:sz w:val="20"/>
            <w:lang w:val="vi-VN"/>
          </w:rPr>
          <m:t>t</m:t>
        </m:r>
      </m:oMath>
      <w:r w:rsidRPr="0042565B">
        <w:rPr>
          <w:color w:val="404040"/>
          <w:sz w:val="20"/>
          <w:lang w:val="vi-VN"/>
        </w:rPr>
        <w:t>, được sắp xếp tăng dần theo hạn sử dụng còn lại.</w:t>
      </w:r>
    </w:p>
    <w:p w14:paraId="367C0D0E" w14:textId="22400FDF" w:rsidR="0042565B" w:rsidRPr="00F22372" w:rsidRDefault="0042565B" w:rsidP="00F22372">
      <w:pPr>
        <w:spacing w:after="160" w:line="259" w:lineRule="auto"/>
      </w:pPr>
      <m:oMathPara>
        <m:oMath>
          <m:r>
            <m:rPr>
              <m:sty m:val="p"/>
            </m:rPr>
            <w:rPr>
              <w:rFonts w:ascii="Cambria Math" w:hAnsi="Cambria Math"/>
            </w:rPr>
            <m:t>“</m:t>
          </m:r>
          <m:r>
            <w:rPr>
              <w:rFonts w:ascii="Cambria Math" w:hAnsi="Cambria Math"/>
            </w:rPr>
            <m:t>Reorder</m:t>
          </m:r>
          <m:r>
            <m:rPr>
              <m:sty m:val="p"/>
            </m:rPr>
            <w:rPr>
              <w:rFonts w:ascii="Cambria Math" w:hAnsi="Cambria Math"/>
            </w:rPr>
            <m:t xml:space="preserve"> </m:t>
          </m:r>
          <m:r>
            <w:rPr>
              <w:rFonts w:ascii="Cambria Math" w:hAnsi="Cambria Math"/>
            </w:rPr>
            <m:t>periods</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sSup>
            <m:sSupPr>
              <m:ctrlPr>
                <w:rPr>
                  <w:rStyle w:val="katex"/>
                  <w:rFonts w:ascii="Cambria Math" w:hAnsi="Cambria Math"/>
                </w:rPr>
              </m:ctrlPr>
            </m:sSupPr>
            <m:e>
              <m:r>
                <w:rPr>
                  <w:rStyle w:val="katex"/>
                  <w:rFonts w:ascii="Cambria Math" w:hAnsi="Cambria Math"/>
                </w:rPr>
                <m:t>T</m:t>
              </m:r>
            </m:e>
            <m:sup>
              <m:r>
                <w:rPr>
                  <w:rStyle w:val="katex"/>
                  <w:rFonts w:ascii="Cambria Math" w:hAnsi="Cambria Math"/>
                </w:rPr>
                <m:t>prio</m:t>
              </m:r>
            </m:sup>
          </m:sSup>
          <m:r>
            <m:rPr>
              <m:sty m:val="p"/>
            </m:rPr>
            <w:rPr>
              <w:rFonts w:ascii="Cambria Math" w:hAnsi="Cambria Math"/>
            </w:rPr>
            <m:t xml:space="preserve"> </m:t>
          </m:r>
          <m:r>
            <w:rPr>
              <w:rFonts w:ascii="Cambria Math" w:hAnsi="Cambria Math"/>
            </w:rPr>
            <m:t>by</m:t>
          </m:r>
          <m:r>
            <m:rPr>
              <m:sty m:val="p"/>
            </m:rPr>
            <w:rPr>
              <w:rFonts w:ascii="Cambria Math" w:hAnsi="Cambria Math"/>
            </w:rPr>
            <m:t xml:space="preserve"> </m:t>
          </m:r>
          <m:r>
            <w:rPr>
              <w:rFonts w:ascii="Cambria Math" w:hAnsi="Cambria Math"/>
            </w:rPr>
            <m:t>prioritisation</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ascending</m:t>
          </m:r>
          <m:r>
            <w:rPr>
              <w:rStyle w:val="katex"/>
              <w:rFonts w:ascii="Cambria Math" w:hAnsi="Cambria Math"/>
            </w:rPr>
            <m:t xml:space="preserve"> </m:t>
          </m:r>
          <m:sSub>
            <m:sSubPr>
              <m:ctrlPr>
                <w:rPr>
                  <w:rStyle w:val="katex"/>
                  <w:rFonts w:ascii="Cambria Math" w:hAnsi="Cambria Math"/>
                </w:rPr>
              </m:ctrlPr>
            </m:sSubPr>
            <m:e>
              <m:d>
                <m:dPr>
                  <m:ctrlPr>
                    <w:rPr>
                      <w:rStyle w:val="katex"/>
                      <w:rFonts w:ascii="Cambria Math" w:hAnsi="Cambria Math"/>
                    </w:rPr>
                  </m:ctrlPr>
                </m:dPr>
                <m:e>
                  <m:sSubSup>
                    <m:sSubSupPr>
                      <m:ctrlPr>
                        <w:rPr>
                          <w:rStyle w:val="katex"/>
                          <w:rFonts w:ascii="Cambria Math" w:hAnsi="Cambria Math"/>
                        </w:rPr>
                      </m:ctrlPr>
                    </m:sSubSupPr>
                    <m:e>
                      <m:r>
                        <w:rPr>
                          <w:rStyle w:val="katex"/>
                          <w:rFonts w:ascii="Cambria Math" w:hAnsi="Cambria Math"/>
                        </w:rPr>
                        <m:t>x</m:t>
                      </m:r>
                    </m:e>
                    <m:sub>
                      <m:r>
                        <w:rPr>
                          <w:rStyle w:val="katex"/>
                          <w:rFonts w:ascii="Cambria Math" w:hAnsi="Cambria Math"/>
                        </w:rPr>
                        <m:t>t</m:t>
                      </m:r>
                      <m:r>
                        <m:rPr>
                          <m:sty m:val="p"/>
                        </m:rPr>
                        <w:rPr>
                          <w:rStyle w:val="katex"/>
                          <w:rFonts w:ascii="Cambria Math" w:hAnsi="Cambria Math"/>
                        </w:rPr>
                        <m:t>,</m:t>
                      </m:r>
                      <m:r>
                        <w:rPr>
                          <w:rStyle w:val="katex"/>
                          <w:rFonts w:ascii="Cambria Math" w:hAnsi="Cambria Math"/>
                        </w:rPr>
                        <m:t>s</m:t>
                      </m:r>
                    </m:sub>
                    <m:sup>
                      <m:r>
                        <w:rPr>
                          <w:rStyle w:val="katex"/>
                          <w:rFonts w:ascii="Cambria Math" w:hAnsi="Cambria Math"/>
                        </w:rPr>
                        <m:t>rsl</m:t>
                      </m:r>
                    </m:sup>
                  </m:sSubSup>
                </m:e>
              </m:d>
            </m:e>
            <m:sub>
              <m:r>
                <w:rPr>
                  <w:rStyle w:val="katex"/>
                  <w:rFonts w:ascii="Cambria Math" w:hAnsi="Cambria Math"/>
                </w:rPr>
                <m:t>t</m:t>
              </m:r>
              <m:r>
                <m:rPr>
                  <m:sty m:val="p"/>
                </m:rPr>
                <w:rPr>
                  <w:rStyle w:val="katex"/>
                  <w:rFonts w:ascii="Cambria Math" w:hAnsi="Cambria Math"/>
                </w:rPr>
                <m:t>∈</m:t>
              </m:r>
              <m:r>
                <w:rPr>
                  <w:rStyle w:val="katex"/>
                  <w:rFonts w:ascii="Cambria Math" w:hAnsi="Cambria Math"/>
                </w:rPr>
                <m:t>T</m:t>
              </m:r>
            </m:sub>
          </m:sSub>
          <m:r>
            <m:rPr>
              <m:sty m:val="p"/>
            </m:rPr>
            <w:rPr>
              <w:rFonts w:ascii="Cambria Math" w:hAnsi="Cambria Math"/>
            </w:rPr>
            <m:t>”</m:t>
          </m:r>
        </m:oMath>
      </m:oMathPara>
    </w:p>
    <w:p w14:paraId="0EAD972F" w14:textId="36322251" w:rsidR="00F22372" w:rsidRDefault="00F22372" w:rsidP="00F22372">
      <w:pPr>
        <w:pStyle w:val="ListParagraph"/>
        <w:numPr>
          <w:ilvl w:val="0"/>
          <w:numId w:val="9"/>
        </w:numPr>
        <w:spacing w:after="160" w:line="259" w:lineRule="auto"/>
        <w:rPr>
          <w:color w:val="404040"/>
          <w:sz w:val="20"/>
          <w:lang w:val="vi-VN"/>
        </w:rPr>
      </w:pPr>
      <w:r>
        <w:rPr>
          <w:color w:val="404040"/>
          <w:sz w:val="20"/>
        </w:rPr>
        <w:t>B</w:t>
      </w:r>
      <w:r w:rsidRPr="00F22372">
        <w:rPr>
          <w:color w:val="404040"/>
          <w:sz w:val="20"/>
          <w:lang w:val="vi-VN"/>
        </w:rPr>
        <w:t>ài báo so sánh hạn sử dụng còn lại tại cùng một kỳ tiêu thụ</w:t>
      </w:r>
      <m:oMath>
        <m:r>
          <w:rPr>
            <w:rFonts w:ascii="Cambria Math" w:hAnsi="Cambria Math"/>
            <w:color w:val="404040"/>
            <w:sz w:val="20"/>
            <w:lang w:val="vi-VN"/>
          </w:rPr>
          <m:t xml:space="preserve"> s.</m:t>
        </m:r>
      </m:oMath>
      <w:r w:rsidRPr="00F22372">
        <w:rPr>
          <w:color w:val="404040"/>
          <w:sz w:val="20"/>
          <w:lang w:val="vi-VN"/>
        </w:rPr>
        <w:t xml:space="preserve"> Với các batch có ngày hết hạn xác định, tại cùng một mốc thời gian </w:t>
      </w:r>
      <m:oMath>
        <m:r>
          <w:rPr>
            <w:rFonts w:ascii="Cambria Math" w:hAnsi="Cambria Math"/>
            <w:color w:val="404040"/>
            <w:sz w:val="20"/>
            <w:lang w:val="vi-VN"/>
          </w:rPr>
          <m:t>T</m:t>
        </m:r>
      </m:oMath>
      <w:r w:rsidRPr="00F22372">
        <w:rPr>
          <w:color w:val="404040"/>
          <w:sz w:val="20"/>
          <w:lang w:val="vi-VN"/>
        </w:rPr>
        <w:t>:</w:t>
      </w:r>
    </w:p>
    <w:p w14:paraId="3C5B5D42" w14:textId="0E1928CB" w:rsidR="00F22372" w:rsidRPr="00F22372" w:rsidRDefault="00F22372" w:rsidP="00F22372">
      <w:pPr>
        <w:pStyle w:val="ListParagraph"/>
        <w:spacing w:after="160" w:line="259" w:lineRule="auto"/>
        <w:ind w:left="720"/>
        <w:rPr>
          <w:rStyle w:val="vlist-s"/>
        </w:rPr>
      </w:pPr>
      <m:oMathPara>
        <m:oMath>
          <m:r>
            <m:rPr>
              <m:sty m:val="p"/>
            </m:rPr>
            <w:rPr>
              <w:rStyle w:val="mord"/>
              <w:rFonts w:ascii="Cambria Math" w:hAnsi="Cambria Math"/>
            </w:rPr>
            <m:t>EA</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T</m:t>
          </m:r>
          <m:r>
            <m:rPr>
              <m:sty m:val="p"/>
            </m:rPr>
            <w:rPr>
              <w:rStyle w:val="mrel"/>
              <w:rFonts w:ascii="Cambria Math" w:hAnsi="Cambria Math"/>
            </w:rPr>
            <m:t>&lt;</m:t>
          </m:r>
          <m:r>
            <m:rPr>
              <m:sty m:val="p"/>
            </m:rPr>
            <w:rPr>
              <w:rStyle w:val="mord"/>
              <w:rFonts w:ascii="Cambria Math" w:hAnsi="Cambria Math"/>
            </w:rPr>
            <m:t>EB</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T</m:t>
          </m:r>
          <m:r>
            <m:rPr>
              <m:sty m:val="p"/>
            </m:rPr>
            <w:rPr>
              <w:rStyle w:val="mrel"/>
              <w:rFonts w:ascii="Cambria Math" w:hAnsi="Cambria Math" w:cs="Cambria Math"/>
            </w:rPr>
            <m:t>⟺</m:t>
          </m:r>
          <m:r>
            <m:rPr>
              <m:sty m:val="p"/>
            </m:rPr>
            <w:rPr>
              <w:rStyle w:val="mord"/>
              <w:rFonts w:ascii="Cambria Math" w:hAnsi="Cambria Math"/>
            </w:rPr>
            <m:t>EA</m:t>
          </m:r>
          <m:r>
            <m:rPr>
              <m:sty m:val="p"/>
            </m:rPr>
            <w:rPr>
              <w:rStyle w:val="vlist-s"/>
              <w:rFonts w:ascii="Cambria Math" w:hAnsi="Cambria Math"/>
            </w:rPr>
            <m:t>​</m:t>
          </m:r>
          <m:r>
            <m:rPr>
              <m:sty m:val="p"/>
            </m:rPr>
            <w:rPr>
              <w:rStyle w:val="mrel"/>
              <w:rFonts w:ascii="Cambria Math" w:hAnsi="Cambria Math"/>
            </w:rPr>
            <m:t>&lt;</m:t>
          </m:r>
          <m:r>
            <m:rPr>
              <m:sty m:val="p"/>
            </m:rPr>
            <w:rPr>
              <w:rStyle w:val="mord"/>
              <w:rFonts w:ascii="Cambria Math" w:hAnsi="Cambria Math"/>
            </w:rPr>
            <m:t>EB</m:t>
          </m:r>
          <m:r>
            <m:rPr>
              <m:sty m:val="p"/>
            </m:rPr>
            <w:rPr>
              <w:rStyle w:val="vlist-s"/>
              <w:rFonts w:ascii="Cambria Math" w:hAnsi="Cambria Math"/>
            </w:rPr>
            <m:t>​</m:t>
          </m:r>
        </m:oMath>
      </m:oMathPara>
    </w:p>
    <w:p w14:paraId="763EBDFF" w14:textId="088BC4F3" w:rsidR="00F22372" w:rsidRPr="00F22372" w:rsidRDefault="00F22372" w:rsidP="00F22372">
      <w:pPr>
        <w:pStyle w:val="ListParagraph"/>
        <w:numPr>
          <w:ilvl w:val="0"/>
          <w:numId w:val="9"/>
        </w:numPr>
        <w:spacing w:after="160" w:line="259" w:lineRule="auto"/>
        <w:rPr>
          <w:color w:val="404040"/>
          <w:sz w:val="20"/>
          <w:lang w:val="vi-VN"/>
        </w:rPr>
      </w:pPr>
      <w:r w:rsidRPr="00F22372">
        <w:rPr>
          <w:color w:val="404040"/>
          <w:sz w:val="20"/>
          <w:lang w:val="vi-VN"/>
        </w:rPr>
        <w:t>Vì vậy, sắp theo hạn còn lại tăng dần tại cùng mốc tương đương sắp ngày hết hạn tăng dần. Đây là suy luận toán học để áp dụng vào hệ thống. Bài báo không trực tiếp phát biểu quy tắc “không so sánh hạn còn lại tại các ETA khác nhau”, nhưng việc dùng ETA khác nhau sẽ không còn bảo đảm sự tương đương trên.</w:t>
      </w:r>
    </w:p>
    <w:p w14:paraId="3D051BC5" w14:textId="2A0125DA" w:rsidR="001B2B4E" w:rsidRDefault="00E20C9A">
      <w:pPr>
        <w:spacing w:after="160" w:line="259" w:lineRule="auto"/>
        <w:rPr>
          <w:color w:val="404040"/>
          <w:sz w:val="20"/>
        </w:rPr>
      </w:pPr>
      <w:r>
        <w:rPr>
          <w:color w:val="404040"/>
          <w:sz w:val="20"/>
        </w:rPr>
        <w:t>[8] Volgenant, Abstract: nguyên tắc lexicographic. Hai nguồn hỗ trợ thành phần phương pháp; không chứng minh bộ ba khóa của đề tài tối ưu chi phí đa kho.</w:t>
      </w:r>
    </w:p>
    <w:p w14:paraId="0915F0A5" w14:textId="1D662C28" w:rsidR="00E24657" w:rsidRDefault="00F740A5" w:rsidP="00F740A5">
      <w:pPr>
        <w:pStyle w:val="ListParagraph"/>
        <w:numPr>
          <w:ilvl w:val="0"/>
          <w:numId w:val="9"/>
        </w:numPr>
        <w:spacing w:after="160" w:line="259" w:lineRule="auto"/>
        <w:rPr>
          <w:color w:val="404040"/>
          <w:sz w:val="20"/>
          <w:lang w:val="vi-VN"/>
        </w:rPr>
      </w:pPr>
      <w:r w:rsidRPr="00F740A5">
        <w:rPr>
          <w:color w:val="404040"/>
          <w:sz w:val="20"/>
          <w:lang w:val="vi-VN"/>
        </w:rPr>
        <w:t>Nguyên văn nguyên tắc lexicographic:</w:t>
      </w:r>
    </w:p>
    <w:p w14:paraId="73B8B98B" w14:textId="44B1E6C2" w:rsidR="00F740A5" w:rsidRDefault="00F740A5" w:rsidP="00F740A5">
      <w:pPr>
        <w:pStyle w:val="ListParagraph"/>
        <w:spacing w:after="160" w:line="259" w:lineRule="auto"/>
        <w:ind w:left="720"/>
        <w:rPr>
          <w:color w:val="404040"/>
          <w:sz w:val="20"/>
          <w:lang w:val="vi-VN"/>
        </w:rPr>
      </w:pPr>
      <w:r w:rsidRPr="00F740A5">
        <w:rPr>
          <w:color w:val="404040"/>
          <w:sz w:val="20"/>
          <w:lang w:val="vi-VN"/>
        </w:rPr>
        <w:t>“optimizes a first objective, then as far as a choice remains, a second one”</w:t>
      </w:r>
    </w:p>
    <w:p w14:paraId="77EE6AE1" w14:textId="3B0B5099" w:rsidR="00F740A5" w:rsidRDefault="00F740A5" w:rsidP="00F740A5">
      <w:pPr>
        <w:pStyle w:val="ListParagraph"/>
        <w:numPr>
          <w:ilvl w:val="0"/>
          <w:numId w:val="9"/>
        </w:numPr>
        <w:spacing w:after="160" w:line="259" w:lineRule="auto"/>
        <w:rPr>
          <w:color w:val="404040"/>
          <w:sz w:val="20"/>
          <w:lang w:val="vi-VN"/>
        </w:rPr>
      </w:pPr>
      <w:r>
        <w:rPr>
          <w:color w:val="404040"/>
          <w:sz w:val="20"/>
          <w:lang w:val="vi-VN"/>
        </w:rPr>
        <w:t>T</w:t>
      </w:r>
      <w:r w:rsidRPr="00F740A5">
        <w:rPr>
          <w:color w:val="404040"/>
          <w:sz w:val="20"/>
          <w:lang w:val="vi-VN"/>
        </w:rPr>
        <w:t>ối ưu mục tiêu thứ nhất; sau đó, nếu vẫn còn lựa chọn, tiếp tục tối ưu mục tiêu thứ hai.</w:t>
      </w:r>
    </w:p>
    <w:p w14:paraId="3C1FCA4F" w14:textId="4F5D7A90" w:rsidR="00F740A5" w:rsidRPr="00F740A5" w:rsidRDefault="00F740A5" w:rsidP="00F740A5">
      <w:pPr>
        <w:pStyle w:val="ListParagraph"/>
        <w:numPr>
          <w:ilvl w:val="0"/>
          <w:numId w:val="9"/>
        </w:numPr>
        <w:spacing w:after="160" w:line="259" w:lineRule="auto"/>
        <w:rPr>
          <w:color w:val="404040"/>
          <w:sz w:val="20"/>
          <w:lang w:val="vi-VN"/>
        </w:rPr>
      </w:pPr>
      <w:r w:rsidRPr="00F740A5">
        <w:rPr>
          <w:color w:val="404040"/>
          <w:sz w:val="20"/>
          <w:lang w:val="vi-VN"/>
        </w:rPr>
        <w:t>Áp dụng vào danh sách batch: khi so sánh theo thứ tự lexicographic, tiêu chí sau chỉ quyết định khi các tiêu chí đứng trước bằng nhau. Tuy nhiên, bài Volgenant bàn về tối ưu đa mục tiêu; việc dùng nguyên tắc đó để sắp danh sách batch là cách vận dụng của đề tài, không đồng nghĩa với chứng minh phương án phân bổ đa kho tối ưu.</w:t>
      </w:r>
    </w:p>
    <w:p w14:paraId="31893C06" w14:textId="1948EB4D" w:rsidR="00DF430D" w:rsidRPr="00F740A5" w:rsidRDefault="00CB2F8B" w:rsidP="00CB2F8B">
      <w:pPr>
        <w:pStyle w:val="Heading2"/>
        <w:rPr>
          <w:lang w:val="vi-VN"/>
        </w:rPr>
      </w:pPr>
      <w:r>
        <w:rPr>
          <w:lang w:val="vi-VN"/>
        </w:rPr>
        <w:t>B5</w:t>
      </w:r>
      <w:r w:rsidR="009C5601">
        <w:rPr>
          <w:lang w:val="vi-VN"/>
        </w:rPr>
        <w:t>.</w:t>
      </w:r>
      <w:r w:rsidR="00E20C9A" w:rsidRPr="00F740A5">
        <w:rPr>
          <w:lang w:val="vi-VN"/>
        </w:rPr>
        <w:t xml:space="preserve"> Duyệt từ đầu danh sách</w:t>
      </w:r>
    </w:p>
    <w:p w14:paraId="08072D83" w14:textId="425AD424" w:rsidR="001B2B4E" w:rsidRPr="00545FBB" w:rsidRDefault="00E20C9A">
      <w:pPr>
        <w:spacing w:after="120" w:line="259" w:lineRule="auto"/>
        <w:rPr>
          <w:lang w:val="vi-VN"/>
        </w:rPr>
      </w:pPr>
      <w:r w:rsidRPr="00545FBB">
        <w:rPr>
          <w:lang w:val="vi-VN"/>
        </w:rPr>
        <w:t>Nếu batch đủ, lấy đúng phần đơn còn thiếu. Nếu không đủ, lấy hết lượng khả dụng rồi chuyển sang batch kế tiếp, kể cả tại kho khác. Dừng khi đủ hoặc hết danh sách. Ví dụ: thiếu 250, batch có 500 thì lấy 250; thiếu 600, batch có 500 thì lấy 500 và tìm thêm 100.</w:t>
      </w:r>
    </w:p>
    <w:p w14:paraId="2BAAA1CF" w14:textId="77777777" w:rsidR="00C4277A" w:rsidRPr="00545FBB" w:rsidRDefault="00E20C9A">
      <w:pPr>
        <w:spacing w:after="160" w:line="259" w:lineRule="auto"/>
        <w:rPr>
          <w:color w:val="404040"/>
          <w:sz w:val="20"/>
          <w:lang w:val="vi-VN"/>
        </w:rPr>
      </w:pPr>
      <w:r w:rsidRPr="00545FBB">
        <w:rPr>
          <w:color w:val="404040"/>
          <w:sz w:val="20"/>
          <w:lang w:val="vi-VN"/>
        </w:rPr>
        <w:t xml:space="preserve">Cơ sở áp dụng: </w:t>
      </w:r>
    </w:p>
    <w:p w14:paraId="5E49B92A" w14:textId="77777777" w:rsidR="00C4277A" w:rsidRPr="00545FBB" w:rsidRDefault="00E20C9A">
      <w:pPr>
        <w:spacing w:after="160" w:line="259" w:lineRule="auto"/>
        <w:rPr>
          <w:color w:val="404040"/>
          <w:sz w:val="20"/>
          <w:lang w:val="vi-VN"/>
        </w:rPr>
      </w:pPr>
      <w:r w:rsidRPr="00545FBB">
        <w:rPr>
          <w:color w:val="404040"/>
          <w:sz w:val="20"/>
          <w:lang w:val="vi-VN"/>
        </w:rPr>
        <w:t xml:space="preserve">[6] Chen và cộng sự, phương trình (1), trang 3787: không vượt tồn và nhu cầu. </w:t>
      </w:r>
    </w:p>
    <w:p w14:paraId="4824DE49" w14:textId="2CD67669" w:rsidR="00C4277A" w:rsidRPr="00545FBB" w:rsidRDefault="00C4277A" w:rsidP="00C4277A">
      <w:pPr>
        <w:pStyle w:val="ListParagraph"/>
        <w:numPr>
          <w:ilvl w:val="0"/>
          <w:numId w:val="10"/>
        </w:numPr>
        <w:spacing w:after="160" w:line="259" w:lineRule="auto"/>
        <w:rPr>
          <w:color w:val="404040"/>
          <w:sz w:val="20"/>
          <w:lang w:val="vi-VN"/>
        </w:rPr>
      </w:pPr>
      <w:r w:rsidRPr="00545FBB">
        <w:rPr>
          <w:color w:val="404040"/>
          <w:sz w:val="20"/>
          <w:lang w:val="vi-VN"/>
        </w:rPr>
        <w:t>Nguyên</w:t>
      </w:r>
      <w:r>
        <w:rPr>
          <w:color w:val="404040"/>
          <w:sz w:val="20"/>
          <w:lang w:val="vi-VN"/>
        </w:rPr>
        <w:t xml:space="preserve"> văn về </w:t>
      </w:r>
      <w:r w:rsidRPr="00545FBB">
        <w:rPr>
          <w:color w:val="404040"/>
          <w:sz w:val="20"/>
          <w:lang w:val="vi-VN"/>
        </w:rPr>
        <w:t>không vượt tồn và nhu cầu</w:t>
      </w:r>
      <w:r>
        <w:rPr>
          <w:color w:val="404040"/>
          <w:sz w:val="20"/>
          <w:lang w:val="vi-VN"/>
        </w:rPr>
        <w:t>:</w:t>
      </w:r>
    </w:p>
    <w:p w14:paraId="3A897230" w14:textId="22AC7C6C" w:rsidR="00C4277A" w:rsidRDefault="00C4277A" w:rsidP="00C4277A">
      <w:pPr>
        <w:pStyle w:val="ListParagraph"/>
        <w:spacing w:after="160" w:line="259" w:lineRule="auto"/>
        <w:ind w:left="720"/>
        <w:rPr>
          <w:color w:val="404040"/>
          <w:sz w:val="20"/>
        </w:rPr>
      </w:pPr>
      <w:r w:rsidRPr="00C4277A">
        <w:rPr>
          <w:color w:val="404040"/>
          <w:sz w:val="20"/>
        </w:rPr>
        <w:t xml:space="preserve">“Third, the total fulfillment amount for demand class k must be no more than the realized demand, that is, </w:t>
      </w:r>
      <m:oMath>
        <m:nary>
          <m:naryPr>
            <m:chr m:val="∑"/>
            <m:ctrlPr>
              <w:rPr>
                <w:rFonts w:ascii="Cambria Math" w:hAnsi="Cambria Math"/>
                <w:color w:val="404040"/>
                <w:sz w:val="20"/>
              </w:rPr>
            </m:ctrlPr>
          </m:naryPr>
          <m:sub>
            <m:r>
              <w:rPr>
                <w:rFonts w:ascii="Cambria Math" w:hAnsi="Cambria Math"/>
                <w:color w:val="404040"/>
                <w:sz w:val="20"/>
              </w:rPr>
              <m:t>i</m:t>
            </m:r>
            <m:r>
              <m:rPr>
                <m:sty m:val="p"/>
              </m:rPr>
              <w:rPr>
                <w:rFonts w:ascii="Cambria Math" w:hAnsi="Cambria Math"/>
                <w:color w:val="404040"/>
                <w:sz w:val="20"/>
              </w:rPr>
              <m:t>=1</m:t>
            </m:r>
          </m:sub>
          <m:sup>
            <m:r>
              <w:rPr>
                <w:rFonts w:ascii="Cambria Math" w:hAnsi="Cambria Math"/>
                <w:color w:val="404040"/>
                <w:sz w:val="20"/>
              </w:rPr>
              <m:t>n</m:t>
            </m:r>
          </m:sup>
          <m:e>
            <m:sSubSup>
              <m:sSubSupPr>
                <m:ctrlPr>
                  <w:rPr>
                    <w:rFonts w:ascii="Cambria Math" w:hAnsi="Cambria Math"/>
                    <w:color w:val="404040"/>
                    <w:sz w:val="20"/>
                  </w:rPr>
                </m:ctrlPr>
              </m:sSubSupPr>
              <m:e>
                <m:r>
                  <w:rPr>
                    <w:rFonts w:ascii="Cambria Math" w:hAnsi="Cambria Math"/>
                    <w:color w:val="404040"/>
                    <w:sz w:val="20"/>
                  </w:rPr>
                  <m:t>d</m:t>
                </m:r>
              </m:e>
              <m:sub>
                <m:r>
                  <w:rPr>
                    <w:rFonts w:ascii="Cambria Math" w:hAnsi="Cambria Math"/>
                    <w:color w:val="404040"/>
                    <w:sz w:val="20"/>
                  </w:rPr>
                  <m:t>i</m:t>
                </m:r>
              </m:sub>
              <m:sup>
                <m:r>
                  <w:rPr>
                    <w:rFonts w:ascii="Cambria Math" w:hAnsi="Cambria Math"/>
                    <w:color w:val="404040"/>
                    <w:sz w:val="20"/>
                  </w:rPr>
                  <m:t>k</m:t>
                </m:r>
              </m:sup>
            </m:sSubSup>
          </m:e>
        </m:nary>
        <m:r>
          <m:rPr>
            <m:sty m:val="p"/>
          </m:rPr>
          <w:rPr>
            <w:rFonts w:ascii="Cambria Math" w:hAnsi="Cambria Math"/>
            <w:color w:val="404040"/>
            <w:sz w:val="20"/>
          </w:rPr>
          <m:t>≤</m:t>
        </m:r>
        <m:sSup>
          <m:sSupPr>
            <m:ctrlPr>
              <w:rPr>
                <w:rFonts w:ascii="Cambria Math" w:hAnsi="Cambria Math"/>
                <w:color w:val="404040"/>
                <w:sz w:val="20"/>
              </w:rPr>
            </m:ctrlPr>
          </m:sSupPr>
          <m:e>
            <m:r>
              <w:rPr>
                <w:rFonts w:ascii="Cambria Math" w:hAnsi="Cambria Math"/>
                <w:color w:val="404040"/>
                <w:sz w:val="20"/>
              </w:rPr>
              <m:t>D</m:t>
            </m:r>
          </m:e>
          <m:sup>
            <m:r>
              <w:rPr>
                <w:rFonts w:ascii="Cambria Math" w:hAnsi="Cambria Math"/>
                <w:color w:val="404040"/>
                <w:sz w:val="20"/>
              </w:rPr>
              <m:t>k</m:t>
            </m:r>
          </m:sup>
        </m:sSup>
        <m:r>
          <m:rPr>
            <m:sty m:val="p"/>
          </m:rPr>
          <w:rPr>
            <w:rFonts w:ascii="Cambria Math" w:hAnsi="Cambria Math"/>
            <w:color w:val="404040"/>
            <w:sz w:val="20"/>
          </w:rPr>
          <m:t xml:space="preserve"> </m:t>
        </m:r>
      </m:oMath>
      <w:r w:rsidRPr="00C4277A">
        <w:rPr>
          <w:color w:val="404040"/>
          <w:sz w:val="20"/>
        </w:rPr>
        <w:t>for any</w:t>
      </w:r>
      <w:r>
        <w:rPr>
          <w:color w:val="404040"/>
          <w:sz w:val="20"/>
          <w:lang w:val="vi-VN"/>
        </w:rPr>
        <w:t xml:space="preserve"> </w:t>
      </w:r>
      <m:oMath>
        <m:r>
          <w:rPr>
            <w:rFonts w:ascii="Cambria Math" w:hAnsi="Cambria Math"/>
            <w:color w:val="404040"/>
            <w:sz w:val="20"/>
          </w:rPr>
          <m:t>k</m:t>
        </m:r>
        <m:r>
          <m:rPr>
            <m:sty m:val="p"/>
          </m:rPr>
          <w:rPr>
            <w:rFonts w:ascii="Cambria Math" w:hAnsi="Cambria Math"/>
            <w:color w:val="404040"/>
            <w:sz w:val="20"/>
          </w:rPr>
          <m:t>∈</m:t>
        </m:r>
        <m:d>
          <m:dPr>
            <m:begChr m:val="["/>
            <m:endChr m:val="]"/>
            <m:ctrlPr>
              <w:rPr>
                <w:rFonts w:ascii="Cambria Math" w:hAnsi="Cambria Math"/>
                <w:color w:val="404040"/>
                <w:sz w:val="20"/>
              </w:rPr>
            </m:ctrlPr>
          </m:dPr>
          <m:e>
            <m:r>
              <w:rPr>
                <w:rFonts w:ascii="Cambria Math" w:hAnsi="Cambria Math"/>
                <w:color w:val="404040"/>
                <w:sz w:val="20"/>
              </w:rPr>
              <m:t>w</m:t>
            </m:r>
          </m:e>
        </m:d>
      </m:oMath>
      <w:r w:rsidRPr="00C4277A">
        <w:rPr>
          <w:color w:val="404040"/>
          <w:sz w:val="20"/>
        </w:rPr>
        <w:t xml:space="preserve">. Finally, the total consumption amount of inventory with i periods of remaining lifetime should be constrained by its on-hand inventory, that is, </w:t>
      </w:r>
      <m:oMath>
        <m:nary>
          <m:naryPr>
            <m:chr m:val="∑"/>
            <m:ctrlPr>
              <w:rPr>
                <w:rFonts w:ascii="Cambria Math" w:hAnsi="Cambria Math"/>
                <w:color w:val="404040"/>
                <w:sz w:val="20"/>
              </w:rPr>
            </m:ctrlPr>
          </m:naryPr>
          <m:sub>
            <m:r>
              <w:rPr>
                <w:rFonts w:ascii="Cambria Math" w:hAnsi="Cambria Math"/>
                <w:color w:val="404040"/>
                <w:sz w:val="20"/>
              </w:rPr>
              <m:t>k</m:t>
            </m:r>
            <m:r>
              <m:rPr>
                <m:sty m:val="p"/>
              </m:rPr>
              <w:rPr>
                <w:rFonts w:ascii="Cambria Math" w:hAnsi="Cambria Math"/>
                <w:color w:val="404040"/>
                <w:sz w:val="20"/>
              </w:rPr>
              <m:t>=1</m:t>
            </m:r>
          </m:sub>
          <m:sup>
            <m:r>
              <w:rPr>
                <w:rFonts w:ascii="Cambria Math" w:hAnsi="Cambria Math"/>
                <w:color w:val="404040"/>
                <w:sz w:val="20"/>
              </w:rPr>
              <m:t>w</m:t>
            </m:r>
          </m:sup>
          <m:e>
            <m:sSubSup>
              <m:sSubSupPr>
                <m:ctrlPr>
                  <w:rPr>
                    <w:rFonts w:ascii="Cambria Math" w:hAnsi="Cambria Math"/>
                    <w:color w:val="404040"/>
                    <w:sz w:val="20"/>
                  </w:rPr>
                </m:ctrlPr>
              </m:sSubSupPr>
              <m:e>
                <m:r>
                  <w:rPr>
                    <w:rFonts w:ascii="Cambria Math" w:hAnsi="Cambria Math"/>
                    <w:color w:val="404040"/>
                    <w:sz w:val="20"/>
                  </w:rPr>
                  <m:t>d</m:t>
                </m:r>
              </m:e>
              <m:sub>
                <m:r>
                  <w:rPr>
                    <w:rFonts w:ascii="Cambria Math" w:hAnsi="Cambria Math"/>
                    <w:color w:val="404040"/>
                    <w:sz w:val="20"/>
                  </w:rPr>
                  <m:t>i</m:t>
                </m:r>
              </m:sub>
              <m:sup>
                <m:r>
                  <w:rPr>
                    <w:rFonts w:ascii="Cambria Math" w:hAnsi="Cambria Math"/>
                    <w:color w:val="404040"/>
                    <w:sz w:val="20"/>
                  </w:rPr>
                  <m:t>k</m:t>
                </m:r>
              </m:sup>
            </m:sSubSup>
          </m:e>
        </m:nary>
        <m:r>
          <m:rPr>
            <m:sty m:val="p"/>
          </m:rPr>
          <w:rPr>
            <w:rFonts w:ascii="Cambria Math" w:hAnsi="Cambria Math"/>
            <w:color w:val="404040"/>
            <w:sz w:val="20"/>
          </w:rPr>
          <m:t>≤</m:t>
        </m:r>
        <m:sSub>
          <m:sSubPr>
            <m:ctrlPr>
              <w:rPr>
                <w:rFonts w:ascii="Cambria Math" w:hAnsi="Cambria Math"/>
                <w:color w:val="404040"/>
                <w:sz w:val="20"/>
              </w:rPr>
            </m:ctrlPr>
          </m:sSubPr>
          <m:e>
            <m:r>
              <w:rPr>
                <w:rFonts w:ascii="Cambria Math" w:hAnsi="Cambria Math"/>
                <w:color w:val="404040"/>
                <w:sz w:val="20"/>
              </w:rPr>
              <m:t>x</m:t>
            </m:r>
          </m:e>
          <m:sub>
            <m:r>
              <w:rPr>
                <w:rFonts w:ascii="Cambria Math" w:hAnsi="Cambria Math"/>
                <w:color w:val="404040"/>
                <w:sz w:val="20"/>
              </w:rPr>
              <m:t>i</m:t>
            </m:r>
          </m:sub>
        </m:sSub>
      </m:oMath>
      <w:r w:rsidRPr="00C4277A">
        <w:rPr>
          <w:color w:val="404040"/>
          <w:sz w:val="20"/>
        </w:rPr>
        <w:t xml:space="preserve">, for any </w:t>
      </w:r>
      <m:oMath>
        <m:r>
          <w:rPr>
            <w:rFonts w:ascii="Cambria Math" w:hAnsi="Cambria Math"/>
            <w:color w:val="404040"/>
            <w:sz w:val="20"/>
          </w:rPr>
          <m:t>i</m:t>
        </m:r>
        <m:r>
          <m:rPr>
            <m:sty m:val="p"/>
          </m:rPr>
          <w:rPr>
            <w:rFonts w:ascii="Cambria Math" w:hAnsi="Cambria Math"/>
            <w:color w:val="404040"/>
            <w:sz w:val="20"/>
          </w:rPr>
          <m:t>∈</m:t>
        </m:r>
        <m:d>
          <m:dPr>
            <m:begChr m:val="["/>
            <m:endChr m:val="]"/>
            <m:ctrlPr>
              <w:rPr>
                <w:rFonts w:ascii="Cambria Math" w:hAnsi="Cambria Math"/>
                <w:color w:val="404040"/>
                <w:sz w:val="20"/>
              </w:rPr>
            </m:ctrlPr>
          </m:dPr>
          <m:e>
            <m:r>
              <w:rPr>
                <w:rFonts w:ascii="Cambria Math" w:hAnsi="Cambria Math"/>
                <w:color w:val="404040"/>
                <w:sz w:val="20"/>
              </w:rPr>
              <m:t>n</m:t>
            </m:r>
          </m:e>
        </m:d>
      </m:oMath>
      <w:r w:rsidRPr="00C4277A">
        <w:rPr>
          <w:color w:val="404040"/>
          <w:sz w:val="20"/>
        </w:rPr>
        <w:t>.”</w:t>
      </w:r>
    </w:p>
    <w:p w14:paraId="1E5950E9" w14:textId="607A1422" w:rsidR="00C4277A" w:rsidRPr="00C4277A" w:rsidRDefault="00C4277A" w:rsidP="00C4277A">
      <w:pPr>
        <w:pStyle w:val="ListParagraph"/>
        <w:numPr>
          <w:ilvl w:val="0"/>
          <w:numId w:val="10"/>
        </w:numPr>
        <w:spacing w:after="160" w:line="259" w:lineRule="auto"/>
        <w:rPr>
          <w:color w:val="404040"/>
          <w:sz w:val="20"/>
        </w:rPr>
      </w:pPr>
      <w:r w:rsidRPr="00C4277A">
        <w:rPr>
          <w:color w:val="404040"/>
          <w:sz w:val="20"/>
        </w:rPr>
        <w:t xml:space="preserve">Tổng lượng đáp ứng cho nhóm nhu cầu </w:t>
      </w:r>
      <m:oMath>
        <m:r>
          <w:rPr>
            <w:rFonts w:ascii="Cambria Math" w:hAnsi="Cambria Math"/>
            <w:color w:val="404040"/>
            <w:sz w:val="20"/>
          </w:rPr>
          <m:t>k</m:t>
        </m:r>
      </m:oMath>
      <w:r w:rsidRPr="00C4277A">
        <w:rPr>
          <w:color w:val="404040"/>
          <w:sz w:val="20"/>
        </w:rPr>
        <w:t xml:space="preserve"> không được vượt quá nhu cầu thực tế của nhóm đó.</w:t>
      </w:r>
    </w:p>
    <w:p w14:paraId="4E2DFDD8" w14:textId="47CB52B2" w:rsidR="00C4277A" w:rsidRDefault="00C4277A" w:rsidP="00C4277A">
      <w:pPr>
        <w:pStyle w:val="ListParagraph"/>
        <w:numPr>
          <w:ilvl w:val="0"/>
          <w:numId w:val="10"/>
        </w:numPr>
        <w:spacing w:after="160" w:line="259" w:lineRule="auto"/>
        <w:rPr>
          <w:color w:val="404040"/>
          <w:sz w:val="20"/>
        </w:rPr>
      </w:pPr>
      <w:r w:rsidRPr="00C4277A">
        <w:rPr>
          <w:color w:val="404040"/>
          <w:sz w:val="20"/>
        </w:rPr>
        <w:lastRenderedPageBreak/>
        <w:t xml:space="preserve">Tổng lượng sử dụng từ tồn kho có hạn sử dụng còn lại </w:t>
      </w:r>
      <m:oMath>
        <m:r>
          <m:rPr>
            <m:sty m:val="p"/>
          </m:rPr>
          <w:rPr>
            <w:rFonts w:ascii="Cambria Math" w:hAnsi="Cambria Math"/>
            <w:color w:val="404040"/>
            <w:sz w:val="20"/>
          </w:rPr>
          <m:t xml:space="preserve">i </m:t>
        </m:r>
      </m:oMath>
      <w:r w:rsidRPr="00C4277A">
        <w:rPr>
          <w:color w:val="404040"/>
          <w:sz w:val="20"/>
        </w:rPr>
        <w:t>kỳ không được vượt quá lượng tồn hiện có của nhóm hàng đó.</w:t>
      </w:r>
    </w:p>
    <w:p w14:paraId="504F7581" w14:textId="280C18EA" w:rsidR="00C4277A" w:rsidRPr="00C4277A" w:rsidRDefault="00C4277A" w:rsidP="00C4277A">
      <w:pPr>
        <w:pStyle w:val="ListParagraph"/>
        <w:numPr>
          <w:ilvl w:val="0"/>
          <w:numId w:val="10"/>
        </w:numPr>
        <w:spacing w:after="160" w:line="259" w:lineRule="auto"/>
        <w:rPr>
          <w:color w:val="404040"/>
          <w:sz w:val="20"/>
        </w:rPr>
      </w:pPr>
      <w:r w:rsidRPr="00C4277A">
        <w:rPr>
          <w:color w:val="404040"/>
          <w:sz w:val="20"/>
        </w:rPr>
        <w:t xml:space="preserve">Phạm vi áp dụng: trong bài, </w:t>
      </w:r>
      <m:oMath>
        <m:sSub>
          <m:sSubPr>
            <m:ctrlPr>
              <w:rPr>
                <w:rFonts w:ascii="Cambria Math" w:hAnsi="Cambria Math"/>
                <w:color w:val="404040"/>
                <w:sz w:val="20"/>
              </w:rPr>
            </m:ctrlPr>
          </m:sSubPr>
          <m:e>
            <m:r>
              <m:rPr>
                <m:sty m:val="p"/>
              </m:rPr>
              <w:rPr>
                <w:rFonts w:ascii="Cambria Math" w:hAnsi="Cambria Math"/>
                <w:color w:val="404040"/>
                <w:sz w:val="20"/>
              </w:rPr>
              <m:t>x</m:t>
            </m:r>
          </m:e>
          <m:sub>
            <m:r>
              <m:rPr>
                <m:sty m:val="p"/>
              </m:rPr>
              <w:rPr>
                <w:rFonts w:ascii="Cambria Math" w:hAnsi="Cambria Math"/>
                <w:color w:val="404040"/>
                <w:sz w:val="20"/>
              </w:rPr>
              <m:t>i</m:t>
            </m:r>
          </m:sub>
        </m:sSub>
        <m:r>
          <w:rPr>
            <w:rFonts w:ascii="Cambria Math" w:hAnsi="Cambria Math"/>
            <w:color w:val="404040"/>
            <w:sz w:val="20"/>
          </w:rPr>
          <m:t xml:space="preserve"> </m:t>
        </m:r>
      </m:oMath>
      <w:r w:rsidRPr="00C4277A">
        <w:rPr>
          <w:color w:val="404040"/>
          <w:sz w:val="20"/>
        </w:rPr>
        <w:t>là tồn kho theo hạn sử dụng còn lại, không phải biến lượng khả dụng của một batch tại một kho cụ thể. Nguồn hỗ trợ nguyên tắc giới hạn lượng phân bổ; việc áp dụng giới hạn đó cho từng batch là cách triển khai của bạn.</w:t>
      </w:r>
    </w:p>
    <w:p w14:paraId="16699F02" w14:textId="497064AB" w:rsidR="001B2B4E" w:rsidRDefault="00E20C9A">
      <w:pPr>
        <w:spacing w:after="160" w:line="259" w:lineRule="auto"/>
        <w:rPr>
          <w:color w:val="404040"/>
          <w:sz w:val="20"/>
        </w:rPr>
      </w:pPr>
      <w:r>
        <w:rPr>
          <w:color w:val="404040"/>
          <w:sz w:val="20"/>
        </w:rPr>
        <w:t>[2] Singh và cộng sự, mục 6.2.2 Multiple sourcing and warehouse capacity planning: phân bổ từ nhiều kho. Duyệt theo thứ tự B3 là cách kết hợp của đề tài.</w:t>
      </w:r>
    </w:p>
    <w:p w14:paraId="77D2DF44" w14:textId="30A8B550" w:rsidR="00C4277A" w:rsidRPr="00C4277A" w:rsidRDefault="00C4277A" w:rsidP="00C4277A">
      <w:pPr>
        <w:pStyle w:val="ListParagraph"/>
        <w:numPr>
          <w:ilvl w:val="0"/>
          <w:numId w:val="11"/>
        </w:numPr>
        <w:spacing w:after="160" w:line="259" w:lineRule="auto"/>
      </w:pPr>
      <w:r w:rsidRPr="00C4277A">
        <w:rPr>
          <w:color w:val="404040"/>
          <w:sz w:val="20"/>
        </w:rPr>
        <w:t xml:space="preserve">Nguyên văn về </w:t>
      </w:r>
      <w:r>
        <w:rPr>
          <w:color w:val="404040"/>
          <w:sz w:val="20"/>
        </w:rPr>
        <w:t>phân bổ từ nhiều kho</w:t>
      </w:r>
      <w:r>
        <w:rPr>
          <w:color w:val="404040"/>
          <w:sz w:val="20"/>
          <w:lang w:val="vi-VN"/>
        </w:rPr>
        <w:t>:</w:t>
      </w:r>
    </w:p>
    <w:p w14:paraId="53409E45" w14:textId="0B251292" w:rsidR="00C4277A" w:rsidRPr="00C4277A" w:rsidRDefault="00C4277A" w:rsidP="00C4277A">
      <w:pPr>
        <w:pStyle w:val="ListParagraph"/>
        <w:spacing w:after="160" w:line="259" w:lineRule="auto"/>
        <w:ind w:left="720"/>
        <w:rPr>
          <w:color w:val="404040"/>
          <w:sz w:val="20"/>
        </w:rPr>
      </w:pPr>
      <w:r w:rsidRPr="00C4277A">
        <w:rPr>
          <w:color w:val="404040"/>
          <w:sz w:val="20"/>
        </w:rPr>
        <w:t>“Customer point C1 was served by warehouses WH1, WH4, and WH6, with different distances for two products P1 and P2.”</w:t>
      </w:r>
    </w:p>
    <w:p w14:paraId="284620EA" w14:textId="243C54D3" w:rsidR="00C4277A" w:rsidRDefault="00C4277A" w:rsidP="00C4277A">
      <w:pPr>
        <w:pStyle w:val="ListParagraph"/>
        <w:numPr>
          <w:ilvl w:val="0"/>
          <w:numId w:val="11"/>
        </w:numPr>
        <w:spacing w:after="160" w:line="259" w:lineRule="auto"/>
        <w:rPr>
          <w:color w:val="404040"/>
          <w:sz w:val="20"/>
        </w:rPr>
      </w:pPr>
      <w:r w:rsidRPr="00C4277A">
        <w:rPr>
          <w:color w:val="404040"/>
          <w:sz w:val="20"/>
        </w:rPr>
        <w:t>Điểm khách hàng C1 được phục vụ bởi các kho WH1, WH4 và WH6, với các khoảng cách khác nhau cho hai sản phẩm P1 và P2</w:t>
      </w:r>
    </w:p>
    <w:p w14:paraId="398ED5D4" w14:textId="2B450D59" w:rsidR="00C4277A" w:rsidRDefault="00C4277A" w:rsidP="00C4277A">
      <w:pPr>
        <w:pStyle w:val="ListParagraph"/>
        <w:spacing w:after="160" w:line="259" w:lineRule="auto"/>
        <w:ind w:left="720"/>
        <w:rPr>
          <w:color w:val="404040"/>
          <w:sz w:val="20"/>
        </w:rPr>
      </w:pPr>
      <w:r w:rsidRPr="00C4277A">
        <w:rPr>
          <w:color w:val="404040"/>
          <w:sz w:val="20"/>
        </w:rPr>
        <w:t>“The model utilizes constraints on capacity for warehouse and service distance of product in allocating demand to multiple warehouses. Both products P1 and P2, having different storage requirements, were sourced from three warehouses, and the decision makers had to consider the allocation of storage capacity for these products to ensure operational feasibility.”</w:t>
      </w:r>
    </w:p>
    <w:p w14:paraId="131DE3DB" w14:textId="7947BD84" w:rsidR="00C4277A" w:rsidRDefault="00C4277A" w:rsidP="00C4277A">
      <w:pPr>
        <w:pStyle w:val="ListParagraph"/>
        <w:numPr>
          <w:ilvl w:val="0"/>
          <w:numId w:val="11"/>
        </w:numPr>
        <w:spacing w:after="160" w:line="259" w:lineRule="auto"/>
        <w:rPr>
          <w:color w:val="404040"/>
          <w:sz w:val="20"/>
        </w:rPr>
      </w:pPr>
      <w:r>
        <w:rPr>
          <w:color w:val="404040"/>
          <w:sz w:val="20"/>
        </w:rPr>
        <w:t>M</w:t>
      </w:r>
      <w:r w:rsidRPr="00C4277A">
        <w:rPr>
          <w:color w:val="404040"/>
          <w:sz w:val="20"/>
        </w:rPr>
        <w:t>ô hình sử dụng ràng buộc sức chứa kho và khoảng cách phục vụ của sản phẩm khi phân bổ nhu cầu cho nhiều kho. Hai sản phẩm P1 và P2 có yêu cầu lưu trữ khác nhau được lấy từ ba kho; người ra quyết định phải xét phân bổ sức chứa để bảo đảm khả thi vận hành.</w:t>
      </w:r>
    </w:p>
    <w:p w14:paraId="503E708E" w14:textId="16B7E484" w:rsidR="00C4277A" w:rsidRPr="00C4277A" w:rsidRDefault="00C4277A" w:rsidP="00C4277A">
      <w:pPr>
        <w:pStyle w:val="ListParagraph"/>
        <w:numPr>
          <w:ilvl w:val="0"/>
          <w:numId w:val="11"/>
        </w:numPr>
        <w:spacing w:after="160" w:line="259" w:lineRule="auto"/>
        <w:rPr>
          <w:color w:val="404040"/>
          <w:sz w:val="20"/>
        </w:rPr>
      </w:pPr>
      <w:r w:rsidRPr="00C4277A">
        <w:rPr>
          <w:color w:val="404040"/>
          <w:sz w:val="20"/>
        </w:rPr>
        <w:t>Nguồn này hỗ trợ việc một khách hàng–sản phẩm có thể được cấp từ nhiều kho. Nó không trực tiếp quy định phải lấy hết lượng khả dụng ở kho trước rồi mới chuyển sang kho sau.</w:t>
      </w:r>
      <w:r w:rsidR="00D90B99">
        <w:rPr>
          <w:color w:val="404040"/>
          <w:sz w:val="20"/>
        </w:rPr>
        <w:tab/>
      </w:r>
    </w:p>
    <w:p w14:paraId="6D05CDD7" w14:textId="313B7956" w:rsidR="001B2B4E" w:rsidRDefault="00CB2F8B">
      <w:pPr>
        <w:pStyle w:val="Heading2"/>
        <w:keepNext/>
        <w:keepLines/>
        <w:spacing w:before="200" w:after="100"/>
      </w:pPr>
      <w:r>
        <w:t>B6</w:t>
      </w:r>
      <w:r w:rsidR="00BF3FD6">
        <w:rPr>
          <w:lang w:val="vi-VN"/>
        </w:rPr>
        <w:t>.</w:t>
      </w:r>
      <w:r w:rsidR="00E20C9A">
        <w:t xml:space="preserve"> Kiểm tra lại và reserve</w:t>
      </w:r>
    </w:p>
    <w:p w14:paraId="12B6A134" w14:textId="77777777" w:rsidR="001B2B4E" w:rsidRDefault="00E20C9A">
      <w:pPr>
        <w:spacing w:after="120" w:line="259" w:lineRule="auto"/>
      </w:pPr>
      <w:r>
        <w:t>Kiểm tra lịch xuất với lượng thực cấp; nếu vượt khả năng chuẩn bị hoặc chuyến không nhận thêm hàng, cập nhật lịch và chạy lại kiểm tra B2. Khi chốt, reserve đúng lượng từng batch một cách nhất quán để tránh cấp trùng cho hai đơn; cập nhật lượng khả dụng trước khi xét đơn tiếp theo.</w:t>
      </w:r>
    </w:p>
    <w:p w14:paraId="0352F12E" w14:textId="3867EBDB" w:rsidR="001B2B4E" w:rsidRDefault="00E20C9A">
      <w:pPr>
        <w:spacing w:after="120" w:line="259" w:lineRule="auto"/>
      </w:pPr>
      <w:r>
        <w:t>Nếu không đủ hàng, ghi rõ lượng đã cấp và lượng thiếu. Không tự giảm MLOR, kéo dài hạn giao hoặc nới khoảng cách. Reserve giảm lượng khả dụng; tồn thực tế chỉ giảm khi ghi nhận xuất hàng. Kết quả ghi đơn, SKU, kho, batch, số lượng và lịch nhận từng phần.</w:t>
      </w:r>
    </w:p>
    <w:p w14:paraId="0088621E" w14:textId="77777777" w:rsidR="00D90B99" w:rsidRDefault="00E20C9A">
      <w:pPr>
        <w:spacing w:after="160" w:line="259" w:lineRule="auto"/>
        <w:rPr>
          <w:color w:val="404040"/>
          <w:sz w:val="20"/>
        </w:rPr>
      </w:pPr>
      <w:r>
        <w:rPr>
          <w:color w:val="404040"/>
          <w:sz w:val="20"/>
        </w:rPr>
        <w:t xml:space="preserve">Cơ sở áp dụng: </w:t>
      </w:r>
    </w:p>
    <w:p w14:paraId="351EA89B" w14:textId="0DD5B762" w:rsidR="00D90B99" w:rsidRDefault="00E20C9A">
      <w:pPr>
        <w:spacing w:after="160" w:line="259" w:lineRule="auto"/>
        <w:rPr>
          <w:color w:val="404040"/>
          <w:sz w:val="20"/>
        </w:rPr>
      </w:pPr>
      <w:r>
        <w:rPr>
          <w:color w:val="404040"/>
          <w:sz w:val="20"/>
        </w:rPr>
        <w:t xml:space="preserve">[10] Microsoft, Reserve inventory quantities, đoạn mở đầu: cơ chế giữ chỗ. </w:t>
      </w:r>
    </w:p>
    <w:p w14:paraId="5AE8D35C" w14:textId="41BF3B6D" w:rsidR="00D90B99" w:rsidRPr="00D90B99" w:rsidRDefault="00D90B99" w:rsidP="00D90B99">
      <w:pPr>
        <w:pStyle w:val="ListParagraph"/>
        <w:numPr>
          <w:ilvl w:val="0"/>
          <w:numId w:val="12"/>
        </w:numPr>
        <w:spacing w:after="160" w:line="259" w:lineRule="auto"/>
        <w:rPr>
          <w:color w:val="404040"/>
          <w:sz w:val="20"/>
        </w:rPr>
      </w:pPr>
      <w:r>
        <w:rPr>
          <w:color w:val="404040"/>
          <w:sz w:val="20"/>
        </w:rPr>
        <w:t>Nguyên</w:t>
      </w:r>
      <w:r>
        <w:rPr>
          <w:color w:val="404040"/>
          <w:sz w:val="20"/>
          <w:lang w:val="vi-VN"/>
        </w:rPr>
        <w:t xml:space="preserve"> văn về việc </w:t>
      </w:r>
      <w:r w:rsidRPr="00D90B99">
        <w:rPr>
          <w:color w:val="404040"/>
          <w:sz w:val="20"/>
        </w:rPr>
        <w:t xml:space="preserve">hàng đã reserve không dùng cho đơn </w:t>
      </w:r>
      <w:r>
        <w:rPr>
          <w:color w:val="404040"/>
          <w:sz w:val="20"/>
        </w:rPr>
        <w:t>khác</w:t>
      </w:r>
      <w:r>
        <w:rPr>
          <w:color w:val="404040"/>
          <w:sz w:val="20"/>
          <w:lang w:val="vi-VN"/>
        </w:rPr>
        <w:t>:</w:t>
      </w:r>
    </w:p>
    <w:p w14:paraId="7D0B2FE8" w14:textId="7B7D91B0" w:rsidR="00D90B99" w:rsidRDefault="00D90B99" w:rsidP="00901A94">
      <w:pPr>
        <w:spacing w:after="160" w:line="259" w:lineRule="auto"/>
        <w:ind w:left="720"/>
        <w:rPr>
          <w:color w:val="404040"/>
          <w:sz w:val="20"/>
        </w:rPr>
      </w:pPr>
      <w:r w:rsidRPr="00D90B99">
        <w:rPr>
          <w:color w:val="404040"/>
          <w:sz w:val="20"/>
        </w:rPr>
        <w:t>“you can't withdraw reserved inventory from the warehouse for other orders unless you cancel the inventory reservation or part of the inventory reservation.”</w:t>
      </w:r>
    </w:p>
    <w:p w14:paraId="1B4B05E0" w14:textId="0223AD06" w:rsidR="00901A94" w:rsidRDefault="00901A94" w:rsidP="00901A94">
      <w:pPr>
        <w:pStyle w:val="ListParagraph"/>
        <w:numPr>
          <w:ilvl w:val="0"/>
          <w:numId w:val="12"/>
        </w:numPr>
        <w:spacing w:after="160" w:line="259" w:lineRule="auto"/>
        <w:rPr>
          <w:color w:val="404040"/>
          <w:sz w:val="20"/>
          <w:lang w:val="vi-VN"/>
        </w:rPr>
      </w:pPr>
      <w:r>
        <w:rPr>
          <w:color w:val="404040"/>
          <w:sz w:val="20"/>
          <w:lang w:val="vi-VN"/>
        </w:rPr>
        <w:t xml:space="preserve">Không </w:t>
      </w:r>
      <w:r w:rsidRPr="00901A94">
        <w:rPr>
          <w:color w:val="404040"/>
          <w:sz w:val="20"/>
          <w:lang w:val="vi-VN"/>
        </w:rPr>
        <w:t>thể lấy hàng đã giữ chỗ trong kho cho các đơn khác, trừ khi hủy toàn bộ hoặc một phần việc giữ chỗ.</w:t>
      </w:r>
    </w:p>
    <w:p w14:paraId="2DB16CD0" w14:textId="7A8FCFD0" w:rsidR="00901A94" w:rsidRDefault="00901A94" w:rsidP="00901A94">
      <w:pPr>
        <w:pStyle w:val="ListParagraph"/>
        <w:numPr>
          <w:ilvl w:val="0"/>
          <w:numId w:val="12"/>
        </w:numPr>
        <w:spacing w:after="160" w:line="259" w:lineRule="auto"/>
        <w:rPr>
          <w:color w:val="404040"/>
          <w:sz w:val="20"/>
          <w:lang w:val="vi-VN"/>
        </w:rPr>
      </w:pPr>
      <w:r w:rsidRPr="00901A94">
        <w:rPr>
          <w:color w:val="404040"/>
          <w:sz w:val="20"/>
          <w:lang w:val="vi-VN"/>
        </w:rPr>
        <w:t>Đoạn này hỗ trợ ý “reserve lượng đã phân bổ để không dùng lượng đó cho đơn khác”. Tuy nhiên, nó không mô tả cơ chế giao dịch cơ sở dữ liệu, khóa hay kiểm tra đồng thời để bảo đảm hai đơn không cùng reserve một lượng hàng.</w:t>
      </w:r>
    </w:p>
    <w:p w14:paraId="7A244F8D" w14:textId="40D9BBFB" w:rsidR="00901A94" w:rsidRPr="00901A94" w:rsidRDefault="00901A94" w:rsidP="00901A94">
      <w:pPr>
        <w:pStyle w:val="ListParagraph"/>
        <w:numPr>
          <w:ilvl w:val="0"/>
          <w:numId w:val="12"/>
        </w:numPr>
        <w:spacing w:after="160" w:line="259" w:lineRule="auto"/>
        <w:rPr>
          <w:color w:val="404040"/>
          <w:sz w:val="20"/>
          <w:lang w:val="vi-VN"/>
        </w:rPr>
      </w:pPr>
      <w:r w:rsidRPr="00901A94">
        <w:rPr>
          <w:color w:val="404040"/>
          <w:sz w:val="20"/>
          <w:lang w:val="vi-VN"/>
        </w:rPr>
        <w:t xml:space="preserve">Cũng cần phân biệt: trang này cho phép cấu hình giữ chỗ cả hàng đã đặt nhưng chưa nhận và xử lý trường hợp giữ chỗ vượt tồn hiện có. Vì vậy, quy tắc chỉ reserve đúng lượng khả dụng của từng batch là phạm vi bạn lựa chọn cho hệ thống, không phải giới hạn bắt buộc </w:t>
      </w:r>
      <w:r>
        <w:rPr>
          <w:color w:val="404040"/>
          <w:sz w:val="20"/>
          <w:lang w:val="vi-VN"/>
        </w:rPr>
        <w:t>chung.</w:t>
      </w:r>
    </w:p>
    <w:p w14:paraId="1FFB2869" w14:textId="0A506DB5" w:rsidR="001B2B4E" w:rsidRPr="00545FBB" w:rsidRDefault="00E20C9A">
      <w:pPr>
        <w:spacing w:after="160" w:line="259" w:lineRule="auto"/>
        <w:rPr>
          <w:color w:val="404040"/>
          <w:sz w:val="20"/>
          <w:lang w:val="vi-VN"/>
        </w:rPr>
      </w:pPr>
      <w:r w:rsidRPr="00901A94">
        <w:rPr>
          <w:color w:val="404040"/>
          <w:sz w:val="20"/>
          <w:lang w:val="vi-VN"/>
        </w:rPr>
        <w:lastRenderedPageBreak/>
        <w:t xml:space="preserve">[6] Chen và cộng sự, đoạn sau phương trình (1), trang 3787: nhu cầu chưa đáp ứng. </w:t>
      </w:r>
      <w:r w:rsidRPr="00545FBB">
        <w:rPr>
          <w:color w:val="404040"/>
          <w:sz w:val="20"/>
          <w:lang w:val="vi-VN"/>
        </w:rPr>
        <w:t>Kiểm tra lại lịch và chống cấp trùng là yêu cầu triển khai; bài báo không chứng minh riêng cơ chế phần mềm này.</w:t>
      </w:r>
    </w:p>
    <w:p w14:paraId="4A8D8209" w14:textId="66DC93D8" w:rsidR="00C86017" w:rsidRPr="0066273D" w:rsidRDefault="00C86017" w:rsidP="00C86017">
      <w:pPr>
        <w:pStyle w:val="ListParagraph"/>
        <w:numPr>
          <w:ilvl w:val="0"/>
          <w:numId w:val="13"/>
        </w:numPr>
        <w:spacing w:after="160" w:line="259" w:lineRule="auto"/>
        <w:rPr>
          <w:color w:val="404040"/>
          <w:sz w:val="20"/>
          <w:lang w:val="vi-VN"/>
        </w:rPr>
      </w:pPr>
      <w:r w:rsidRPr="0066273D">
        <w:rPr>
          <w:color w:val="404040"/>
          <w:sz w:val="20"/>
          <w:lang w:val="vi-VN"/>
        </w:rPr>
        <w:t>Nguyên văn về lượng nhu cầu chưa đáp ứng:</w:t>
      </w:r>
    </w:p>
    <w:p w14:paraId="249BEE92" w14:textId="53EEBCB1" w:rsidR="0066273D" w:rsidRPr="0066273D" w:rsidRDefault="00C86017" w:rsidP="00C86017">
      <w:pPr>
        <w:pStyle w:val="ListParagraph"/>
        <w:spacing w:after="160" w:line="259" w:lineRule="auto"/>
        <w:ind w:left="720"/>
        <w:rPr>
          <w:color w:val="404040"/>
          <w:sz w:val="20"/>
          <w:lang w:val="vi-VN"/>
        </w:rPr>
      </w:pPr>
      <w:r w:rsidRPr="00C86017">
        <w:rPr>
          <w:color w:val="404040"/>
          <w:sz w:val="20"/>
          <w:lang w:val="vi-VN"/>
        </w:rPr>
        <w:t xml:space="preserve">“After the demand fulfillment decision, the unmet amount of demand class k is </w:t>
      </w:r>
      <m:oMath>
        <m:sSup>
          <m:sSupPr>
            <m:ctrlPr>
              <w:rPr>
                <w:rFonts w:ascii="Cambria Math" w:hAnsi="Cambria Math"/>
                <w:color w:val="404040"/>
                <w:sz w:val="20"/>
                <w:lang w:val="vi-VN"/>
              </w:rPr>
            </m:ctrlPr>
          </m:sSupPr>
          <m:e>
            <m:r>
              <w:rPr>
                <w:rFonts w:ascii="Cambria Math" w:hAnsi="Cambria Math"/>
                <w:color w:val="404040"/>
                <w:sz w:val="20"/>
                <w:lang w:val="vi-VN"/>
              </w:rPr>
              <m:t>D</m:t>
            </m:r>
          </m:e>
          <m:sup>
            <m:r>
              <w:rPr>
                <w:rFonts w:ascii="Cambria Math" w:hAnsi="Cambria Math"/>
                <w:color w:val="404040"/>
                <w:sz w:val="20"/>
                <w:lang w:val="vi-VN"/>
              </w:rPr>
              <m:t>k</m:t>
            </m:r>
          </m:sup>
        </m:sSup>
        <m:r>
          <m:rPr>
            <m:sty m:val="p"/>
          </m:rPr>
          <w:rPr>
            <w:rFonts w:ascii="Cambria Math" w:hAnsi="Cambria Math"/>
            <w:color w:val="404040"/>
            <w:sz w:val="20"/>
            <w:lang w:val="vi-VN"/>
          </w:rPr>
          <m:t>-</m:t>
        </m:r>
        <m:nary>
          <m:naryPr>
            <m:chr m:val="∑"/>
            <m:ctrlPr>
              <w:rPr>
                <w:rFonts w:ascii="Cambria Math" w:hAnsi="Cambria Math"/>
                <w:color w:val="404040"/>
                <w:sz w:val="20"/>
                <w:lang w:val="vi-VN"/>
              </w:rPr>
            </m:ctrlPr>
          </m:naryPr>
          <m:sub>
            <m:r>
              <w:rPr>
                <w:rFonts w:ascii="Cambria Math" w:hAnsi="Cambria Math"/>
                <w:color w:val="404040"/>
                <w:sz w:val="20"/>
                <w:lang w:val="vi-VN"/>
              </w:rPr>
              <m:t>i</m:t>
            </m:r>
            <m:r>
              <m:rPr>
                <m:sty m:val="p"/>
              </m:rPr>
              <w:rPr>
                <w:rFonts w:ascii="Cambria Math" w:hAnsi="Cambria Math"/>
                <w:color w:val="404040"/>
                <w:sz w:val="20"/>
                <w:lang w:val="vi-VN"/>
              </w:rPr>
              <m:t>=1</m:t>
            </m:r>
          </m:sub>
          <m:sup>
            <m:r>
              <w:rPr>
                <w:rFonts w:ascii="Cambria Math" w:hAnsi="Cambria Math"/>
                <w:color w:val="404040"/>
                <w:sz w:val="20"/>
                <w:lang w:val="vi-VN"/>
              </w:rPr>
              <m:t>n</m:t>
            </m:r>
          </m:sup>
          <m:e>
            <m:sSubSup>
              <m:sSubSupPr>
                <m:ctrlPr>
                  <w:rPr>
                    <w:rFonts w:ascii="Cambria Math" w:hAnsi="Cambria Math"/>
                    <w:color w:val="404040"/>
                    <w:sz w:val="20"/>
                    <w:lang w:val="vi-VN"/>
                  </w:rPr>
                </m:ctrlPr>
              </m:sSubSupPr>
              <m:e>
                <m:r>
                  <w:rPr>
                    <w:rFonts w:ascii="Cambria Math" w:hAnsi="Cambria Math"/>
                    <w:color w:val="404040"/>
                    <w:sz w:val="20"/>
                    <w:lang w:val="vi-VN"/>
                  </w:rPr>
                  <m:t>d</m:t>
                </m:r>
              </m:e>
              <m:sub>
                <m:r>
                  <w:rPr>
                    <w:rFonts w:ascii="Cambria Math" w:hAnsi="Cambria Math"/>
                    <w:color w:val="404040"/>
                    <w:sz w:val="20"/>
                    <w:lang w:val="vi-VN"/>
                  </w:rPr>
                  <m:t>i</m:t>
                </m:r>
              </m:sub>
              <m:sup>
                <m:r>
                  <w:rPr>
                    <w:rFonts w:ascii="Cambria Math" w:hAnsi="Cambria Math"/>
                    <w:color w:val="404040"/>
                    <w:sz w:val="20"/>
                    <w:lang w:val="vi-VN"/>
                  </w:rPr>
                  <m:t>k</m:t>
                </m:r>
              </m:sup>
            </m:sSubSup>
          </m:e>
        </m:nary>
        <m:r>
          <m:rPr>
            <m:sty m:val="p"/>
          </m:rPr>
          <w:rPr>
            <w:rFonts w:ascii="Cambria Math" w:hAnsi="Cambria Math"/>
            <w:color w:val="404040"/>
            <w:sz w:val="20"/>
            <w:lang w:val="vi-VN"/>
          </w:rPr>
          <m:t>.</m:t>
        </m:r>
      </m:oMath>
    </w:p>
    <w:p w14:paraId="3720A168" w14:textId="050736A2" w:rsidR="00C86017" w:rsidRDefault="00C86017" w:rsidP="0066273D">
      <w:pPr>
        <w:spacing w:after="160" w:line="259" w:lineRule="auto"/>
        <w:ind w:firstLine="720"/>
        <w:rPr>
          <w:color w:val="404040"/>
          <w:sz w:val="20"/>
          <w:lang w:val="vi-VN"/>
        </w:rPr>
      </w:pPr>
      <w:r w:rsidRPr="0066273D">
        <w:rPr>
          <w:color w:val="404040"/>
          <w:sz w:val="20"/>
          <w:lang w:val="vi-VN"/>
        </w:rPr>
        <w:t>Consequently, the total shortage cost incurred in the current period is</w:t>
      </w:r>
      <m:oMath>
        <m:r>
          <m:rPr>
            <m:sty m:val="p"/>
          </m:rPr>
          <w:rPr>
            <w:rFonts w:ascii="Cambria Math" w:hAnsi="Cambria Math"/>
            <w:color w:val="404040"/>
            <w:sz w:val="20"/>
            <w:lang w:val="vi-VN"/>
          </w:rPr>
          <m:t xml:space="preserve"> </m:t>
        </m:r>
        <m:nary>
          <m:naryPr>
            <m:chr m:val="∑"/>
            <m:ctrlPr>
              <w:rPr>
                <w:rFonts w:ascii="Cambria Math" w:hAnsi="Cambria Math"/>
                <w:color w:val="404040"/>
                <w:sz w:val="20"/>
                <w:lang w:val="vi-VN"/>
              </w:rPr>
            </m:ctrlPr>
          </m:naryPr>
          <m:sub>
            <m:r>
              <m:rPr>
                <m:sty m:val="p"/>
              </m:rPr>
              <w:rPr>
                <w:rFonts w:ascii="Cambria Math" w:hAnsi="Cambria Math"/>
                <w:color w:val="404040"/>
                <w:sz w:val="20"/>
                <w:lang w:val="vi-VN"/>
              </w:rPr>
              <m:t>k=1</m:t>
            </m:r>
          </m:sub>
          <m:sup>
            <m:r>
              <m:rPr>
                <m:sty m:val="p"/>
              </m:rPr>
              <w:rPr>
                <w:rFonts w:ascii="Cambria Math" w:hAnsi="Cambria Math"/>
                <w:color w:val="404040"/>
                <w:sz w:val="20"/>
                <w:lang w:val="vi-VN"/>
              </w:rPr>
              <m:t>w</m:t>
            </m:r>
          </m:sup>
          <m:e>
            <m:sSup>
              <m:sSupPr>
                <m:ctrlPr>
                  <w:rPr>
                    <w:rFonts w:ascii="Cambria Math" w:hAnsi="Cambria Math"/>
                    <w:color w:val="404040"/>
                    <w:sz w:val="20"/>
                    <w:lang w:val="vi-VN"/>
                  </w:rPr>
                </m:ctrlPr>
              </m:sSupPr>
              <m:e>
                <m:r>
                  <m:rPr>
                    <m:sty m:val="p"/>
                  </m:rPr>
                  <w:rPr>
                    <w:rFonts w:ascii="Cambria Math" w:hAnsi="Cambria Math"/>
                    <w:color w:val="404040"/>
                    <w:sz w:val="20"/>
                    <w:lang w:val="vi-VN"/>
                  </w:rPr>
                  <m:t>p</m:t>
                </m:r>
              </m:e>
              <m:sup>
                <m:r>
                  <m:rPr>
                    <m:sty m:val="p"/>
                  </m:rPr>
                  <w:rPr>
                    <w:rFonts w:ascii="Cambria Math" w:hAnsi="Cambria Math"/>
                    <w:color w:val="404040"/>
                    <w:sz w:val="20"/>
                    <w:lang w:val="vi-VN"/>
                  </w:rPr>
                  <m:t>k</m:t>
                </m:r>
              </m:sup>
            </m:sSup>
            <m:d>
              <m:dPr>
                <m:ctrlPr>
                  <w:rPr>
                    <w:rFonts w:ascii="Cambria Math" w:hAnsi="Cambria Math"/>
                    <w:color w:val="404040"/>
                    <w:sz w:val="20"/>
                    <w:lang w:val="vi-VN"/>
                  </w:rPr>
                </m:ctrlPr>
              </m:dPr>
              <m:e>
                <m:sSup>
                  <m:sSupPr>
                    <m:ctrlPr>
                      <w:rPr>
                        <w:rFonts w:ascii="Cambria Math" w:hAnsi="Cambria Math"/>
                        <w:color w:val="404040"/>
                        <w:sz w:val="20"/>
                        <w:lang w:val="vi-VN"/>
                      </w:rPr>
                    </m:ctrlPr>
                  </m:sSupPr>
                  <m:e>
                    <m:r>
                      <m:rPr>
                        <m:sty m:val="p"/>
                      </m:rPr>
                      <w:rPr>
                        <w:rFonts w:ascii="Cambria Math" w:hAnsi="Cambria Math"/>
                        <w:color w:val="404040"/>
                        <w:sz w:val="20"/>
                        <w:lang w:val="vi-VN"/>
                      </w:rPr>
                      <m:t>D</m:t>
                    </m:r>
                  </m:e>
                  <m:sup>
                    <m:r>
                      <m:rPr>
                        <m:sty m:val="p"/>
                      </m:rPr>
                      <w:rPr>
                        <w:rFonts w:ascii="Cambria Math" w:hAnsi="Cambria Math"/>
                        <w:color w:val="404040"/>
                        <w:sz w:val="20"/>
                        <w:lang w:val="vi-VN"/>
                      </w:rPr>
                      <m:t>k</m:t>
                    </m:r>
                  </m:sup>
                </m:sSup>
                <m:r>
                  <m:rPr>
                    <m:sty m:val="p"/>
                  </m:rPr>
                  <w:rPr>
                    <w:rFonts w:ascii="Cambria Math" w:hAnsi="Cambria Math"/>
                    <w:color w:val="404040"/>
                    <w:sz w:val="20"/>
                    <w:lang w:val="vi-VN"/>
                  </w:rPr>
                  <m:t>-</m:t>
                </m:r>
                <m:nary>
                  <m:naryPr>
                    <m:chr m:val="∑"/>
                    <m:ctrlPr>
                      <w:rPr>
                        <w:rFonts w:ascii="Cambria Math" w:hAnsi="Cambria Math"/>
                        <w:color w:val="404040"/>
                        <w:sz w:val="20"/>
                        <w:lang w:val="vi-VN"/>
                      </w:rPr>
                    </m:ctrlPr>
                  </m:naryPr>
                  <m:sub>
                    <m:r>
                      <m:rPr>
                        <m:sty m:val="p"/>
                      </m:rPr>
                      <w:rPr>
                        <w:rFonts w:ascii="Cambria Math" w:hAnsi="Cambria Math"/>
                        <w:color w:val="404040"/>
                        <w:sz w:val="20"/>
                        <w:lang w:val="vi-VN"/>
                      </w:rPr>
                      <m:t>i=1</m:t>
                    </m:r>
                  </m:sub>
                  <m:sup>
                    <m:r>
                      <m:rPr>
                        <m:sty m:val="p"/>
                      </m:rPr>
                      <w:rPr>
                        <w:rFonts w:ascii="Cambria Math" w:hAnsi="Cambria Math"/>
                        <w:color w:val="404040"/>
                        <w:sz w:val="20"/>
                        <w:lang w:val="vi-VN"/>
                      </w:rPr>
                      <m:t>n</m:t>
                    </m:r>
                  </m:sup>
                  <m:e>
                    <m:sSubSup>
                      <m:sSubSupPr>
                        <m:ctrlPr>
                          <w:rPr>
                            <w:rFonts w:ascii="Cambria Math" w:hAnsi="Cambria Math"/>
                            <w:color w:val="404040"/>
                            <w:sz w:val="20"/>
                            <w:lang w:val="vi-VN"/>
                          </w:rPr>
                        </m:ctrlPr>
                      </m:sSubSupPr>
                      <m:e>
                        <m:r>
                          <m:rPr>
                            <m:sty m:val="p"/>
                          </m:rPr>
                          <w:rPr>
                            <w:rFonts w:ascii="Cambria Math" w:hAnsi="Cambria Math"/>
                            <w:color w:val="404040"/>
                            <w:sz w:val="20"/>
                            <w:lang w:val="vi-VN"/>
                          </w:rPr>
                          <m:t>d</m:t>
                        </m:r>
                      </m:e>
                      <m:sub>
                        <m:r>
                          <m:rPr>
                            <m:sty m:val="p"/>
                          </m:rPr>
                          <w:rPr>
                            <w:rFonts w:ascii="Cambria Math" w:hAnsi="Cambria Math"/>
                            <w:color w:val="404040"/>
                            <w:sz w:val="20"/>
                            <w:lang w:val="vi-VN"/>
                          </w:rPr>
                          <m:t>i</m:t>
                        </m:r>
                      </m:sub>
                      <m:sup>
                        <m:r>
                          <m:rPr>
                            <m:sty m:val="p"/>
                          </m:rPr>
                          <w:rPr>
                            <w:rFonts w:ascii="Cambria Math" w:hAnsi="Cambria Math"/>
                            <w:color w:val="404040"/>
                            <w:sz w:val="20"/>
                            <w:lang w:val="vi-VN"/>
                          </w:rPr>
                          <m:t>k</m:t>
                        </m:r>
                      </m:sup>
                    </m:sSubSup>
                  </m:e>
                </m:nary>
              </m:e>
            </m:d>
          </m:e>
        </m:nary>
      </m:oMath>
      <w:r w:rsidRPr="0066273D">
        <w:rPr>
          <w:color w:val="404040"/>
          <w:sz w:val="20"/>
          <w:lang w:val="vi-VN"/>
        </w:rPr>
        <w:t>.”</w:t>
      </w:r>
    </w:p>
    <w:p w14:paraId="00C79BDA" w14:textId="2B83D931" w:rsidR="0066273D" w:rsidRDefault="0066273D" w:rsidP="0066273D">
      <w:pPr>
        <w:pStyle w:val="ListParagraph"/>
        <w:numPr>
          <w:ilvl w:val="0"/>
          <w:numId w:val="13"/>
        </w:numPr>
        <w:spacing w:after="160" w:line="259" w:lineRule="auto"/>
        <w:rPr>
          <w:color w:val="404040"/>
          <w:sz w:val="20"/>
          <w:lang w:val="vi-VN"/>
        </w:rPr>
      </w:pPr>
      <w:r>
        <w:rPr>
          <w:color w:val="404040"/>
          <w:sz w:val="20"/>
          <w:lang w:val="vi-VN"/>
        </w:rPr>
        <w:t>S</w:t>
      </w:r>
      <w:r w:rsidRPr="0066273D">
        <w:rPr>
          <w:color w:val="404040"/>
          <w:sz w:val="20"/>
          <w:lang w:val="vi-VN"/>
        </w:rPr>
        <w:t xml:space="preserve">au quyết định đáp ứng nhu cầu, lượng chưa đáp ứng của nhóm nhu cầu </w:t>
      </w:r>
      <m:oMath>
        <m:r>
          <w:rPr>
            <w:rFonts w:ascii="Cambria Math" w:hAnsi="Cambria Math"/>
            <w:color w:val="404040"/>
            <w:sz w:val="20"/>
            <w:lang w:val="vi-VN"/>
          </w:rPr>
          <m:t>k</m:t>
        </m:r>
      </m:oMath>
      <w:r w:rsidRPr="0066273D">
        <w:rPr>
          <w:color w:val="404040"/>
          <w:sz w:val="20"/>
          <w:lang w:val="vi-VN"/>
        </w:rPr>
        <w:t xml:space="preserve"> bằng nhu cầu của nhóm đó trừ tổng lượng đã đáp ứng. Từ đó, tác giả tính tổng chi phí thiếu hàng trong kỳ.</w:t>
      </w:r>
    </w:p>
    <w:p w14:paraId="2AE62F31" w14:textId="1E7EB42D" w:rsidR="003B65F0" w:rsidRPr="0066273D" w:rsidRDefault="003B65F0" w:rsidP="0066273D">
      <w:pPr>
        <w:pStyle w:val="ListParagraph"/>
        <w:numPr>
          <w:ilvl w:val="0"/>
          <w:numId w:val="13"/>
        </w:numPr>
        <w:spacing w:after="160" w:line="259" w:lineRule="auto"/>
        <w:rPr>
          <w:color w:val="404040"/>
          <w:sz w:val="20"/>
          <w:lang w:val="vi-VN"/>
        </w:rPr>
      </w:pPr>
      <w:r w:rsidRPr="003B65F0">
        <w:rPr>
          <w:color w:val="404040"/>
          <w:sz w:val="20"/>
          <w:lang w:val="vi-VN"/>
        </w:rPr>
        <w:t>Nguồn này hỗ trợ cách tính lượng thiếu. Việc ghi riêng lượng đã cấp và lượng thiếu vào kết quả đơn hàng là cách áp dụng của đề tài; bài báo không quy định cấu trúc dữ liệu của đơn hàng.</w:t>
      </w:r>
    </w:p>
    <w:p w14:paraId="014A0E8E" w14:textId="001E149E" w:rsidR="001B2B4E" w:rsidRPr="00545FBB" w:rsidRDefault="008F36A6">
      <w:pPr>
        <w:pStyle w:val="Heading1"/>
        <w:keepNext/>
        <w:keepLines/>
        <w:pageBreakBefore/>
        <w:spacing w:before="300" w:after="150"/>
        <w:rPr>
          <w:lang w:val="vi-VN"/>
        </w:rPr>
      </w:pPr>
      <w:r w:rsidRPr="00545FBB">
        <w:rPr>
          <w:lang w:val="vi-VN"/>
        </w:rPr>
        <w:lastRenderedPageBreak/>
        <w:t>4</w:t>
      </w:r>
      <w:r>
        <w:rPr>
          <w:lang w:val="vi-VN"/>
        </w:rPr>
        <w:t>.</w:t>
      </w:r>
      <w:r w:rsidR="00E20C9A" w:rsidRPr="00545FBB">
        <w:rPr>
          <w:lang w:val="vi-VN"/>
        </w:rPr>
        <w:t xml:space="preserve"> Ví dụ minh họa</w:t>
      </w:r>
    </w:p>
    <w:p w14:paraId="111D0FDE" w14:textId="77777777" w:rsidR="001B2B4E" w:rsidRPr="00545FBB" w:rsidRDefault="00E20C9A">
      <w:pPr>
        <w:spacing w:after="120" w:line="259" w:lineRule="auto"/>
        <w:rPr>
          <w:lang w:val="vi-VN"/>
        </w:rPr>
      </w:pPr>
      <w:r w:rsidRPr="00545FBB">
        <w:rPr>
          <w:lang w:val="vi-VN"/>
        </w:rPr>
        <w:t>Đơn cần 1.000 thùng Y, MLOR 20 ngày, hạn nhận đã cam kết 08:00 ngày 04/10/2026. Đợt xử lý lúc 08:00 ngày 01/10; lịch chuẩn bị có buffer và chuyến xuất cho mốc rời kho 08:00 ngày 02/10. Giả định vùng phục vụ 100 km; ≤ 50 km giao 1 ngày, trên 50–100 km giao 2 ngày. Mọi ngày hết hạn quy ước lúc 08:00. Toàn bộ số liệu là minh họa, không phải định mức ngành.</w:t>
      </w:r>
    </w:p>
    <w:tbl>
      <w:tblPr>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90" w:type="dxa"/>
          <w:bottom w:w="80" w:type="dxa"/>
          <w:right w:w="90" w:type="dxa"/>
        </w:tblCellMar>
        <w:tblLook w:val="04A0" w:firstRow="1" w:lastRow="0" w:firstColumn="1" w:lastColumn="0" w:noHBand="0" w:noVBand="1"/>
      </w:tblPr>
      <w:tblGrid>
        <w:gridCol w:w="1588"/>
        <w:gridCol w:w="567"/>
        <w:gridCol w:w="1247"/>
        <w:gridCol w:w="1134"/>
        <w:gridCol w:w="1134"/>
        <w:gridCol w:w="3356"/>
      </w:tblGrid>
      <w:tr w:rsidR="001B2B4E" w14:paraId="4846AAFC" w14:textId="77777777">
        <w:trPr>
          <w:cantSplit/>
          <w:tblHeader/>
          <w:jc w:val="center"/>
        </w:trPr>
        <w:tc>
          <w:tcPr>
            <w:tcW w:w="1587" w:type="dxa"/>
            <w:shd w:val="clear" w:color="auto" w:fill="2F5496"/>
            <w:vAlign w:val="center"/>
          </w:tcPr>
          <w:p w14:paraId="22F6668F" w14:textId="77777777" w:rsidR="001B2B4E" w:rsidRDefault="00E20C9A">
            <w:pPr>
              <w:keepNext/>
              <w:spacing w:line="245" w:lineRule="auto"/>
              <w:jc w:val="center"/>
            </w:pPr>
            <w:r>
              <w:rPr>
                <w:b/>
                <w:color w:val="FFFFFF"/>
                <w:sz w:val="20"/>
              </w:rPr>
              <w:t>Kho / batch</w:t>
            </w:r>
          </w:p>
        </w:tc>
        <w:tc>
          <w:tcPr>
            <w:tcW w:w="567" w:type="dxa"/>
            <w:shd w:val="clear" w:color="auto" w:fill="2F5496"/>
            <w:vAlign w:val="center"/>
          </w:tcPr>
          <w:p w14:paraId="61C92FAF" w14:textId="77777777" w:rsidR="001B2B4E" w:rsidRDefault="00E20C9A">
            <w:pPr>
              <w:keepNext/>
              <w:spacing w:line="245" w:lineRule="auto"/>
              <w:jc w:val="center"/>
            </w:pPr>
            <w:r>
              <w:rPr>
                <w:b/>
                <w:color w:val="FFFFFF"/>
                <w:sz w:val="20"/>
              </w:rPr>
              <w:t>Km</w:t>
            </w:r>
          </w:p>
        </w:tc>
        <w:tc>
          <w:tcPr>
            <w:tcW w:w="1247" w:type="dxa"/>
            <w:shd w:val="clear" w:color="auto" w:fill="2F5496"/>
            <w:vAlign w:val="center"/>
          </w:tcPr>
          <w:p w14:paraId="7E3749D0" w14:textId="77777777" w:rsidR="001B2B4E" w:rsidRDefault="00E20C9A">
            <w:pPr>
              <w:keepNext/>
              <w:spacing w:line="245" w:lineRule="auto"/>
              <w:jc w:val="center"/>
            </w:pPr>
            <w:r>
              <w:rPr>
                <w:b/>
                <w:color w:val="FFFFFF"/>
                <w:sz w:val="20"/>
              </w:rPr>
              <w:t>Hết hạn</w:t>
            </w:r>
            <w:r>
              <w:rPr>
                <w:b/>
                <w:color w:val="FFFFFF"/>
                <w:sz w:val="20"/>
              </w:rPr>
              <w:br/>
              <w:t>2026</w:t>
            </w:r>
          </w:p>
        </w:tc>
        <w:tc>
          <w:tcPr>
            <w:tcW w:w="1134" w:type="dxa"/>
            <w:shd w:val="clear" w:color="auto" w:fill="2F5496"/>
            <w:vAlign w:val="center"/>
          </w:tcPr>
          <w:p w14:paraId="2A17B50A" w14:textId="77777777" w:rsidR="001B2B4E" w:rsidRDefault="00E20C9A">
            <w:pPr>
              <w:keepNext/>
              <w:spacing w:line="245" w:lineRule="auto"/>
              <w:jc w:val="center"/>
            </w:pPr>
            <w:r>
              <w:rPr>
                <w:b/>
                <w:color w:val="FFFFFF"/>
                <w:sz w:val="20"/>
              </w:rPr>
              <w:t>Khả dụng</w:t>
            </w:r>
          </w:p>
        </w:tc>
        <w:tc>
          <w:tcPr>
            <w:tcW w:w="1134" w:type="dxa"/>
            <w:shd w:val="clear" w:color="auto" w:fill="2F5496"/>
            <w:vAlign w:val="center"/>
          </w:tcPr>
          <w:p w14:paraId="6A88F980" w14:textId="77777777" w:rsidR="001B2B4E" w:rsidRDefault="00E20C9A">
            <w:pPr>
              <w:keepNext/>
              <w:spacing w:line="245" w:lineRule="auto"/>
              <w:jc w:val="center"/>
            </w:pPr>
            <w:r>
              <w:rPr>
                <w:b/>
                <w:color w:val="FFFFFF"/>
                <w:sz w:val="20"/>
              </w:rPr>
              <w:t>Nhận</w:t>
            </w:r>
            <w:r>
              <w:rPr>
                <w:b/>
                <w:color w:val="FFFFFF"/>
                <w:sz w:val="20"/>
              </w:rPr>
              <w:br/>
              <w:t>2026</w:t>
            </w:r>
          </w:p>
        </w:tc>
        <w:tc>
          <w:tcPr>
            <w:tcW w:w="3356" w:type="dxa"/>
            <w:shd w:val="clear" w:color="auto" w:fill="2F5496"/>
            <w:vAlign w:val="center"/>
          </w:tcPr>
          <w:p w14:paraId="23D89E89" w14:textId="77777777" w:rsidR="001B2B4E" w:rsidRDefault="00E20C9A">
            <w:pPr>
              <w:keepNext/>
              <w:spacing w:line="245" w:lineRule="auto"/>
            </w:pPr>
            <w:r>
              <w:rPr>
                <w:b/>
                <w:color w:val="FFFFFF"/>
                <w:sz w:val="20"/>
              </w:rPr>
              <w:t>Kết quả B1–B2</w:t>
            </w:r>
          </w:p>
        </w:tc>
      </w:tr>
      <w:tr w:rsidR="001B2B4E" w14:paraId="563A1278" w14:textId="77777777">
        <w:trPr>
          <w:cantSplit/>
          <w:jc w:val="center"/>
        </w:trPr>
        <w:tc>
          <w:tcPr>
            <w:tcW w:w="1587" w:type="dxa"/>
            <w:shd w:val="clear" w:color="auto" w:fill="FFFFFF"/>
            <w:vAlign w:val="center"/>
          </w:tcPr>
          <w:p w14:paraId="5A1A6EBF" w14:textId="77777777" w:rsidR="001B2B4E" w:rsidRDefault="00E20C9A">
            <w:pPr>
              <w:spacing w:line="245" w:lineRule="auto"/>
              <w:jc w:val="center"/>
            </w:pPr>
            <w:r>
              <w:rPr>
                <w:color w:val="000000"/>
                <w:sz w:val="20"/>
              </w:rPr>
              <w:t>A / A1</w:t>
            </w:r>
          </w:p>
        </w:tc>
        <w:tc>
          <w:tcPr>
            <w:tcW w:w="567" w:type="dxa"/>
            <w:shd w:val="clear" w:color="auto" w:fill="FFFFFF"/>
            <w:vAlign w:val="center"/>
          </w:tcPr>
          <w:p w14:paraId="43177020" w14:textId="77777777" w:rsidR="001B2B4E" w:rsidRDefault="00E20C9A">
            <w:pPr>
              <w:spacing w:line="245" w:lineRule="auto"/>
              <w:jc w:val="center"/>
            </w:pPr>
            <w:r>
              <w:rPr>
                <w:color w:val="000000"/>
                <w:sz w:val="20"/>
              </w:rPr>
              <w:t>300</w:t>
            </w:r>
          </w:p>
        </w:tc>
        <w:tc>
          <w:tcPr>
            <w:tcW w:w="1247" w:type="dxa"/>
            <w:shd w:val="clear" w:color="auto" w:fill="FFFFFF"/>
            <w:vAlign w:val="center"/>
          </w:tcPr>
          <w:p w14:paraId="75355430" w14:textId="77777777" w:rsidR="001B2B4E" w:rsidRDefault="00E20C9A">
            <w:pPr>
              <w:spacing w:line="245" w:lineRule="auto"/>
              <w:jc w:val="center"/>
            </w:pPr>
            <w:r>
              <w:rPr>
                <w:color w:val="000000"/>
                <w:sz w:val="20"/>
              </w:rPr>
              <w:t>23/10</w:t>
            </w:r>
          </w:p>
        </w:tc>
        <w:tc>
          <w:tcPr>
            <w:tcW w:w="1134" w:type="dxa"/>
            <w:shd w:val="clear" w:color="auto" w:fill="FFFFFF"/>
            <w:vAlign w:val="center"/>
          </w:tcPr>
          <w:p w14:paraId="19EBAA1A" w14:textId="77777777" w:rsidR="001B2B4E" w:rsidRDefault="00E20C9A">
            <w:pPr>
              <w:spacing w:line="245" w:lineRule="auto"/>
              <w:jc w:val="center"/>
            </w:pPr>
            <w:r>
              <w:rPr>
                <w:color w:val="000000"/>
                <w:sz w:val="20"/>
              </w:rPr>
              <w:t>800</w:t>
            </w:r>
          </w:p>
        </w:tc>
        <w:tc>
          <w:tcPr>
            <w:tcW w:w="1134" w:type="dxa"/>
            <w:shd w:val="clear" w:color="auto" w:fill="FFFFFF"/>
            <w:vAlign w:val="center"/>
          </w:tcPr>
          <w:p w14:paraId="00E97A3F" w14:textId="77777777" w:rsidR="001B2B4E" w:rsidRDefault="00E20C9A">
            <w:pPr>
              <w:spacing w:line="245" w:lineRule="auto"/>
              <w:jc w:val="center"/>
            </w:pPr>
            <w:r>
              <w:rPr>
                <w:color w:val="000000"/>
                <w:sz w:val="20"/>
              </w:rPr>
              <w:t>—</w:t>
            </w:r>
          </w:p>
        </w:tc>
        <w:tc>
          <w:tcPr>
            <w:tcW w:w="3356" w:type="dxa"/>
            <w:shd w:val="clear" w:color="auto" w:fill="FFFFFF"/>
            <w:vAlign w:val="center"/>
          </w:tcPr>
          <w:p w14:paraId="18036B5A" w14:textId="77777777" w:rsidR="001B2B4E" w:rsidRDefault="00E20C9A">
            <w:pPr>
              <w:spacing w:line="245" w:lineRule="auto"/>
            </w:pPr>
            <w:r>
              <w:rPr>
                <w:color w:val="000000"/>
                <w:sz w:val="20"/>
              </w:rPr>
              <w:t>Loại: ngoài 100 km.</w:t>
            </w:r>
          </w:p>
        </w:tc>
      </w:tr>
      <w:tr w:rsidR="001B2B4E" w14:paraId="08D1CEE4" w14:textId="77777777">
        <w:trPr>
          <w:cantSplit/>
          <w:jc w:val="center"/>
        </w:trPr>
        <w:tc>
          <w:tcPr>
            <w:tcW w:w="1587" w:type="dxa"/>
            <w:shd w:val="clear" w:color="auto" w:fill="F2F5F9"/>
            <w:vAlign w:val="center"/>
          </w:tcPr>
          <w:p w14:paraId="0CE36279" w14:textId="77777777" w:rsidR="001B2B4E" w:rsidRDefault="00E20C9A">
            <w:pPr>
              <w:spacing w:line="245" w:lineRule="auto"/>
              <w:jc w:val="center"/>
            </w:pPr>
            <w:r>
              <w:rPr>
                <w:color w:val="000000"/>
                <w:sz w:val="20"/>
              </w:rPr>
              <w:t>B / B1</w:t>
            </w:r>
          </w:p>
        </w:tc>
        <w:tc>
          <w:tcPr>
            <w:tcW w:w="567" w:type="dxa"/>
            <w:shd w:val="clear" w:color="auto" w:fill="F2F5F9"/>
            <w:vAlign w:val="center"/>
          </w:tcPr>
          <w:p w14:paraId="0A4561B9" w14:textId="77777777" w:rsidR="001B2B4E" w:rsidRDefault="00E20C9A">
            <w:pPr>
              <w:spacing w:line="245" w:lineRule="auto"/>
              <w:jc w:val="center"/>
            </w:pPr>
            <w:r>
              <w:rPr>
                <w:color w:val="000000"/>
                <w:sz w:val="20"/>
              </w:rPr>
              <w:t>20</w:t>
            </w:r>
          </w:p>
        </w:tc>
        <w:tc>
          <w:tcPr>
            <w:tcW w:w="1247" w:type="dxa"/>
            <w:shd w:val="clear" w:color="auto" w:fill="F2F5F9"/>
            <w:vAlign w:val="center"/>
          </w:tcPr>
          <w:p w14:paraId="22C2BEAA" w14:textId="77777777" w:rsidR="001B2B4E" w:rsidRDefault="00E20C9A">
            <w:pPr>
              <w:spacing w:line="245" w:lineRule="auto"/>
              <w:jc w:val="center"/>
            </w:pPr>
            <w:r>
              <w:rPr>
                <w:color w:val="000000"/>
                <w:sz w:val="20"/>
              </w:rPr>
              <w:t>22/10</w:t>
            </w:r>
          </w:p>
        </w:tc>
        <w:tc>
          <w:tcPr>
            <w:tcW w:w="1134" w:type="dxa"/>
            <w:shd w:val="clear" w:color="auto" w:fill="F2F5F9"/>
            <w:vAlign w:val="center"/>
          </w:tcPr>
          <w:p w14:paraId="24194C09" w14:textId="77777777" w:rsidR="001B2B4E" w:rsidRDefault="00E20C9A">
            <w:pPr>
              <w:spacing w:line="245" w:lineRule="auto"/>
              <w:jc w:val="center"/>
            </w:pPr>
            <w:r>
              <w:rPr>
                <w:color w:val="000000"/>
                <w:sz w:val="20"/>
              </w:rPr>
              <w:t>1200</w:t>
            </w:r>
          </w:p>
        </w:tc>
        <w:tc>
          <w:tcPr>
            <w:tcW w:w="1134" w:type="dxa"/>
            <w:shd w:val="clear" w:color="auto" w:fill="F2F5F9"/>
            <w:vAlign w:val="center"/>
          </w:tcPr>
          <w:p w14:paraId="7986CBA9" w14:textId="77777777" w:rsidR="001B2B4E" w:rsidRDefault="00E20C9A">
            <w:pPr>
              <w:spacing w:line="245" w:lineRule="auto"/>
              <w:jc w:val="center"/>
            </w:pPr>
            <w:r>
              <w:rPr>
                <w:color w:val="000000"/>
                <w:sz w:val="20"/>
              </w:rPr>
              <w:t>03/10</w:t>
            </w:r>
          </w:p>
        </w:tc>
        <w:tc>
          <w:tcPr>
            <w:tcW w:w="3356" w:type="dxa"/>
            <w:shd w:val="clear" w:color="auto" w:fill="F2F5F9"/>
            <w:vAlign w:val="center"/>
          </w:tcPr>
          <w:p w14:paraId="433FFCCB" w14:textId="77777777" w:rsidR="001B2B4E" w:rsidRDefault="00E20C9A">
            <w:pPr>
              <w:spacing w:line="245" w:lineRule="auto"/>
            </w:pPr>
            <w:r>
              <w:rPr>
                <w:color w:val="000000"/>
                <w:sz w:val="20"/>
              </w:rPr>
              <w:t>Loại: còn 19 ngày.</w:t>
            </w:r>
          </w:p>
        </w:tc>
      </w:tr>
      <w:tr w:rsidR="001B2B4E" w14:paraId="1F8C7F0E" w14:textId="77777777">
        <w:trPr>
          <w:cantSplit/>
          <w:jc w:val="center"/>
        </w:trPr>
        <w:tc>
          <w:tcPr>
            <w:tcW w:w="1587" w:type="dxa"/>
            <w:shd w:val="clear" w:color="auto" w:fill="FFFFFF"/>
            <w:vAlign w:val="center"/>
          </w:tcPr>
          <w:p w14:paraId="73FABDD1" w14:textId="77777777" w:rsidR="001B2B4E" w:rsidRDefault="00E20C9A">
            <w:pPr>
              <w:spacing w:line="245" w:lineRule="auto"/>
              <w:jc w:val="center"/>
            </w:pPr>
            <w:r>
              <w:rPr>
                <w:color w:val="000000"/>
                <w:sz w:val="20"/>
              </w:rPr>
              <w:t>C / C1</w:t>
            </w:r>
          </w:p>
        </w:tc>
        <w:tc>
          <w:tcPr>
            <w:tcW w:w="567" w:type="dxa"/>
            <w:shd w:val="clear" w:color="auto" w:fill="FFFFFF"/>
            <w:vAlign w:val="center"/>
          </w:tcPr>
          <w:p w14:paraId="7550F595" w14:textId="77777777" w:rsidR="001B2B4E" w:rsidRDefault="00E20C9A">
            <w:pPr>
              <w:spacing w:line="245" w:lineRule="auto"/>
              <w:jc w:val="center"/>
            </w:pPr>
            <w:r>
              <w:rPr>
                <w:color w:val="000000"/>
                <w:sz w:val="20"/>
              </w:rPr>
              <w:t>40</w:t>
            </w:r>
          </w:p>
        </w:tc>
        <w:tc>
          <w:tcPr>
            <w:tcW w:w="1247" w:type="dxa"/>
            <w:shd w:val="clear" w:color="auto" w:fill="FFFFFF"/>
            <w:vAlign w:val="center"/>
          </w:tcPr>
          <w:p w14:paraId="3DEA3C4E" w14:textId="77777777" w:rsidR="001B2B4E" w:rsidRDefault="00E20C9A">
            <w:pPr>
              <w:spacing w:line="245" w:lineRule="auto"/>
              <w:jc w:val="center"/>
            </w:pPr>
            <w:r>
              <w:rPr>
                <w:color w:val="000000"/>
                <w:sz w:val="20"/>
              </w:rPr>
              <w:t>24/10</w:t>
            </w:r>
          </w:p>
        </w:tc>
        <w:tc>
          <w:tcPr>
            <w:tcW w:w="1134" w:type="dxa"/>
            <w:shd w:val="clear" w:color="auto" w:fill="FFFFFF"/>
            <w:vAlign w:val="center"/>
          </w:tcPr>
          <w:p w14:paraId="5E185AD2" w14:textId="77777777" w:rsidR="001B2B4E" w:rsidRDefault="00E20C9A">
            <w:pPr>
              <w:spacing w:line="245" w:lineRule="auto"/>
              <w:jc w:val="center"/>
            </w:pPr>
            <w:r>
              <w:rPr>
                <w:color w:val="000000"/>
                <w:sz w:val="20"/>
              </w:rPr>
              <w:t>300</w:t>
            </w:r>
          </w:p>
        </w:tc>
        <w:tc>
          <w:tcPr>
            <w:tcW w:w="1134" w:type="dxa"/>
            <w:shd w:val="clear" w:color="auto" w:fill="FFFFFF"/>
            <w:vAlign w:val="center"/>
          </w:tcPr>
          <w:p w14:paraId="67610600" w14:textId="77777777" w:rsidR="001B2B4E" w:rsidRDefault="00E20C9A">
            <w:pPr>
              <w:spacing w:line="245" w:lineRule="auto"/>
              <w:jc w:val="center"/>
            </w:pPr>
            <w:r>
              <w:rPr>
                <w:color w:val="000000"/>
                <w:sz w:val="20"/>
              </w:rPr>
              <w:t>03/10</w:t>
            </w:r>
          </w:p>
        </w:tc>
        <w:tc>
          <w:tcPr>
            <w:tcW w:w="3356" w:type="dxa"/>
            <w:shd w:val="clear" w:color="auto" w:fill="FFFFFF"/>
            <w:vAlign w:val="center"/>
          </w:tcPr>
          <w:p w14:paraId="1030146E" w14:textId="77777777" w:rsidR="001B2B4E" w:rsidRDefault="00E20C9A">
            <w:pPr>
              <w:spacing w:line="245" w:lineRule="auto"/>
            </w:pPr>
            <w:r>
              <w:rPr>
                <w:color w:val="000000"/>
                <w:sz w:val="20"/>
              </w:rPr>
              <w:t>Giữ: còn 21 ngày.</w:t>
            </w:r>
          </w:p>
        </w:tc>
      </w:tr>
      <w:tr w:rsidR="001B2B4E" w14:paraId="6292E8AC" w14:textId="77777777">
        <w:trPr>
          <w:cantSplit/>
          <w:jc w:val="center"/>
        </w:trPr>
        <w:tc>
          <w:tcPr>
            <w:tcW w:w="1587" w:type="dxa"/>
            <w:shd w:val="clear" w:color="auto" w:fill="F2F5F9"/>
            <w:vAlign w:val="center"/>
          </w:tcPr>
          <w:p w14:paraId="6BF2ED50" w14:textId="77777777" w:rsidR="001B2B4E" w:rsidRDefault="00E20C9A">
            <w:pPr>
              <w:spacing w:line="245" w:lineRule="auto"/>
              <w:jc w:val="center"/>
            </w:pPr>
            <w:r>
              <w:rPr>
                <w:color w:val="000000"/>
                <w:sz w:val="20"/>
              </w:rPr>
              <w:t>D / D1</w:t>
            </w:r>
          </w:p>
        </w:tc>
        <w:tc>
          <w:tcPr>
            <w:tcW w:w="567" w:type="dxa"/>
            <w:shd w:val="clear" w:color="auto" w:fill="F2F5F9"/>
            <w:vAlign w:val="center"/>
          </w:tcPr>
          <w:p w14:paraId="6186FCDD" w14:textId="77777777" w:rsidR="001B2B4E" w:rsidRDefault="00E20C9A">
            <w:pPr>
              <w:spacing w:line="245" w:lineRule="auto"/>
              <w:jc w:val="center"/>
            </w:pPr>
            <w:r>
              <w:rPr>
                <w:color w:val="000000"/>
                <w:sz w:val="20"/>
              </w:rPr>
              <w:t>60</w:t>
            </w:r>
          </w:p>
        </w:tc>
        <w:tc>
          <w:tcPr>
            <w:tcW w:w="1247" w:type="dxa"/>
            <w:shd w:val="clear" w:color="auto" w:fill="F2F5F9"/>
            <w:vAlign w:val="center"/>
          </w:tcPr>
          <w:p w14:paraId="129F8C38" w14:textId="77777777" w:rsidR="001B2B4E" w:rsidRDefault="00E20C9A">
            <w:pPr>
              <w:spacing w:line="245" w:lineRule="auto"/>
              <w:jc w:val="center"/>
            </w:pPr>
            <w:r>
              <w:rPr>
                <w:color w:val="000000"/>
                <w:sz w:val="20"/>
              </w:rPr>
              <w:t>24/10</w:t>
            </w:r>
          </w:p>
        </w:tc>
        <w:tc>
          <w:tcPr>
            <w:tcW w:w="1134" w:type="dxa"/>
            <w:shd w:val="clear" w:color="auto" w:fill="F2F5F9"/>
            <w:vAlign w:val="center"/>
          </w:tcPr>
          <w:p w14:paraId="0DD30355" w14:textId="77777777" w:rsidR="001B2B4E" w:rsidRDefault="00E20C9A">
            <w:pPr>
              <w:spacing w:line="245" w:lineRule="auto"/>
              <w:jc w:val="center"/>
            </w:pPr>
            <w:r>
              <w:rPr>
                <w:color w:val="000000"/>
                <w:sz w:val="20"/>
              </w:rPr>
              <w:t>500</w:t>
            </w:r>
          </w:p>
        </w:tc>
        <w:tc>
          <w:tcPr>
            <w:tcW w:w="1134" w:type="dxa"/>
            <w:shd w:val="clear" w:color="auto" w:fill="F2F5F9"/>
            <w:vAlign w:val="center"/>
          </w:tcPr>
          <w:p w14:paraId="73339630" w14:textId="77777777" w:rsidR="001B2B4E" w:rsidRDefault="00E20C9A">
            <w:pPr>
              <w:spacing w:line="245" w:lineRule="auto"/>
              <w:jc w:val="center"/>
            </w:pPr>
            <w:r>
              <w:rPr>
                <w:color w:val="000000"/>
                <w:sz w:val="20"/>
              </w:rPr>
              <w:t>04/10</w:t>
            </w:r>
          </w:p>
        </w:tc>
        <w:tc>
          <w:tcPr>
            <w:tcW w:w="3356" w:type="dxa"/>
            <w:shd w:val="clear" w:color="auto" w:fill="F2F5F9"/>
            <w:vAlign w:val="center"/>
          </w:tcPr>
          <w:p w14:paraId="1D15A620" w14:textId="77777777" w:rsidR="001B2B4E" w:rsidRDefault="00E20C9A">
            <w:pPr>
              <w:spacing w:line="245" w:lineRule="auto"/>
            </w:pPr>
            <w:r>
              <w:rPr>
                <w:color w:val="000000"/>
                <w:sz w:val="20"/>
              </w:rPr>
              <w:t>Giữ: còn 20 ngày.</w:t>
            </w:r>
          </w:p>
        </w:tc>
      </w:tr>
      <w:tr w:rsidR="001B2B4E" w14:paraId="49150422" w14:textId="77777777">
        <w:trPr>
          <w:cantSplit/>
          <w:jc w:val="center"/>
        </w:trPr>
        <w:tc>
          <w:tcPr>
            <w:tcW w:w="1587" w:type="dxa"/>
            <w:shd w:val="clear" w:color="auto" w:fill="FFFFFF"/>
            <w:vAlign w:val="center"/>
          </w:tcPr>
          <w:p w14:paraId="38F50087" w14:textId="77777777" w:rsidR="001B2B4E" w:rsidRDefault="00E20C9A">
            <w:pPr>
              <w:spacing w:line="245" w:lineRule="auto"/>
              <w:jc w:val="center"/>
            </w:pPr>
            <w:r>
              <w:rPr>
                <w:color w:val="000000"/>
                <w:sz w:val="20"/>
              </w:rPr>
              <w:t>E / E1</w:t>
            </w:r>
          </w:p>
        </w:tc>
        <w:tc>
          <w:tcPr>
            <w:tcW w:w="567" w:type="dxa"/>
            <w:shd w:val="clear" w:color="auto" w:fill="FFFFFF"/>
            <w:vAlign w:val="center"/>
          </w:tcPr>
          <w:p w14:paraId="2A22000E" w14:textId="77777777" w:rsidR="001B2B4E" w:rsidRDefault="00E20C9A">
            <w:pPr>
              <w:spacing w:line="245" w:lineRule="auto"/>
              <w:jc w:val="center"/>
            </w:pPr>
            <w:r>
              <w:rPr>
                <w:color w:val="000000"/>
                <w:sz w:val="20"/>
              </w:rPr>
              <w:t>40</w:t>
            </w:r>
          </w:p>
        </w:tc>
        <w:tc>
          <w:tcPr>
            <w:tcW w:w="1247" w:type="dxa"/>
            <w:shd w:val="clear" w:color="auto" w:fill="FFFFFF"/>
            <w:vAlign w:val="center"/>
          </w:tcPr>
          <w:p w14:paraId="7568D7B9" w14:textId="77777777" w:rsidR="001B2B4E" w:rsidRDefault="00E20C9A">
            <w:pPr>
              <w:spacing w:line="245" w:lineRule="auto"/>
              <w:jc w:val="center"/>
            </w:pPr>
            <w:r>
              <w:rPr>
                <w:color w:val="000000"/>
                <w:sz w:val="20"/>
              </w:rPr>
              <w:t>24/10</w:t>
            </w:r>
          </w:p>
        </w:tc>
        <w:tc>
          <w:tcPr>
            <w:tcW w:w="1134" w:type="dxa"/>
            <w:shd w:val="clear" w:color="auto" w:fill="FFFFFF"/>
            <w:vAlign w:val="center"/>
          </w:tcPr>
          <w:p w14:paraId="5228CEB7" w14:textId="77777777" w:rsidR="001B2B4E" w:rsidRDefault="00E20C9A">
            <w:pPr>
              <w:spacing w:line="245" w:lineRule="auto"/>
              <w:jc w:val="center"/>
            </w:pPr>
            <w:r>
              <w:rPr>
                <w:color w:val="000000"/>
                <w:sz w:val="20"/>
              </w:rPr>
              <w:t>450</w:t>
            </w:r>
          </w:p>
        </w:tc>
        <w:tc>
          <w:tcPr>
            <w:tcW w:w="1134" w:type="dxa"/>
            <w:shd w:val="clear" w:color="auto" w:fill="FFFFFF"/>
            <w:vAlign w:val="center"/>
          </w:tcPr>
          <w:p w14:paraId="028F1BB9" w14:textId="77777777" w:rsidR="001B2B4E" w:rsidRDefault="00E20C9A">
            <w:pPr>
              <w:spacing w:line="245" w:lineRule="auto"/>
              <w:jc w:val="center"/>
            </w:pPr>
            <w:r>
              <w:rPr>
                <w:color w:val="000000"/>
                <w:sz w:val="20"/>
              </w:rPr>
              <w:t>03/10</w:t>
            </w:r>
          </w:p>
        </w:tc>
        <w:tc>
          <w:tcPr>
            <w:tcW w:w="3356" w:type="dxa"/>
            <w:shd w:val="clear" w:color="auto" w:fill="FFFFFF"/>
            <w:vAlign w:val="center"/>
          </w:tcPr>
          <w:p w14:paraId="4727487F" w14:textId="77777777" w:rsidR="001B2B4E" w:rsidRDefault="00E20C9A">
            <w:pPr>
              <w:spacing w:line="245" w:lineRule="auto"/>
            </w:pPr>
            <w:r>
              <w:rPr>
                <w:color w:val="000000"/>
                <w:sz w:val="20"/>
              </w:rPr>
              <w:t>Giữ: còn 21 ngày.</w:t>
            </w:r>
          </w:p>
        </w:tc>
      </w:tr>
      <w:tr w:rsidR="001B2B4E" w14:paraId="1C263489" w14:textId="77777777">
        <w:trPr>
          <w:cantSplit/>
          <w:jc w:val="center"/>
        </w:trPr>
        <w:tc>
          <w:tcPr>
            <w:tcW w:w="1587" w:type="dxa"/>
            <w:shd w:val="clear" w:color="auto" w:fill="F2F5F9"/>
            <w:vAlign w:val="center"/>
          </w:tcPr>
          <w:p w14:paraId="464C6E95" w14:textId="77777777" w:rsidR="001B2B4E" w:rsidRDefault="00E20C9A">
            <w:pPr>
              <w:spacing w:line="245" w:lineRule="auto"/>
              <w:jc w:val="center"/>
            </w:pPr>
            <w:r>
              <w:rPr>
                <w:color w:val="000000"/>
                <w:sz w:val="20"/>
              </w:rPr>
              <w:t>F / F1</w:t>
            </w:r>
          </w:p>
        </w:tc>
        <w:tc>
          <w:tcPr>
            <w:tcW w:w="567" w:type="dxa"/>
            <w:shd w:val="clear" w:color="auto" w:fill="F2F5F9"/>
            <w:vAlign w:val="center"/>
          </w:tcPr>
          <w:p w14:paraId="7D3B28FC" w14:textId="77777777" w:rsidR="001B2B4E" w:rsidRDefault="00E20C9A">
            <w:pPr>
              <w:spacing w:line="245" w:lineRule="auto"/>
              <w:jc w:val="center"/>
            </w:pPr>
            <w:r>
              <w:rPr>
                <w:color w:val="000000"/>
                <w:sz w:val="20"/>
              </w:rPr>
              <w:t>30</w:t>
            </w:r>
          </w:p>
        </w:tc>
        <w:tc>
          <w:tcPr>
            <w:tcW w:w="1247" w:type="dxa"/>
            <w:shd w:val="clear" w:color="auto" w:fill="F2F5F9"/>
            <w:vAlign w:val="center"/>
          </w:tcPr>
          <w:p w14:paraId="61A04A19" w14:textId="77777777" w:rsidR="001B2B4E" w:rsidRDefault="00E20C9A">
            <w:pPr>
              <w:spacing w:line="245" w:lineRule="auto"/>
              <w:jc w:val="center"/>
            </w:pPr>
            <w:r>
              <w:rPr>
                <w:color w:val="000000"/>
                <w:sz w:val="20"/>
              </w:rPr>
              <w:t>28/10</w:t>
            </w:r>
          </w:p>
        </w:tc>
        <w:tc>
          <w:tcPr>
            <w:tcW w:w="1134" w:type="dxa"/>
            <w:shd w:val="clear" w:color="auto" w:fill="F2F5F9"/>
            <w:vAlign w:val="center"/>
          </w:tcPr>
          <w:p w14:paraId="5D479957" w14:textId="77777777" w:rsidR="001B2B4E" w:rsidRDefault="00E20C9A">
            <w:pPr>
              <w:spacing w:line="245" w:lineRule="auto"/>
              <w:jc w:val="center"/>
            </w:pPr>
            <w:r>
              <w:rPr>
                <w:color w:val="000000"/>
                <w:sz w:val="20"/>
              </w:rPr>
              <w:t>800</w:t>
            </w:r>
          </w:p>
        </w:tc>
        <w:tc>
          <w:tcPr>
            <w:tcW w:w="1134" w:type="dxa"/>
            <w:shd w:val="clear" w:color="auto" w:fill="F2F5F9"/>
            <w:vAlign w:val="center"/>
          </w:tcPr>
          <w:p w14:paraId="1ED28CE7" w14:textId="77777777" w:rsidR="001B2B4E" w:rsidRDefault="00E20C9A">
            <w:pPr>
              <w:spacing w:line="245" w:lineRule="auto"/>
              <w:jc w:val="center"/>
            </w:pPr>
            <w:r>
              <w:rPr>
                <w:color w:val="000000"/>
                <w:sz w:val="20"/>
              </w:rPr>
              <w:t>03/10</w:t>
            </w:r>
          </w:p>
        </w:tc>
        <w:tc>
          <w:tcPr>
            <w:tcW w:w="3356" w:type="dxa"/>
            <w:shd w:val="clear" w:color="auto" w:fill="F2F5F9"/>
            <w:vAlign w:val="center"/>
          </w:tcPr>
          <w:p w14:paraId="0E743BC9" w14:textId="77777777" w:rsidR="001B2B4E" w:rsidRDefault="00E20C9A">
            <w:pPr>
              <w:spacing w:line="245" w:lineRule="auto"/>
            </w:pPr>
            <w:r>
              <w:rPr>
                <w:color w:val="000000"/>
                <w:sz w:val="20"/>
              </w:rPr>
              <w:t>Giữ: còn 25 ngày.</w:t>
            </w:r>
          </w:p>
        </w:tc>
      </w:tr>
      <w:tr w:rsidR="001B2B4E" w14:paraId="756C9BA7" w14:textId="77777777">
        <w:trPr>
          <w:cantSplit/>
          <w:jc w:val="center"/>
        </w:trPr>
        <w:tc>
          <w:tcPr>
            <w:tcW w:w="1587" w:type="dxa"/>
            <w:shd w:val="clear" w:color="auto" w:fill="FFFFFF"/>
            <w:vAlign w:val="center"/>
          </w:tcPr>
          <w:p w14:paraId="00BA2D30" w14:textId="77777777" w:rsidR="001B2B4E" w:rsidRDefault="00E20C9A">
            <w:pPr>
              <w:spacing w:line="245" w:lineRule="auto"/>
              <w:jc w:val="center"/>
            </w:pPr>
            <w:r>
              <w:rPr>
                <w:color w:val="000000"/>
                <w:sz w:val="20"/>
              </w:rPr>
              <w:t>H / không có Y</w:t>
            </w:r>
          </w:p>
        </w:tc>
        <w:tc>
          <w:tcPr>
            <w:tcW w:w="567" w:type="dxa"/>
            <w:shd w:val="clear" w:color="auto" w:fill="FFFFFF"/>
            <w:vAlign w:val="center"/>
          </w:tcPr>
          <w:p w14:paraId="01642D82" w14:textId="77777777" w:rsidR="001B2B4E" w:rsidRDefault="00E20C9A">
            <w:pPr>
              <w:spacing w:line="245" w:lineRule="auto"/>
              <w:jc w:val="center"/>
            </w:pPr>
            <w:r>
              <w:rPr>
                <w:color w:val="000000"/>
                <w:sz w:val="20"/>
              </w:rPr>
              <w:t>10</w:t>
            </w:r>
          </w:p>
        </w:tc>
        <w:tc>
          <w:tcPr>
            <w:tcW w:w="1247" w:type="dxa"/>
            <w:shd w:val="clear" w:color="auto" w:fill="FFFFFF"/>
            <w:vAlign w:val="center"/>
          </w:tcPr>
          <w:p w14:paraId="7B328800" w14:textId="77777777" w:rsidR="001B2B4E" w:rsidRDefault="00E20C9A">
            <w:pPr>
              <w:spacing w:line="245" w:lineRule="auto"/>
              <w:jc w:val="center"/>
            </w:pPr>
            <w:r>
              <w:rPr>
                <w:color w:val="000000"/>
                <w:sz w:val="20"/>
              </w:rPr>
              <w:t>—</w:t>
            </w:r>
          </w:p>
        </w:tc>
        <w:tc>
          <w:tcPr>
            <w:tcW w:w="1134" w:type="dxa"/>
            <w:shd w:val="clear" w:color="auto" w:fill="FFFFFF"/>
            <w:vAlign w:val="center"/>
          </w:tcPr>
          <w:p w14:paraId="5C98610B" w14:textId="77777777" w:rsidR="001B2B4E" w:rsidRDefault="00E20C9A">
            <w:pPr>
              <w:spacing w:line="245" w:lineRule="auto"/>
              <w:jc w:val="center"/>
            </w:pPr>
            <w:r>
              <w:rPr>
                <w:color w:val="000000"/>
                <w:sz w:val="20"/>
              </w:rPr>
              <w:t>0</w:t>
            </w:r>
          </w:p>
        </w:tc>
        <w:tc>
          <w:tcPr>
            <w:tcW w:w="1134" w:type="dxa"/>
            <w:shd w:val="clear" w:color="auto" w:fill="FFFFFF"/>
            <w:vAlign w:val="center"/>
          </w:tcPr>
          <w:p w14:paraId="5CCFCA05" w14:textId="77777777" w:rsidR="001B2B4E" w:rsidRDefault="00E20C9A">
            <w:pPr>
              <w:spacing w:line="245" w:lineRule="auto"/>
              <w:jc w:val="center"/>
            </w:pPr>
            <w:r>
              <w:rPr>
                <w:color w:val="000000"/>
                <w:sz w:val="20"/>
              </w:rPr>
              <w:t>—</w:t>
            </w:r>
          </w:p>
        </w:tc>
        <w:tc>
          <w:tcPr>
            <w:tcW w:w="3356" w:type="dxa"/>
            <w:shd w:val="clear" w:color="auto" w:fill="FFFFFF"/>
            <w:vAlign w:val="center"/>
          </w:tcPr>
          <w:p w14:paraId="2A8618A8" w14:textId="77777777" w:rsidR="001B2B4E" w:rsidRDefault="00E20C9A">
            <w:pPr>
              <w:spacing w:line="245" w:lineRule="auto"/>
            </w:pPr>
            <w:r>
              <w:rPr>
                <w:color w:val="000000"/>
                <w:sz w:val="20"/>
              </w:rPr>
              <w:t>Loại: không có Y.</w:t>
            </w:r>
          </w:p>
        </w:tc>
      </w:tr>
    </w:tbl>
    <w:p w14:paraId="629C3F77" w14:textId="77777777" w:rsidR="001B2B4E" w:rsidRDefault="001B2B4E">
      <w:pPr>
        <w:spacing w:after="40" w:line="259" w:lineRule="auto"/>
      </w:pPr>
    </w:p>
    <w:p w14:paraId="1F3BA45B" w14:textId="77777777" w:rsidR="001B2B4E" w:rsidRDefault="00E20C9A">
      <w:pPr>
        <w:spacing w:after="120" w:line="259" w:lineRule="auto"/>
      </w:pPr>
      <w:r>
        <w:t>B3 xếp E1 → C1 → D1 → F1. E1 và C1 cùng hạn, cùng khoảng cách nên E1 đứng trước vì có lượng khả dụng lớn hơn. D1 cùng hạn nhưng xa hơn. F1 gần nhất nhưng hết hạn muộn hơn nên đứng sau.</w:t>
      </w:r>
    </w:p>
    <w:tbl>
      <w:tblPr>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90" w:type="dxa"/>
          <w:bottom w:w="80" w:type="dxa"/>
          <w:right w:w="90" w:type="dxa"/>
        </w:tblCellMar>
        <w:tblLook w:val="04A0" w:firstRow="1" w:lastRow="0" w:firstColumn="1" w:lastColumn="0" w:noHBand="0" w:noVBand="1"/>
      </w:tblPr>
      <w:tblGrid>
        <w:gridCol w:w="1134"/>
        <w:gridCol w:w="1701"/>
        <w:gridCol w:w="1871"/>
        <w:gridCol w:w="4320"/>
      </w:tblGrid>
      <w:tr w:rsidR="001B2B4E" w14:paraId="627B2CD7" w14:textId="77777777">
        <w:trPr>
          <w:cantSplit/>
          <w:tblHeader/>
          <w:jc w:val="center"/>
        </w:trPr>
        <w:tc>
          <w:tcPr>
            <w:tcW w:w="1134" w:type="dxa"/>
            <w:shd w:val="clear" w:color="auto" w:fill="2F5496"/>
            <w:vAlign w:val="center"/>
          </w:tcPr>
          <w:p w14:paraId="4E1CEEA8" w14:textId="77777777" w:rsidR="001B2B4E" w:rsidRDefault="00E20C9A">
            <w:pPr>
              <w:keepNext/>
              <w:spacing w:line="245" w:lineRule="auto"/>
              <w:jc w:val="center"/>
            </w:pPr>
            <w:r>
              <w:rPr>
                <w:b/>
                <w:color w:val="FFFFFF"/>
                <w:sz w:val="20"/>
              </w:rPr>
              <w:t>Batch</w:t>
            </w:r>
          </w:p>
        </w:tc>
        <w:tc>
          <w:tcPr>
            <w:tcW w:w="1701" w:type="dxa"/>
            <w:shd w:val="clear" w:color="auto" w:fill="2F5496"/>
            <w:vAlign w:val="center"/>
          </w:tcPr>
          <w:p w14:paraId="46FC7454" w14:textId="77777777" w:rsidR="001B2B4E" w:rsidRDefault="00E20C9A">
            <w:pPr>
              <w:keepNext/>
              <w:spacing w:line="245" w:lineRule="auto"/>
            </w:pPr>
            <w:r>
              <w:rPr>
                <w:b/>
                <w:color w:val="FFFFFF"/>
                <w:sz w:val="20"/>
              </w:rPr>
              <w:t>Lấy cho đơn</w:t>
            </w:r>
          </w:p>
        </w:tc>
        <w:tc>
          <w:tcPr>
            <w:tcW w:w="1871" w:type="dxa"/>
            <w:shd w:val="clear" w:color="auto" w:fill="2F5496"/>
            <w:vAlign w:val="center"/>
          </w:tcPr>
          <w:p w14:paraId="5E07976D" w14:textId="77777777" w:rsidR="001B2B4E" w:rsidRDefault="00E20C9A">
            <w:pPr>
              <w:keepNext/>
              <w:spacing w:line="245" w:lineRule="auto"/>
            </w:pPr>
            <w:r>
              <w:rPr>
                <w:b/>
                <w:color w:val="FFFFFF"/>
                <w:sz w:val="20"/>
              </w:rPr>
              <w:t>Còn khả dụng</w:t>
            </w:r>
          </w:p>
        </w:tc>
        <w:tc>
          <w:tcPr>
            <w:tcW w:w="4320" w:type="dxa"/>
            <w:shd w:val="clear" w:color="auto" w:fill="2F5496"/>
            <w:vAlign w:val="center"/>
          </w:tcPr>
          <w:p w14:paraId="6449136D" w14:textId="77777777" w:rsidR="001B2B4E" w:rsidRDefault="00E20C9A">
            <w:pPr>
              <w:keepNext/>
              <w:spacing w:line="245" w:lineRule="auto"/>
            </w:pPr>
            <w:r>
              <w:rPr>
                <w:b/>
                <w:color w:val="FFFFFF"/>
                <w:sz w:val="20"/>
              </w:rPr>
              <w:t>Giải thích B4</w:t>
            </w:r>
          </w:p>
        </w:tc>
      </w:tr>
      <w:tr w:rsidR="001B2B4E" w14:paraId="2D5A1FB8" w14:textId="77777777">
        <w:trPr>
          <w:cantSplit/>
          <w:jc w:val="center"/>
        </w:trPr>
        <w:tc>
          <w:tcPr>
            <w:tcW w:w="1134" w:type="dxa"/>
            <w:shd w:val="clear" w:color="auto" w:fill="FFFFFF"/>
            <w:vAlign w:val="center"/>
          </w:tcPr>
          <w:p w14:paraId="2A7411B1" w14:textId="77777777" w:rsidR="001B2B4E" w:rsidRDefault="00E20C9A">
            <w:pPr>
              <w:spacing w:line="245" w:lineRule="auto"/>
              <w:jc w:val="center"/>
            </w:pPr>
            <w:r>
              <w:rPr>
                <w:color w:val="000000"/>
                <w:sz w:val="20"/>
              </w:rPr>
              <w:t>E1</w:t>
            </w:r>
          </w:p>
        </w:tc>
        <w:tc>
          <w:tcPr>
            <w:tcW w:w="1701" w:type="dxa"/>
            <w:shd w:val="clear" w:color="auto" w:fill="FFFFFF"/>
            <w:vAlign w:val="center"/>
          </w:tcPr>
          <w:p w14:paraId="41D7881F" w14:textId="77777777" w:rsidR="001B2B4E" w:rsidRDefault="00E20C9A">
            <w:pPr>
              <w:spacing w:line="245" w:lineRule="auto"/>
            </w:pPr>
            <w:r>
              <w:rPr>
                <w:color w:val="000000"/>
                <w:sz w:val="20"/>
              </w:rPr>
              <w:t>450</w:t>
            </w:r>
          </w:p>
        </w:tc>
        <w:tc>
          <w:tcPr>
            <w:tcW w:w="1871" w:type="dxa"/>
            <w:shd w:val="clear" w:color="auto" w:fill="FFFFFF"/>
            <w:vAlign w:val="center"/>
          </w:tcPr>
          <w:p w14:paraId="048DD86B" w14:textId="77777777" w:rsidR="001B2B4E" w:rsidRDefault="00E20C9A">
            <w:pPr>
              <w:spacing w:line="245" w:lineRule="auto"/>
            </w:pPr>
            <w:r>
              <w:rPr>
                <w:color w:val="000000"/>
                <w:sz w:val="20"/>
              </w:rPr>
              <w:t>0</w:t>
            </w:r>
          </w:p>
        </w:tc>
        <w:tc>
          <w:tcPr>
            <w:tcW w:w="4320" w:type="dxa"/>
            <w:shd w:val="clear" w:color="auto" w:fill="FFFFFF"/>
            <w:vAlign w:val="center"/>
          </w:tcPr>
          <w:p w14:paraId="50B43B77" w14:textId="77777777" w:rsidR="001B2B4E" w:rsidRDefault="00E20C9A">
            <w:pPr>
              <w:spacing w:line="245" w:lineRule="auto"/>
            </w:pPr>
            <w:r>
              <w:rPr>
                <w:color w:val="000000"/>
                <w:sz w:val="20"/>
              </w:rPr>
              <w:t>Lấy hết; còn thiếu 550.</w:t>
            </w:r>
          </w:p>
        </w:tc>
      </w:tr>
      <w:tr w:rsidR="001B2B4E" w14:paraId="312B2D81" w14:textId="77777777">
        <w:trPr>
          <w:cantSplit/>
          <w:jc w:val="center"/>
        </w:trPr>
        <w:tc>
          <w:tcPr>
            <w:tcW w:w="1134" w:type="dxa"/>
            <w:shd w:val="clear" w:color="auto" w:fill="F2F5F9"/>
            <w:vAlign w:val="center"/>
          </w:tcPr>
          <w:p w14:paraId="757FA75D" w14:textId="77777777" w:rsidR="001B2B4E" w:rsidRDefault="00E20C9A">
            <w:pPr>
              <w:spacing w:line="245" w:lineRule="auto"/>
              <w:jc w:val="center"/>
            </w:pPr>
            <w:r>
              <w:rPr>
                <w:color w:val="000000"/>
                <w:sz w:val="20"/>
              </w:rPr>
              <w:t>C1</w:t>
            </w:r>
          </w:p>
        </w:tc>
        <w:tc>
          <w:tcPr>
            <w:tcW w:w="1701" w:type="dxa"/>
            <w:shd w:val="clear" w:color="auto" w:fill="F2F5F9"/>
            <w:vAlign w:val="center"/>
          </w:tcPr>
          <w:p w14:paraId="3D448C9A" w14:textId="77777777" w:rsidR="001B2B4E" w:rsidRDefault="00E20C9A">
            <w:pPr>
              <w:spacing w:line="245" w:lineRule="auto"/>
            </w:pPr>
            <w:r>
              <w:rPr>
                <w:color w:val="000000"/>
                <w:sz w:val="20"/>
              </w:rPr>
              <w:t>300</w:t>
            </w:r>
          </w:p>
        </w:tc>
        <w:tc>
          <w:tcPr>
            <w:tcW w:w="1871" w:type="dxa"/>
            <w:shd w:val="clear" w:color="auto" w:fill="F2F5F9"/>
            <w:vAlign w:val="center"/>
          </w:tcPr>
          <w:p w14:paraId="09D2C67E" w14:textId="77777777" w:rsidR="001B2B4E" w:rsidRDefault="00E20C9A">
            <w:pPr>
              <w:spacing w:line="245" w:lineRule="auto"/>
            </w:pPr>
            <w:r>
              <w:rPr>
                <w:color w:val="000000"/>
                <w:sz w:val="20"/>
              </w:rPr>
              <w:t>0</w:t>
            </w:r>
          </w:p>
        </w:tc>
        <w:tc>
          <w:tcPr>
            <w:tcW w:w="4320" w:type="dxa"/>
            <w:shd w:val="clear" w:color="auto" w:fill="F2F5F9"/>
            <w:vAlign w:val="center"/>
          </w:tcPr>
          <w:p w14:paraId="76157B61" w14:textId="77777777" w:rsidR="001B2B4E" w:rsidRDefault="00E20C9A">
            <w:pPr>
              <w:spacing w:line="245" w:lineRule="auto"/>
            </w:pPr>
            <w:r>
              <w:rPr>
                <w:color w:val="000000"/>
                <w:sz w:val="20"/>
              </w:rPr>
              <w:t>Lấy hết; còn thiếu 250.</w:t>
            </w:r>
          </w:p>
        </w:tc>
      </w:tr>
      <w:tr w:rsidR="001B2B4E" w14:paraId="69EEE0CB" w14:textId="77777777">
        <w:trPr>
          <w:cantSplit/>
          <w:jc w:val="center"/>
        </w:trPr>
        <w:tc>
          <w:tcPr>
            <w:tcW w:w="1134" w:type="dxa"/>
            <w:shd w:val="clear" w:color="auto" w:fill="FFFFFF"/>
            <w:vAlign w:val="center"/>
          </w:tcPr>
          <w:p w14:paraId="607D6BAD" w14:textId="77777777" w:rsidR="001B2B4E" w:rsidRDefault="00E20C9A">
            <w:pPr>
              <w:spacing w:line="245" w:lineRule="auto"/>
              <w:jc w:val="center"/>
            </w:pPr>
            <w:r>
              <w:rPr>
                <w:color w:val="000000"/>
                <w:sz w:val="20"/>
              </w:rPr>
              <w:t>D1</w:t>
            </w:r>
          </w:p>
        </w:tc>
        <w:tc>
          <w:tcPr>
            <w:tcW w:w="1701" w:type="dxa"/>
            <w:shd w:val="clear" w:color="auto" w:fill="FFFFFF"/>
            <w:vAlign w:val="center"/>
          </w:tcPr>
          <w:p w14:paraId="4698C66E" w14:textId="77777777" w:rsidR="001B2B4E" w:rsidRDefault="00E20C9A">
            <w:pPr>
              <w:spacing w:line="245" w:lineRule="auto"/>
            </w:pPr>
            <w:r>
              <w:rPr>
                <w:color w:val="000000"/>
                <w:sz w:val="20"/>
              </w:rPr>
              <w:t>250</w:t>
            </w:r>
          </w:p>
        </w:tc>
        <w:tc>
          <w:tcPr>
            <w:tcW w:w="1871" w:type="dxa"/>
            <w:shd w:val="clear" w:color="auto" w:fill="FFFFFF"/>
            <w:vAlign w:val="center"/>
          </w:tcPr>
          <w:p w14:paraId="6E014A17" w14:textId="77777777" w:rsidR="001B2B4E" w:rsidRDefault="00E20C9A">
            <w:pPr>
              <w:spacing w:line="245" w:lineRule="auto"/>
            </w:pPr>
            <w:r>
              <w:rPr>
                <w:color w:val="000000"/>
                <w:sz w:val="20"/>
              </w:rPr>
              <w:t>250</w:t>
            </w:r>
          </w:p>
        </w:tc>
        <w:tc>
          <w:tcPr>
            <w:tcW w:w="4320" w:type="dxa"/>
            <w:shd w:val="clear" w:color="auto" w:fill="FFFFFF"/>
            <w:vAlign w:val="center"/>
          </w:tcPr>
          <w:p w14:paraId="42845648" w14:textId="77777777" w:rsidR="001B2B4E" w:rsidRDefault="00E20C9A">
            <w:pPr>
              <w:spacing w:line="245" w:lineRule="auto"/>
            </w:pPr>
            <w:r>
              <w:rPr>
                <w:color w:val="000000"/>
                <w:sz w:val="20"/>
              </w:rPr>
              <w:t>Lấy đúng phần còn thiếu; đơn đủ.</w:t>
            </w:r>
          </w:p>
        </w:tc>
      </w:tr>
      <w:tr w:rsidR="001B2B4E" w14:paraId="31684394" w14:textId="77777777">
        <w:trPr>
          <w:cantSplit/>
          <w:jc w:val="center"/>
        </w:trPr>
        <w:tc>
          <w:tcPr>
            <w:tcW w:w="1134" w:type="dxa"/>
            <w:shd w:val="clear" w:color="auto" w:fill="F2F5F9"/>
            <w:vAlign w:val="center"/>
          </w:tcPr>
          <w:p w14:paraId="0C32C762" w14:textId="77777777" w:rsidR="001B2B4E" w:rsidRDefault="00E20C9A">
            <w:pPr>
              <w:spacing w:line="245" w:lineRule="auto"/>
              <w:jc w:val="center"/>
            </w:pPr>
            <w:r>
              <w:rPr>
                <w:color w:val="000000"/>
                <w:sz w:val="20"/>
              </w:rPr>
              <w:t>F1</w:t>
            </w:r>
          </w:p>
        </w:tc>
        <w:tc>
          <w:tcPr>
            <w:tcW w:w="1701" w:type="dxa"/>
            <w:shd w:val="clear" w:color="auto" w:fill="F2F5F9"/>
            <w:vAlign w:val="center"/>
          </w:tcPr>
          <w:p w14:paraId="1317A2D7" w14:textId="77777777" w:rsidR="001B2B4E" w:rsidRDefault="00E20C9A">
            <w:pPr>
              <w:spacing w:line="245" w:lineRule="auto"/>
            </w:pPr>
            <w:r>
              <w:rPr>
                <w:color w:val="000000"/>
                <w:sz w:val="20"/>
              </w:rPr>
              <w:t>0</w:t>
            </w:r>
          </w:p>
        </w:tc>
        <w:tc>
          <w:tcPr>
            <w:tcW w:w="1871" w:type="dxa"/>
            <w:shd w:val="clear" w:color="auto" w:fill="F2F5F9"/>
            <w:vAlign w:val="center"/>
          </w:tcPr>
          <w:p w14:paraId="0CCEDA57" w14:textId="77777777" w:rsidR="001B2B4E" w:rsidRDefault="00E20C9A">
            <w:pPr>
              <w:spacing w:line="245" w:lineRule="auto"/>
            </w:pPr>
            <w:r>
              <w:rPr>
                <w:color w:val="000000"/>
                <w:sz w:val="20"/>
              </w:rPr>
              <w:t>800</w:t>
            </w:r>
          </w:p>
        </w:tc>
        <w:tc>
          <w:tcPr>
            <w:tcW w:w="4320" w:type="dxa"/>
            <w:shd w:val="clear" w:color="auto" w:fill="F2F5F9"/>
            <w:vAlign w:val="center"/>
          </w:tcPr>
          <w:p w14:paraId="769AF2F9" w14:textId="77777777" w:rsidR="001B2B4E" w:rsidRDefault="00E20C9A">
            <w:pPr>
              <w:spacing w:line="245" w:lineRule="auto"/>
            </w:pPr>
            <w:r>
              <w:rPr>
                <w:color w:val="000000"/>
                <w:sz w:val="20"/>
              </w:rPr>
              <w:t>Chưa cần dùng.</w:t>
            </w:r>
          </w:p>
        </w:tc>
      </w:tr>
    </w:tbl>
    <w:p w14:paraId="07F547D5" w14:textId="77777777" w:rsidR="001B2B4E" w:rsidRDefault="001B2B4E">
      <w:pPr>
        <w:spacing w:after="40" w:line="259" w:lineRule="auto"/>
      </w:pPr>
    </w:p>
    <w:p w14:paraId="67D1594B" w14:textId="77777777" w:rsidR="001B2B4E" w:rsidRDefault="00E20C9A">
      <w:pPr>
        <w:spacing w:after="120" w:line="259" w:lineRule="auto"/>
      </w:pPr>
      <w:r>
        <w:t>B5 reserve tổng cộng 1.000 thùng từ ba kho. Từng phần hàng đều đúng hạn và đạt MLOR. Nếu hạn nhận đổi thành 08:00 ngày 03/10, D1 bị loại; cần lấy 250 từ F1. Nếu nhu cầu là 2.200 thùng và giữ hạn ban đầu, chỉ có 2.050 thùng hợp lệ, thiếu 150.</w:t>
      </w:r>
    </w:p>
    <w:p w14:paraId="655B84CF" w14:textId="77777777" w:rsidR="001B2B4E" w:rsidRDefault="00E20C9A">
      <w:pPr>
        <w:spacing w:after="120" w:line="259" w:lineRule="auto"/>
      </w:pPr>
      <w:r>
        <w:rPr>
          <w:sz w:val="20"/>
        </w:rPr>
        <w:t>Đối chiếu: lọc theo [1]–[5] và [9]; xếp theo [7]–[8]; giới hạn cấp phát theo [6], lấy đa kho theo [2]; reserve theo [10]. Ví dụ áp dụng các bước ở mục 3, không phải dữ liệu thực nghiệm của các bài báo.</w:t>
      </w:r>
    </w:p>
    <w:p w14:paraId="0302EEFE" w14:textId="5B12E97F" w:rsidR="001B2B4E" w:rsidRDefault="008F36A6">
      <w:pPr>
        <w:pStyle w:val="Heading1"/>
        <w:keepNext/>
        <w:keepLines/>
        <w:pageBreakBefore/>
        <w:spacing w:before="300" w:after="150"/>
      </w:pPr>
      <w:r>
        <w:lastRenderedPageBreak/>
        <w:t>5</w:t>
      </w:r>
      <w:r>
        <w:rPr>
          <w:lang w:val="vi-VN"/>
        </w:rPr>
        <w:t>.</w:t>
      </w:r>
      <w:r w:rsidR="00E20C9A">
        <w:t xml:space="preserve"> Bảng đối chiếu nguồn</w:t>
      </w:r>
    </w:p>
    <w:tbl>
      <w:tblPr>
        <w:tblW w:w="90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90" w:type="dxa"/>
          <w:bottom w:w="80" w:type="dxa"/>
          <w:right w:w="90" w:type="dxa"/>
        </w:tblCellMar>
        <w:tblLook w:val="04A0" w:firstRow="1" w:lastRow="0" w:firstColumn="1" w:lastColumn="0" w:noHBand="0" w:noVBand="1"/>
      </w:tblPr>
      <w:tblGrid>
        <w:gridCol w:w="737"/>
        <w:gridCol w:w="4649"/>
        <w:gridCol w:w="3640"/>
      </w:tblGrid>
      <w:tr w:rsidR="001B2B4E" w14:paraId="3A97E4CB" w14:textId="77777777">
        <w:trPr>
          <w:cantSplit/>
          <w:tblHeader/>
          <w:jc w:val="center"/>
        </w:trPr>
        <w:tc>
          <w:tcPr>
            <w:tcW w:w="737" w:type="dxa"/>
            <w:shd w:val="clear" w:color="auto" w:fill="2F5496"/>
            <w:vAlign w:val="center"/>
          </w:tcPr>
          <w:p w14:paraId="22972811" w14:textId="77777777" w:rsidR="001B2B4E" w:rsidRDefault="00E20C9A">
            <w:pPr>
              <w:keepNext/>
              <w:spacing w:line="245" w:lineRule="auto"/>
              <w:jc w:val="center"/>
            </w:pPr>
            <w:r>
              <w:rPr>
                <w:b/>
                <w:color w:val="FFFFFF"/>
                <w:sz w:val="20"/>
              </w:rPr>
              <w:t>Bước</w:t>
            </w:r>
          </w:p>
        </w:tc>
        <w:tc>
          <w:tcPr>
            <w:tcW w:w="4649" w:type="dxa"/>
            <w:shd w:val="clear" w:color="auto" w:fill="2F5496"/>
            <w:vAlign w:val="center"/>
          </w:tcPr>
          <w:p w14:paraId="1BE8EAF3" w14:textId="77777777" w:rsidR="001B2B4E" w:rsidRDefault="00E20C9A">
            <w:pPr>
              <w:keepNext/>
              <w:spacing w:line="245" w:lineRule="auto"/>
            </w:pPr>
            <w:r>
              <w:rPr>
                <w:b/>
                <w:color w:val="FFFFFF"/>
                <w:sz w:val="20"/>
              </w:rPr>
              <w:t>Nguồn và vị trí chính xác</w:t>
            </w:r>
          </w:p>
        </w:tc>
        <w:tc>
          <w:tcPr>
            <w:tcW w:w="3640" w:type="dxa"/>
            <w:shd w:val="clear" w:color="auto" w:fill="2F5496"/>
            <w:vAlign w:val="center"/>
          </w:tcPr>
          <w:p w14:paraId="518A1D6E" w14:textId="77777777" w:rsidR="001B2B4E" w:rsidRDefault="00E20C9A">
            <w:pPr>
              <w:keepNext/>
              <w:spacing w:line="245" w:lineRule="auto"/>
            </w:pPr>
            <w:r>
              <w:rPr>
                <w:b/>
                <w:color w:val="FFFFFF"/>
                <w:sz w:val="20"/>
              </w:rPr>
              <w:t>Phần áp dụng</w:t>
            </w:r>
          </w:p>
        </w:tc>
      </w:tr>
      <w:tr w:rsidR="001B2B4E" w14:paraId="1B5BDC74" w14:textId="77777777">
        <w:trPr>
          <w:cantSplit/>
          <w:jc w:val="center"/>
        </w:trPr>
        <w:tc>
          <w:tcPr>
            <w:tcW w:w="737" w:type="dxa"/>
            <w:shd w:val="clear" w:color="auto" w:fill="FFFFFF"/>
            <w:vAlign w:val="center"/>
          </w:tcPr>
          <w:p w14:paraId="703125CC" w14:textId="77777777" w:rsidR="001B2B4E" w:rsidRDefault="00E20C9A">
            <w:pPr>
              <w:spacing w:line="245" w:lineRule="auto"/>
              <w:jc w:val="center"/>
            </w:pPr>
            <w:r>
              <w:rPr>
                <w:color w:val="000000"/>
                <w:sz w:val="20"/>
              </w:rPr>
              <w:t>B1</w:t>
            </w:r>
          </w:p>
        </w:tc>
        <w:tc>
          <w:tcPr>
            <w:tcW w:w="4649" w:type="dxa"/>
            <w:shd w:val="clear" w:color="auto" w:fill="FFFFFF"/>
            <w:vAlign w:val="center"/>
          </w:tcPr>
          <w:p w14:paraId="2883EC16" w14:textId="77777777" w:rsidR="001B2B4E" w:rsidRDefault="00E20C9A">
            <w:pPr>
              <w:spacing w:line="245" w:lineRule="auto"/>
            </w:pPr>
            <w:r>
              <w:rPr>
                <w:color w:val="000000"/>
                <w:sz w:val="20"/>
              </w:rPr>
              <w:t>[6] Mục 3, Stage 1, (1), tr. 3787.</w:t>
            </w:r>
            <w:r>
              <w:rPr>
                <w:color w:val="000000"/>
                <w:sz w:val="20"/>
              </w:rPr>
              <w:br/>
              <w:t>[10] Đoạn mở đầu.</w:t>
            </w:r>
          </w:p>
        </w:tc>
        <w:tc>
          <w:tcPr>
            <w:tcW w:w="3640" w:type="dxa"/>
            <w:shd w:val="clear" w:color="auto" w:fill="FFFFFF"/>
            <w:vAlign w:val="center"/>
          </w:tcPr>
          <w:p w14:paraId="6804CDE6" w14:textId="77777777" w:rsidR="001B2B4E" w:rsidRDefault="00E20C9A">
            <w:pPr>
              <w:spacing w:line="245" w:lineRule="auto"/>
            </w:pPr>
            <w:r>
              <w:rPr>
                <w:color w:val="000000"/>
                <w:sz w:val="20"/>
              </w:rPr>
              <w:t>Tồn khả dụng và reservation.</w:t>
            </w:r>
          </w:p>
        </w:tc>
      </w:tr>
      <w:tr w:rsidR="001B2B4E" w14:paraId="193DEE16" w14:textId="77777777">
        <w:trPr>
          <w:cantSplit/>
          <w:jc w:val="center"/>
        </w:trPr>
        <w:tc>
          <w:tcPr>
            <w:tcW w:w="737" w:type="dxa"/>
            <w:shd w:val="clear" w:color="auto" w:fill="F2F5F9"/>
            <w:vAlign w:val="center"/>
          </w:tcPr>
          <w:p w14:paraId="2E251732" w14:textId="77777777" w:rsidR="001B2B4E" w:rsidRDefault="00E20C9A">
            <w:pPr>
              <w:spacing w:line="245" w:lineRule="auto"/>
              <w:jc w:val="center"/>
            </w:pPr>
            <w:r>
              <w:rPr>
                <w:color w:val="000000"/>
                <w:sz w:val="20"/>
              </w:rPr>
              <w:t>B2a</w:t>
            </w:r>
          </w:p>
        </w:tc>
        <w:tc>
          <w:tcPr>
            <w:tcW w:w="4649" w:type="dxa"/>
            <w:shd w:val="clear" w:color="auto" w:fill="F2F5F9"/>
            <w:vAlign w:val="center"/>
          </w:tcPr>
          <w:p w14:paraId="5FF7B6D3" w14:textId="77777777" w:rsidR="001B2B4E" w:rsidRDefault="00E20C9A">
            <w:pPr>
              <w:spacing w:line="245" w:lineRule="auto"/>
            </w:pPr>
            <w:r>
              <w:rPr>
                <w:color w:val="000000"/>
                <w:sz w:val="20"/>
              </w:rPr>
              <w:t>[2] Mục 4, (5), (11)–(12).</w:t>
            </w:r>
            <w:r>
              <w:rPr>
                <w:color w:val="000000"/>
                <w:sz w:val="20"/>
              </w:rPr>
              <w:br/>
              <w:t>[3] Maximum distance constraint.</w:t>
            </w:r>
            <w:r>
              <w:rPr>
                <w:color w:val="000000"/>
                <w:sz w:val="20"/>
              </w:rPr>
              <w:br/>
              <w:t>[4] Problem 2, tr. 270–271.</w:t>
            </w:r>
          </w:p>
        </w:tc>
        <w:tc>
          <w:tcPr>
            <w:tcW w:w="3640" w:type="dxa"/>
            <w:shd w:val="clear" w:color="auto" w:fill="F2F5F9"/>
            <w:vAlign w:val="center"/>
          </w:tcPr>
          <w:p w14:paraId="3D2D9871" w14:textId="77777777" w:rsidR="001B2B4E" w:rsidRDefault="00E20C9A">
            <w:pPr>
              <w:spacing w:line="245" w:lineRule="auto"/>
            </w:pPr>
            <w:r>
              <w:rPr>
                <w:color w:val="000000"/>
                <w:sz w:val="20"/>
              </w:rPr>
              <w:t>Lọc phạm vi phục vụ; đường ngắn nhất.</w:t>
            </w:r>
          </w:p>
        </w:tc>
      </w:tr>
      <w:tr w:rsidR="001B2B4E" w14:paraId="1D215B0A" w14:textId="77777777">
        <w:trPr>
          <w:cantSplit/>
          <w:jc w:val="center"/>
        </w:trPr>
        <w:tc>
          <w:tcPr>
            <w:tcW w:w="737" w:type="dxa"/>
            <w:shd w:val="clear" w:color="auto" w:fill="FFFFFF"/>
            <w:vAlign w:val="center"/>
          </w:tcPr>
          <w:p w14:paraId="77E37CF5" w14:textId="77777777" w:rsidR="001B2B4E" w:rsidRDefault="00E20C9A">
            <w:pPr>
              <w:spacing w:line="245" w:lineRule="auto"/>
              <w:jc w:val="center"/>
            </w:pPr>
            <w:r>
              <w:rPr>
                <w:color w:val="000000"/>
                <w:sz w:val="20"/>
              </w:rPr>
              <w:t>B2b</w:t>
            </w:r>
          </w:p>
        </w:tc>
        <w:tc>
          <w:tcPr>
            <w:tcW w:w="4649" w:type="dxa"/>
            <w:shd w:val="clear" w:color="auto" w:fill="FFFFFF"/>
            <w:vAlign w:val="center"/>
          </w:tcPr>
          <w:p w14:paraId="6D3DC155" w14:textId="77777777" w:rsidR="001B2B4E" w:rsidRDefault="00E20C9A">
            <w:pPr>
              <w:spacing w:line="245" w:lineRule="auto"/>
            </w:pPr>
            <w:r>
              <w:rPr>
                <w:color w:val="000000"/>
                <w:sz w:val="20"/>
              </w:rPr>
              <w:t>[9] Times; Rounding Rules for Data.</w:t>
            </w:r>
            <w:r>
              <w:rPr>
                <w:color w:val="000000"/>
                <w:sz w:val="20"/>
              </w:rPr>
              <w:br/>
              <w:t>[13] Mục 3 và 4.3.</w:t>
            </w:r>
            <w:r>
              <w:rPr>
                <w:color w:val="000000"/>
                <w:sz w:val="20"/>
              </w:rPr>
              <w:br/>
              <w:t>[11] Mục 1 Introduction.</w:t>
            </w:r>
          </w:p>
        </w:tc>
        <w:tc>
          <w:tcPr>
            <w:tcW w:w="3640" w:type="dxa"/>
            <w:shd w:val="clear" w:color="auto" w:fill="FFFFFF"/>
            <w:vAlign w:val="center"/>
          </w:tcPr>
          <w:p w14:paraId="752EBD4E" w14:textId="77777777" w:rsidR="001B2B4E" w:rsidRDefault="00E20C9A">
            <w:pPr>
              <w:spacing w:line="245" w:lineRule="auto"/>
            </w:pPr>
            <w:r>
              <w:rPr>
                <w:color w:val="000000"/>
                <w:sz w:val="20"/>
              </w:rPr>
              <w:t>Cấu hình chuẩn bị; time buffer; cutoff và lịch xuất.</w:t>
            </w:r>
          </w:p>
        </w:tc>
      </w:tr>
      <w:tr w:rsidR="001B2B4E" w14:paraId="41B21205" w14:textId="77777777">
        <w:trPr>
          <w:cantSplit/>
          <w:jc w:val="center"/>
        </w:trPr>
        <w:tc>
          <w:tcPr>
            <w:tcW w:w="737" w:type="dxa"/>
            <w:shd w:val="clear" w:color="auto" w:fill="F2F5F9"/>
            <w:vAlign w:val="center"/>
          </w:tcPr>
          <w:p w14:paraId="23AE524C" w14:textId="77777777" w:rsidR="001B2B4E" w:rsidRDefault="00E20C9A">
            <w:pPr>
              <w:spacing w:line="245" w:lineRule="auto"/>
              <w:jc w:val="center"/>
            </w:pPr>
            <w:r>
              <w:rPr>
                <w:color w:val="000000"/>
                <w:sz w:val="20"/>
              </w:rPr>
              <w:t>B2c</w:t>
            </w:r>
          </w:p>
        </w:tc>
        <w:tc>
          <w:tcPr>
            <w:tcW w:w="4649" w:type="dxa"/>
            <w:shd w:val="clear" w:color="auto" w:fill="F2F5F9"/>
            <w:vAlign w:val="center"/>
          </w:tcPr>
          <w:p w14:paraId="7197E1E8" w14:textId="77777777" w:rsidR="001B2B4E" w:rsidRDefault="00E20C9A">
            <w:pPr>
              <w:spacing w:line="245" w:lineRule="auto"/>
            </w:pPr>
            <w:r>
              <w:rPr>
                <w:color w:val="000000"/>
                <w:sz w:val="20"/>
              </w:rPr>
              <w:t>[5] Table 1, tr. 39.</w:t>
            </w:r>
            <w:r>
              <w:rPr>
                <w:color w:val="000000"/>
                <w:sz w:val="20"/>
              </w:rPr>
              <w:br/>
              <w:t>[9] Dates; Forward Scheduling.</w:t>
            </w:r>
          </w:p>
        </w:tc>
        <w:tc>
          <w:tcPr>
            <w:tcW w:w="3640" w:type="dxa"/>
            <w:shd w:val="clear" w:color="auto" w:fill="F2F5F9"/>
            <w:vAlign w:val="center"/>
          </w:tcPr>
          <w:p w14:paraId="6AC2793D" w14:textId="77777777" w:rsidR="001B2B4E" w:rsidRDefault="00E20C9A">
            <w:pPr>
              <w:spacing w:line="245" w:lineRule="auto"/>
            </w:pPr>
            <w:r>
              <w:rPr>
                <w:color w:val="000000"/>
                <w:sz w:val="20"/>
              </w:rPr>
              <w:t>Transit time và thời điểm nhận.</w:t>
            </w:r>
          </w:p>
        </w:tc>
      </w:tr>
      <w:tr w:rsidR="001B2B4E" w14:paraId="737CFC9C" w14:textId="77777777">
        <w:trPr>
          <w:cantSplit/>
          <w:jc w:val="center"/>
        </w:trPr>
        <w:tc>
          <w:tcPr>
            <w:tcW w:w="737" w:type="dxa"/>
            <w:shd w:val="clear" w:color="auto" w:fill="FFFFFF"/>
            <w:vAlign w:val="center"/>
          </w:tcPr>
          <w:p w14:paraId="676A2321" w14:textId="77777777" w:rsidR="001B2B4E" w:rsidRDefault="00E20C9A">
            <w:pPr>
              <w:spacing w:line="245" w:lineRule="auto"/>
              <w:jc w:val="center"/>
            </w:pPr>
            <w:r>
              <w:rPr>
                <w:color w:val="000000"/>
                <w:sz w:val="20"/>
              </w:rPr>
              <w:t>B2d</w:t>
            </w:r>
          </w:p>
        </w:tc>
        <w:tc>
          <w:tcPr>
            <w:tcW w:w="4649" w:type="dxa"/>
            <w:shd w:val="clear" w:color="auto" w:fill="FFFFFF"/>
            <w:vAlign w:val="center"/>
          </w:tcPr>
          <w:p w14:paraId="6DD2969B" w14:textId="77777777" w:rsidR="001B2B4E" w:rsidRDefault="00E20C9A">
            <w:pPr>
              <w:spacing w:line="245" w:lineRule="auto"/>
            </w:pPr>
            <w:r>
              <w:rPr>
                <w:color w:val="000000"/>
                <w:sz w:val="20"/>
              </w:rPr>
              <w:t>[1] Abstract; Introduction.</w:t>
            </w:r>
            <w:r>
              <w:rPr>
                <w:color w:val="000000"/>
                <w:sz w:val="20"/>
              </w:rPr>
              <w:br/>
              <w:t>[9] Dates → Delivery Date.</w:t>
            </w:r>
            <w:r>
              <w:rPr>
                <w:color w:val="000000"/>
                <w:sz w:val="20"/>
              </w:rPr>
              <w:br/>
              <w:t>[12] Abstract; Introduction.</w:t>
            </w:r>
          </w:p>
        </w:tc>
        <w:tc>
          <w:tcPr>
            <w:tcW w:w="3640" w:type="dxa"/>
            <w:shd w:val="clear" w:color="auto" w:fill="FFFFFF"/>
            <w:vAlign w:val="center"/>
          </w:tcPr>
          <w:p w14:paraId="42E8AE8C" w14:textId="77777777" w:rsidR="001B2B4E" w:rsidRDefault="00E20C9A">
            <w:pPr>
              <w:spacing w:line="245" w:lineRule="auto"/>
            </w:pPr>
            <w:r>
              <w:rPr>
                <w:color w:val="000000"/>
                <w:sz w:val="20"/>
              </w:rPr>
              <w:t>MLOR và cam kết nhận hàng.</w:t>
            </w:r>
          </w:p>
        </w:tc>
      </w:tr>
      <w:tr w:rsidR="001B2B4E" w14:paraId="2F06BA3F" w14:textId="77777777">
        <w:trPr>
          <w:cantSplit/>
          <w:jc w:val="center"/>
        </w:trPr>
        <w:tc>
          <w:tcPr>
            <w:tcW w:w="737" w:type="dxa"/>
            <w:shd w:val="clear" w:color="auto" w:fill="F2F5F9"/>
            <w:vAlign w:val="center"/>
          </w:tcPr>
          <w:p w14:paraId="1CF3DF04" w14:textId="77777777" w:rsidR="001B2B4E" w:rsidRDefault="00E20C9A">
            <w:pPr>
              <w:spacing w:line="245" w:lineRule="auto"/>
              <w:jc w:val="center"/>
            </w:pPr>
            <w:r>
              <w:rPr>
                <w:color w:val="000000"/>
                <w:sz w:val="20"/>
              </w:rPr>
              <w:t>B3</w:t>
            </w:r>
          </w:p>
        </w:tc>
        <w:tc>
          <w:tcPr>
            <w:tcW w:w="4649" w:type="dxa"/>
            <w:shd w:val="clear" w:color="auto" w:fill="F2F5F9"/>
            <w:vAlign w:val="center"/>
          </w:tcPr>
          <w:p w14:paraId="52BF571F" w14:textId="77777777" w:rsidR="001B2B4E" w:rsidRDefault="00E20C9A">
            <w:pPr>
              <w:spacing w:line="245" w:lineRule="auto"/>
            </w:pPr>
            <w:r>
              <w:rPr>
                <w:color w:val="000000"/>
                <w:sz w:val="20"/>
              </w:rPr>
              <w:t>[7] Mục 5, Algorithm 2.</w:t>
            </w:r>
            <w:r>
              <w:rPr>
                <w:color w:val="000000"/>
                <w:sz w:val="20"/>
              </w:rPr>
              <w:br/>
              <w:t>[8] Abstract.</w:t>
            </w:r>
          </w:p>
        </w:tc>
        <w:tc>
          <w:tcPr>
            <w:tcW w:w="3640" w:type="dxa"/>
            <w:shd w:val="clear" w:color="auto" w:fill="F2F5F9"/>
            <w:vAlign w:val="center"/>
          </w:tcPr>
          <w:p w14:paraId="117E22B8" w14:textId="77777777" w:rsidR="001B2B4E" w:rsidRDefault="00E20C9A">
            <w:pPr>
              <w:spacing w:line="245" w:lineRule="auto"/>
            </w:pPr>
            <w:r>
              <w:rPr>
                <w:color w:val="000000"/>
                <w:sz w:val="20"/>
              </w:rPr>
              <w:t>FEFO và lexicographic.</w:t>
            </w:r>
          </w:p>
        </w:tc>
      </w:tr>
      <w:tr w:rsidR="001B2B4E" w14:paraId="07E14552" w14:textId="77777777">
        <w:trPr>
          <w:cantSplit/>
          <w:jc w:val="center"/>
        </w:trPr>
        <w:tc>
          <w:tcPr>
            <w:tcW w:w="737" w:type="dxa"/>
            <w:shd w:val="clear" w:color="auto" w:fill="FFFFFF"/>
            <w:vAlign w:val="center"/>
          </w:tcPr>
          <w:p w14:paraId="3023CEB7" w14:textId="77777777" w:rsidR="001B2B4E" w:rsidRDefault="00E20C9A">
            <w:pPr>
              <w:spacing w:line="245" w:lineRule="auto"/>
              <w:jc w:val="center"/>
            </w:pPr>
            <w:r>
              <w:rPr>
                <w:color w:val="000000"/>
                <w:sz w:val="20"/>
              </w:rPr>
              <w:t>B4</w:t>
            </w:r>
          </w:p>
        </w:tc>
        <w:tc>
          <w:tcPr>
            <w:tcW w:w="4649" w:type="dxa"/>
            <w:shd w:val="clear" w:color="auto" w:fill="FFFFFF"/>
            <w:vAlign w:val="center"/>
          </w:tcPr>
          <w:p w14:paraId="68BE156D" w14:textId="77777777" w:rsidR="001B2B4E" w:rsidRDefault="00E20C9A">
            <w:pPr>
              <w:spacing w:line="245" w:lineRule="auto"/>
            </w:pPr>
            <w:r>
              <w:rPr>
                <w:color w:val="000000"/>
                <w:sz w:val="20"/>
              </w:rPr>
              <w:t>[6] (1), tr. 3787.</w:t>
            </w:r>
            <w:r>
              <w:rPr>
                <w:color w:val="000000"/>
                <w:sz w:val="20"/>
              </w:rPr>
              <w:br/>
              <w:t>[2] Mục 6.2.2.</w:t>
            </w:r>
          </w:p>
        </w:tc>
        <w:tc>
          <w:tcPr>
            <w:tcW w:w="3640" w:type="dxa"/>
            <w:shd w:val="clear" w:color="auto" w:fill="FFFFFF"/>
            <w:vAlign w:val="center"/>
          </w:tcPr>
          <w:p w14:paraId="5F48D35B" w14:textId="77777777" w:rsidR="001B2B4E" w:rsidRDefault="00E20C9A">
            <w:pPr>
              <w:spacing w:line="245" w:lineRule="auto"/>
            </w:pPr>
            <w:r>
              <w:rPr>
                <w:color w:val="000000"/>
                <w:sz w:val="20"/>
              </w:rPr>
              <w:t>Giới hạn số lượng; multiple sourcing.</w:t>
            </w:r>
          </w:p>
        </w:tc>
      </w:tr>
      <w:tr w:rsidR="001B2B4E" w14:paraId="308B5E0B" w14:textId="77777777">
        <w:trPr>
          <w:cantSplit/>
          <w:jc w:val="center"/>
        </w:trPr>
        <w:tc>
          <w:tcPr>
            <w:tcW w:w="737" w:type="dxa"/>
            <w:shd w:val="clear" w:color="auto" w:fill="F2F5F9"/>
            <w:vAlign w:val="center"/>
          </w:tcPr>
          <w:p w14:paraId="682D068C" w14:textId="77777777" w:rsidR="001B2B4E" w:rsidRDefault="00E20C9A">
            <w:pPr>
              <w:spacing w:line="245" w:lineRule="auto"/>
              <w:jc w:val="center"/>
            </w:pPr>
            <w:r>
              <w:rPr>
                <w:color w:val="000000"/>
                <w:sz w:val="20"/>
              </w:rPr>
              <w:t>B5</w:t>
            </w:r>
          </w:p>
        </w:tc>
        <w:tc>
          <w:tcPr>
            <w:tcW w:w="4649" w:type="dxa"/>
            <w:shd w:val="clear" w:color="auto" w:fill="F2F5F9"/>
            <w:vAlign w:val="center"/>
          </w:tcPr>
          <w:p w14:paraId="226105B3" w14:textId="77777777" w:rsidR="001B2B4E" w:rsidRDefault="00E20C9A">
            <w:pPr>
              <w:spacing w:line="245" w:lineRule="auto"/>
            </w:pPr>
            <w:r>
              <w:rPr>
                <w:color w:val="000000"/>
                <w:sz w:val="20"/>
              </w:rPr>
              <w:t>[10] Đoạn mở đầu.</w:t>
            </w:r>
            <w:r>
              <w:rPr>
                <w:color w:val="000000"/>
                <w:sz w:val="20"/>
              </w:rPr>
              <w:br/>
              <w:t>[6] Đoạn sau (1), tr. 3787.</w:t>
            </w:r>
          </w:p>
        </w:tc>
        <w:tc>
          <w:tcPr>
            <w:tcW w:w="3640" w:type="dxa"/>
            <w:shd w:val="clear" w:color="auto" w:fill="F2F5F9"/>
            <w:vAlign w:val="center"/>
          </w:tcPr>
          <w:p w14:paraId="7F245986" w14:textId="77777777" w:rsidR="001B2B4E" w:rsidRDefault="00E20C9A">
            <w:pPr>
              <w:spacing w:line="245" w:lineRule="auto"/>
            </w:pPr>
            <w:r>
              <w:rPr>
                <w:color w:val="000000"/>
                <w:sz w:val="20"/>
              </w:rPr>
              <w:t>Reserve và lượng thiếu.</w:t>
            </w:r>
          </w:p>
        </w:tc>
      </w:tr>
    </w:tbl>
    <w:p w14:paraId="6DA3A948" w14:textId="77777777" w:rsidR="001B2B4E" w:rsidRDefault="001B2B4E">
      <w:pPr>
        <w:spacing w:after="40" w:line="259" w:lineRule="auto"/>
      </w:pPr>
    </w:p>
    <w:p w14:paraId="3AA20E77" w14:textId="77777777" w:rsidR="001B2B4E" w:rsidRDefault="00E20C9A">
      <w:pPr>
        <w:spacing w:after="120" w:line="259" w:lineRule="auto"/>
      </w:pPr>
      <w:r>
        <w:rPr>
          <w:sz w:val="20"/>
        </w:rPr>
        <w:t>Đọc vị trí trên trong đúng bản nguồn được liên kết ở mục 6. Số trang là trang in trong bài; với [2], mục 4 nằm ở trang 22–24 và mục 6.2.2 ở trang 28–29 của bản PDF liên kết. Các vị trí Abstract/Introduction được ghi đúng phạm vi nội dung đã đối chiếu, không thay bằng số phương trình chưa xác minh.</w:t>
      </w:r>
    </w:p>
    <w:p w14:paraId="7611C6DD" w14:textId="6D3E5FD8" w:rsidR="001B2B4E" w:rsidRDefault="008F36A6" w:rsidP="008F36A6">
      <w:pPr>
        <w:pStyle w:val="Heading1"/>
      </w:pPr>
      <w:r>
        <w:t>6</w:t>
      </w:r>
      <w:r>
        <w:rPr>
          <w:lang w:val="vi-VN"/>
        </w:rPr>
        <w:t xml:space="preserve">. </w:t>
      </w:r>
      <w:r w:rsidR="00E20C9A">
        <w:t>Phạm vi kết luận</w:t>
      </w:r>
    </w:p>
    <w:p w14:paraId="2307121C" w14:textId="77777777" w:rsidR="001B2B4E" w:rsidRDefault="00E20C9A">
      <w:pPr>
        <w:spacing w:after="120" w:line="259" w:lineRule="auto"/>
      </w:pPr>
      <w:r>
        <w:t>Quy trình bảo đảm thứ tự FEFO trong tập batch hợp lệ cho từng đơn. Kho bị loại vì phạm vi, hạn giao hoặc MLOR không tham gia so sánh. Khoảng cách và lượng tồn chỉ giải quyết trường hợp bằng nhau; không có cam kết tổng chi phí thấp nhất. Xử lý theo đợt không đồng nghĩa với tối ưu chung đa đơn; lấy từ nhiều kho không bao gồm gom về một điểm trung chuyển.</w:t>
      </w:r>
    </w:p>
    <w:p w14:paraId="614E7F88" w14:textId="77777777" w:rsidR="001B2B4E" w:rsidRDefault="00E20C9A">
      <w:pPr>
        <w:spacing w:after="120" w:line="259" w:lineRule="auto"/>
      </w:pPr>
      <w:r>
        <w:rPr>
          <w:sz w:val="20"/>
        </w:rPr>
        <w:t>Các nguồn [3], [9], [10] là tài liệu kỹ thuật chính thức. Các nguồn còn lại là bài báo khoa học; [7], [12], [13] có bối cảnh khác FMCG đa kho nên chỉ dùng phần nguyên tắc đã nêu. Thời gian cấu hình, buffer và ngưỡng thử nghiệm không phải kết quả được các bài báo xác nhận cho NPP của đề tài.</w:t>
      </w:r>
    </w:p>
    <w:p w14:paraId="1B7F6990" w14:textId="25E0F8D8" w:rsidR="001B2B4E" w:rsidRDefault="008F36A6">
      <w:pPr>
        <w:pStyle w:val="Heading1"/>
        <w:keepNext/>
        <w:keepLines/>
        <w:pageBreakBefore/>
        <w:spacing w:before="300" w:after="150"/>
      </w:pPr>
      <w:r>
        <w:lastRenderedPageBreak/>
        <w:t>7</w:t>
      </w:r>
      <w:r>
        <w:rPr>
          <w:lang w:val="vi-VN"/>
        </w:rPr>
        <w:t>.</w:t>
      </w:r>
      <w:r w:rsidR="00E20C9A">
        <w:t xml:space="preserve"> Tài liệu tham khảo</w:t>
      </w:r>
    </w:p>
    <w:p w14:paraId="02017509" w14:textId="77777777" w:rsidR="001B2B4E" w:rsidRDefault="00E20C9A">
      <w:pPr>
        <w:spacing w:after="120" w:line="259" w:lineRule="auto"/>
      </w:pPr>
      <w:r>
        <w:rPr>
          <w:sz w:val="20"/>
        </w:rPr>
        <w:t>Tên tác giả và số nguồn dưới đây tương ứng với từng bước và bảng đối chiếu. Liên kết mở đúng bài hoặc tài liệu được sử dụng.</w:t>
      </w:r>
    </w:p>
    <w:p w14:paraId="0CF384D5" w14:textId="77777777" w:rsidR="001B2B4E" w:rsidRDefault="00E20C9A">
      <w:pPr>
        <w:keepNext/>
        <w:spacing w:after="40" w:line="259" w:lineRule="auto"/>
      </w:pPr>
      <w:r>
        <w:rPr>
          <w:sz w:val="20"/>
        </w:rPr>
        <w:t>[1] Santos, M. J., Martins, S., Amorim, P., &amp; Almada-Lobo, B. (2022). On the impact of adjusting the minimum life on receipt (MLOR) criterion in food supply chains. Omega, 112, 102691. DOI: 10.1016/j.omega.2022.102691.</w:t>
      </w:r>
    </w:p>
    <w:p w14:paraId="753B9973" w14:textId="77777777" w:rsidR="001B2B4E" w:rsidRDefault="007E4D4D">
      <w:pPr>
        <w:spacing w:after="160" w:line="259" w:lineRule="auto"/>
      </w:pPr>
      <w:hyperlink r:id="rId5">
        <w:r w:rsidR="00E20C9A">
          <w:rPr>
            <w:color w:val="0563C1"/>
            <w:sz w:val="20"/>
          </w:rPr>
          <w:t>Trang bài báo và phần công khai</w:t>
        </w:r>
      </w:hyperlink>
    </w:p>
    <w:p w14:paraId="0A7AB8D9" w14:textId="77777777" w:rsidR="001B2B4E" w:rsidRDefault="00E20C9A">
      <w:pPr>
        <w:keepNext/>
        <w:spacing w:after="40" w:line="259" w:lineRule="auto"/>
      </w:pPr>
      <w:r>
        <w:rPr>
          <w:sz w:val="20"/>
        </w:rPr>
        <w:t>[2] Singh, A. K., Subramanian, N., Pawar, K. S., &amp; Bai, R. (2018; online 2016). Cold chain configuration design: location-allocation decision-making using coordination, value deterioration, and big data approximation. Annals of Operations Research, 270, 433–457. DOI: 10.1007/s10479-016-2332-z.</w:t>
      </w:r>
    </w:p>
    <w:p w14:paraId="21120C90" w14:textId="77777777" w:rsidR="001B2B4E" w:rsidRDefault="007E4D4D">
      <w:pPr>
        <w:spacing w:after="160" w:line="259" w:lineRule="auto"/>
      </w:pPr>
      <w:hyperlink r:id="rId6">
        <w:r w:rsidR="00E20C9A">
          <w:rPr>
            <w:color w:val="0563C1"/>
            <w:sz w:val="20"/>
          </w:rPr>
          <w:t>Bản toàn văn tại University of Nottingham</w:t>
        </w:r>
      </w:hyperlink>
    </w:p>
    <w:p w14:paraId="4C78BED6" w14:textId="77777777" w:rsidR="001B2B4E" w:rsidRDefault="00E20C9A">
      <w:pPr>
        <w:keepNext/>
        <w:spacing w:after="40" w:line="259" w:lineRule="auto"/>
      </w:pPr>
      <w:r>
        <w:rPr>
          <w:sz w:val="20"/>
        </w:rPr>
        <w:t>[3] Microsoft. Fulfillment and Returns Optimization provider overview. Dynamics 365 Intelligent Order Management.</w:t>
      </w:r>
    </w:p>
    <w:p w14:paraId="4F3DFF5E" w14:textId="77777777" w:rsidR="001B2B4E" w:rsidRDefault="007E4D4D">
      <w:pPr>
        <w:spacing w:after="160" w:line="259" w:lineRule="auto"/>
      </w:pPr>
      <w:hyperlink r:id="rId7" w:anchor="maximum-distance-constraint">
        <w:r w:rsidR="00E20C9A">
          <w:rPr>
            <w:color w:val="0563C1"/>
            <w:sz w:val="20"/>
          </w:rPr>
          <w:t>Tài liệu chính thức</w:t>
        </w:r>
      </w:hyperlink>
    </w:p>
    <w:p w14:paraId="187A9B02" w14:textId="77777777" w:rsidR="001B2B4E" w:rsidRDefault="00E20C9A">
      <w:pPr>
        <w:keepNext/>
        <w:spacing w:after="40" w:line="259" w:lineRule="auto"/>
      </w:pPr>
      <w:r>
        <w:rPr>
          <w:sz w:val="20"/>
        </w:rPr>
        <w:t>[4] Dijkstra, E. W. (1959). A note on two problems in connexion with graphs. Numerische Mathematik, 1, 269–271. DOI: 10.1007/BF01386390.</w:t>
      </w:r>
    </w:p>
    <w:p w14:paraId="329957BF" w14:textId="77777777" w:rsidR="001B2B4E" w:rsidRDefault="007E4D4D">
      <w:pPr>
        <w:spacing w:after="160" w:line="259" w:lineRule="auto"/>
      </w:pPr>
      <w:hyperlink r:id="rId8">
        <w:r w:rsidR="00E20C9A">
          <w:rPr>
            <w:color w:val="0563C1"/>
            <w:sz w:val="20"/>
          </w:rPr>
          <w:t>Bản toàn văn lưu tại Yale University</w:t>
        </w:r>
      </w:hyperlink>
    </w:p>
    <w:p w14:paraId="3FC800D2" w14:textId="77777777" w:rsidR="001B2B4E" w:rsidRDefault="00E20C9A">
      <w:pPr>
        <w:keepNext/>
        <w:spacing w:after="40" w:line="259" w:lineRule="auto"/>
      </w:pPr>
      <w:r>
        <w:rPr>
          <w:sz w:val="20"/>
        </w:rPr>
        <w:t>[5] Acimovic, J., &amp; Graves, S. C. (2015). Making Better Fulfillment Decisions on the Fly in an Online Retail Environment. Manufacturing &amp; Service Operations Management, 17(1), 34–51. DOI: 10.1287/msom.2014.0505.</w:t>
      </w:r>
    </w:p>
    <w:p w14:paraId="76D4483C" w14:textId="77777777" w:rsidR="001B2B4E" w:rsidRDefault="007E4D4D">
      <w:pPr>
        <w:spacing w:after="160" w:line="259" w:lineRule="auto"/>
      </w:pPr>
      <w:hyperlink r:id="rId9">
        <w:r w:rsidR="00E20C9A">
          <w:rPr>
            <w:color w:val="0563C1"/>
            <w:sz w:val="20"/>
          </w:rPr>
          <w:t>Bản toàn văn được chia sẻ trên ResearchGate</w:t>
        </w:r>
      </w:hyperlink>
    </w:p>
    <w:p w14:paraId="48E41EBB" w14:textId="77777777" w:rsidR="001B2B4E" w:rsidRDefault="00E20C9A">
      <w:pPr>
        <w:keepNext/>
        <w:spacing w:after="40" w:line="259" w:lineRule="auto"/>
      </w:pPr>
      <w:r>
        <w:rPr>
          <w:sz w:val="20"/>
        </w:rPr>
        <w:t>[6] Chen, S., Li, Y., Yang, Y., &amp; Zhou, W. (2021). Managing Perishable Inventory Systems with Age-differentiated Demand. Production and Operations Management, 30(10), 3784–3799. DOI: 10.1111/poms.13481.</w:t>
      </w:r>
    </w:p>
    <w:p w14:paraId="727BCC5D" w14:textId="77777777" w:rsidR="001B2B4E" w:rsidRDefault="007E4D4D">
      <w:pPr>
        <w:spacing w:after="160" w:line="259" w:lineRule="auto"/>
      </w:pPr>
      <w:hyperlink r:id="rId10">
        <w:r w:rsidR="00E20C9A">
          <w:rPr>
            <w:color w:val="0563C1"/>
            <w:sz w:val="20"/>
          </w:rPr>
          <w:t>Bản toàn văn</w:t>
        </w:r>
      </w:hyperlink>
    </w:p>
    <w:p w14:paraId="125C0339" w14:textId="77777777" w:rsidR="001B2B4E" w:rsidRDefault="00E20C9A">
      <w:pPr>
        <w:keepNext/>
        <w:spacing w:after="40" w:line="259" w:lineRule="auto"/>
      </w:pPr>
      <w:r>
        <w:rPr>
          <w:sz w:val="20"/>
        </w:rPr>
        <w:t>[7] Simonis, M., &amp; Nickel, S. (2025; online 2024). Integrated shelf-life rules for multi-level pharmaceutical tablets manufacturing processes. International Journal of Production Research, 63(3), 1046–1066. DOI: 10.1080/00207543.2024.2370510.</w:t>
      </w:r>
    </w:p>
    <w:p w14:paraId="6EF469DC" w14:textId="77777777" w:rsidR="001B2B4E" w:rsidRDefault="007E4D4D">
      <w:pPr>
        <w:spacing w:after="160" w:line="259" w:lineRule="auto"/>
      </w:pPr>
      <w:hyperlink r:id="rId11">
        <w:r w:rsidR="00E20C9A">
          <w:rPr>
            <w:color w:val="0563C1"/>
            <w:sz w:val="20"/>
          </w:rPr>
          <w:t>Bản toàn văn tại KIT</w:t>
        </w:r>
      </w:hyperlink>
    </w:p>
    <w:p w14:paraId="338A4BC0" w14:textId="77777777" w:rsidR="001B2B4E" w:rsidRDefault="00E20C9A">
      <w:pPr>
        <w:keepNext/>
        <w:spacing w:after="40" w:line="259" w:lineRule="auto"/>
      </w:pPr>
      <w:r>
        <w:rPr>
          <w:sz w:val="20"/>
        </w:rPr>
        <w:t>[8] Volgenant, A. (2002). Solving some lexicographic multi-objective combinatorial problems. European Journal of Operational Research, 139(3), 578–584. DOI: 10.1016/S0377-2217(01)00214-4.</w:t>
      </w:r>
    </w:p>
    <w:p w14:paraId="5B88D539" w14:textId="77777777" w:rsidR="001B2B4E" w:rsidRDefault="007E4D4D">
      <w:pPr>
        <w:spacing w:after="160" w:line="259" w:lineRule="auto"/>
      </w:pPr>
      <w:hyperlink r:id="rId12">
        <w:r w:rsidR="00E20C9A">
          <w:rPr>
            <w:color w:val="0563C1"/>
            <w:sz w:val="20"/>
          </w:rPr>
          <w:t>Trang bài báo và Abstract</w:t>
        </w:r>
      </w:hyperlink>
    </w:p>
    <w:p w14:paraId="2B68C8B2" w14:textId="77777777" w:rsidR="001B2B4E" w:rsidRDefault="00E20C9A">
      <w:pPr>
        <w:keepNext/>
        <w:spacing w:after="40" w:line="259" w:lineRule="auto"/>
      </w:pPr>
      <w:r>
        <w:rPr>
          <w:sz w:val="20"/>
        </w:rPr>
        <w:t>[9] SAP. Delivery and Transportation Scheduling. SAP Help Portal.</w:t>
      </w:r>
    </w:p>
    <w:p w14:paraId="6DE81819" w14:textId="77777777" w:rsidR="001B2B4E" w:rsidRDefault="007E4D4D">
      <w:pPr>
        <w:spacing w:after="160" w:line="259" w:lineRule="auto"/>
      </w:pPr>
      <w:hyperlink r:id="rId13">
        <w:r w:rsidR="00E20C9A">
          <w:rPr>
            <w:color w:val="0563C1"/>
            <w:sz w:val="20"/>
          </w:rPr>
          <w:t>Tài liệu chính thức</w:t>
        </w:r>
      </w:hyperlink>
    </w:p>
    <w:p w14:paraId="7BF16333" w14:textId="77777777" w:rsidR="001B2B4E" w:rsidRDefault="00E20C9A">
      <w:pPr>
        <w:keepNext/>
        <w:spacing w:after="40" w:line="259" w:lineRule="auto"/>
      </w:pPr>
      <w:r>
        <w:rPr>
          <w:sz w:val="20"/>
        </w:rPr>
        <w:t>[10] Microsoft. Reserve inventory quantities. Dynamics 365 Supply Chain Management.</w:t>
      </w:r>
    </w:p>
    <w:p w14:paraId="76779FEC" w14:textId="77777777" w:rsidR="001B2B4E" w:rsidRDefault="007E4D4D">
      <w:pPr>
        <w:spacing w:after="160" w:line="259" w:lineRule="auto"/>
      </w:pPr>
      <w:hyperlink r:id="rId14">
        <w:r w:rsidR="00E20C9A">
          <w:rPr>
            <w:color w:val="0563C1"/>
            <w:sz w:val="20"/>
          </w:rPr>
          <w:t>Tài liệu chính thức</w:t>
        </w:r>
      </w:hyperlink>
    </w:p>
    <w:p w14:paraId="663F1F70" w14:textId="77777777" w:rsidR="001B2B4E" w:rsidRDefault="00E20C9A">
      <w:pPr>
        <w:keepNext/>
        <w:spacing w:after="40" w:line="259" w:lineRule="auto"/>
      </w:pPr>
      <w:r>
        <w:rPr>
          <w:sz w:val="20"/>
        </w:rPr>
        <w:t>[11] Mohring, U., Jacobi, C., Furmans, K., &amp; Stolletz, R. (2024). Managing cutoff-based shipment promises for order fulfilment processes in warehousing. OR Spectrum, 46, 513–543. DOI: 10.1007/s00291-023-00739-7.</w:t>
      </w:r>
    </w:p>
    <w:p w14:paraId="1EA5EB86" w14:textId="77777777" w:rsidR="001B2B4E" w:rsidRDefault="007E4D4D">
      <w:pPr>
        <w:spacing w:after="160" w:line="259" w:lineRule="auto"/>
      </w:pPr>
      <w:hyperlink r:id="rId15">
        <w:r w:rsidR="00E20C9A">
          <w:rPr>
            <w:color w:val="0563C1"/>
            <w:sz w:val="20"/>
          </w:rPr>
          <w:t>Toàn văn trên trang nhà xuất bản</w:t>
        </w:r>
      </w:hyperlink>
    </w:p>
    <w:p w14:paraId="5E49335E" w14:textId="77777777" w:rsidR="001B2B4E" w:rsidRDefault="00E20C9A">
      <w:pPr>
        <w:keepNext/>
        <w:spacing w:after="40" w:line="259" w:lineRule="auto"/>
      </w:pPr>
      <w:r>
        <w:rPr>
          <w:sz w:val="20"/>
        </w:rPr>
        <w:t>[12] Raj, G., Roy, D., de Koster, R., &amp; Bansal, V. (2024). Stochastic modeling of integrated order fulfillment processes with delivery time promise: Order picking, batching, and last-mile delivery. European Journal of Operational Research, 316(3), 1114–1128. DOI: 10.1016/j.ejor.2024.03.003.</w:t>
      </w:r>
    </w:p>
    <w:p w14:paraId="39448620" w14:textId="77777777" w:rsidR="001B2B4E" w:rsidRDefault="007E4D4D">
      <w:pPr>
        <w:spacing w:after="160" w:line="259" w:lineRule="auto"/>
      </w:pPr>
      <w:hyperlink r:id="rId16">
        <w:r w:rsidR="00E20C9A">
          <w:rPr>
            <w:color w:val="0563C1"/>
            <w:sz w:val="20"/>
          </w:rPr>
          <w:t>Thông tin bài và liên kết toàn văn tại Erasmus University Rotterdam</w:t>
        </w:r>
      </w:hyperlink>
    </w:p>
    <w:p w14:paraId="14DA3F76" w14:textId="77777777" w:rsidR="001B2B4E" w:rsidRDefault="00E20C9A">
      <w:pPr>
        <w:keepNext/>
        <w:spacing w:after="40" w:line="259" w:lineRule="auto"/>
      </w:pPr>
      <w:r>
        <w:rPr>
          <w:sz w:val="20"/>
        </w:rPr>
        <w:lastRenderedPageBreak/>
        <w:t>[13] Hedvall, L., Mattsson, S.-A., &amp; Wikner, J. (2025; online 2023). Identification and selection of safety buffers in manufacturing companies. Production Planning &amp; Control, 36(1), 92–109. DOI: 10.1080/09537287.2023.2252380.</w:t>
      </w:r>
    </w:p>
    <w:p w14:paraId="13C1506F" w14:textId="77777777" w:rsidR="001B2B4E" w:rsidRDefault="007E4D4D">
      <w:pPr>
        <w:spacing w:after="160" w:line="259" w:lineRule="auto"/>
      </w:pPr>
      <w:hyperlink r:id="rId17">
        <w:r w:rsidR="00E20C9A">
          <w:rPr>
            <w:color w:val="0563C1"/>
            <w:sz w:val="20"/>
          </w:rPr>
          <w:t>Toàn văn trên trang nhà xuất bản</w:t>
        </w:r>
      </w:hyperlink>
    </w:p>
    <w:p w14:paraId="7A377F7F" w14:textId="77777777" w:rsidR="001B2B4E" w:rsidRDefault="00E20C9A">
      <w:pPr>
        <w:spacing w:after="120" w:line="259" w:lineRule="auto"/>
      </w:pPr>
      <w:r>
        <w:rPr>
          <w:i/>
          <w:sz w:val="20"/>
        </w:rPr>
        <w:t>Ngày đối chiếu nguồn: 12/09/2026. Số liệu minh họa và quy tắc kết hợp thuộc phạm vi thiết kế của đề tài.</w:t>
      </w:r>
    </w:p>
    <w:sectPr w:rsidR="001B2B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3494F"/>
    <w:multiLevelType w:val="hybridMultilevel"/>
    <w:tmpl w:val="3DDEC9A6"/>
    <w:lvl w:ilvl="0" w:tplc="1C8C77CE">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CC1DD5"/>
    <w:multiLevelType w:val="hybridMultilevel"/>
    <w:tmpl w:val="83D4F4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9B2384"/>
    <w:multiLevelType w:val="hybridMultilevel"/>
    <w:tmpl w:val="4FDAC892"/>
    <w:lvl w:ilvl="0" w:tplc="0178B3FA">
      <w:start w:val="1"/>
      <w:numFmt w:val="bullet"/>
      <w:lvlText w:val="●"/>
      <w:lvlJc w:val="left"/>
      <w:pPr>
        <w:ind w:left="720" w:hanging="360"/>
      </w:pPr>
    </w:lvl>
    <w:lvl w:ilvl="1" w:tplc="3640B6A2">
      <w:start w:val="1"/>
      <w:numFmt w:val="bullet"/>
      <w:lvlText w:val="○"/>
      <w:lvlJc w:val="left"/>
      <w:pPr>
        <w:ind w:left="1440" w:hanging="360"/>
      </w:pPr>
    </w:lvl>
    <w:lvl w:ilvl="2" w:tplc="FD8C6CBC">
      <w:start w:val="1"/>
      <w:numFmt w:val="bullet"/>
      <w:lvlText w:val="■"/>
      <w:lvlJc w:val="left"/>
      <w:pPr>
        <w:ind w:left="2160" w:hanging="360"/>
      </w:pPr>
    </w:lvl>
    <w:lvl w:ilvl="3" w:tplc="F9ACF8F6">
      <w:start w:val="1"/>
      <w:numFmt w:val="bullet"/>
      <w:lvlText w:val="●"/>
      <w:lvlJc w:val="left"/>
      <w:pPr>
        <w:ind w:left="2880" w:hanging="360"/>
      </w:pPr>
    </w:lvl>
    <w:lvl w:ilvl="4" w:tplc="B2CE16F0">
      <w:start w:val="1"/>
      <w:numFmt w:val="bullet"/>
      <w:lvlText w:val="○"/>
      <w:lvlJc w:val="left"/>
      <w:pPr>
        <w:ind w:left="3600" w:hanging="360"/>
      </w:pPr>
    </w:lvl>
    <w:lvl w:ilvl="5" w:tplc="62443B7A">
      <w:start w:val="1"/>
      <w:numFmt w:val="bullet"/>
      <w:lvlText w:val="■"/>
      <w:lvlJc w:val="left"/>
      <w:pPr>
        <w:ind w:left="4320" w:hanging="360"/>
      </w:pPr>
    </w:lvl>
    <w:lvl w:ilvl="6" w:tplc="40F66752">
      <w:start w:val="1"/>
      <w:numFmt w:val="bullet"/>
      <w:lvlText w:val="●"/>
      <w:lvlJc w:val="left"/>
      <w:pPr>
        <w:ind w:left="5040" w:hanging="360"/>
      </w:pPr>
    </w:lvl>
    <w:lvl w:ilvl="7" w:tplc="0F349D8E">
      <w:start w:val="1"/>
      <w:numFmt w:val="bullet"/>
      <w:lvlText w:val="●"/>
      <w:lvlJc w:val="left"/>
      <w:pPr>
        <w:ind w:left="5760" w:hanging="360"/>
      </w:pPr>
    </w:lvl>
    <w:lvl w:ilvl="8" w:tplc="F04AD870">
      <w:start w:val="1"/>
      <w:numFmt w:val="bullet"/>
      <w:lvlText w:val="●"/>
      <w:lvlJc w:val="left"/>
      <w:pPr>
        <w:ind w:left="6480" w:hanging="360"/>
      </w:pPr>
    </w:lvl>
  </w:abstractNum>
  <w:abstractNum w:abstractNumId="3" w15:restartNumberingAfterBreak="0">
    <w:nsid w:val="31011E36"/>
    <w:multiLevelType w:val="hybridMultilevel"/>
    <w:tmpl w:val="5058CB50"/>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108D5"/>
    <w:multiLevelType w:val="hybridMultilevel"/>
    <w:tmpl w:val="F7F880CA"/>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87149"/>
    <w:multiLevelType w:val="hybridMultilevel"/>
    <w:tmpl w:val="691CCDC2"/>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50C68"/>
    <w:multiLevelType w:val="hybridMultilevel"/>
    <w:tmpl w:val="77346838"/>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04B38"/>
    <w:multiLevelType w:val="hybridMultilevel"/>
    <w:tmpl w:val="E31C257A"/>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22EE3"/>
    <w:multiLevelType w:val="hybridMultilevel"/>
    <w:tmpl w:val="CC80D494"/>
    <w:lvl w:ilvl="0" w:tplc="1C8C77C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7933893"/>
    <w:multiLevelType w:val="hybridMultilevel"/>
    <w:tmpl w:val="4E5C6F78"/>
    <w:lvl w:ilvl="0" w:tplc="D200FA54">
      <w:start w:val="1"/>
      <w:numFmt w:val="bullet"/>
      <w:lvlText w:val="•"/>
      <w:lvlJc w:val="left"/>
      <w:pPr>
        <w:ind w:left="431" w:hanging="215"/>
      </w:pPr>
    </w:lvl>
    <w:lvl w:ilvl="1" w:tplc="12D002DA">
      <w:numFmt w:val="decimal"/>
      <w:lvlText w:val=""/>
      <w:lvlJc w:val="left"/>
    </w:lvl>
    <w:lvl w:ilvl="2" w:tplc="C0C4A33A">
      <w:numFmt w:val="decimal"/>
      <w:lvlText w:val=""/>
      <w:lvlJc w:val="left"/>
    </w:lvl>
    <w:lvl w:ilvl="3" w:tplc="99C83AA4">
      <w:numFmt w:val="decimal"/>
      <w:lvlText w:val=""/>
      <w:lvlJc w:val="left"/>
    </w:lvl>
    <w:lvl w:ilvl="4" w:tplc="0152E9F4">
      <w:numFmt w:val="decimal"/>
      <w:lvlText w:val=""/>
      <w:lvlJc w:val="left"/>
    </w:lvl>
    <w:lvl w:ilvl="5" w:tplc="DCC65A7E">
      <w:numFmt w:val="decimal"/>
      <w:lvlText w:val=""/>
      <w:lvlJc w:val="left"/>
    </w:lvl>
    <w:lvl w:ilvl="6" w:tplc="F3EE7410">
      <w:numFmt w:val="decimal"/>
      <w:lvlText w:val=""/>
      <w:lvlJc w:val="left"/>
    </w:lvl>
    <w:lvl w:ilvl="7" w:tplc="282EC514">
      <w:numFmt w:val="decimal"/>
      <w:lvlText w:val=""/>
      <w:lvlJc w:val="left"/>
    </w:lvl>
    <w:lvl w:ilvl="8" w:tplc="496E8974">
      <w:numFmt w:val="decimal"/>
      <w:lvlText w:val=""/>
      <w:lvlJc w:val="left"/>
    </w:lvl>
  </w:abstractNum>
  <w:abstractNum w:abstractNumId="10" w15:restartNumberingAfterBreak="0">
    <w:nsid w:val="6FC80879"/>
    <w:multiLevelType w:val="hybridMultilevel"/>
    <w:tmpl w:val="210E564A"/>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C573C3"/>
    <w:multiLevelType w:val="hybridMultilevel"/>
    <w:tmpl w:val="81AAB992"/>
    <w:lvl w:ilvl="0" w:tplc="1C8C77C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26647D"/>
    <w:multiLevelType w:val="hybridMultilevel"/>
    <w:tmpl w:val="B9CA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6052F2"/>
    <w:multiLevelType w:val="hybridMultilevel"/>
    <w:tmpl w:val="98F44394"/>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3708F2"/>
    <w:multiLevelType w:val="hybridMultilevel"/>
    <w:tmpl w:val="F9725784"/>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F14822"/>
    <w:multiLevelType w:val="hybridMultilevel"/>
    <w:tmpl w:val="CD908D44"/>
    <w:lvl w:ilvl="0" w:tplc="1C8C7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9"/>
    <w:lvlOverride w:ilvl="0">
      <w:startOverride w:val="1"/>
    </w:lvlOverride>
  </w:num>
  <w:num w:numId="3">
    <w:abstractNumId w:val="12"/>
  </w:num>
  <w:num w:numId="4">
    <w:abstractNumId w:val="15"/>
  </w:num>
  <w:num w:numId="5">
    <w:abstractNumId w:val="6"/>
  </w:num>
  <w:num w:numId="6">
    <w:abstractNumId w:val="8"/>
  </w:num>
  <w:num w:numId="7">
    <w:abstractNumId w:val="5"/>
  </w:num>
  <w:num w:numId="8">
    <w:abstractNumId w:val="7"/>
  </w:num>
  <w:num w:numId="9">
    <w:abstractNumId w:val="10"/>
  </w:num>
  <w:num w:numId="10">
    <w:abstractNumId w:val="13"/>
  </w:num>
  <w:num w:numId="11">
    <w:abstractNumId w:val="14"/>
  </w:num>
  <w:num w:numId="12">
    <w:abstractNumId w:val="3"/>
  </w:num>
  <w:num w:numId="13">
    <w:abstractNumId w:val="4"/>
  </w:num>
  <w:num w:numId="14">
    <w:abstractNumId w:val="1"/>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B4E"/>
    <w:rsid w:val="00085188"/>
    <w:rsid w:val="000C4952"/>
    <w:rsid w:val="000C6539"/>
    <w:rsid w:val="00151D58"/>
    <w:rsid w:val="00164ABE"/>
    <w:rsid w:val="00174C65"/>
    <w:rsid w:val="001B2B4E"/>
    <w:rsid w:val="001C7C2E"/>
    <w:rsid w:val="00230ACE"/>
    <w:rsid w:val="002659CC"/>
    <w:rsid w:val="002677EE"/>
    <w:rsid w:val="0028510F"/>
    <w:rsid w:val="002954E8"/>
    <w:rsid w:val="002A0F70"/>
    <w:rsid w:val="002C3F4B"/>
    <w:rsid w:val="002C7BF8"/>
    <w:rsid w:val="003B65F0"/>
    <w:rsid w:val="0042565B"/>
    <w:rsid w:val="0043198C"/>
    <w:rsid w:val="004514C1"/>
    <w:rsid w:val="004632AF"/>
    <w:rsid w:val="00471039"/>
    <w:rsid w:val="00490A4F"/>
    <w:rsid w:val="004F0A8E"/>
    <w:rsid w:val="00545FBB"/>
    <w:rsid w:val="005A74CB"/>
    <w:rsid w:val="0066273D"/>
    <w:rsid w:val="00664082"/>
    <w:rsid w:val="00701F1B"/>
    <w:rsid w:val="00752226"/>
    <w:rsid w:val="00784E9D"/>
    <w:rsid w:val="007D6CA4"/>
    <w:rsid w:val="007E4D4D"/>
    <w:rsid w:val="00815DD7"/>
    <w:rsid w:val="00824EB7"/>
    <w:rsid w:val="008251AA"/>
    <w:rsid w:val="00852542"/>
    <w:rsid w:val="0086303F"/>
    <w:rsid w:val="00884A55"/>
    <w:rsid w:val="008D21DD"/>
    <w:rsid w:val="008F36A6"/>
    <w:rsid w:val="00901A94"/>
    <w:rsid w:val="00942CB4"/>
    <w:rsid w:val="009476BE"/>
    <w:rsid w:val="00957544"/>
    <w:rsid w:val="009C5601"/>
    <w:rsid w:val="00AB0EE3"/>
    <w:rsid w:val="00B136CF"/>
    <w:rsid w:val="00B215BB"/>
    <w:rsid w:val="00BD7097"/>
    <w:rsid w:val="00BF3FD6"/>
    <w:rsid w:val="00C3664D"/>
    <w:rsid w:val="00C4277A"/>
    <w:rsid w:val="00C66722"/>
    <w:rsid w:val="00C86017"/>
    <w:rsid w:val="00CB0C31"/>
    <w:rsid w:val="00CB2F8B"/>
    <w:rsid w:val="00D90B99"/>
    <w:rsid w:val="00DA0FB1"/>
    <w:rsid w:val="00DF430D"/>
    <w:rsid w:val="00E20C9A"/>
    <w:rsid w:val="00E24657"/>
    <w:rsid w:val="00F22372"/>
    <w:rsid w:val="00F740A5"/>
    <w:rsid w:val="00F816E0"/>
    <w:rsid w:val="00F91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B467"/>
  <w15:docId w15:val="{DA66023E-3E84-406D-A6EE-86D8B592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C3F4B"/>
    <w:rPr>
      <w:b/>
      <w:bCs/>
    </w:rPr>
  </w:style>
  <w:style w:type="paragraph" w:customStyle="1" w:styleId="pdq2pgselectionanchorcontainer">
    <w:name w:val="pdq2pg_selectionanchorcontainer"/>
    <w:basedOn w:val="Normal"/>
    <w:rsid w:val="002C3F4B"/>
    <w:pPr>
      <w:spacing w:before="100" w:beforeAutospacing="1" w:after="100" w:afterAutospacing="1"/>
    </w:pPr>
    <w:rPr>
      <w:rFonts w:ascii="Times New Roman" w:eastAsia="Times New Roman" w:hAnsi="Times New Roman" w:cs="Times New Roman"/>
      <w:sz w:val="24"/>
      <w:szCs w:val="24"/>
    </w:rPr>
  </w:style>
  <w:style w:type="character" w:customStyle="1" w:styleId="katex">
    <w:name w:val="katex"/>
    <w:basedOn w:val="DefaultParagraphFont"/>
    <w:rsid w:val="002C3F4B"/>
  </w:style>
  <w:style w:type="character" w:styleId="PlaceholderText">
    <w:name w:val="Placeholder Text"/>
    <w:basedOn w:val="DefaultParagraphFont"/>
    <w:uiPriority w:val="99"/>
    <w:semiHidden/>
    <w:rsid w:val="002C3F4B"/>
    <w:rPr>
      <w:color w:val="808080"/>
    </w:rPr>
  </w:style>
  <w:style w:type="paragraph" w:styleId="Subtitle">
    <w:name w:val="Subtitle"/>
    <w:basedOn w:val="Normal"/>
    <w:next w:val="Normal"/>
    <w:link w:val="SubtitleChar"/>
    <w:uiPriority w:val="11"/>
    <w:qFormat/>
    <w:rsid w:val="00174C6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74C65"/>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174C65"/>
    <w:rPr>
      <w:i/>
      <w:iCs/>
      <w:color w:val="404040" w:themeColor="text1" w:themeTint="BF"/>
    </w:rPr>
  </w:style>
  <w:style w:type="character" w:styleId="Emphasis">
    <w:name w:val="Emphasis"/>
    <w:basedOn w:val="DefaultParagraphFont"/>
    <w:uiPriority w:val="20"/>
    <w:qFormat/>
    <w:rsid w:val="00174C65"/>
    <w:rPr>
      <w:i/>
      <w:iCs/>
    </w:rPr>
  </w:style>
  <w:style w:type="character" w:customStyle="1" w:styleId="mord">
    <w:name w:val="mord"/>
    <w:basedOn w:val="DefaultParagraphFont"/>
    <w:rsid w:val="00490A4F"/>
  </w:style>
  <w:style w:type="character" w:customStyle="1" w:styleId="vlist-s">
    <w:name w:val="vlist-s"/>
    <w:basedOn w:val="DefaultParagraphFont"/>
    <w:rsid w:val="00490A4F"/>
  </w:style>
  <w:style w:type="character" w:customStyle="1" w:styleId="mspace">
    <w:name w:val="mspace"/>
    <w:basedOn w:val="DefaultParagraphFont"/>
    <w:rsid w:val="00490A4F"/>
  </w:style>
  <w:style w:type="character" w:customStyle="1" w:styleId="mrel">
    <w:name w:val="mrel"/>
    <w:basedOn w:val="DefaultParagraphFont"/>
    <w:rsid w:val="00490A4F"/>
  </w:style>
  <w:style w:type="character" w:customStyle="1" w:styleId="delimsizing">
    <w:name w:val="delimsizing"/>
    <w:basedOn w:val="DefaultParagraphFont"/>
    <w:rsid w:val="00490A4F"/>
  </w:style>
  <w:style w:type="character" w:customStyle="1" w:styleId="mpunct">
    <w:name w:val="mpunct"/>
    <w:basedOn w:val="DefaultParagraphFont"/>
    <w:rsid w:val="00490A4F"/>
  </w:style>
  <w:style w:type="character" w:customStyle="1" w:styleId="mbin">
    <w:name w:val="mbin"/>
    <w:basedOn w:val="DefaultParagraphFont"/>
    <w:rsid w:val="00490A4F"/>
  </w:style>
  <w:style w:type="character" w:customStyle="1" w:styleId="mopen">
    <w:name w:val="mopen"/>
    <w:basedOn w:val="DefaultParagraphFont"/>
    <w:rsid w:val="00490A4F"/>
  </w:style>
  <w:style w:type="character" w:customStyle="1" w:styleId="mclose">
    <w:name w:val="mclose"/>
    <w:basedOn w:val="DefaultParagraphFont"/>
    <w:rsid w:val="00490A4F"/>
  </w:style>
  <w:style w:type="table" w:styleId="TableGrid">
    <w:name w:val="Table Grid"/>
    <w:basedOn w:val="TableNormal"/>
    <w:uiPriority w:val="39"/>
    <w:rsid w:val="00664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
    <w:name w:val="mop"/>
    <w:basedOn w:val="DefaultParagraphFont"/>
    <w:rsid w:val="00C4277A"/>
  </w:style>
  <w:style w:type="character" w:customStyle="1" w:styleId="TitleChar">
    <w:name w:val="Title Char"/>
    <w:basedOn w:val="DefaultParagraphFont"/>
    <w:link w:val="Title"/>
    <w:rsid w:val="002954E8"/>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028233">
      <w:bodyDiv w:val="1"/>
      <w:marLeft w:val="0"/>
      <w:marRight w:val="0"/>
      <w:marTop w:val="0"/>
      <w:marBottom w:val="0"/>
      <w:divBdr>
        <w:top w:val="none" w:sz="0" w:space="0" w:color="auto"/>
        <w:left w:val="none" w:sz="0" w:space="0" w:color="auto"/>
        <w:bottom w:val="none" w:sz="0" w:space="0" w:color="auto"/>
        <w:right w:val="none" w:sz="0" w:space="0" w:color="auto"/>
      </w:divBdr>
    </w:div>
    <w:div w:id="1172184387">
      <w:bodyDiv w:val="1"/>
      <w:marLeft w:val="0"/>
      <w:marRight w:val="0"/>
      <w:marTop w:val="0"/>
      <w:marBottom w:val="0"/>
      <w:divBdr>
        <w:top w:val="none" w:sz="0" w:space="0" w:color="auto"/>
        <w:left w:val="none" w:sz="0" w:space="0" w:color="auto"/>
        <w:bottom w:val="none" w:sz="0" w:space="0" w:color="auto"/>
        <w:right w:val="none" w:sz="0" w:space="0" w:color="auto"/>
      </w:divBdr>
    </w:div>
    <w:div w:id="1182889300">
      <w:bodyDiv w:val="1"/>
      <w:marLeft w:val="0"/>
      <w:marRight w:val="0"/>
      <w:marTop w:val="0"/>
      <w:marBottom w:val="0"/>
      <w:divBdr>
        <w:top w:val="none" w:sz="0" w:space="0" w:color="auto"/>
        <w:left w:val="none" w:sz="0" w:space="0" w:color="auto"/>
        <w:bottom w:val="none" w:sz="0" w:space="0" w:color="auto"/>
        <w:right w:val="none" w:sz="0" w:space="0" w:color="auto"/>
      </w:divBdr>
      <w:divsChild>
        <w:div w:id="1581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931854">
      <w:bodyDiv w:val="1"/>
      <w:marLeft w:val="0"/>
      <w:marRight w:val="0"/>
      <w:marTop w:val="0"/>
      <w:marBottom w:val="0"/>
      <w:divBdr>
        <w:top w:val="none" w:sz="0" w:space="0" w:color="auto"/>
        <w:left w:val="none" w:sz="0" w:space="0" w:color="auto"/>
        <w:bottom w:val="none" w:sz="0" w:space="0" w:color="auto"/>
        <w:right w:val="none" w:sz="0" w:space="0" w:color="auto"/>
      </w:divBdr>
    </w:div>
    <w:div w:id="2015451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s.yale.edu/homes/lans/readings/routing/dijkstra-routing-1959.pdf" TargetMode="External"/><Relationship Id="rId13" Type="http://schemas.openxmlformats.org/officeDocument/2006/relationships/hyperlink" Target="https://help.sap.com/docs/SAP_S4HANA_CLOUD/aff0b3f5f46c42a2b2c0fabfc233bab2/9dbdba53422bb54ce10000000a174cb4.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dynamics365/intelligent-order-management/fulfillment-returns-optimization" TargetMode="External"/><Relationship Id="rId12" Type="http://schemas.openxmlformats.org/officeDocument/2006/relationships/hyperlink" Target="https://www.sciencedirect.com/science/article/abs/pii/S0377221701002144" TargetMode="External"/><Relationship Id="rId17" Type="http://schemas.openxmlformats.org/officeDocument/2006/relationships/hyperlink" Target="https://www.tandfonline.com/doi/full/10.1080/09537287.2023.2252380" TargetMode="External"/><Relationship Id="rId2" Type="http://schemas.openxmlformats.org/officeDocument/2006/relationships/styles" Target="styles.xml"/><Relationship Id="rId16" Type="http://schemas.openxmlformats.org/officeDocument/2006/relationships/hyperlink" Target="https://pure.eur.nl/en/publications/stochastic-modeling-of-integrated-order-fulfillment-processes-wit/" TargetMode="External"/><Relationship Id="rId1" Type="http://schemas.openxmlformats.org/officeDocument/2006/relationships/numbering" Target="numbering.xml"/><Relationship Id="rId6" Type="http://schemas.openxmlformats.org/officeDocument/2006/relationships/hyperlink" Target="https://research.nottingham.edu.cn/files/31273446/cold_chain_configuration.pdf" TargetMode="External"/><Relationship Id="rId11" Type="http://schemas.openxmlformats.org/officeDocument/2006/relationships/hyperlink" Target="https://publikationen.bibliothek.kit.edu/1000172597/153712627" TargetMode="External"/><Relationship Id="rId5" Type="http://schemas.openxmlformats.org/officeDocument/2006/relationships/hyperlink" Target="https://www.sciencedirect.com/science/article/pii/S0305048322000986" TargetMode="External"/><Relationship Id="rId15" Type="http://schemas.openxmlformats.org/officeDocument/2006/relationships/hyperlink" Target="https://link.springer.com/article/10.1007/s00291-023-00739-7" TargetMode="External"/><Relationship Id="rId10" Type="http://schemas.openxmlformats.org/officeDocument/2006/relationships/hyperlink" Target="https://sage.cnpereading.com/storage/sage/journal/article/PAO/2021/PAO_2021_30_10/unzip/10.1111_poms.1348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276326004_Making_Better_Fulfillment_Decisions_on_the_Fly_in_an_Online_Retail_Environment" TargetMode="External"/><Relationship Id="rId14" Type="http://schemas.openxmlformats.org/officeDocument/2006/relationships/hyperlink" Target="https://learn.microsoft.com/en-us/dynamics365/supply-chain/inventory/reserve-inventory-quant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15</Pages>
  <Words>5419</Words>
  <Characters>30892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Tài liệu tham khảo thuật toán FEFO và MLOR trong phạm vi phục vụ</vt:lpstr>
    </vt:vector>
  </TitlesOfParts>
  <Company/>
  <LinksUpToDate>false</LinksUpToDate>
  <CharactersWithSpaces>36239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tham khảo thuật toán FEFO và MLOR trong phạm vi phục vụ</dc:title>
  <dc:subject>FA26SE083</dc:subject>
  <dc:creator>Nhóm đề tài FA26SE083</dc:creator>
  <cp:lastModifiedBy>Slayer Silver</cp:lastModifiedBy>
  <cp:revision>58</cp:revision>
  <dcterms:created xsi:type="dcterms:W3CDTF">2026-09-10T11:13:00Z</dcterms:created>
  <dcterms:modified xsi:type="dcterms:W3CDTF">2026-09-13T10:41:00Z</dcterms:modified>
</cp:coreProperties>
</file>