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jc w:val="center"/>
        <w:rPr/>
      </w:pPr>
      <w:r w:rsidDel="00000000" w:rsidR="00000000" w:rsidRPr="00000000">
        <w:rPr>
          <w:rFonts w:ascii="Times New Roman" w:hAnsi="Times New Roman"/>
          <w:rtl w:val="0"/>
        </w:rPr>
        <w:t xml:space="preserve"> </w:t>
      </w:r>
    </w:p>
    <w:p w:rsidR="00000000" w:rsidDel="00000000" w:rsidP="00000000" w:rsidRDefault="00000000" w:rsidRPr="00000000" w14:paraId="00000002">
      <w:pPr>
        <w:shd w:fill="ffffff" w:val="clear"/>
        <w:spacing w:after="240" w:before="240" w:lineRule="auto"/>
        <w:jc w:val="center"/>
        <w:rPr/>
      </w:pPr>
      <w:r w:rsidDel="00000000" w:rsidR="00000000" w:rsidRPr="00000000">
        <w:rPr>
          <w:rFonts w:ascii="Times New Roman" w:hAnsi="Times New Roman"/>
        </w:rPr>
        <w:drawing>
          <wp:inline distB="114300" distT="114300" distL="114300" distR="114300">
            <wp:extent cx="3162300" cy="8858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62300" cy="885825"/>
                    </a:xfrm>
                    <a:prstGeom prst="rect"/>
                    <a:ln/>
                  </pic:spPr>
                </pic:pic>
              </a:graphicData>
            </a:graphic>
          </wp:inline>
        </w:drawing>
      </w:r>
      <w:r w:rsidDel="00000000" w:rsidR="00000000" w:rsidRPr="00000000">
        <w:rPr>
          <w:rFonts w:ascii="Times New Roman" w:hAnsi="Times New Roman"/>
          <w:rtl w:val="0"/>
        </w:rPr>
        <w:t xml:space="preserve"> </w:t>
      </w:r>
    </w:p>
    <w:p w:rsidR="00000000" w:rsidDel="00000000" w:rsidP="00000000" w:rsidRDefault="00000000" w:rsidRPr="00000000" w14:paraId="00000003">
      <w:pPr>
        <w:shd w:fill="ffffff" w:val="clear"/>
        <w:spacing w:after="240" w:before="240" w:lineRule="auto"/>
        <w:jc w:val="center"/>
        <w:rPr/>
      </w:pPr>
      <w:r w:rsidDel="00000000" w:rsidR="00000000" w:rsidRPr="00000000">
        <w:rPr>
          <w:rFonts w:ascii="Times New Roman" w:hAnsi="Times New Roman"/>
          <w:b w:val="1"/>
          <w:bCs w:val="1"/>
          <w:rtl w:val="0"/>
        </w:rPr>
        <w:t xml:space="preserve">CAPSTONE PROJECT REGISTER</w:t>
      </w:r>
      <w:r w:rsidDel="00000000" w:rsidR="00000000" w:rsidRPr="00000000">
        <w:rPr>
          <w:rFonts w:ascii="Times New Roman" w:hAnsi="Times New Roman"/>
          <w:rtl w:val="0"/>
        </w:rPr>
        <w:t xml:space="preserve"> </w:t>
      </w:r>
    </w:p>
    <w:p w:rsidR="00000000" w:rsidDel="00000000" w:rsidP="00000000" w:rsidRDefault="00000000" w:rsidRPr="00000000" w14:paraId="00000004">
      <w:pPr>
        <w:shd w:fill="ffffff" w:val="clear"/>
        <w:spacing w:after="240" w:before="240" w:lineRule="auto"/>
        <w:jc w:val="center"/>
        <w:rPr/>
      </w:pPr>
      <w:r w:rsidDel="00000000" w:rsidR="00000000" w:rsidRPr="00000000">
        <w:rPr>
          <w:rFonts w:ascii="Times New Roman" w:hAnsi="Times New Roman"/>
          <w:rtl w:val="0"/>
        </w:rPr>
        <w:t xml:space="preserve"> </w:t>
      </w:r>
    </w:p>
    <w:p w:rsidR="00000000" w:rsidDel="00000000" w:rsidP="00000000" w:rsidRDefault="00000000" w:rsidRPr="00000000" w14:paraId="00000005">
      <w:pPr>
        <w:shd w:fill="ffffff" w:val="clear"/>
        <w:spacing w:after="240" w:before="240" w:lineRule="auto"/>
        <w:jc w:val="both"/>
        <w:rPr/>
      </w:pPr>
      <w:r w:rsidDel="00000000" w:rsidR="00000000" w:rsidRPr="00000000">
        <w:rPr>
          <w:rFonts w:ascii="Times New Roman" w:hAnsi="Times New Roman"/>
          <w:b w:val="1"/>
          <w:bCs w:val="1"/>
          <w:rtl w:val="0"/>
        </w:rPr>
        <w:t xml:space="preserve">Class</w:t>
      </w:r>
      <w:r w:rsidDel="00000000" w:rsidR="00000000" w:rsidRPr="00000000">
        <w:rPr>
          <w:rFonts w:ascii="Times New Roman" w:hAnsi="Times New Roman"/>
          <w:rtl w:val="0"/>
        </w:rPr>
        <w:t xml:space="preserve">:  </w:t>
      </w:r>
      <w:r w:rsidDel="00000000" w:rsidR="00000000" w:rsidRPr="00000000">
        <w:rPr>
          <w:rFonts w:ascii="Times New Roman" w:hAnsi="Times New Roman"/>
          <w:sz w:val="23"/>
          <w:szCs w:val="23"/>
          <w:rtl w:val="0"/>
        </w:rPr>
        <w:tab/>
      </w:r>
      <w:r w:rsidDel="00000000" w:rsidR="00000000" w:rsidRPr="00000000">
        <w:rPr>
          <w:rFonts w:ascii="Times New Roman" w:hAnsi="Times New Roman"/>
          <w:rtl w:val="0"/>
        </w:rPr>
        <w:t xml:space="preserve">          </w:t>
      </w:r>
      <w:r w:rsidDel="00000000" w:rsidR="00000000" w:rsidRPr="00000000">
        <w:rPr>
          <w:rFonts w:ascii="Times New Roman" w:hAnsi="Times New Roman"/>
          <w:b w:val="1"/>
          <w:bCs w:val="1"/>
          <w:rtl w:val="0"/>
        </w:rPr>
        <w:t xml:space="preserve">Duration time</w:t>
      </w:r>
      <w:r w:rsidDel="00000000" w:rsidR="00000000" w:rsidRPr="00000000">
        <w:rPr>
          <w:rFonts w:ascii="Times New Roman" w:hAnsi="Times New Roman"/>
          <w:rtl w:val="0"/>
        </w:rPr>
        <w:t xml:space="preserve">:  from ..…….../2026 To ..….…./2026</w:t>
      </w:r>
    </w:p>
    <w:p w:rsidR="00000000" w:rsidDel="00000000" w:rsidP="00000000" w:rsidRDefault="00000000" w:rsidRPr="00000000" w14:paraId="00000006">
      <w:pPr>
        <w:shd w:fill="ffffff" w:val="clear"/>
        <w:spacing w:after="240" w:before="240" w:lineRule="auto"/>
        <w:jc w:val="both"/>
        <w:rPr/>
      </w:pPr>
      <w:r w:rsidDel="00000000" w:rsidR="00000000" w:rsidRPr="00000000">
        <w:rPr>
          <w:rFonts w:ascii="Times New Roman" w:hAnsi="Times New Roman"/>
          <w:b w:val="1"/>
          <w:bCs w:val="1"/>
          <w:rtl w:val="0"/>
        </w:rPr>
        <w:t xml:space="preserve">(*) Profession:</w:t>
      </w:r>
      <w:r w:rsidDel="00000000" w:rsidR="00000000" w:rsidRPr="00000000">
        <w:rPr>
          <w:rFonts w:ascii="Times New Roman" w:hAnsi="Times New Roman"/>
          <w:rtl w:val="0"/>
        </w:rPr>
        <w:t xml:space="preserve"> &lt;Software Engineer&gt;                   </w:t>
      </w:r>
      <w:r w:rsidDel="00000000" w:rsidR="00000000" w:rsidRPr="00000000">
        <w:rPr>
          <w:rFonts w:ascii="Times New Roman" w:hAnsi="Times New Roman"/>
          <w:b w:val="1"/>
          <w:bCs w:val="1"/>
          <w:rtl w:val="0"/>
        </w:rPr>
        <w:t xml:space="preserve">Specialty</w:t>
      </w:r>
      <w:r w:rsidDel="00000000" w:rsidR="00000000" w:rsidRPr="00000000">
        <w:rPr>
          <w:rFonts w:ascii="Times New Roman" w:hAnsi="Times New Roman"/>
          <w:rtl w:val="0"/>
        </w:rPr>
        <w:t xml:space="preserve">: &lt;NET&gt;     &lt;JS&gt;                              </w:t>
      </w:r>
    </w:p>
    <w:p w:rsidR="00000000" w:rsidDel="00000000" w:rsidP="00000000" w:rsidRDefault="00000000" w:rsidRPr="00000000" w14:paraId="00000007">
      <w:pPr>
        <w:shd w:fill="ffffff" w:val="clear"/>
        <w:spacing w:after="240" w:before="240" w:lineRule="auto"/>
        <w:jc w:val="both"/>
        <w:rPr/>
      </w:pPr>
      <w:r w:rsidDel="00000000" w:rsidR="00000000" w:rsidRPr="00000000">
        <w:rPr>
          <w:rFonts w:ascii="Times New Roman" w:hAnsi="Times New Roman"/>
          <w:b w:val="1"/>
          <w:bCs w:val="1"/>
          <w:rtl w:val="0"/>
        </w:rPr>
        <w:t xml:space="preserve">(*) Kinds of person make registers:  </w:t>
      </w:r>
      <w:r w:rsidDel="00000000" w:rsidR="00000000" w:rsidRPr="00000000">
        <w:rPr>
          <w:rFonts w:ascii="Times New Roman" w:hAnsi="Times New Roman"/>
          <w:rtl w:val="0"/>
        </w:rPr>
        <w:t xml:space="preserve">            </w:t>
        <w:tab/>
        <w:t xml:space="preserve">Lecturer   </w:t>
      </w:r>
      <w:r w:rsidDel="00000000" w:rsidR="00000000" w:rsidRPr="00000000">
        <w:rPr>
          <w:rFonts w:ascii="Times New Roman" w:hAnsi="Times New Roman"/>
        </w:rPr>
        <w:drawing>
          <wp:inline distB="114300" distT="114300" distL="114300" distR="114300">
            <wp:extent cx="200025" cy="200025"/>
            <wp:effectExtent b="0" l="0" r="0" t="0"/>
            <wp:docPr descr="Hộp Văn bản" id="4" name="image2.png"/>
            <a:graphic>
              <a:graphicData uri="http://schemas.openxmlformats.org/drawingml/2006/picture">
                <pic:pic>
                  <pic:nvPicPr>
                    <pic:cNvPr descr="Hộp Văn bản" id="0" name="image2.png"/>
                    <pic:cNvPicPr preferRelativeResize="0"/>
                  </pic:nvPicPr>
                  <pic:blipFill>
                    <a:blip r:embed="rId8"/>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hAnsi="Times New Roman"/>
          <w:rtl w:val="0"/>
        </w:rPr>
        <w:t xml:space="preserve">             </w:t>
        <w:tab/>
        <w:t xml:space="preserve">Students  </w:t>
      </w:r>
    </w:p>
    <w:p w:rsidR="00000000" w:rsidDel="00000000" w:rsidP="00000000" w:rsidRDefault="00000000" w:rsidRPr="00000000" w14:paraId="00000008">
      <w:pPr>
        <w:shd w:fill="ffffff" w:val="clear"/>
        <w:spacing w:after="240" w:before="240" w:lineRule="auto"/>
        <w:jc w:val="both"/>
        <w:rPr/>
      </w:pPr>
      <w:r w:rsidDel="00000000" w:rsidR="00000000" w:rsidRPr="00000000">
        <w:rPr>
          <w:rFonts w:ascii="Times New Roman" w:hAnsi="Times New Roman"/>
          <w:b w:val="1"/>
          <w:bCs w:val="1"/>
          <w:rtl w:val="0"/>
        </w:rPr>
        <w:t xml:space="preserve">1. Register information for supervisor</w:t>
      </w:r>
      <w:r w:rsidDel="00000000" w:rsidR="00000000" w:rsidRPr="00000000">
        <w:rPr>
          <w:rFonts w:ascii="Times New Roman" w:hAnsi="Times New Roman"/>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9">
            <w:pPr>
              <w:rPr>
                <w:b w:val="1"/>
                <w:bCs w:val="1"/>
              </w:rPr>
            </w:pPr>
            <w:r w:rsidDel="00000000" w:rsidR="00000000" w:rsidRPr="00000000">
              <w:rPr>
                <w:rFonts w:ascii="Times New Roman" w:hAnsi="Times New Roman"/>
                <w:b w:val="1"/>
                <w:bCs w:val="1"/>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A">
            <w:pPr>
              <w:jc w:val="center"/>
              <w:rPr>
                <w:b w:val="1"/>
                <w:bCs w:val="1"/>
              </w:rPr>
            </w:pPr>
            <w:r w:rsidDel="00000000" w:rsidR="00000000" w:rsidRPr="00000000">
              <w:rPr>
                <w:rFonts w:ascii="Times New Roman" w:hAnsi="Times New Roman"/>
                <w:b w:val="1"/>
                <w:bCs w:val="1"/>
                <w:rtl w:val="0"/>
              </w:rPr>
              <w:t xml:space="preserve">Fullname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B">
            <w:pPr>
              <w:jc w:val="center"/>
              <w:rPr>
                <w:b w:val="1"/>
                <w:bCs w:val="1"/>
              </w:rPr>
            </w:pPr>
            <w:r w:rsidDel="00000000" w:rsidR="00000000" w:rsidRPr="00000000">
              <w:rPr>
                <w:rFonts w:ascii="Times New Roman" w:hAnsi="Times New Roman"/>
                <w:b w:val="1"/>
                <w:bCs w:val="1"/>
                <w:rtl w:val="0"/>
              </w:rPr>
              <w:t xml:space="preserve">Phone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C">
            <w:pPr>
              <w:jc w:val="center"/>
              <w:rPr>
                <w:b w:val="1"/>
                <w:bCs w:val="1"/>
              </w:rPr>
            </w:pPr>
            <w:r w:rsidDel="00000000" w:rsidR="00000000" w:rsidRPr="00000000">
              <w:rPr>
                <w:rFonts w:ascii="Times New Roman" w:hAnsi="Times New Roman"/>
                <w:b w:val="1"/>
                <w:bCs w:val="1"/>
                <w:rtl w:val="0"/>
              </w:rPr>
              <w:t xml:space="preserve">E-Mail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D">
            <w:pPr>
              <w:jc w:val="center"/>
              <w:rPr>
                <w:b w:val="1"/>
                <w:bCs w:val="1"/>
              </w:rPr>
            </w:pPr>
            <w:r w:rsidDel="00000000" w:rsidR="00000000" w:rsidRPr="00000000">
              <w:rPr>
                <w:rFonts w:ascii="Times New Roman" w:hAnsi="Times New Roman"/>
                <w:b w:val="1"/>
                <w:bCs w:val="1"/>
                <w:rtl w:val="0"/>
              </w:rPr>
              <w:t xml:space="preserve">Title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Fonts w:ascii="Times New Roman" w:hAnsi="Times New Roman"/>
                <w:rtl w:val="0"/>
              </w:rPr>
              <w:t xml:space="preserve">Supervisor 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0F">
            <w:pPr>
              <w:jc w:val="center"/>
              <w:rPr/>
            </w:pPr>
            <w:r w:rsidDel="00000000" w:rsidR="00000000" w:rsidRPr="00000000">
              <w:rPr>
                <w:rFonts w:ascii="Times New Roman" w:hAnsi="Times New Roman"/>
                <w:rtl w:val="0"/>
              </w:rPr>
              <w:t xml:space="preserve">Lê Thị Quỳnh Chi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0">
            <w:pPr>
              <w:jc w:val="center"/>
              <w:rPr/>
            </w:pPr>
            <w:r w:rsidDel="00000000" w:rsidR="00000000" w:rsidRPr="00000000">
              <w:rPr>
                <w:rFonts w:ascii="Times New Roman" w:hAnsi="Times New Roman"/>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1">
            <w:pPr>
              <w:jc w:val="center"/>
              <w:rPr/>
            </w:pPr>
            <w:hyperlink r:id="rId9">
              <w:r w:rsidDel="00000000" w:rsidR="00000000" w:rsidRPr="00000000">
                <w:rPr>
                  <w:color w:val="1155cc"/>
                  <w:u w:val="single"/>
                  <w:rtl w:val="0"/>
                </w:rPr>
                <w:t xml:space="preserve">chiltq6@fe.edu.vn</w:t>
              </w:r>
            </w:hyperlink>
            <w:r w:rsidDel="00000000" w:rsidR="00000000" w:rsidRPr="00000000">
              <w:rPr>
                <w:rFonts w:ascii="Times New Roman" w:hAnsi="Times New Roman"/>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2">
            <w:pPr>
              <w:jc w:val="center"/>
              <w:rPr/>
            </w:pPr>
            <w:r w:rsidDel="00000000" w:rsidR="00000000" w:rsidRPr="00000000">
              <w:rPr>
                <w:rFonts w:ascii="Times New Roman" w:hAnsi="Times New Roman"/>
                <w:rtl w:val="0"/>
              </w:rPr>
              <w:t xml:space="preserve">Ms.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3">
            <w:pPr>
              <w:rPr/>
            </w:pPr>
            <w:r w:rsidDel="00000000" w:rsidR="00000000" w:rsidRPr="00000000">
              <w:rPr>
                <w:rFonts w:ascii="Times New Roman" w:hAnsi="Times New Roman"/>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4">
            <w:pPr>
              <w:jc w:val="center"/>
              <w:rPr/>
            </w:pPr>
            <w:r w:rsidDel="00000000" w:rsidR="00000000" w:rsidRPr="00000000">
              <w:rPr>
                <w:rFonts w:ascii="Times New Roman" w:hAnsi="Times New Roman"/>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5">
            <w:pPr>
              <w:jc w:val="center"/>
              <w:rPr/>
            </w:pPr>
            <w:r w:rsidDel="00000000" w:rsidR="00000000" w:rsidRPr="00000000">
              <w:rPr>
                <w:rFonts w:ascii="Times New Roman" w:hAnsi="Times New Roman"/>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6">
            <w:pPr>
              <w:jc w:val="center"/>
              <w:rPr/>
            </w:pPr>
            <w:r w:rsidDel="00000000" w:rsidR="00000000" w:rsidRPr="00000000">
              <w:rPr>
                <w:rFonts w:ascii="Times New Roman" w:hAnsi="Times New Roman"/>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17">
            <w:pPr>
              <w:jc w:val="center"/>
              <w:rPr/>
            </w:pPr>
            <w:r w:rsidDel="00000000" w:rsidR="00000000" w:rsidRPr="00000000">
              <w:rPr>
                <w:rFonts w:ascii="Times New Roman" w:hAnsi="Times New Roman"/>
                <w:rtl w:val="0"/>
              </w:rPr>
            </w:r>
          </w:p>
        </w:tc>
      </w:tr>
    </w:tbl>
    <w:p w:rsidR="00000000" w:rsidDel="00000000" w:rsidP="00000000" w:rsidRDefault="00000000" w:rsidRPr="00000000" w14:paraId="00000018">
      <w:pPr>
        <w:shd w:fill="ffffff" w:val="clear"/>
        <w:spacing w:after="240" w:before="240" w:lineRule="auto"/>
        <w:jc w:val="both"/>
        <w:rPr>
          <w:b w:val="1"/>
          <w:bCs w:val="1"/>
        </w:rPr>
      </w:pPr>
      <w:r w:rsidDel="00000000" w:rsidR="00000000" w:rsidRPr="00000000">
        <w:rPr>
          <w:rFonts w:ascii="Times New Roman" w:hAnsi="Times New Roman"/>
          <w:rtl w:val="0"/>
        </w:rPr>
      </w:r>
    </w:p>
    <w:p w:rsidR="00000000" w:rsidDel="00000000" w:rsidP="00000000" w:rsidRDefault="00000000" w:rsidRPr="00000000" w14:paraId="00000019">
      <w:pPr>
        <w:shd w:fill="ffffff" w:val="clear"/>
        <w:spacing w:after="240" w:before="240" w:lineRule="auto"/>
        <w:jc w:val="both"/>
        <w:rPr/>
      </w:pPr>
      <w:r w:rsidDel="00000000" w:rsidR="00000000" w:rsidRPr="00000000">
        <w:rPr>
          <w:rFonts w:ascii="Times New Roman" w:hAnsi="Times New Roman"/>
          <w:b w:val="1"/>
          <w:bCs w:val="1"/>
          <w:rtl w:val="0"/>
        </w:rPr>
        <w:t xml:space="preserve">2. Register information for students</w:t>
      </w:r>
      <w:r w:rsidDel="00000000" w:rsidR="00000000" w:rsidRPr="00000000">
        <w:rPr>
          <w:rFonts w:ascii="Times New Roman" w:hAnsi="Times New Roman"/>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5"/>
        <w:gridCol w:w="1875"/>
        <w:gridCol w:w="1410"/>
        <w:gridCol w:w="1245"/>
        <w:gridCol w:w="2685"/>
        <w:gridCol w:w="1320"/>
        <w:tblGridChange w:id="0">
          <w:tblGrid>
            <w:gridCol w:w="495"/>
            <w:gridCol w:w="1875"/>
            <w:gridCol w:w="1410"/>
            <w:gridCol w:w="1245"/>
            <w:gridCol w:w="2685"/>
            <w:gridCol w:w="1320"/>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A">
            <w:pPr>
              <w:shd w:fill="ffffff" w:val="clear"/>
              <w:spacing w:after="40" w:before="40" w:lineRule="auto"/>
              <w:ind w:left="20" w:firstLine="0"/>
              <w:jc w:val="center"/>
              <w:rPr>
                <w:b w:val="1"/>
                <w:bCs w:val="1"/>
              </w:rPr>
            </w:pPr>
            <w:r w:rsidDel="00000000" w:rsidR="00000000" w:rsidRPr="00000000">
              <w:rPr>
                <w:rFonts w:ascii="Times New Roman" w:hAnsi="Times New Roman"/>
                <w:b w:val="1"/>
                <w:bCs w:val="1"/>
                <w:rtl w:val="0"/>
              </w:rPr>
              <w:t xml:space="preserve">No.</w:t>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B">
            <w:pPr>
              <w:shd w:fill="ffffff" w:val="clear"/>
              <w:spacing w:after="40" w:before="40" w:lineRule="auto"/>
              <w:ind w:left="20" w:firstLine="0"/>
              <w:jc w:val="center"/>
              <w:rPr/>
            </w:pPr>
            <w:r w:rsidDel="00000000" w:rsidR="00000000" w:rsidRPr="00000000">
              <w:rPr>
                <w:rFonts w:ascii="Times New Roman" w:hAnsi="Times New Roman"/>
                <w:b w:val="1"/>
                <w:bCs w:val="1"/>
                <w:rtl w:val="0"/>
              </w:rPr>
              <w:t xml:space="preserve">Full name</w:t>
            </w:r>
            <w:r w:rsidDel="00000000" w:rsidR="00000000" w:rsidRPr="00000000">
              <w:rPr>
                <w:rFonts w:ascii="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C">
            <w:pPr>
              <w:shd w:fill="ffffff" w:val="clear"/>
              <w:spacing w:after="40" w:before="40" w:lineRule="auto"/>
              <w:ind w:left="20" w:firstLine="0"/>
              <w:jc w:val="center"/>
              <w:rPr/>
            </w:pPr>
            <w:r w:rsidDel="00000000" w:rsidR="00000000" w:rsidRPr="00000000">
              <w:rPr>
                <w:rFonts w:ascii="Times New Roman" w:hAnsi="Times New Roman"/>
                <w:b w:val="1"/>
                <w:bCs w:val="1"/>
                <w:rtl w:val="0"/>
              </w:rPr>
              <w:t xml:space="preserve">Student code</w:t>
            </w:r>
            <w:r w:rsidDel="00000000" w:rsidR="00000000" w:rsidRPr="00000000">
              <w:rPr>
                <w:rFonts w:ascii="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D">
            <w:pPr>
              <w:shd w:fill="ffffff" w:val="clear"/>
              <w:spacing w:after="40" w:before="40" w:lineRule="auto"/>
              <w:ind w:left="20" w:firstLine="0"/>
              <w:jc w:val="center"/>
              <w:rPr/>
            </w:pPr>
            <w:r w:rsidDel="00000000" w:rsidR="00000000" w:rsidRPr="00000000">
              <w:rPr>
                <w:rFonts w:ascii="Times New Roman" w:hAnsi="Times New Roman"/>
                <w:b w:val="1"/>
                <w:bCs w:val="1"/>
                <w:rtl w:val="0"/>
              </w:rPr>
              <w:t xml:space="preserve">Phone</w:t>
            </w:r>
            <w:r w:rsidDel="00000000" w:rsidR="00000000" w:rsidRPr="00000000">
              <w:rPr>
                <w:rFonts w:ascii="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E">
            <w:pPr>
              <w:shd w:fill="ffffff" w:val="clear"/>
              <w:spacing w:after="40" w:before="40" w:lineRule="auto"/>
              <w:ind w:left="20" w:firstLine="0"/>
              <w:jc w:val="center"/>
              <w:rPr/>
            </w:pPr>
            <w:r w:rsidDel="00000000" w:rsidR="00000000" w:rsidRPr="00000000">
              <w:rPr>
                <w:rFonts w:ascii="Times New Roman" w:hAnsi="Times New Roman"/>
                <w:b w:val="1"/>
                <w:bCs w:val="1"/>
                <w:rtl w:val="0"/>
              </w:rPr>
              <w:t xml:space="preserve">E-mail</w:t>
            </w:r>
            <w:r w:rsidDel="00000000" w:rsidR="00000000" w:rsidRPr="00000000">
              <w:rPr>
                <w:rFonts w:ascii="Times New Roman" w:hAnsi="Times New Roman"/>
                <w:rtl w:val="0"/>
              </w:rPr>
              <w:t xml:space="preserve"> </w:t>
            </w:r>
          </w:p>
        </w:tc>
        <w:tc>
          <w:tcPr>
            <w:tcBorders>
              <w:top w:color="000000" w:space="0" w:sz="4" w:val="single"/>
              <w:left w:color="000000" w:space="0" w:sz="0" w:val="nil"/>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1F">
            <w:pPr>
              <w:shd w:fill="ffffff" w:val="clear"/>
              <w:spacing w:after="40" w:before="40" w:lineRule="auto"/>
              <w:ind w:left="20" w:firstLine="0"/>
              <w:jc w:val="center"/>
              <w:rPr/>
            </w:pPr>
            <w:r w:rsidDel="00000000" w:rsidR="00000000" w:rsidRPr="00000000">
              <w:rPr>
                <w:rFonts w:ascii="Times New Roman" w:hAnsi="Times New Roman"/>
                <w:b w:val="1"/>
                <w:bCs w:val="1"/>
                <w:rtl w:val="0"/>
              </w:rPr>
              <w:t xml:space="preserve">Role in Group</w:t>
            </w:r>
            <w:r w:rsidDel="00000000" w:rsidR="00000000" w:rsidRPr="00000000">
              <w:rPr>
                <w:rFonts w:ascii="Times New Roman" w:hAnsi="Times New Roman"/>
                <w:rtl w:val="0"/>
              </w:rPr>
              <w:t xml:space="preserve"> </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0">
            <w:pPr>
              <w:spacing w:after="240" w:before="240" w:lineRule="auto"/>
              <w:jc w:val="center"/>
              <w:rPr/>
            </w:pPr>
            <w:r w:rsidDel="00000000" w:rsidR="00000000" w:rsidRPr="00000000">
              <w:rPr>
                <w:rFonts w:ascii="Times New Roman" w:hAnsi="Times New Roman"/>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1">
            <w:pPr>
              <w:spacing w:after="240" w:before="240" w:lineRule="auto"/>
              <w:jc w:val="center"/>
              <w:rPr/>
            </w:pPr>
            <w:r w:rsidDel="00000000" w:rsidR="00000000" w:rsidRPr="00000000">
              <w:rPr>
                <w:rFonts w:ascii="Times New Roman" w:hAnsi="Times New Roman"/>
                <w:rtl w:val="0"/>
              </w:rPr>
              <w:t xml:space="preserve">Nguyễn Thiện Nhân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2">
            <w:pPr>
              <w:spacing w:after="240" w:before="240" w:lineRule="auto"/>
              <w:jc w:val="center"/>
              <w:rPr/>
            </w:pPr>
            <w:r w:rsidDel="00000000" w:rsidR="00000000" w:rsidRPr="00000000">
              <w:rPr>
                <w:rFonts w:ascii="Times New Roman" w:hAnsi="Times New Roman"/>
                <w:rtl w:val="0"/>
              </w:rPr>
              <w:t xml:space="preserve">SE184555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3">
            <w:pPr>
              <w:spacing w:after="240" w:before="240" w:lineRule="auto"/>
              <w:jc w:val="center"/>
              <w:rPr/>
            </w:pPr>
            <w:r w:rsidDel="00000000" w:rsidR="00000000" w:rsidRPr="00000000">
              <w:rPr>
                <w:rFonts w:ascii="Times New Roman" w:hAnsi="Times New Roman"/>
                <w:rtl w:val="0"/>
              </w:rPr>
              <w:t xml:space="preserve">0338203440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4">
            <w:pPr>
              <w:spacing w:after="240" w:before="240" w:lineRule="auto"/>
              <w:jc w:val="center"/>
              <w:rPr>
                <w:color w:val="1c4587"/>
                <w:u w:val="single"/>
              </w:rPr>
            </w:pPr>
            <w:r w:rsidDel="00000000" w:rsidR="00000000" w:rsidRPr="00000000">
              <w:rPr>
                <w:rFonts w:ascii="Times New Roman" w:hAnsi="Times New Roman"/>
                <w:color w:val="1c4587"/>
                <w:u w:val="single"/>
                <w:rtl w:val="0"/>
              </w:rPr>
              <w:t xml:space="preserve">NhanNTSE184555@fpt.edu.vn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5">
            <w:pPr>
              <w:spacing w:after="240" w:before="240" w:lineRule="auto"/>
              <w:jc w:val="center"/>
              <w:rPr/>
            </w:pPr>
            <w:r w:rsidDel="00000000" w:rsidR="00000000" w:rsidRPr="00000000">
              <w:rPr>
                <w:rFonts w:ascii="Times New Roman" w:hAnsi="Times New Roman"/>
                <w:rtl w:val="0"/>
              </w:rPr>
              <w:t xml:space="preserve">Leader</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6">
            <w:pPr>
              <w:spacing w:after="240" w:before="240" w:lineRule="auto"/>
              <w:jc w:val="center"/>
              <w:rPr/>
            </w:pPr>
            <w:r w:rsidDel="00000000" w:rsidR="00000000" w:rsidRPr="00000000">
              <w:rPr>
                <w:rFonts w:ascii="Times New Roman" w:hAnsi="Times New Roman"/>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7">
            <w:pPr>
              <w:spacing w:after="240" w:before="240" w:lineRule="auto"/>
              <w:jc w:val="center"/>
              <w:rPr>
                <w:color w:val="1f1f1f"/>
              </w:rPr>
            </w:pPr>
            <w:r w:rsidDel="00000000" w:rsidR="00000000" w:rsidRPr="00000000">
              <w:rPr>
                <w:rFonts w:ascii="Times New Roman" w:hAnsi="Times New Roman"/>
                <w:color w:val="1f1f1f"/>
                <w:rtl w:val="0"/>
              </w:rPr>
              <w:t xml:space="preserve">Trần Ngọc Khiết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8">
            <w:pPr>
              <w:spacing w:after="240" w:before="240" w:lineRule="auto"/>
              <w:jc w:val="center"/>
              <w:rPr/>
            </w:pPr>
            <w:r w:rsidDel="00000000" w:rsidR="00000000" w:rsidRPr="00000000">
              <w:rPr>
                <w:rFonts w:ascii="Times New Roman" w:hAnsi="Times New Roman"/>
                <w:color w:val="1f1f1f"/>
                <w:rtl w:val="0"/>
              </w:rPr>
              <w:t xml:space="preserve">SE192015</w:t>
            </w:r>
            <w:r w:rsidDel="00000000" w:rsidR="00000000" w:rsidRPr="00000000">
              <w:rPr>
                <w:rFonts w:ascii="Times New Roman" w:hAnsi="Times New Roman"/>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9">
            <w:pPr>
              <w:spacing w:after="240" w:before="240" w:lineRule="auto"/>
              <w:jc w:val="center"/>
              <w:rPr/>
            </w:pPr>
            <w:r w:rsidDel="00000000" w:rsidR="00000000" w:rsidRPr="00000000">
              <w:rPr>
                <w:rFonts w:ascii="Times New Roman" w:hAnsi="Times New Roman"/>
                <w:rtl w:val="0"/>
              </w:rPr>
              <w:t xml:space="preserve">0964171773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A">
            <w:pPr>
              <w:spacing w:after="240" w:before="240" w:lineRule="auto"/>
              <w:jc w:val="center"/>
              <w:rPr>
                <w:color w:val="1c4587"/>
                <w:u w:val="single"/>
              </w:rPr>
            </w:pPr>
            <w:r w:rsidDel="00000000" w:rsidR="00000000" w:rsidRPr="00000000">
              <w:rPr>
                <w:rFonts w:ascii="Times New Roman" w:hAnsi="Times New Roman"/>
                <w:color w:val="1c4587"/>
                <w:u w:val="single"/>
                <w:rtl w:val="0"/>
              </w:rPr>
              <w:t xml:space="preserve">tranngockhiet22062005@gmail.com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B">
            <w:pPr>
              <w:spacing w:after="240" w:before="240" w:lineRule="auto"/>
              <w:jc w:val="center"/>
              <w:rPr/>
            </w:pPr>
            <w:r w:rsidDel="00000000" w:rsidR="00000000" w:rsidRPr="00000000">
              <w:rPr>
                <w:rFonts w:ascii="Times New Roman" w:hAnsi="Times New Roman"/>
                <w:rtl w:val="0"/>
              </w:rPr>
              <w:t xml:space="preserve">Member</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C">
            <w:pPr>
              <w:spacing w:after="240" w:before="240" w:lineRule="auto"/>
              <w:jc w:val="center"/>
              <w:rPr/>
            </w:pPr>
            <w:r w:rsidDel="00000000" w:rsidR="00000000" w:rsidRPr="00000000">
              <w:rPr>
                <w:rFonts w:ascii="Times New Roman" w:hAnsi="Times New Roman"/>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D">
            <w:pPr>
              <w:spacing w:after="240" w:before="240" w:lineRule="auto"/>
              <w:jc w:val="center"/>
              <w:rPr/>
            </w:pPr>
            <w:r w:rsidDel="00000000" w:rsidR="00000000" w:rsidRPr="00000000">
              <w:rPr>
                <w:rFonts w:ascii="Times New Roman" w:hAnsi="Times New Roman"/>
                <w:rtl w:val="0"/>
              </w:rPr>
              <w:t xml:space="preserve">Đoàn Đức Hải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E">
            <w:pPr>
              <w:spacing w:after="240" w:before="240" w:lineRule="auto"/>
              <w:jc w:val="center"/>
              <w:rPr/>
            </w:pPr>
            <w:r w:rsidDel="00000000" w:rsidR="00000000" w:rsidRPr="00000000">
              <w:rPr>
                <w:rFonts w:ascii="Times New Roman" w:hAnsi="Times New Roman"/>
                <w:color w:val="1f1f1f"/>
                <w:rtl w:val="0"/>
              </w:rPr>
              <w:t xml:space="preserve">SE190704</w:t>
            </w:r>
            <w:r w:rsidDel="00000000" w:rsidR="00000000" w:rsidRPr="00000000">
              <w:rPr>
                <w:rFonts w:ascii="Times New Roman" w:hAnsi="Times New Roman"/>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2F">
            <w:pPr>
              <w:spacing w:after="240" w:before="240" w:lineRule="auto"/>
              <w:jc w:val="center"/>
              <w:rPr/>
            </w:pPr>
            <w:r w:rsidDel="00000000" w:rsidR="00000000" w:rsidRPr="00000000">
              <w:rPr>
                <w:rFonts w:ascii="Times New Roman" w:hAnsi="Times New Roman"/>
                <w:rtl w:val="0"/>
              </w:rPr>
              <w:t xml:space="preserve">0836557986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0">
            <w:pPr>
              <w:spacing w:after="240" w:before="240" w:lineRule="auto"/>
              <w:jc w:val="center"/>
              <w:rPr>
                <w:color w:val="1c4587"/>
                <w:u w:val="single"/>
              </w:rPr>
            </w:pPr>
            <w:r w:rsidDel="00000000" w:rsidR="00000000" w:rsidRPr="00000000">
              <w:rPr>
                <w:rFonts w:ascii="Times New Roman" w:hAnsi="Times New Roman"/>
                <w:color w:val="1c4587"/>
                <w:u w:val="single"/>
                <w:rtl w:val="0"/>
              </w:rPr>
              <w:t xml:space="preserve">beu2901@gmail.com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1">
            <w:pPr>
              <w:spacing w:after="240" w:before="240" w:lineRule="auto"/>
              <w:jc w:val="center"/>
              <w:rPr/>
            </w:pPr>
            <w:r w:rsidDel="00000000" w:rsidR="00000000" w:rsidRPr="00000000">
              <w:rPr>
                <w:rFonts w:ascii="Times New Roman" w:hAnsi="Times New Roman"/>
                <w:rtl w:val="0"/>
              </w:rPr>
              <w:t xml:space="preserve">Member</w:t>
            </w:r>
          </w:p>
        </w:tc>
      </w:tr>
      <w:tr>
        <w:trPr>
          <w:cantSplit w:val="0"/>
          <w:trHeight w:val="750" w:hRule="atLeast"/>
          <w:tblHeader w:val="0"/>
        </w:trPr>
        <w:tc>
          <w:tcPr>
            <w:tcBorders>
              <w:top w:color="000000" w:space="0" w:sz="0" w:val="nil"/>
              <w:left w:color="000000" w:space="0" w:sz="6" w:val="single"/>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2">
            <w:pPr>
              <w:spacing w:after="240" w:before="240" w:lineRule="auto"/>
              <w:jc w:val="center"/>
              <w:rPr/>
            </w:pPr>
            <w:r w:rsidDel="00000000" w:rsidR="00000000" w:rsidRPr="00000000">
              <w:rPr>
                <w:rFonts w:ascii="Times New Roman" w:hAnsi="Times New Roman"/>
                <w:rtl w:val="0"/>
              </w:rPr>
              <w:t xml:space="preserve">4</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3">
            <w:pPr>
              <w:spacing w:after="240" w:before="240" w:lineRule="auto"/>
              <w:jc w:val="center"/>
              <w:rPr/>
            </w:pPr>
            <w:r w:rsidDel="00000000" w:rsidR="00000000" w:rsidRPr="00000000">
              <w:rPr>
                <w:rFonts w:ascii="Times New Roman" w:hAnsi="Times New Roman"/>
                <w:rtl w:val="0"/>
              </w:rPr>
              <w:t xml:space="preserve">Võ Minh Sơn</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4">
            <w:pPr>
              <w:spacing w:after="240" w:before="240" w:lineRule="auto"/>
              <w:jc w:val="center"/>
              <w:rPr/>
            </w:pPr>
            <w:r w:rsidDel="00000000" w:rsidR="00000000" w:rsidRPr="00000000">
              <w:rPr>
                <w:rFonts w:ascii="Times New Roman" w:hAnsi="Times New Roman"/>
                <w:color w:val="1f1f1f"/>
                <w:rtl w:val="0"/>
              </w:rPr>
              <w:t xml:space="preserve">SE192050</w:t>
            </w:r>
            <w:r w:rsidDel="00000000" w:rsidR="00000000" w:rsidRPr="00000000">
              <w:rPr>
                <w:rFonts w:ascii="Times New Roman" w:hAnsi="Times New Roman"/>
                <w:rtl w:val="0"/>
              </w:rPr>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5">
            <w:pPr>
              <w:spacing w:after="240" w:before="240" w:lineRule="auto"/>
              <w:jc w:val="center"/>
              <w:rPr/>
            </w:pPr>
            <w:r w:rsidDel="00000000" w:rsidR="00000000" w:rsidRPr="00000000">
              <w:rPr>
                <w:rFonts w:ascii="Times New Roman" w:hAnsi="Times New Roman"/>
                <w:rtl w:val="0"/>
              </w:rPr>
              <w:t xml:space="preserve">0933217411</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6">
            <w:pPr>
              <w:spacing w:after="240" w:before="240" w:lineRule="auto"/>
              <w:jc w:val="center"/>
              <w:rPr>
                <w:color w:val="1c4587"/>
                <w:u w:val="single"/>
              </w:rPr>
            </w:pPr>
            <w:r w:rsidDel="00000000" w:rsidR="00000000" w:rsidRPr="00000000">
              <w:rPr>
                <w:rFonts w:ascii="Times New Roman" w:hAnsi="Times New Roman"/>
                <w:color w:val="1c4587"/>
                <w:u w:val="single"/>
                <w:rtl w:val="0"/>
              </w:rPr>
              <w:t xml:space="preserve">vominhson310805@gmail.com</w:t>
            </w:r>
          </w:p>
        </w:tc>
        <w:tc>
          <w:tcPr>
            <w:tcBorders>
              <w:top w:color="000000" w:space="0" w:sz="0" w:val="nil"/>
              <w:left w:color="000000" w:space="0" w:sz="0" w:val="nil"/>
              <w:bottom w:color="000000" w:space="0" w:sz="4" w:val="single"/>
              <w:right w:color="000000" w:space="0" w:sz="6" w:val="single"/>
            </w:tcBorders>
            <w:tcMar>
              <w:top w:w="0.0" w:type="dxa"/>
              <w:left w:w="100.0" w:type="dxa"/>
              <w:bottom w:w="0.0" w:type="dxa"/>
              <w:right w:w="100.0" w:type="dxa"/>
            </w:tcMar>
          </w:tcPr>
          <w:p w:rsidR="00000000" w:rsidDel="00000000" w:rsidP="00000000" w:rsidRDefault="00000000" w:rsidRPr="00000000" w14:paraId="00000037">
            <w:pPr>
              <w:spacing w:after="240" w:before="240" w:lineRule="auto"/>
              <w:jc w:val="center"/>
              <w:rPr/>
            </w:pPr>
            <w:r w:rsidDel="00000000" w:rsidR="00000000" w:rsidRPr="00000000">
              <w:rPr>
                <w:rFonts w:ascii="Times New Roman" w:hAnsi="Times New Roman"/>
                <w:rtl w:val="0"/>
              </w:rPr>
              <w:t xml:space="preserve">Member</w:t>
            </w:r>
          </w:p>
        </w:tc>
      </w:tr>
      <w:tr>
        <w:trPr>
          <w:cantSplit w:val="0"/>
          <w:trHeight w:val="750"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8">
            <w:pPr>
              <w:spacing w:after="240" w:before="240" w:lineRule="auto"/>
              <w:jc w:val="center"/>
              <w:rPr/>
            </w:pPr>
            <w:r w:rsidDel="00000000" w:rsidR="00000000" w:rsidRPr="00000000">
              <w:rPr>
                <w:rFonts w:ascii="Times New Roman" w:hAnsi="Times New Roman"/>
                <w:rtl w:val="0"/>
              </w:rPr>
              <w:t xml:space="preserve">5</w:t>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9">
            <w:pPr>
              <w:spacing w:after="240" w:before="240" w:lineRule="auto"/>
              <w:jc w:val="center"/>
              <w:rPr/>
            </w:pPr>
            <w:r w:rsidDel="00000000" w:rsidR="00000000" w:rsidRPr="00000000">
              <w:rPr>
                <w:rFonts w:ascii="Times New Roman" w:hAnsi="Times New Roman"/>
                <w:rtl w:val="0"/>
              </w:rPr>
              <w:t xml:space="preserve">Trương Lê Huy Hoàng</w:t>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A">
            <w:pPr>
              <w:spacing w:after="240" w:before="240" w:lineRule="auto"/>
              <w:jc w:val="center"/>
              <w:rPr>
                <w:color w:val="1f1f1f"/>
              </w:rPr>
            </w:pPr>
            <w:r w:rsidDel="00000000" w:rsidR="00000000" w:rsidRPr="00000000">
              <w:rPr>
                <w:rFonts w:ascii="Times New Roman" w:hAnsi="Times New Roman"/>
                <w:color w:val="1f1f1f"/>
                <w:rtl w:val="0"/>
              </w:rPr>
              <w:t xml:space="preserve">SE192052</w:t>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B">
            <w:pPr>
              <w:spacing w:after="240" w:before="240" w:lineRule="auto"/>
              <w:jc w:val="center"/>
              <w:rPr/>
            </w:pPr>
            <w:r w:rsidDel="00000000" w:rsidR="00000000" w:rsidRPr="00000000">
              <w:rPr>
                <w:rFonts w:ascii="Times New Roman" w:hAnsi="Times New Roman"/>
                <w:rtl w:val="0"/>
              </w:rPr>
              <w:t xml:space="preserve">0961287977</w:t>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C">
            <w:pPr>
              <w:spacing w:after="240" w:before="240" w:lineRule="auto"/>
              <w:jc w:val="center"/>
              <w:rPr>
                <w:color w:val="1c4587"/>
                <w:u w:val="single"/>
              </w:rPr>
            </w:pPr>
            <w:r w:rsidDel="00000000" w:rsidR="00000000" w:rsidRPr="00000000">
              <w:rPr>
                <w:rFonts w:ascii="Times New Roman" w:hAnsi="Times New Roman"/>
                <w:color w:val="1c4587"/>
                <w:u w:val="single"/>
                <w:rtl w:val="0"/>
              </w:rPr>
              <w:t xml:space="preserve">hoanghuypeter1182004@gmail.com</w:t>
            </w:r>
          </w:p>
        </w:tc>
        <w:tc>
          <w:tcPr>
            <w:tcBorders>
              <w:top w:color="000000" w:space="0" w:sz="4"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3D">
            <w:pPr>
              <w:spacing w:after="240" w:before="240" w:lineRule="auto"/>
              <w:jc w:val="center"/>
              <w:rPr/>
            </w:pPr>
            <w:r w:rsidDel="00000000" w:rsidR="00000000" w:rsidRPr="00000000">
              <w:rPr>
                <w:rFonts w:ascii="Times New Roman" w:hAnsi="Times New Roman"/>
                <w:rtl w:val="0"/>
              </w:rPr>
              <w:t xml:space="preserve">Member</w:t>
            </w:r>
          </w:p>
        </w:tc>
      </w:tr>
    </w:tbl>
    <w:p w:rsidR="00000000" w:rsidDel="00000000" w:rsidP="00000000" w:rsidRDefault="00000000" w:rsidRPr="00000000" w14:paraId="0000003E">
      <w:pPr>
        <w:shd w:fill="ffffff" w:val="clear"/>
        <w:spacing w:after="240" w:before="240" w:lineRule="auto"/>
        <w:jc w:val="both"/>
        <w:rPr/>
      </w:pPr>
      <w:r w:rsidDel="00000000" w:rsidR="00000000" w:rsidRPr="00000000">
        <w:rPr>
          <w:rFonts w:ascii="Times New Roman" w:hAnsi="Times New Roman"/>
          <w:rtl w:val="0"/>
        </w:rPr>
        <w:t xml:space="preserve"> </w:t>
      </w:r>
    </w:p>
    <w:p>
      <w:pPr>
        <w:keepNext/>
        <w:shd w:fill="ffffff" w:val="clear"/>
        <w:spacing w:after="240" w:before="240" w:lineRule="auto"/>
        <w:jc w:val="both"/>
        <w:rPr/>
      </w:pPr>
      <w:r>
        <w:rPr>
          <w:rFonts w:ascii="Times New Roman" w:hAnsi="Times New Roman"/>
          <w:b/>
        </w:rPr>
        <w:t>3. Register content of Capstone Project:</w:t>
      </w:r>
    </w:p>
    <w:p>
      <w:pPr>
        <w:keepNext/>
        <w:shd w:fill="ffffff" w:val="clear"/>
        <w:spacing w:after="240" w:before="240" w:lineRule="auto"/>
        <w:jc w:val="both"/>
        <w:rPr/>
      </w:pPr>
      <w:r>
        <w:rPr>
          <w:rFonts w:ascii="Times New Roman" w:hAnsi="Times New Roman"/>
          <w:b/>
        </w:rPr>
        <w:t>(*) 3.1. Capstone Project name:</w:t>
      </w:r>
    </w:p>
    <w:p>
      <w:pPr>
        <w:shd w:fill="ffffff" w:val="clear"/>
        <w:spacing w:after="100" w:before="100" w:lineRule="auto"/>
        <w:ind w:left="708" w:firstLine="0"/>
        <w:jc w:val="both"/>
        <w:rPr/>
      </w:pPr>
      <w:r>
        <w:rPr>
          <w:rFonts w:ascii="Times New Roman" w:hAnsi="Times New Roman"/>
        </w:rPr>
        <w:t>English: FSCM – Short Shelf-Life FMCG Supply Chain Management and Distribution Coordination System with FEFO Optimization</w:t>
      </w:r>
    </w:p>
    <w:p>
      <w:pPr>
        <w:shd w:fill="ffffff" w:val="clear"/>
        <w:spacing w:after="100" w:before="100" w:lineRule="auto"/>
        <w:ind w:left="708" w:firstLine="0"/>
        <w:jc w:val="both"/>
        <w:rPr/>
      </w:pPr>
      <w:r>
        <w:rPr>
          <w:rFonts w:ascii="Times New Roman" w:hAnsi="Times New Roman"/>
        </w:rPr>
        <w:t>Vietnamese: FSCM – Hệ thống Quản trị và Điều phối Chuỗi Cung ứng FMCG Ngắn hạn</w:t>
      </w:r>
    </w:p>
    <w:p>
      <w:pPr>
        <w:keepNext/>
        <w:shd w:fill="ffffff" w:val="clear"/>
        <w:spacing w:after="240" w:before="240" w:lineRule="auto"/>
        <w:ind w:left="720" w:firstLine="0"/>
        <w:jc w:val="both"/>
        <w:rPr>
          <w:b w:val="1"/>
          <w:bCs w:val="1"/>
        </w:rPr>
      </w:pPr>
      <w:r>
        <w:rPr>
          <w:rFonts w:ascii="Times New Roman" w:hAnsi="Times New Roman"/>
          <w:b/>
        </w:rPr>
        <w:t>3.1.1. Context:</w:t>
      </w:r>
    </w:p>
    <w:p>
      <w:pPr>
        <w:shd w:fill="ffffff" w:val="clear"/>
        <w:spacing w:after="100" w:before="100" w:lineRule="auto"/>
        <w:ind w:left="708" w:firstLine="0"/>
        <w:jc w:val="both"/>
        <w:rPr/>
      </w:pPr>
      <w:r>
        <w:rPr>
          <w:rFonts w:ascii="Times New Roman" w:hAnsi="Times New Roman"/>
        </w:rPr>
        <w:t>Short shelf-life FMCG products require inventory visibility by SKU, Batch/Lot, expiration date and warehouse. FIFO or SKU-level totals alone cannot identify which eligible batch should serve a retailer order when an earlier receipt expires later than a newer one.</w:t>
      </w:r>
    </w:p>
    <w:p>
      <w:pPr>
        <w:shd w:fill="ffffff" w:val="clear"/>
        <w:spacing w:after="100" w:before="100" w:lineRule="auto"/>
        <w:ind w:left="708" w:firstLine="0"/>
        <w:jc w:val="both"/>
        <w:rPr/>
      </w:pPr>
      <w:r>
        <w:rPr>
          <w:rFonts w:ascii="Times New Roman" w:hAnsi="Times New Roman"/>
        </w:rPr>
        <w:t>FSCM serves one FMCG distributor with multiple warehouses treated as operating locations of the same enterprise. Sales Representatives in regional groups place orders for assigned retail stores through a mobile application, including while offline. Retailers do not place orders or manage store inventory in FSCM; they track orders and confirm the batches and quantities received.</w:t>
      </w:r>
    </w:p>
    <w:p>
      <w:pPr>
        <w:shd w:fill="ffffff" w:val="clear"/>
        <w:spacing w:after="100" w:before="100" w:lineRule="auto"/>
        <w:ind w:left="708" w:firstLine="0"/>
        <w:jc w:val="both"/>
        <w:rPr/>
      </w:pPr>
      <w:r>
        <w:rPr>
          <w:rFonts w:ascii="Times New Roman" w:hAnsi="Times New Roman"/>
        </w:rPr>
        <w:t>When an order reaches the server, the system validates current data and allocates eligible stock across warehouses. It estimates arrival from configured distance-based transit times to check the retailer-SKU minimum life on receipt (MLOR), then applies FEFO. The estimate supports batch eligibility and is not a promised delivery time. Orders reaching the server first are processed first, even when a later order was created earlier on an offline device.</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Key challenges:</w:t>
      </w:r>
    </w:p>
    <w:p>
      <w:pPr>
        <w:numPr>
          <w:ilvl w:val="0"/>
          <w:numId w:val="8"/>
        </w:numPr>
        <w:shd w:fill="ffffff" w:val="clear"/>
        <w:ind w:left="1440" w:hanging="360"/>
        <w:jc w:val="both"/>
        <w:rPr/>
      </w:pPr>
      <w:r>
        <w:rPr>
          <w:rFonts w:ascii="Times New Roman" w:hAnsi="Times New Roman"/>
        </w:rPr>
        <w:t>Keep batch stock, expiration and QR-linked quantities visible across the distributor's warehouses.</w:t>
      </w:r>
    </w:p>
    <w:p>
      <w:pPr>
        <w:numPr>
          <w:ilvl w:val="0"/>
          <w:numId w:val="8"/>
        </w:numPr>
        <w:shd w:fill="ffffff" w:val="clear"/>
        <w:ind w:left="1440" w:hanging="360"/>
        <w:jc w:val="both"/>
        <w:rPr/>
      </w:pPr>
      <w:r>
        <w:rPr>
          <w:rFonts w:ascii="Times New Roman" w:hAnsi="Times New Roman"/>
        </w:rPr>
        <w:t>Allocate stock across batches and warehouses by FEFO only after the batch satisfies MLOR at estimated arrival.</w:t>
      </w:r>
    </w:p>
    <w:p>
      <w:pPr>
        <w:numPr>
          <w:ilvl w:val="0"/>
          <w:numId w:val="8"/>
        </w:numPr>
        <w:shd w:fill="ffffff" w:val="clear"/>
        <w:ind w:left="1440" w:hanging="360"/>
        <w:jc w:val="both"/>
        <w:rPr/>
      </w:pPr>
      <w:r>
        <w:rPr>
          <w:rFonts w:ascii="Times New Roman" w:hAnsi="Times New Roman"/>
        </w:rPr>
        <w:t>Prevent two online or synchronized offline orders from holding the same quantity; reject an order if eligible stock cannot cover it in full.</w:t>
      </w:r>
    </w:p>
    <w:p>
      <w:pPr>
        <w:numPr>
          <w:ilvl w:val="0"/>
          <w:numId w:val="8"/>
        </w:numPr>
        <w:shd w:fill="ffffff" w:val="clear"/>
        <w:ind w:left="1440" w:hanging="360"/>
        <w:jc w:val="both"/>
        <w:rPr/>
      </w:pPr>
      <w:r>
        <w:rPr>
          <w:rFonts w:ascii="Times New Roman" w:hAnsi="Times New Roman"/>
        </w:rPr>
        <w:t>Keep allocated, held and reserved quantities distinct from physical stock deducted at goods issue.</w:t>
      </w:r>
    </w:p>
    <w:p>
      <w:pPr>
        <w:numPr>
          <w:ilvl w:val="0"/>
          <w:numId w:val="8"/>
        </w:numPr>
        <w:shd w:fill="ffffff" w:val="clear"/>
        <w:ind w:left="1440" w:hanging="360"/>
        <w:jc w:val="both"/>
        <w:rPr/>
      </w:pPr>
      <w:r>
        <w:rPr>
          <w:rFonts w:ascii="Times New Roman" w:hAnsi="Times New Roman"/>
        </w:rPr>
        <w:t>Calculate and reconcile promotion estimates made offline with final server prices and promotions.</w:t>
      </w:r>
    </w:p>
    <w:p>
      <w:pPr>
        <w:numPr>
          <w:ilvl w:val="0"/>
          <w:numId w:val="8"/>
        </w:numPr>
        <w:shd w:fill="ffffff" w:val="clear"/>
        <w:ind w:left="1440" w:hanging="360"/>
        <w:jc w:val="both"/>
        <w:rPr/>
      </w:pPr>
      <w:r>
        <w:rPr>
          <w:rFonts w:ascii="Times New Roman" w:hAnsi="Times New Roman"/>
        </w:rPr>
        <w:t>Link warehouse picking and issue to the retailer's QR-based receipt confirmation without maintaining retail-store stock.</w:t>
      </w:r>
    </w:p>
    <w:p>
      <w:pPr>
        <w:keepNext/>
        <w:shd w:fill="ffffff" w:val="clear"/>
        <w:spacing w:after="240" w:before="240" w:lineRule="auto"/>
        <w:ind w:left="720" w:firstLine="0"/>
        <w:jc w:val="both"/>
        <w:rPr>
          <w:b w:val="1"/>
          <w:bCs w:val="1"/>
        </w:rPr>
      </w:pPr>
      <w:r>
        <w:rPr>
          <w:rFonts w:ascii="Times New Roman" w:hAnsi="Times New Roman"/>
          <w:b/>
        </w:rPr>
        <w:t>3.1.2. Proposed solutions:</w:t>
      </w:r>
    </w:p>
    <w:p>
      <w:pPr>
        <w:numPr>
          <w:ilvl w:val="0"/>
          <w:numId w:val="8"/>
        </w:numPr>
        <w:shd w:fill="ffffff" w:val="clear"/>
        <w:ind w:left="1440" w:hanging="360"/>
        <w:jc w:val="both"/>
        <w:rPr/>
      </w:pPr>
      <w:r>
        <w:rPr>
          <w:rFonts w:ascii="Times New Roman" w:hAnsi="Times New Roman"/>
        </w:rPr>
        <w:t>Provide a React web portal and Flutter mobile application for one distributor, connecting retailer and sales-group administration, promotion management, Batch/Lot goods receipt, ordering, FEFO-MLOR allocation, approval, picking, goods issue and retailer receipt.</w:t>
      </w:r>
    </w:p>
    <w:p>
      <w:pPr>
        <w:numPr>
          <w:ilvl w:val="0"/>
          <w:numId w:val="8"/>
        </w:numPr>
        <w:shd w:fill="ffffff" w:val="clear"/>
        <w:ind w:left="1440" w:hanging="360"/>
        <w:jc w:val="both"/>
        <w:rPr/>
      </w:pPr>
      <w:r>
        <w:rPr>
          <w:rFonts w:ascii="Times New Roman" w:hAnsi="Times New Roman"/>
        </w:rPr>
        <w:t>Allow the Administrator to record stock receipts at any warehouse and the Warehouse Keeper to record receipts at assigned warehouses. Track SKU, Batch ID, expiration, quantity, receipt history, and physical, held and available batch quantities; generate QR labels tied to Batch ID and quantity.</w:t>
      </w:r>
    </w:p>
    <w:p>
      <w:pPr>
        <w:numPr>
          <w:ilvl w:val="0"/>
          <w:numId w:val="8"/>
        </w:numPr>
        <w:shd w:fill="ffffff" w:val="clear"/>
        <w:ind w:left="1440" w:hanging="360"/>
        <w:jc w:val="both"/>
        <w:rPr/>
      </w:pPr>
      <w:r>
        <w:rPr>
          <w:rFonts w:ascii="Times New Roman" w:hAnsi="Times New Roman"/>
        </w:rPr>
        <w:t>Apply a scheduled date check for Normal, Near-date and Expired batches; exclude expired batches from allocation and issue.</w:t>
      </w:r>
    </w:p>
    <w:p>
      <w:pPr>
        <w:numPr>
          <w:ilvl w:val="0"/>
          <w:numId w:val="8"/>
        </w:numPr>
        <w:shd w:fill="ffffff" w:val="clear"/>
        <w:ind w:left="1440" w:hanging="360"/>
        <w:jc w:val="both"/>
        <w:rPr/>
      </w:pPr>
      <w:r>
        <w:rPr>
          <w:rFonts w:ascii="Times New Roman" w:hAnsi="Times New Roman"/>
        </w:rPr>
        <w:t>Let a Sales Representative order for an active retailer in an assigned region, online or offline. Store offline orders and reference data in SQLite; synchronize with an idempotency key when connectivity returns. Revalidate retailer, product, price and promotion data on the server.</w:t>
      </w:r>
    </w:p>
    <w:p>
      <w:pPr>
        <w:numPr>
          <w:ilvl w:val="0"/>
          <w:numId w:val="8"/>
        </w:numPr>
        <w:shd w:fill="ffffff" w:val="clear"/>
        <w:ind w:left="1440" w:hanging="360"/>
        <w:jc w:val="both"/>
        <w:rPr/>
      </w:pPr>
      <w:r>
        <w:rPr>
          <w:rFonts w:ascii="Times New Roman" w:hAnsi="Times New Roman"/>
        </w:rPr>
        <w:t>Offer per-SKU and product-group promotions to eligible retailers. Show the Sales Representative an offline estimate, recalculate on the server and flag any difference for approval and notification.</w:t>
      </w:r>
    </w:p>
    <w:p>
      <w:pPr>
        <w:numPr>
          <w:ilvl w:val="0"/>
          <w:numId w:val="8"/>
        </w:numPr>
        <w:shd w:fill="ffffff" w:val="clear"/>
        <w:ind w:left="1440" w:hanging="360"/>
        <w:jc w:val="both"/>
        <w:rPr/>
      </w:pPr>
      <w:r>
        <w:rPr>
          <w:rFonts w:ascii="Times New Roman" w:hAnsi="Times New Roman"/>
        </w:rPr>
        <w:t>For each order line, filter batches using MLOR at estimated arrival and rank the eligible batches by expiration date, then distance, then available quantity. Allocate across several batches or warehouses to fulfill the complete order; do not relax the retailer's MLOR or fulfill only part of the order.</w:t>
      </w:r>
    </w:p>
    <w:p>
      <w:pPr>
        <w:numPr>
          <w:ilvl w:val="0"/>
          <w:numId w:val="8"/>
        </w:numPr>
        <w:shd w:fill="ffffff" w:val="clear"/>
        <w:ind w:left="1440" w:hanging="360"/>
        <w:jc w:val="both"/>
        <w:rPr/>
      </w:pPr>
      <w:r>
        <w:rPr>
          <w:rFonts w:ascii="Times New Roman" w:hAnsi="Times New Roman"/>
        </w:rPr>
        <w:t>Process orders in server arrival order. Hold the full allocation while Pending Approval; on approval, reserve it and produce picking lists. Release held stock on rejection or cancellation; protect concurrent updates through transactions and optimistic locking.</w:t>
      </w:r>
    </w:p>
    <w:p>
      <w:pPr>
        <w:numPr>
          <w:ilvl w:val="0"/>
          <w:numId w:val="8"/>
        </w:numPr>
        <w:shd w:fill="ffffff" w:val="clear"/>
        <w:ind w:left="1440" w:hanging="360"/>
        <w:jc w:val="both"/>
        <w:rPr/>
      </w:pPr>
      <w:r>
        <w:rPr>
          <w:rFonts w:ascii="Times New Roman" w:hAnsi="Times New Roman"/>
        </w:rPr>
        <w:t>Require Warehouse Keepers to scan and issue the specified Batch ID and quantity; split the QR mapping for issued and remaining quantities. Deduct physical stock only on confirmed goods issue. Let the Operator update delivery status and the Retailer scan QR labels to confirm receipt.</w:t>
      </w:r>
    </w:p>
    <w:p>
      <w:pPr>
        <w:numPr>
          <w:ilvl w:val="0"/>
          <w:numId w:val="8"/>
        </w:numPr>
        <w:shd w:fill="ffffff" w:val="clear"/>
        <w:ind w:left="1440" w:hanging="360"/>
        <w:jc w:val="both"/>
        <w:rPr/>
      </w:pPr>
      <w:r>
        <w:rPr>
          <w:rFonts w:ascii="Times New Roman" w:hAnsi="Times New Roman"/>
        </w:rPr>
        <w:t>Track payment status separately from order status, notify Sales Representatives and Retailers of relevant changes, and provide order, retailer, promotion and sales-performance views with role-based access and audit history.</w:t>
      </w:r>
    </w:p>
    <w:p>
      <w:pPr>
        <w:keepNext/>
        <w:shd w:fill="ffffff" w:val="clear"/>
        <w:spacing w:after="240" w:before="240" w:lineRule="auto"/>
        <w:ind w:left="720" w:firstLine="0"/>
        <w:jc w:val="both"/>
        <w:rPr>
          <w:b w:val="1"/>
          <w:bCs w:val="1"/>
        </w:rPr>
      </w:pPr>
      <w:r>
        <w:rPr>
          <w:rFonts w:ascii="Times New Roman" w:hAnsi="Times New Roman"/>
          <w:b/>
        </w:rPr>
        <w:t>3.1.3. Functional requirements:</w:t>
      </w:r>
    </w:p>
    <w:p>
      <w:pPr>
        <w:pStyle w:val="Heading3"/>
        <w:keepNext/>
        <w:keepLines w:val="0"/>
        <w:widowControl w:val="0"/>
        <w:numPr>
          <w:ilvl w:val="0"/>
          <w:numId w:val="16"/>
        </w:numPr>
        <w:spacing w:before="280" w:lineRule="auto"/>
        <w:ind w:left="1440" w:hanging="360"/>
        <w:rPr>
          <w:b w:val="1"/>
          <w:bCs w:val="1"/>
          <w:color w:val="000000"/>
          <w:sz w:val="24"/>
          <w:szCs w:val="24"/>
        </w:rPr>
      </w:pPr>
      <w:r>
        <w:rPr>
          <w:rFonts w:ascii="Times New Roman" w:hAnsi="Times New Roman"/>
          <w:b/>
        </w:rPr>
        <w:t>Actors (User Roles in the System)</w:t>
      </w:r>
    </w:p>
    <w:p>
      <w:pPr>
        <w:numPr>
          <w:ilvl w:val="0"/>
          <w:numId w:val="8"/>
        </w:numPr>
        <w:shd w:fill="ffffff" w:val="clear"/>
        <w:ind w:left="1440" w:hanging="360"/>
        <w:jc w:val="both"/>
        <w:rPr/>
      </w:pPr>
      <w:r>
        <w:rPr>
          <w:rFonts w:ascii="Times New Roman" w:hAnsi="Times New Roman"/>
        </w:rPr>
        <w:t>Administrator (Admin): manages users and master data, receipts, promotions, retailers, order approvals, dashboards and sales rewards through the web portal.</w:t>
      </w:r>
    </w:p>
    <w:p>
      <w:pPr>
        <w:numPr>
          <w:ilvl w:val="0"/>
          <w:numId w:val="8"/>
        </w:numPr>
        <w:shd w:fill="ffffff" w:val="clear"/>
        <w:ind w:left="1440" w:hanging="360"/>
        <w:jc w:val="both"/>
        <w:rPr/>
      </w:pPr>
      <w:r>
        <w:rPr>
          <w:rFonts w:ascii="Times New Roman" w:hAnsi="Times New Roman"/>
        </w:rPr>
        <w:t>Operator: reviews orders and retailer records, updates delivery status and handles operational payment or receipt follow-up through the web portal.</w:t>
      </w:r>
    </w:p>
    <w:p>
      <w:pPr>
        <w:numPr>
          <w:ilvl w:val="0"/>
          <w:numId w:val="8"/>
        </w:numPr>
        <w:shd w:fill="ffffff" w:val="clear"/>
        <w:ind w:left="1440" w:hanging="360"/>
        <w:jc w:val="both"/>
        <w:rPr/>
      </w:pPr>
      <w:r>
        <w:rPr>
          <w:rFonts w:ascii="Times New Roman" w:hAnsi="Times New Roman"/>
        </w:rPr>
        <w:t>Sales Manager: manages regional sales groups, Sales Representative assignments and group performance through the web portal.</w:t>
      </w:r>
    </w:p>
    <w:p>
      <w:pPr>
        <w:numPr>
          <w:ilvl w:val="0"/>
          <w:numId w:val="8"/>
        </w:numPr>
        <w:shd w:fill="ffffff" w:val="clear"/>
        <w:ind w:left="1440" w:hanging="360"/>
        <w:jc w:val="both"/>
        <w:rPr/>
      </w:pPr>
      <w:r>
        <w:rPr>
          <w:rFonts w:ascii="Times New Roman" w:hAnsi="Times New Roman"/>
        </w:rPr>
        <w:t>Warehouse Keeper: records receipts and performs batch picking and QR-based goods issue for assigned warehouses through the web portal.</w:t>
      </w:r>
    </w:p>
    <w:p>
      <w:pPr>
        <w:numPr>
          <w:ilvl w:val="0"/>
          <w:numId w:val="8"/>
        </w:numPr>
        <w:shd w:fill="ffffff" w:val="clear"/>
        <w:ind w:left="1440" w:hanging="360"/>
        <w:jc w:val="both"/>
        <w:rPr/>
      </w:pPr>
      <w:r>
        <w:rPr>
          <w:rFonts w:ascii="Times New Roman" w:hAnsi="Times New Roman"/>
        </w:rPr>
        <w:t>Sales Representative (Sales): manages assigned retailers and places online or offline orders on their behalf through the mobile application.</w:t>
      </w:r>
    </w:p>
    <w:p>
      <w:pPr>
        <w:numPr>
          <w:ilvl w:val="0"/>
          <w:numId w:val="8"/>
        </w:numPr>
        <w:shd w:fill="ffffff" w:val="clear"/>
        <w:ind w:left="1440" w:hanging="360"/>
        <w:jc w:val="both"/>
        <w:rPr/>
      </w:pPr>
      <w:r>
        <w:rPr>
          <w:rFonts w:ascii="Times New Roman" w:hAnsi="Times New Roman"/>
        </w:rPr>
        <w:t>Retailer: tracks their orders, confirms receipt by QR and views payment information through the mobile application; cannot self-register or place orders.</w:t>
      </w:r>
    </w:p>
    <w:p>
      <w:pPr>
        <w:pStyle w:val="Heading3"/>
        <w:keepNext/>
        <w:keepLines w:val="0"/>
        <w:widowControl w:val="0"/>
        <w:numPr>
          <w:ilvl w:val="0"/>
          <w:numId w:val="16"/>
        </w:numPr>
        <w:spacing w:before="280" w:lineRule="auto"/>
        <w:ind w:left="1440" w:hanging="360"/>
        <w:rPr>
          <w:b w:val="1"/>
          <w:bCs w:val="1"/>
          <w:color w:val="000000"/>
          <w:sz w:val="24"/>
          <w:szCs w:val="24"/>
        </w:rPr>
      </w:pPr>
      <w:r>
        <w:rPr>
          <w:rFonts w:ascii="Times New Roman" w:hAnsi="Times New Roman"/>
          <w:b/>
        </w:rPr>
        <w:t>Actor Details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Administrator (Admin)</w:t>
      </w:r>
    </w:p>
    <w:p>
      <w:pPr>
        <w:numPr>
          <w:ilvl w:val="0"/>
          <w:numId w:val="8"/>
        </w:numPr>
        <w:shd w:fill="ffffff" w:val="clear"/>
        <w:ind w:left="1440" w:hanging="360"/>
        <w:jc w:val="both"/>
        <w:rPr/>
      </w:pPr>
      <w:r>
        <w:rPr>
          <w:rFonts w:ascii="Times New Roman" w:hAnsi="Times New Roman"/>
        </w:rPr>
        <w:t>Create and lock portal/mobile accounts, assign roles and warehouse access, and maintain SKUs, prices, categories, shelf-life rules, warehouses, retailer-SKU MLOR and transit-time rules.</w:t>
      </w:r>
    </w:p>
    <w:p>
      <w:pPr>
        <w:numPr>
          <w:ilvl w:val="0"/>
          <w:numId w:val="8"/>
        </w:numPr>
        <w:shd w:fill="ffffff" w:val="clear"/>
        <w:ind w:left="1440" w:hanging="360"/>
        <w:jc w:val="both"/>
        <w:rPr/>
      </w:pPr>
      <w:r>
        <w:rPr>
          <w:rFonts w:ascii="Times New Roman" w:hAnsi="Times New Roman"/>
        </w:rPr>
        <w:t>Record goods receipts and view receipt history and batch stock; create per-SKU and product-group promotions and review applied-promotion reports.</w:t>
      </w:r>
    </w:p>
    <w:p>
      <w:pPr>
        <w:numPr>
          <w:ilvl w:val="0"/>
          <w:numId w:val="8"/>
        </w:numPr>
        <w:shd w:fill="ffffff" w:val="clear"/>
        <w:ind w:left="1440" w:hanging="360"/>
        <w:jc w:val="both"/>
        <w:rPr/>
      </w:pPr>
      <w:r>
        <w:rPr>
          <w:rFonts w:ascii="Times New Roman" w:hAnsi="Times New Roman"/>
        </w:rPr>
        <w:t>Create, import, approve or reject retailer records; approve or reject eligible orders and review allocation, promotions and audit history.</w:t>
      </w:r>
    </w:p>
    <w:p>
      <w:pPr>
        <w:numPr>
          <w:ilvl w:val="0"/>
          <w:numId w:val="8"/>
        </w:numPr>
        <w:shd w:fill="ffffff" w:val="clear"/>
        <w:ind w:left="1440" w:hanging="360"/>
        <w:jc w:val="both"/>
        <w:rPr/>
      </w:pPr>
      <w:r>
        <w:rPr>
          <w:rFonts w:ascii="Times New Roman" w:hAnsi="Times New Roman"/>
        </w:rPr>
        <w:t>View order and revenue dashboards, sales leaderboard and rewards for top Sales Representatives.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Operator</w:t>
      </w:r>
    </w:p>
    <w:p>
      <w:pPr>
        <w:numPr>
          <w:ilvl w:val="0"/>
          <w:numId w:val="8"/>
        </w:numPr>
        <w:shd w:fill="ffffff" w:val="clear"/>
        <w:ind w:left="1440" w:hanging="360"/>
        <w:jc w:val="both"/>
        <w:rPr/>
      </w:pPr>
      <w:r>
        <w:rPr>
          <w:rFonts w:ascii="Times New Roman" w:hAnsi="Times New Roman"/>
        </w:rPr>
        <w:t>Create or import retailers and review retailers declared by Sales Representatives; approve or reject Pending Approval orders, recording the reason for rejection.</w:t>
      </w:r>
    </w:p>
    <w:p>
      <w:pPr>
        <w:numPr>
          <w:ilvl w:val="0"/>
          <w:numId w:val="8"/>
        </w:numPr>
        <w:shd w:fill="ffffff" w:val="clear"/>
        <w:ind w:left="1440" w:hanging="360"/>
        <w:jc w:val="both"/>
        <w:rPr/>
      </w:pPr>
      <w:r>
        <w:rPr>
          <w:rFonts w:ascii="Times New Roman" w:hAnsi="Times New Roman"/>
        </w:rPr>
        <w:t>Mark issued orders as Delivering and perform the agreed manual confirmation of prepaid transfers and follow-up on receipt discrepancies.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Sales Manager</w:t>
      </w:r>
    </w:p>
    <w:p>
      <w:pPr>
        <w:numPr>
          <w:ilvl w:val="0"/>
          <w:numId w:val="8"/>
        </w:numPr>
        <w:shd w:fill="ffffff" w:val="clear"/>
        <w:ind w:left="1440" w:hanging="360"/>
        <w:jc w:val="both"/>
        <w:rPr/>
      </w:pPr>
      <w:r>
        <w:rPr>
          <w:rFonts w:ascii="Times New Roman" w:hAnsi="Times New Roman"/>
        </w:rPr>
        <w:t>Define regions and sales groups, assign or rotate Sales Representatives, and view their groups' retailers, orders and sales performance.</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Warehouse Keeper</w:t>
      </w:r>
    </w:p>
    <w:p>
      <w:pPr>
        <w:numPr>
          <w:ilvl w:val="0"/>
          <w:numId w:val="8"/>
        </w:numPr>
        <w:shd w:fill="ffffff" w:val="clear"/>
        <w:ind w:left="1440" w:hanging="360"/>
        <w:jc w:val="both"/>
        <w:rPr/>
      </w:pPr>
      <w:r>
        <w:rPr>
          <w:rFonts w:ascii="Times New Roman" w:hAnsi="Times New Roman"/>
        </w:rPr>
        <w:t>Record goods receipts, view receipt history and batch inventory at assigned warehouses, and receive picking lists after order approval.</w:t>
      </w:r>
    </w:p>
    <w:p>
      <w:pPr>
        <w:numPr>
          <w:ilvl w:val="0"/>
          <w:numId w:val="8"/>
        </w:numPr>
        <w:shd w:fill="ffffff" w:val="clear"/>
        <w:ind w:left="1440" w:hanging="360"/>
        <w:jc w:val="both"/>
        <w:rPr/>
      </w:pPr>
      <w:r>
        <w:rPr>
          <w:rFonts w:ascii="Times New Roman" w:hAnsi="Times New Roman"/>
        </w:rPr>
        <w:t>Scan the specified batch QR, confirm the picked and issued quantity, print QR labels for the issued and remaining parts, and confirm goods issue.</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Sales Representative (Sales)</w:t>
      </w:r>
    </w:p>
    <w:p>
      <w:pPr>
        <w:numPr>
          <w:ilvl w:val="0"/>
          <w:numId w:val="8"/>
        </w:numPr>
        <w:shd w:fill="ffffff" w:val="clear"/>
        <w:ind w:left="1440" w:hanging="360"/>
        <w:jc w:val="both"/>
        <w:rPr/>
      </w:pPr>
      <w:r>
        <w:rPr>
          <w:rFonts w:ascii="Times New Roman" w:hAnsi="Times New Roman"/>
        </w:rPr>
        <w:t>Access assigned active retailers and shared orders within the permitted sales group; declare a new retailer for Administrator or Operator review.</w:t>
      </w:r>
    </w:p>
    <w:p>
      <w:pPr>
        <w:numPr>
          <w:ilvl w:val="0"/>
          <w:numId w:val="8"/>
        </w:numPr>
        <w:shd w:fill="ffffff" w:val="clear"/>
        <w:ind w:left="1440" w:hanging="360"/>
        <w:jc w:val="both"/>
        <w:rPr/>
      </w:pPr>
      <w:r>
        <w:rPr>
          <w:rFonts w:ascii="Times New Roman" w:hAnsi="Times New Roman"/>
        </w:rPr>
        <w:t>Build orders online or from locally cached products, prices and promotions while offline; choose an allowed payment method and synchronize queued orders when online.</w:t>
      </w:r>
    </w:p>
    <w:p>
      <w:pPr>
        <w:numPr>
          <w:ilvl w:val="0"/>
          <w:numId w:val="8"/>
        </w:numPr>
        <w:shd w:fill="ffffff" w:val="clear"/>
        <w:ind w:left="1440" w:hanging="360"/>
        <w:jc w:val="both"/>
        <w:rPr/>
      </w:pPr>
      <w:r>
        <w:rPr>
          <w:rFonts w:ascii="Times New Roman" w:hAnsi="Times New Roman"/>
        </w:rPr>
        <w:t>View applied promotions, order history, rejection reasons, own revenue and the sales leaderboard; confirm prepaid cash received when applicable.</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Retailer</w:t>
      </w:r>
    </w:p>
    <w:p>
      <w:pPr>
        <w:numPr>
          <w:ilvl w:val="0"/>
          <w:numId w:val="8"/>
        </w:numPr>
        <w:shd w:fill="ffffff" w:val="clear"/>
        <w:ind w:left="1440" w:hanging="360"/>
        <w:jc w:val="both"/>
        <w:rPr/>
      </w:pPr>
      <w:r>
        <w:rPr>
          <w:rFonts w:ascii="Times New Roman" w:hAnsi="Times New Roman"/>
        </w:rPr>
        <w:t>Use an assigned mobile account to view own orders, promotions received, delivery notifications and the total amount paid by period.</w:t>
      </w:r>
    </w:p>
    <w:p>
      <w:pPr>
        <w:numPr>
          <w:ilvl w:val="0"/>
          <w:numId w:val="8"/>
        </w:numPr>
        <w:shd w:fill="ffffff" w:val="clear"/>
        <w:ind w:left="1440" w:hanging="360"/>
        <w:jc w:val="both"/>
        <w:rPr/>
      </w:pPr>
      <w:r>
        <w:rPr>
          <w:rFonts w:ascii="Times New Roman" w:hAnsi="Times New Roman"/>
        </w:rPr>
        <w:t>Scan issued QR labels to confirm received Batch ID and quantity, pay on delivery when applicable and report a receipt discrepancy when that flow is enabled.</w:t>
      </w:r>
    </w:p>
    <w:p>
      <w:pPr>
        <w:pStyle w:val="Heading3"/>
        <w:keepNext/>
        <w:keepLines w:val="0"/>
        <w:widowControl w:val="0"/>
        <w:numPr>
          <w:ilvl w:val="0"/>
          <w:numId w:val="16"/>
        </w:numPr>
        <w:spacing w:before="280" w:lineRule="auto"/>
        <w:ind w:left="1440" w:hanging="360"/>
        <w:rPr>
          <w:b w:val="1"/>
          <w:bCs w:val="1"/>
          <w:color w:val="000000"/>
          <w:sz w:val="24"/>
          <w:szCs w:val="24"/>
        </w:rPr>
      </w:pPr>
      <w:r>
        <w:rPr>
          <w:rFonts w:ascii="Times New Roman" w:hAnsi="Times New Roman"/>
          <w:b/>
        </w:rPr>
        <w:t>Automated System Processes</w:t>
      </w:r>
    </w:p>
    <w:p>
      <w:pPr>
        <w:numPr>
          <w:ilvl w:val="0"/>
          <w:numId w:val="8"/>
        </w:numPr>
        <w:shd w:fill="ffffff" w:val="clear"/>
        <w:ind w:left="1440" w:hanging="360"/>
        <w:jc w:val="both"/>
        <w:rPr/>
      </w:pPr>
      <w:r>
        <w:rPr>
          <w:rFonts w:ascii="Times New Roman" w:hAnsi="Times New Roman"/>
        </w:rPr>
        <w:t>Generate and maintain batch-quantity QR mappings, stock balances and daily Normal, Near-date and Expired status.</w:t>
      </w:r>
    </w:p>
    <w:p>
      <w:pPr>
        <w:numPr>
          <w:ilvl w:val="0"/>
          <w:numId w:val="8"/>
        </w:numPr>
        <w:shd w:fill="ffffff" w:val="clear"/>
        <w:ind w:left="1440" w:hanging="360"/>
        <w:jc w:val="both"/>
        <w:rPr/>
      </w:pPr>
      <w:r>
        <w:rPr>
          <w:rFonts w:ascii="Times New Roman" w:hAnsi="Times New Roman"/>
        </w:rPr>
        <w:t>Calculate eligible promotions, recalculate offline estimates on synchronization and preserve the official server result.</w:t>
      </w:r>
    </w:p>
    <w:p>
      <w:pPr>
        <w:numPr>
          <w:ilvl w:val="0"/>
          <w:numId w:val="8"/>
        </w:numPr>
        <w:shd w:fill="ffffff" w:val="clear"/>
        <w:ind w:left="1440" w:hanging="360"/>
        <w:jc w:val="both"/>
        <w:rPr/>
      </w:pPr>
      <w:r>
        <w:rPr>
          <w:rFonts w:ascii="Times New Roman" w:hAnsi="Times New Roman"/>
        </w:rPr>
        <w:t>Order synchronized and online submissions by server arrival time; validate current data, estimate arrival, filter by MLOR and allocate eligible stock across warehouses by FEFO with distance and quantity tie-breakers.</w:t>
      </w:r>
    </w:p>
    <w:p>
      <w:pPr>
        <w:numPr>
          <w:ilvl w:val="0"/>
          <w:numId w:val="8"/>
        </w:numPr>
        <w:shd w:fill="ffffff" w:val="clear"/>
        <w:ind w:left="1440" w:hanging="360"/>
        <w:jc w:val="both"/>
        <w:rPr/>
      </w:pPr>
      <w:r>
        <w:rPr>
          <w:rFonts w:ascii="Times New Roman" w:hAnsi="Times New Roman"/>
        </w:rPr>
        <w:t>Hold a complete allocation before approval, reject and notify on insufficient eligible stock, reserve on approval, generate picking lists and release held stock on rejection or cancellation.</w:t>
      </w:r>
    </w:p>
    <w:p>
      <w:pPr>
        <w:numPr>
          <w:ilvl w:val="0"/>
          <w:numId w:val="8"/>
        </w:numPr>
        <w:shd w:fill="ffffff" w:val="clear"/>
        <w:ind w:left="1440" w:hanging="360"/>
        <w:jc w:val="both"/>
        <w:rPr/>
      </w:pPr>
      <w:r>
        <w:rPr>
          <w:rFonts w:ascii="Times New Roman" w:hAnsi="Times New Roman"/>
        </w:rPr>
        <w:t>Use transactions, optimistic locking and idempotency to protect stock and prevent duplicate offline orders; deduct physical stock at goods issue and log state changes.</w:t>
      </w:r>
    </w:p>
    <w:p>
      <w:pPr>
        <w:numPr>
          <w:ilvl w:val="0"/>
          <w:numId w:val="8"/>
        </w:numPr>
        <w:shd w:fill="ffffff" w:val="clear"/>
        <w:ind w:left="1440" w:hanging="360"/>
        <w:jc w:val="both"/>
        <w:rPr/>
      </w:pPr>
      <w:r>
        <w:rPr>
          <w:rFonts w:ascii="Times New Roman" w:hAnsi="Times New Roman"/>
        </w:rPr>
        <w:t>Notify the relevant Sales Representative and Retailer of approval, rejection, promotion changes after synchronization and delivery updates.</w:t>
      </w:r>
    </w:p>
    <w:p>
      <w:pPr>
        <w:pStyle w:val="Heading3"/>
        <w:keepNext/>
        <w:keepLines w:val="0"/>
        <w:widowControl w:val="0"/>
        <w:numPr>
          <w:ilvl w:val="0"/>
          <w:numId w:val="16"/>
        </w:numPr>
        <w:spacing w:before="280" w:lineRule="auto"/>
        <w:ind w:left="1440" w:hanging="360"/>
        <w:rPr>
          <w:b w:val="1"/>
          <w:bCs w:val="1"/>
          <w:color w:val="000000"/>
          <w:sz w:val="24"/>
          <w:szCs w:val="24"/>
        </w:rPr>
      </w:pPr>
      <w:r>
        <w:rPr>
          <w:rFonts w:ascii="Times New Roman" w:hAnsi="Times New Roman"/>
          <w:b/>
        </w:rPr>
        <w:t>Core Functional Requirements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Must-have features: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FE-01 User and access management</w:t>
      </w:r>
    </w:p>
    <w:p>
      <w:pPr>
        <w:shd w:fill="ffffff" w:val="clear"/>
        <w:spacing w:after="100" w:before="100" w:lineRule="auto"/>
        <w:ind w:left="708" w:firstLine="0"/>
        <w:jc w:val="both"/>
        <w:rPr/>
      </w:pPr>
      <w:r>
        <w:rPr>
          <w:rFonts w:ascii="Times New Roman" w:hAnsi="Times New Roman"/>
        </w:rPr>
        <w:t>The Administrator manages portal and mobile accounts, roles and warehouse access. Retailers receive accounts from the distributor and cannot self-register. Role-based permissions and an audit trail cover critical actions.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FE-02 Master data and sales territories</w:t>
      </w:r>
    </w:p>
    <w:p>
      <w:pPr>
        <w:shd w:fill="ffffff" w:val="clear"/>
        <w:spacing w:after="100" w:before="100" w:lineRule="auto"/>
        <w:ind w:left="708" w:firstLine="0"/>
        <w:jc w:val="both"/>
        <w:rPr/>
      </w:pPr>
      <w:r>
        <w:rPr>
          <w:rFonts w:ascii="Times New Roman" w:hAnsi="Times New Roman"/>
        </w:rPr>
        <w:t>Manage SKUs, prices, shelf life, near-date thresholds, warehouses, retailer-SKU MLOR, distance-based transit times, retailer records and regional sales groups. The Sales Manager assigns Sales Representatives to groups; authorized group members can see the group's retailers and orders, while each order credits its creator.</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FE-03 Batch goods receipt and inventory</w:t>
      </w:r>
    </w:p>
    <w:p>
      <w:pPr>
        <w:shd w:fill="ffffff" w:val="clear"/>
        <w:spacing w:after="100" w:before="100" w:lineRule="auto"/>
        <w:ind w:left="708" w:firstLine="0"/>
        <w:jc w:val="both"/>
        <w:rPr/>
      </w:pPr>
      <w:r>
        <w:rPr>
          <w:rFonts w:ascii="Times New Roman" w:hAnsi="Times New Roman"/>
        </w:rPr>
        <w:t>The Administrator or Warehouse Keeper records goods receipts with warehouse, SKU, Batch ID, expiration date and quantity, and can inspect receipt history. Batch inventory shows physical, held and available quantities. QR labels map Batch ID to quantity; stock receipt is not conditional on a separate approval step.</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FE-04 Batch expiration tracker</w:t>
      </w:r>
    </w:p>
    <w:p>
      <w:pPr>
        <w:shd w:fill="ffffff" w:val="clear"/>
        <w:spacing w:after="100" w:before="100" w:lineRule="auto"/>
        <w:ind w:left="708" w:firstLine="0"/>
        <w:jc w:val="both"/>
        <w:rPr/>
      </w:pPr>
      <w:r>
        <w:rPr>
          <w:rFonts w:ascii="Times New Roman" w:hAnsi="Times New Roman"/>
        </w:rPr>
        <w:t>Scheduled checks classify batches as Normal, Near-date or Expired. Expired batches cannot be allocated or issued.</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FE-05 Promotion management</w:t>
      </w:r>
    </w:p>
    <w:p>
      <w:pPr>
        <w:shd w:fill="ffffff" w:val="clear"/>
        <w:spacing w:after="100" w:before="100" w:lineRule="auto"/>
        <w:ind w:left="708" w:firstLine="0"/>
        <w:jc w:val="both"/>
        <w:rPr/>
      </w:pPr>
      <w:r>
        <w:rPr>
          <w:rFonts w:ascii="Times New Roman" w:hAnsi="Times New Roman"/>
        </w:rPr>
        <w:t>The Administrator sets validity periods and eligible retailers for per-SKU promotions (minimum SKU quantity and discount percentage) or product-group promotions (eligible SKUs, minimum group quantity and shared discount percentage). Each line receives at most the largest eligible discount, and the Administrator can review applied-promotion orders.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FE-06 Mobile sales ordering</w:t>
      </w:r>
    </w:p>
    <w:p>
      <w:pPr>
        <w:shd w:fill="ffffff" w:val="clear"/>
        <w:spacing w:after="100" w:before="100" w:lineRule="auto"/>
        <w:ind w:left="708" w:firstLine="0"/>
        <w:jc w:val="both"/>
        <w:rPr/>
      </w:pPr>
      <w:r>
        <w:rPr>
          <w:rFonts w:ascii="Times New Roman" w:hAnsi="Times New Roman"/>
        </w:rPr>
        <w:t>A Sales Representative selects an assigned active retailer, products and quantities, reviews the applicable promotions, delivery address, totals and payment method, and confirms the order. Retailers cannot create orders.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FE-07 Offline orders and synchronization</w:t>
      </w:r>
    </w:p>
    <w:p>
      <w:pPr>
        <w:shd w:fill="ffffff" w:val="clear"/>
        <w:spacing w:after="100" w:before="100" w:lineRule="auto"/>
        <w:ind w:left="708" w:firstLine="0"/>
        <w:jc w:val="both"/>
        <w:rPr/>
      </w:pPr>
      <w:r>
        <w:rPr>
          <w:rFonts w:ascii="Times New Roman" w:hAnsi="Times New Roman"/>
        </w:rPr>
        <w:t>The Sales app caches authorized retailer, product, price and promotion data in SQLite, estimates promotions offline, queues orders with unique keys and sends them when online. The server handles online and synchronized orders by arrival order, revalidates prices and promotions, flags any changed final amount and notifies the Sales Representative. No stock is guaranteed by an offline estimate.</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FE-08 FEFO-MLOR allocation across warehouses</w:t>
      </w:r>
    </w:p>
    <w:p>
      <w:pPr>
        <w:shd w:fill="ffffff" w:val="clear"/>
        <w:spacing w:after="100" w:before="100" w:lineRule="auto"/>
        <w:ind w:left="708" w:firstLine="0"/>
        <w:jc w:val="both"/>
        <w:rPr/>
      </w:pPr>
      <w:r>
        <w:rPr>
          <w:rFonts w:ascii="Times New Roman" w:hAnsi="Times New Roman"/>
        </w:rPr>
        <w:t>For each retailer-SKU, accept only batches whose remaining shelf life at estimated arrival meets MLOR: EXP − ETA ≥ m(c,s) × SL(s), with 0 &lt; m(c,s) &lt; 1. Rank eligible batches by earliest expiration, then shorter distance, then larger available quantity. An order may draw from several batches or warehouses; if eligible stock cannot cover every line in full, reject the whole order and release tentative holds.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FE-09 Approval and order lifecycle</w:t>
      </w:r>
    </w:p>
    <w:p>
      <w:pPr>
        <w:shd w:fill="ffffff" w:val="clear"/>
        <w:spacing w:after="100" w:before="100" w:lineRule="auto"/>
        <w:ind w:left="708" w:firstLine="0"/>
        <w:jc w:val="both"/>
        <w:rPr/>
      </w:pPr>
      <w:r>
        <w:rPr>
          <w:rFonts w:ascii="Times New Roman" w:hAnsi="Times New Roman"/>
        </w:rPr>
        <w:t>The Administrator or Operator approves or rejects an order after reviewing allocations and promotions. A complete allocation is held in Pending Approval; approval makes it Reserved and generates picking lists. Rejection or cancellation releases the hold. The order then progresses through Approved, Issued, Delivering and Delivered, with Rejected or Cancelled as terminal outcomes. Record reasons and audit each transition.</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FE-10 QR-based picking and goods issue</w:t>
      </w:r>
    </w:p>
    <w:p>
      <w:pPr>
        <w:shd w:fill="ffffff" w:val="clear"/>
        <w:spacing w:after="100" w:before="100" w:lineRule="auto"/>
        <w:ind w:left="708" w:firstLine="0"/>
        <w:jc w:val="both"/>
        <w:rPr/>
      </w:pPr>
      <w:r>
        <w:rPr>
          <w:rFonts w:ascii="Times New Roman" w:hAnsi="Times New Roman"/>
        </w:rPr>
        <w:t>The Warehouse Keeper picks by warehouse, SKU, batch and quantity, scans the QR label, and confirms issue. The system creates QR labels for the issued and remaining batch quantities. Physical stock is reduced when the issue is confirmed.</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FE-11 Delivery, receipt and payment</w:t>
      </w:r>
    </w:p>
    <w:p>
      <w:pPr>
        <w:shd w:fill="ffffff" w:val="clear"/>
        <w:spacing w:after="100" w:before="100" w:lineRule="auto"/>
        <w:ind w:left="708" w:firstLine="0"/>
        <w:jc w:val="both"/>
        <w:rPr/>
      </w:pPr>
      <w:r>
        <w:rPr>
          <w:rFonts w:ascii="Times New Roman" w:hAnsi="Times New Roman"/>
        </w:rPr>
        <w:t>The Operator marks an issued order as Delivering. The Retailer scans QR labels to confirm Batch ID and quantity received, making the order Delivered. Track payment method and status separately; prepaid transfers and cash are confirmed by their authorized staff, and cash on delivery is recorded at receipt.</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FE-12 Tracking and notifications</w:t>
      </w:r>
    </w:p>
    <w:p>
      <w:pPr>
        <w:shd w:fill="ffffff" w:val="clear"/>
        <w:spacing w:after="100" w:before="100" w:lineRule="auto"/>
        <w:ind w:left="708" w:firstLine="0"/>
        <w:jc w:val="both"/>
        <w:rPr/>
      </w:pPr>
      <w:r>
        <w:rPr>
          <w:rFonts w:ascii="Times New Roman" w:hAnsi="Times New Roman"/>
        </w:rPr>
        <w:t>Sales Representatives and Retailers view permitted order histories, promotions, status and rejection reasons, and receive relevant notifications. Retailers see order counts and the total amount paid by period.</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FE-13 Dashboards and sales performance</w:t>
      </w:r>
    </w:p>
    <w:p>
      <w:pPr>
        <w:shd w:fill="ffffff" w:val="clear"/>
        <w:spacing w:after="100" w:before="100" w:lineRule="auto"/>
        <w:ind w:left="708" w:firstLine="0"/>
        <w:jc w:val="both"/>
        <w:rPr/>
      </w:pPr>
      <w:r>
        <w:rPr>
          <w:rFonts w:ascii="Times New Roman" w:hAnsi="Times New Roman"/>
        </w:rPr>
        <w:t>The Administrator views orders and revenue by status, retailer, Sales Representative and period. Sales Representatives see their own sales, with revenue for the sales leaderboard calculated before promotional discounts; the Administrator reviews rewards.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Nice-to-have features:</w:t>
      </w:r>
    </w:p>
    <w:p>
      <w:pPr>
        <w:numPr>
          <w:ilvl w:val="0"/>
          <w:numId w:val="8"/>
        </w:numPr>
        <w:shd w:fill="ffffff" w:val="clear"/>
        <w:ind w:left="1440" w:hanging="360"/>
        <w:jc w:val="both"/>
        <w:rPr/>
      </w:pPr>
      <w:r>
        <w:rPr>
          <w:rFonts w:ascii="Times New Roman" w:hAnsi="Times New Roman"/>
        </w:rPr>
        <w:t>Advanced transport planning, vehicle or driver assignment, route optimization, live tracking and cold-chain monitoring; manual delivery-status updates remain in the core flow.</w:t>
      </w:r>
    </w:p>
    <w:p>
      <w:pPr>
        <w:numPr>
          <w:ilvl w:val="0"/>
          <w:numId w:val="8"/>
        </w:numPr>
        <w:shd w:fill="ffffff" w:val="clear"/>
        <w:ind w:left="1440" w:hanging="360"/>
        <w:jc w:val="both"/>
        <w:rPr/>
      </w:pPr>
      <w:r>
        <w:rPr>
          <w:rFonts w:ascii="Times New Roman" w:hAnsi="Times New Roman"/>
        </w:rPr>
        <w:t>Forecasting, safety stock, write-off/damage workflows, AI label or shelf analysis, recall extensions and additional promotion models.</w:t>
      </w:r>
    </w:p>
    <w:p>
      <w:pPr>
        <w:keepNext/>
        <w:shd w:fill="ffffff" w:val="clear"/>
        <w:spacing w:after="240" w:before="240" w:lineRule="auto"/>
        <w:ind w:left="720" w:firstLine="0"/>
        <w:jc w:val="both"/>
        <w:rPr>
          <w:b w:val="1"/>
          <w:bCs w:val="1"/>
        </w:rPr>
      </w:pPr>
      <w:r>
        <w:rPr>
          <w:rFonts w:ascii="Times New Roman" w:hAnsi="Times New Roman"/>
          <w:b/>
        </w:rPr>
        <w:t>3.1.4.  Non-functional requirements:</w:t>
      </w:r>
    </w:p>
    <w:p>
      <w:pPr>
        <w:numPr>
          <w:ilvl w:val="0"/>
          <w:numId w:val="8"/>
        </w:numPr>
        <w:shd w:fill="ffffff" w:val="clear"/>
        <w:ind w:left="1440" w:hanging="360"/>
        <w:jc w:val="both"/>
        <w:rPr/>
      </w:pPr>
      <w:r>
        <w:rPr>
          <w:rFonts w:ascii="Times New Roman" w:hAnsi="Times New Roman"/>
        </w:rPr>
        <w:t>Use an ASP.NET Core REST API, React web portal, Flutter mobile app, Azure Database for PostgreSQL and a local SQLite database for offline order capture.</w:t>
      </w:r>
    </w:p>
    <w:p>
      <w:pPr>
        <w:numPr>
          <w:ilvl w:val="0"/>
          <w:numId w:val="8"/>
        </w:numPr>
        <w:shd w:fill="ffffff" w:val="clear"/>
        <w:ind w:left="1440" w:hanging="360"/>
        <w:jc w:val="both"/>
        <w:rPr/>
      </w:pPr>
      <w:r>
        <w:rPr>
          <w:rFonts w:ascii="Times New Roman" w:hAnsi="Times New Roman"/>
        </w:rPr>
        <w:t>Apply role and warehouse permissions, protect credentials through Microsoft Entra ID and Azure Key Vault, and restrict access to stored evidence or QR files in Azure Blob Storage.</w:t>
      </w:r>
    </w:p>
    <w:p>
      <w:pPr>
        <w:numPr>
          <w:ilvl w:val="0"/>
          <w:numId w:val="8"/>
        </w:numPr>
        <w:shd w:fill="ffffff" w:val="clear"/>
        <w:ind w:left="1440" w:hanging="360"/>
        <w:jc w:val="both"/>
        <w:rPr/>
      </w:pPr>
      <w:r>
        <w:rPr>
          <w:rFonts w:ascii="Times New Roman" w:hAnsi="Times New Roman"/>
        </w:rPr>
        <w:t>Use database transactions, optimistic locking and nonnegative availability checks for order allocation; synchronize with idempotency keys so retries cannot duplicate orders.</w:t>
      </w:r>
    </w:p>
    <w:p>
      <w:pPr>
        <w:numPr>
          <w:ilvl w:val="0"/>
          <w:numId w:val="8"/>
        </w:numPr>
        <w:shd w:fill="ffffff" w:val="clear"/>
        <w:ind w:left="1440" w:hanging="360"/>
        <w:jc w:val="both"/>
        <w:rPr/>
      </w:pPr>
      <w:r>
        <w:rPr>
          <w:rFonts w:ascii="Times New Roman" w:hAnsi="Times New Roman"/>
        </w:rPr>
        <w:t>Validate promotions and prices on the server after offline synchronization; show the latest sync time and distinguish offline estimates from final values.</w:t>
      </w:r>
    </w:p>
    <w:p>
      <w:pPr>
        <w:numPr>
          <w:ilvl w:val="0"/>
          <w:numId w:val="8"/>
        </w:numPr>
        <w:shd w:fill="ffffff" w:val="clear"/>
        <w:ind w:left="1440" w:hanging="360"/>
        <w:jc w:val="both"/>
        <w:rPr/>
      </w:pPr>
      <w:r>
        <w:rPr>
          <w:rFonts w:ascii="Times New Roman" w:hAnsi="Times New Roman"/>
        </w:rPr>
        <w:t>Separate physical stock, held quantities and reservations, and maintain auditable changes to orders, stock, payment and receipt confirmation.</w:t>
      </w:r>
    </w:p>
    <w:p>
      <w:pPr>
        <w:numPr>
          <w:ilvl w:val="0"/>
          <w:numId w:val="8"/>
        </w:numPr>
        <w:shd w:fill="ffffff" w:val="clear"/>
        <w:ind w:left="1440" w:hanging="360"/>
        <w:jc w:val="both"/>
        <w:rPr/>
      </w:pPr>
      <w:r>
        <w:rPr>
          <w:rFonts w:ascii="Times New Roman" w:hAnsi="Times New Roman"/>
        </w:rPr>
        <w:t>Run scheduled date checks and background notifications through a transactional outbox, worker and scheduler; log and monitor processing failures.</w:t>
      </w:r>
    </w:p>
    <w:p>
      <w:pPr>
        <w:numPr>
          <w:ilvl w:val="0"/>
          <w:numId w:val="8"/>
        </w:numPr>
        <w:shd w:fill="ffffff" w:val="clear"/>
        <w:ind w:left="1440" w:hanging="360"/>
        <w:jc w:val="both"/>
        <w:rPr/>
      </w:pPr>
      <w:r>
        <w:rPr>
          <w:rFonts w:ascii="Times New Roman" w:hAnsi="Times New Roman"/>
        </w:rPr>
        <w:t>Test FEFO-MLOR boundary cases, full-order rejection, FCFS server arrival, concurrent orders, offline retry, promotion changes, QR splitting, goods issue and retailer confirmation.</w:t>
      </w:r>
    </w:p>
    <w:p>
      <w:pPr>
        <w:numPr>
          <w:ilvl w:val="0"/>
          <w:numId w:val="8"/>
        </w:numPr>
        <w:shd w:fill="ffffff" w:val="clear"/>
        <w:ind w:left="1440" w:hanging="360"/>
        <w:jc w:val="both"/>
        <w:rPr/>
      </w:pPr>
      <w:r>
        <w:rPr>
          <w:rFonts w:ascii="Times New Roman" w:hAnsi="Times New Roman"/>
        </w:rPr>
        <w:t>Provide API specifications, requirements traceability, test results, deployment instructions and user guidance.</w:t>
      </w:r>
    </w:p>
    <w:p>
      <w:pPr>
        <w:keepNext/>
        <w:shd w:fill="ffffff" w:val="clear"/>
        <w:spacing w:after="240" w:before="240" w:lineRule="auto"/>
        <w:jc w:val="both"/>
        <w:rPr/>
      </w:pPr>
      <w:r>
        <w:rPr>
          <w:rFonts w:ascii="Times New Roman" w:hAnsi="Times New Roman"/>
          <w:b/>
        </w:rPr>
        <w:t>(*) 3.2. Main proposal content (including result and product):</w:t>
      </w:r>
    </w:p>
    <w:p>
      <w:pPr>
        <w:keepNext/>
        <w:shd w:fill="ffffff" w:val="clear"/>
        <w:spacing w:after="240" w:before="240" w:lineRule="auto"/>
        <w:ind w:left="720" w:firstLine="0"/>
        <w:jc w:val="both"/>
        <w:rPr>
          <w:b w:val="1"/>
          <w:bCs w:val="1"/>
        </w:rPr>
      </w:pPr>
      <w:r>
        <w:rPr>
          <w:rFonts w:ascii="Times New Roman" w:hAnsi="Times New Roman"/>
          <w:b/>
        </w:rPr>
        <w:t>3.2.1. Theory and practice (document):</w:t>
      </w:r>
    </w:p>
    <w:p>
      <w:pPr>
        <w:numPr>
          <w:ilvl w:val="0"/>
          <w:numId w:val="8"/>
        </w:numPr>
        <w:shd w:fill="ffffff" w:val="clear"/>
        <w:ind w:left="1440" w:hanging="360"/>
        <w:jc w:val="both"/>
        <w:rPr/>
      </w:pPr>
      <w:r>
        <w:rPr>
          <w:rFonts w:ascii="Times New Roman" w:hAnsi="Times New Roman"/>
        </w:rPr>
        <w:t>Requirements and workflows for one distributor's batch receipts, regional field sales, promotions, offline orders, FEFO-MLOR allocation, approvals, picking, issue, receipt and payment status.</w:t>
      </w:r>
    </w:p>
    <w:p>
      <w:pPr>
        <w:numPr>
          <w:ilvl w:val="0"/>
          <w:numId w:val="8"/>
        </w:numPr>
        <w:shd w:fill="ffffff" w:val="clear"/>
        <w:ind w:left="1440" w:hanging="360"/>
        <w:jc w:val="both"/>
        <w:rPr/>
      </w:pPr>
      <w:r>
        <w:rPr>
          <w:rFonts w:ascii="Times New Roman" w:hAnsi="Times New Roman"/>
        </w:rPr>
        <w:t>Use cases, state transitions, sequence diagrams, data model and deployment design for six human roles and automated services.</w:t>
      </w:r>
    </w:p>
    <w:p>
      <w:pPr>
        <w:numPr>
          <w:ilvl w:val="0"/>
          <w:numId w:val="8"/>
        </w:numPr>
        <w:shd w:fill="ffffff" w:val="clear"/>
        <w:ind w:left="1440" w:hanging="360"/>
        <w:jc w:val="both"/>
        <w:rPr/>
      </w:pPr>
      <w:r>
        <w:rPr>
          <w:rFonts w:ascii="Times New Roman" w:hAnsi="Times New Roman"/>
        </w:rPr>
        <w:t>Warehouse, SKU, retailer, sales group, batch, receipt, stock, promotion, order, allocation, hold, reservation, issue and retailer-confirmation data models.</w:t>
      </w:r>
    </w:p>
    <w:p>
      <w:pPr>
        <w:numPr>
          <w:ilvl w:val="0"/>
          <w:numId w:val="8"/>
        </w:numPr>
        <w:shd w:fill="ffffff" w:val="clear"/>
        <w:ind w:left="1440" w:hanging="360"/>
        <w:jc w:val="both"/>
        <w:rPr/>
      </w:pPr>
      <w:r>
        <w:rPr>
          <w:rFonts w:ascii="Times New Roman" w:hAnsi="Times New Roman"/>
        </w:rPr>
        <w:t>Document MLOR at estimated arrival, FEFO with distance and quantity tie-breakers, full-order eligibility, FCFS at the server, atomic stock control and idempotent offline synchronization.</w:t>
      </w:r>
    </w:p>
    <w:p>
      <w:pPr>
        <w:numPr>
          <w:ilvl w:val="0"/>
          <w:numId w:val="8"/>
        </w:numPr>
        <w:shd w:fill="ffffff" w:val="clear"/>
        <w:ind w:left="1440" w:hanging="360"/>
        <w:jc w:val="both"/>
        <w:rPr/>
      </w:pPr>
      <w:r>
        <w:rPr>
          <w:rFonts w:ascii="Times New Roman" w:hAnsi="Times New Roman"/>
        </w:rPr>
        <w:t>Document role permissions, API contracts, QR quantity mapping, notification events and tests for concurrency and changed prices or promotions.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Technology Stack:</w:t>
      </w:r>
    </w:p>
    <w:p>
      <w:pPr>
        <w:numPr>
          <w:ilvl w:val="0"/>
          <w:numId w:val="8"/>
        </w:numPr>
        <w:shd w:fill="ffffff" w:val="clear"/>
        <w:ind w:left="1440" w:hanging="360"/>
        <w:jc w:val="both"/>
        <w:rPr/>
      </w:pPr>
      <w:r>
        <w:rPr>
          <w:rFonts w:ascii="Times New Roman" w:hAnsi="Times New Roman"/>
        </w:rPr>
        <w:t>Web portal: React with TypeScript and Chart.js; mobile application: Flutter with SQLite and background synchronization.</w:t>
      </w:r>
    </w:p>
    <w:p>
      <w:pPr>
        <w:numPr>
          <w:ilvl w:val="0"/>
          <w:numId w:val="8"/>
        </w:numPr>
        <w:shd w:fill="ffffff" w:val="clear"/>
        <w:ind w:left="1440" w:hanging="360"/>
        <w:jc w:val="both"/>
        <w:rPr/>
      </w:pPr>
      <w:r>
        <w:rPr>
          <w:rFonts w:ascii="Times New Roman" w:hAnsi="Times New Roman"/>
        </w:rPr>
        <w:t>Backend: ASP.NET Core Web API (REST); transactional data: Azure Database for PostgreSQL.</w:t>
      </w:r>
    </w:p>
    <w:p>
      <w:pPr>
        <w:numPr>
          <w:ilvl w:val="0"/>
          <w:numId w:val="8"/>
        </w:numPr>
        <w:shd w:fill="ffffff" w:val="clear"/>
        <w:ind w:left="1440" w:hanging="360"/>
        <w:jc w:val="both"/>
        <w:rPr/>
      </w:pPr>
      <w:r>
        <w:rPr>
          <w:rFonts w:ascii="Times New Roman" w:hAnsi="Times New Roman"/>
        </w:rPr>
        <w:t>Authentication and authorization: Microsoft Entra ID with application roles and warehouse scope.</w:t>
      </w:r>
    </w:p>
    <w:p>
      <w:pPr>
        <w:numPr>
          <w:ilvl w:val="0"/>
          <w:numId w:val="8"/>
        </w:numPr>
        <w:shd w:fill="ffffff" w:val="clear"/>
        <w:ind w:left="1440" w:hanging="360"/>
        <w:jc w:val="both"/>
        <w:rPr/>
      </w:pPr>
      <w:r>
        <w:rPr>
          <w:rFonts w:ascii="Times New Roman" w:hAnsi="Times New Roman"/>
        </w:rPr>
        <w:t>Background processing: PostgreSQL transactional outbox, worker and Azure Functions Timer Trigger.</w:t>
      </w:r>
    </w:p>
    <w:p>
      <w:pPr>
        <w:numPr>
          <w:ilvl w:val="0"/>
          <w:numId w:val="8"/>
        </w:numPr>
        <w:shd w:fill="ffffff" w:val="clear"/>
        <w:ind w:left="1440" w:hanging="360"/>
        <w:jc w:val="both"/>
        <w:rPr/>
      </w:pPr>
      <w:r>
        <w:rPr>
          <w:rFonts w:ascii="Times New Roman" w:hAnsi="Times New Roman"/>
        </w:rPr>
        <w:t>Storage and deployment: Azure Blob Storage, Vercel, GitHub Actions, Azure Monitor and Azure Key Vault.</w:t>
      </w:r>
    </w:p>
    <w:p>
      <w:pPr>
        <w:keepNext/>
        <w:shd w:fill="ffffff" w:val="clear"/>
        <w:spacing w:after="240" w:before="240" w:lineRule="auto"/>
        <w:ind w:left="720" w:firstLine="0"/>
        <w:jc w:val="both"/>
        <w:rPr>
          <w:b w:val="1"/>
          <w:bCs w:val="1"/>
        </w:rPr>
      </w:pPr>
      <w:r>
        <w:rPr>
          <w:rFonts w:ascii="Times New Roman" w:hAnsi="Times New Roman"/>
          <w:b/>
        </w:rPr>
        <w:t>3.2.2. Products:</w:t>
      </w:r>
    </w:p>
    <w:p>
      <w:pPr>
        <w:numPr>
          <w:ilvl w:val="0"/>
          <w:numId w:val="8"/>
        </w:numPr>
        <w:shd w:fill="ffffff" w:val="clear"/>
        <w:ind w:left="1440" w:hanging="360"/>
        <w:jc w:val="both"/>
        <w:rPr/>
      </w:pPr>
      <w:r>
        <w:rPr>
          <w:rFonts w:ascii="Times New Roman" w:hAnsi="Times New Roman"/>
        </w:rPr>
        <w:t>React portal for users, SKUs, warehouses, retailer and sales-group data, receipts, batch inventory, promotions, approvals, picking, dashboards and operational status.</w:t>
      </w:r>
    </w:p>
    <w:p>
      <w:pPr>
        <w:numPr>
          <w:ilvl w:val="0"/>
          <w:numId w:val="8"/>
        </w:numPr>
        <w:shd w:fill="ffffff" w:val="clear"/>
        <w:ind w:left="1440" w:hanging="360"/>
        <w:jc w:val="both"/>
        <w:rPr/>
      </w:pPr>
      <w:r>
        <w:rPr>
          <w:rFonts w:ascii="Times New Roman" w:hAnsi="Times New Roman"/>
        </w:rPr>
        <w:t>Flutter mobile interface for Sales Representatives' online/offline ordering and Retailers' order tracking, QR receipt confirmation and payment history.</w:t>
      </w:r>
    </w:p>
    <w:p>
      <w:pPr>
        <w:numPr>
          <w:ilvl w:val="0"/>
          <w:numId w:val="8"/>
        </w:numPr>
        <w:shd w:fill="ffffff" w:val="clear"/>
        <w:ind w:left="1440" w:hanging="360"/>
        <w:jc w:val="both"/>
        <w:rPr/>
      </w:pPr>
      <w:r>
        <w:rPr>
          <w:rFonts w:ascii="Times New Roman" w:hAnsi="Times New Roman"/>
        </w:rPr>
        <w:t>REST services and PostgreSQL data for FEFO-MLOR allocation, full-order holds and reservations, state changes, stock issue, promotions and notifications.</w:t>
      </w:r>
    </w:p>
    <w:p>
      <w:pPr>
        <w:numPr>
          <w:ilvl w:val="0"/>
          <w:numId w:val="8"/>
        </w:numPr>
        <w:shd w:fill="ffffff" w:val="clear"/>
        <w:ind w:left="1440" w:hanging="360"/>
        <w:jc w:val="both"/>
        <w:rPr/>
      </w:pPr>
      <w:r>
        <w:rPr>
          <w:rFonts w:ascii="Times New Roman" w:hAnsi="Times New Roman"/>
        </w:rPr>
        <w:t>Batch and issued-quantity QR labels, daily expiration checks, promotion reports and sales-performance views.</w:t>
      </w:r>
    </w:p>
    <w:p>
      <w:pPr>
        <w:numPr>
          <w:ilvl w:val="0"/>
          <w:numId w:val="8"/>
        </w:numPr>
        <w:shd w:fill="ffffff" w:val="clear"/>
        <w:ind w:left="1440" w:hanging="360"/>
        <w:jc w:val="both"/>
        <w:rPr/>
      </w:pPr>
      <w:r>
        <w:rPr>
          <w:rFonts w:ascii="Times New Roman" w:hAnsi="Times New Roman"/>
        </w:rPr>
        <w:t>Requirements, architecture, API, tests, deployment and user documents.</w:t>
      </w:r>
    </w:p>
    <w:p>
      <w:pPr>
        <w:keepNext/>
        <w:shd w:fill="ffffff" w:val="clear"/>
        <w:spacing w:after="240" w:before="240" w:lineRule="auto"/>
        <w:ind w:left="720" w:firstLine="0"/>
        <w:jc w:val="both"/>
        <w:rPr>
          <w:b w:val="1"/>
          <w:bCs w:val="1"/>
        </w:rPr>
      </w:pPr>
      <w:r>
        <w:rPr>
          <w:rFonts w:ascii="Times New Roman" w:hAnsi="Times New Roman"/>
          <w:b/>
        </w:rPr>
        <w:t>3.2.3. Proposed Tasks: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Task Package 1 - Planning and Requirements</w:t>
      </w:r>
    </w:p>
    <w:p>
      <w:pPr>
        <w:numPr>
          <w:ilvl w:val="0"/>
          <w:numId w:val="8"/>
        </w:numPr>
        <w:shd w:fill="ffffff" w:val="clear"/>
        <w:ind w:left="1440" w:hanging="360"/>
        <w:jc w:val="both"/>
        <w:rPr/>
      </w:pPr>
      <w:r>
        <w:rPr>
          <w:rFonts w:ascii="Times New Roman" w:hAnsi="Times New Roman"/>
        </w:rPr>
        <w:t>Confirm six user roles, one-distributor boundary, regional sales-group access, order/payment statuses and receipt responsibilities.</w:t>
      </w:r>
    </w:p>
    <w:p>
      <w:pPr>
        <w:numPr>
          <w:ilvl w:val="0"/>
          <w:numId w:val="8"/>
        </w:numPr>
        <w:shd w:fill="ffffff" w:val="clear"/>
        <w:ind w:left="1440" w:hanging="360"/>
        <w:jc w:val="both"/>
        <w:rPr/>
      </w:pPr>
      <w:r>
        <w:rPr>
          <w:rFonts w:ascii="Times New Roman" w:hAnsi="Times New Roman"/>
        </w:rPr>
        <w:t>Specify batch receipts, retailer and promotion rules, offline ordering, FEFO-MLOR eligibility and the full-order rejection policy.</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Task Package 2 - System and Data Design</w:t>
      </w:r>
    </w:p>
    <w:p>
      <w:pPr>
        <w:numPr>
          <w:ilvl w:val="0"/>
          <w:numId w:val="8"/>
        </w:numPr>
        <w:shd w:fill="ffffff" w:val="clear"/>
        <w:ind w:left="1440" w:hanging="360"/>
        <w:jc w:val="both"/>
        <w:rPr/>
      </w:pPr>
      <w:r>
        <w:rPr>
          <w:rFonts w:ascii="Times New Roman" w:hAnsi="Times New Roman"/>
        </w:rPr>
        <w:t>Design module boundaries, role permissions, REST contracts and data for batches, QR quantities, promotions, orders, holds, reservations, issue and retailer confirmation.</w:t>
      </w:r>
    </w:p>
    <w:p>
      <w:pPr>
        <w:numPr>
          <w:ilvl w:val="0"/>
          <w:numId w:val="8"/>
        </w:numPr>
        <w:shd w:fill="ffffff" w:val="clear"/>
        <w:ind w:left="1440" w:hanging="360"/>
        <w:jc w:val="both"/>
        <w:rPr/>
      </w:pPr>
      <w:r>
        <w:rPr>
          <w:rFonts w:ascii="Times New Roman" w:hAnsi="Times New Roman"/>
        </w:rPr>
        <w:t>Specify server-arrival ordering, transactions, optimistic locking, idempotency and audit events.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Task Package 3 - Core Backend Development</w:t>
      </w:r>
    </w:p>
    <w:p>
      <w:pPr>
        <w:numPr>
          <w:ilvl w:val="0"/>
          <w:numId w:val="8"/>
        </w:numPr>
        <w:shd w:fill="ffffff" w:val="clear"/>
        <w:ind w:left="1440" w:hanging="360"/>
        <w:jc w:val="both"/>
        <w:rPr/>
      </w:pPr>
      <w:r>
        <w:rPr>
          <w:rFonts w:ascii="Times New Roman" w:hAnsi="Times New Roman"/>
        </w:rPr>
        <w:t>Implement identity, role and region checks, master data, retailer approvals, sales groups, goods receipts, batch inventory and date checks.</w:t>
      </w:r>
    </w:p>
    <w:p>
      <w:pPr>
        <w:numPr>
          <w:ilvl w:val="0"/>
          <w:numId w:val="8"/>
        </w:numPr>
        <w:shd w:fill="ffffff" w:val="clear"/>
        <w:ind w:left="1440" w:hanging="360"/>
        <w:jc w:val="both"/>
        <w:rPr/>
      </w:pPr>
      <w:r>
        <w:rPr>
          <w:rFonts w:ascii="Times New Roman" w:hAnsi="Times New Roman"/>
        </w:rPr>
        <w:t>Implement promotion rules, order validation, ETA-based MLOR, cross-warehouse FEFO, complete allocation holds, approval and reservation.</w:t>
      </w:r>
    </w:p>
    <w:p>
      <w:pPr>
        <w:numPr>
          <w:ilvl w:val="0"/>
          <w:numId w:val="8"/>
        </w:numPr>
        <w:shd w:fill="ffffff" w:val="clear"/>
        <w:ind w:left="1440" w:hanging="360"/>
        <w:jc w:val="both"/>
        <w:rPr/>
      </w:pPr>
      <w:r>
        <w:rPr>
          <w:rFonts w:ascii="Times New Roman" w:hAnsi="Times New Roman"/>
        </w:rPr>
        <w:t>Implement QR-linked goods issue, delivery/receipt and payment status, notifications, reporting and audit history.</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Task Package 4 - Web Portal Development</w:t>
      </w:r>
    </w:p>
    <w:p>
      <w:pPr>
        <w:numPr>
          <w:ilvl w:val="0"/>
          <w:numId w:val="8"/>
        </w:numPr>
        <w:shd w:fill="ffffff" w:val="clear"/>
        <w:ind w:left="1440" w:hanging="360"/>
        <w:jc w:val="both"/>
        <w:rPr/>
      </w:pPr>
      <w:r>
        <w:rPr>
          <w:rFonts w:ascii="Times New Roman" w:hAnsi="Times New Roman"/>
        </w:rPr>
        <w:t>Build administration, retailer, sales-group, promotion, receipt, batch, approval and picking screens.</w:t>
      </w:r>
    </w:p>
    <w:p>
      <w:pPr>
        <w:numPr>
          <w:ilvl w:val="0"/>
          <w:numId w:val="8"/>
        </w:numPr>
        <w:shd w:fill="ffffff" w:val="clear"/>
        <w:ind w:left="1440" w:hanging="360"/>
        <w:jc w:val="both"/>
        <w:rPr/>
      </w:pPr>
      <w:r>
        <w:rPr>
          <w:rFonts w:ascii="Times New Roman" w:hAnsi="Times New Roman"/>
        </w:rPr>
        <w:t>Build order, promotion, sales leaderboard and dashboard views with warehouse and role restrictions.</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Task Package 5 - Mobile Application Development</w:t>
      </w:r>
    </w:p>
    <w:p>
      <w:pPr>
        <w:numPr>
          <w:ilvl w:val="0"/>
          <w:numId w:val="8"/>
        </w:numPr>
        <w:shd w:fill="ffffff" w:val="clear"/>
        <w:ind w:left="1440" w:hanging="360"/>
        <w:jc w:val="both"/>
        <w:rPr/>
      </w:pPr>
      <w:r>
        <w:rPr>
          <w:rFonts w:ascii="Times New Roman" w:hAnsi="Times New Roman"/>
        </w:rPr>
        <w:t>Build Sales ordering, authorized SQLite cache, promotion estimate, local order queue, synchronization and order tracking.</w:t>
      </w:r>
    </w:p>
    <w:p>
      <w:pPr>
        <w:numPr>
          <w:ilvl w:val="0"/>
          <w:numId w:val="8"/>
        </w:numPr>
        <w:shd w:fill="ffffff" w:val="clear"/>
        <w:ind w:left="1440" w:hanging="360"/>
        <w:jc w:val="both"/>
        <w:rPr/>
      </w:pPr>
      <w:r>
        <w:rPr>
          <w:rFonts w:ascii="Times New Roman" w:hAnsi="Times New Roman"/>
        </w:rPr>
        <w:t>Build Retailer order and payment views, delivery notification and QR receipt confirmation.</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Task Package 6 - Testing and Quality</w:t>
      </w:r>
    </w:p>
    <w:p>
      <w:pPr>
        <w:numPr>
          <w:ilvl w:val="0"/>
          <w:numId w:val="8"/>
        </w:numPr>
        <w:shd w:fill="ffffff" w:val="clear"/>
        <w:ind w:left="1440" w:hanging="360"/>
        <w:jc w:val="both"/>
        <w:rPr/>
      </w:pPr>
      <w:r>
        <w:rPr>
          <w:rFonts w:ascii="Times New Roman" w:hAnsi="Times New Roman"/>
        </w:rPr>
        <w:t>Test expiration and MLOR boundaries, FEFO ranking, warehouse splits, insufficient-stock rejection, concurrency and stock non-negativity.</w:t>
      </w:r>
    </w:p>
    <w:p>
      <w:pPr>
        <w:numPr>
          <w:ilvl w:val="0"/>
          <w:numId w:val="8"/>
        </w:numPr>
        <w:shd w:fill="ffffff" w:val="clear"/>
        <w:ind w:left="1440" w:hanging="360"/>
        <w:jc w:val="both"/>
        <w:rPr/>
      </w:pPr>
      <w:r>
        <w:rPr>
          <w:rFonts w:ascii="Times New Roman" w:hAnsi="Times New Roman"/>
        </w:rPr>
        <w:t>Test offline FCFS and duplicate retries, server promotion recalculation, state transitions, QR quantity splits, issue and receipt confirmation.</w:t>
      </w:r>
    </w:p>
    <w:p>
      <w:pPr>
        <w:keepNext/>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hAnsi="Times New Roman"/>
          <w:b/>
        </w:rPr>
        <w:t>Task Package 7 - Integration, Deployment and Documentation</w:t>
      </w:r>
    </w:p>
    <w:p>
      <w:pPr>
        <w:numPr>
          <w:ilvl w:val="0"/>
          <w:numId w:val="8"/>
        </w:numPr>
        <w:shd w:fill="ffffff" w:val="clear"/>
        <w:ind w:left="1440" w:hanging="360"/>
        <w:jc w:val="both"/>
        <w:rPr/>
      </w:pPr>
      <w:r>
        <w:rPr>
          <w:rFonts w:ascii="Times New Roman" w:hAnsi="Times New Roman"/>
        </w:rPr>
        <w:t>Integrate receipt-to-order-to-issue-to-retailer confirmation, run acceptance tests and deploy monitored services.</w:t>
      </w:r>
    </w:p>
    <w:p>
      <w:pPr>
        <w:numPr>
          <w:ilvl w:val="0"/>
          <w:numId w:val="8"/>
        </w:numPr>
        <w:shd w:fill="ffffff" w:val="clear"/>
        <w:ind w:left="1440" w:hanging="360"/>
        <w:jc w:val="both"/>
        <w:rPr/>
      </w:pPr>
      <w:r>
        <w:rPr>
          <w:rFonts w:ascii="Times New Roman" w:hAnsi="Times New Roman"/>
        </w:rPr>
        <w:t>Complete user guidance, API and architecture documents, test evidence and final report.</w:t>
      </w:r>
    </w:p>
    <w:p>
      <w:pPr>
        <w:keepNext/>
        <w:shd w:fill="ffffff" w:val="clear"/>
        <w:spacing w:after="240" w:before="240" w:lineRule="auto"/>
        <w:jc w:val="both"/>
        <w:rPr/>
      </w:pPr>
      <w:r>
        <w:rPr>
          <w:rFonts w:ascii="Times New Roman" w:hAnsi="Times New Roman"/>
          <w:b/>
        </w:rPr>
        <w:t>4. Other comments (propose all relative things if have):</w:t>
      </w:r>
    </w:p>
    <w:p>
      <w:pPr>
        <w:numPr>
          <w:ilvl w:val="0"/>
          <w:numId w:val="8"/>
        </w:numPr>
        <w:shd w:fill="ffffff" w:val="clear"/>
        <w:ind w:left="1440" w:hanging="360"/>
        <w:jc w:val="both"/>
        <w:rPr/>
      </w:pPr>
      <w:r>
        <w:rPr>
          <w:rFonts w:ascii="Times New Roman" w:hAnsi="Times New Roman"/>
        </w:rPr>
        <w:t>Confirm the final project name and align the report, registration form and project-detail document.</w:t>
      </w:r>
    </w:p>
    <w:p>
      <w:pPr>
        <w:numPr>
          <w:ilvl w:val="0"/>
          <w:numId w:val="8"/>
        </w:numPr>
        <w:shd w:fill="ffffff" w:val="clear"/>
        <w:ind w:left="1440" w:hanging="360"/>
        <w:jc w:val="both"/>
        <w:rPr/>
      </w:pPr>
      <w:r>
        <w:rPr>
          <w:rFonts w:ascii="Times New Roman" w:hAnsi="Times New Roman"/>
        </w:rPr>
        <w:t>Complete the six-role, full-order FEFO-MLOR and offline sales-order MVP before optional transportation or forecasting functions.</w:t>
      </w:r>
    </w:p>
    <w:p>
      <w:pPr>
        <w:numPr>
          <w:ilvl w:val="0"/>
          <w:numId w:val="8"/>
        </w:numPr>
        <w:shd w:fill="ffffff" w:val="clear"/>
        <w:ind w:left="1440" w:hanging="360"/>
        <w:jc w:val="both"/>
        <w:rPr/>
      </w:pPr>
      <w:r>
        <w:rPr>
          <w:rFonts w:ascii="Times New Roman" w:hAnsi="Times New Roman"/>
        </w:rPr>
        <w:t>Confirm open details in Coreflow: whether the two mobile roles share one app, payment and receipt-discrepancy handoff, and the operating rules for cached data and promotion changes.</w:t>
      </w:r>
    </w:p>
    <w:p>
      <w:pPr>
        <w:numPr>
          <w:ilvl w:val="0"/>
          <w:numId w:val="8"/>
        </w:numPr>
        <w:shd w:fill="ffffff" w:val="clear"/>
        <w:ind w:left="1440" w:hanging="360"/>
        <w:jc w:val="both"/>
        <w:rPr/>
      </w:pPr>
      <w:r>
        <w:rPr>
          <w:rFonts w:ascii="Times New Roman" w:hAnsi="Times New Roman"/>
        </w:rPr>
        <w:t>Assign owners for backend, web, mobile, testing and documentation.</w:t>
      </w:r>
    </w:p>
    <w:p>
      <w:pPr>
        <w:spacing w:after="120"/>
      </w:pPr>
    </w:p>
    <w:tbl>
      <w:tblPr>
        <w:tblStyle w:val="Table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85"/>
        <w:gridCol w:w="4950"/>
        <w:tblGridChange w:id="0">
          <w:tblGrid>
            <w:gridCol w:w="3885"/>
            <w:gridCol w:w="4950"/>
          </w:tblGrid>
        </w:tblGridChange>
      </w:tblGrid>
      <w:tr>
        <w:trPr>
          <w:cantSplit w:val="0"/>
          <w:trHeight w:val="1635" w:hRule="atLeast"/>
          <w:tblHeader w:val="0"/>
        </w:trPr>
        <w:tc>
          <w:tcPr>
            <w:tcBorders>
              <w:top w:color="808080" w:space="0" w:sz="4" w:val="single"/>
              <w:left w:color="808080" w:space="0" w:sz="4" w:val="single"/>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110">
            <w:pPr>
              <w:shd w:fill="ffffff" w:val="clear"/>
              <w:spacing w:after="40" w:before="40" w:lineRule="auto"/>
              <w:ind w:left="-80" w:firstLine="0"/>
              <w:jc w:val="center"/>
              <w:rPr>
                <w:b w:val="1"/>
                <w:bCs w:val="1"/>
              </w:rPr>
            </w:pPr>
            <w:r w:rsidDel="00000000" w:rsidR="00000000" w:rsidRPr="00000000">
              <w:rPr>
                <w:rFonts w:ascii="Times New Roman" w:hAnsi="Times New Roman"/>
                <w:b w:val="1"/>
                <w:bCs w:val="1"/>
                <w:rtl w:val="0"/>
              </w:rPr>
              <w:t xml:space="preserve">Supervisor</w:t>
            </w:r>
          </w:p>
          <w:p w:rsidR="00000000" w:rsidDel="00000000" w:rsidP="00000000" w:rsidRDefault="00000000" w:rsidRPr="00000000" w14:paraId="00000111">
            <w:pPr>
              <w:shd w:fill="ffffff" w:val="clear"/>
              <w:spacing w:after="40" w:before="40" w:lineRule="auto"/>
              <w:ind w:left="-80" w:firstLine="0"/>
              <w:jc w:val="center"/>
              <w:rPr/>
            </w:pPr>
            <w:r w:rsidDel="00000000" w:rsidR="00000000" w:rsidRPr="00000000">
              <w:rPr>
                <w:rFonts w:ascii="Times New Roman" w:hAnsi="Times New Roman"/>
                <w:b w:val="1"/>
                <w:bCs w:val="1"/>
                <w:rtl w:val="0"/>
              </w:rPr>
              <w:t xml:space="preserve"> </w:t>
            </w:r>
            <w:r w:rsidDel="00000000" w:rsidR="00000000" w:rsidRPr="00000000">
              <w:rPr>
                <w:rFonts w:ascii="Times New Roman" w:hAnsi="Times New Roman"/>
                <w:i w:val="1"/>
                <w:iCs w:val="1"/>
                <w:rtl w:val="0"/>
              </w:rPr>
              <w:t xml:space="preserve">(Sign and full name)</w:t>
            </w:r>
            <w:r w:rsidDel="00000000" w:rsidR="00000000" w:rsidRPr="00000000">
              <w:rPr>
                <w:rFonts w:ascii="Times New Roman" w:hAnsi="Times New Roman"/>
                <w:rtl w:val="0"/>
              </w:rPr>
              <w:t xml:space="preserve"> </w:t>
            </w:r>
          </w:p>
          <w:p w:rsidR="00000000" w:rsidDel="00000000" w:rsidP="00000000" w:rsidRDefault="00000000" w:rsidRPr="00000000" w14:paraId="00000112">
            <w:pPr>
              <w:shd w:fill="ffffff" w:val="clear"/>
              <w:spacing w:after="40" w:before="40" w:lineRule="auto"/>
              <w:jc w:val="both"/>
              <w:rPr/>
            </w:pPr>
            <w:r w:rsidDel="00000000" w:rsidR="00000000" w:rsidRPr="00000000">
              <w:rPr>
                <w:rFonts w:ascii="Times New Roman" w:hAnsi="Times New Roman"/>
                <w:rtl w:val="0"/>
              </w:rPr>
              <w:t xml:space="preserve"> </w:t>
            </w:r>
          </w:p>
          <w:p w:rsidR="00000000" w:rsidDel="00000000" w:rsidP="00000000" w:rsidRDefault="00000000" w:rsidRPr="00000000" w14:paraId="00000113">
            <w:pPr>
              <w:shd w:fill="ffffff" w:val="clear"/>
              <w:spacing w:after="40" w:before="40" w:lineRule="auto"/>
              <w:ind w:left="-80" w:firstLine="0"/>
              <w:jc w:val="center"/>
              <w:rPr/>
            </w:pPr>
            <w:r w:rsidDel="00000000" w:rsidR="00000000" w:rsidRPr="00000000">
              <w:rPr>
                <w:rFonts w:ascii="Times New Roman" w:hAnsi="Times New Roman"/>
                <w:rtl w:val="0"/>
              </w:rPr>
              <w:t xml:space="preserve"> </w:t>
            </w:r>
          </w:p>
          <w:p w:rsidR="00000000" w:rsidDel="00000000" w:rsidP="00000000" w:rsidRDefault="00000000" w:rsidRPr="00000000" w14:paraId="00000114">
            <w:pPr>
              <w:shd w:fill="ffffff" w:val="clear"/>
              <w:spacing w:after="40" w:before="40" w:lineRule="auto"/>
              <w:ind w:left="-80" w:firstLine="0"/>
              <w:jc w:val="center"/>
              <w:rPr/>
            </w:pPr>
            <w:r w:rsidDel="00000000" w:rsidR="00000000" w:rsidRPr="00000000">
              <w:rPr>
                <w:rFonts w:ascii="Times New Roman" w:hAnsi="Times New Roman"/>
                <w:rtl w:val="0"/>
              </w:rPr>
              <w:t xml:space="preserve">Lê Thị Quỳnh Chi</w:t>
            </w:r>
          </w:p>
        </w:tc>
        <w:tc>
          <w:tcPr>
            <w:tcBorders>
              <w:top w:color="808080" w:space="0" w:sz="4" w:val="single"/>
              <w:left w:color="000000" w:space="0" w:sz="0" w:val="nil"/>
              <w:bottom w:color="808080" w:space="0" w:sz="4" w:val="single"/>
              <w:right w:color="808080" w:space="0" w:sz="4" w:val="single"/>
            </w:tcBorders>
            <w:tcMar>
              <w:top w:w="0.0" w:type="dxa"/>
              <w:left w:w="0.0" w:type="dxa"/>
              <w:bottom w:w="0.0" w:type="dxa"/>
              <w:right w:w="0.0" w:type="dxa"/>
            </w:tcMar>
          </w:tcPr>
          <w:p w:rsidR="00000000" w:rsidDel="00000000" w:rsidP="00000000" w:rsidRDefault="00000000" w:rsidRPr="00000000" w14:paraId="00000115">
            <w:pPr>
              <w:shd w:fill="ffffff" w:val="clear"/>
              <w:spacing w:after="40" w:before="40" w:lineRule="auto"/>
              <w:ind w:left="-80" w:firstLine="0"/>
              <w:jc w:val="center"/>
              <w:rPr/>
            </w:pPr>
            <w:r w:rsidDel="00000000" w:rsidR="00000000" w:rsidRPr="00000000">
              <w:rPr>
                <w:rFonts w:ascii="Times New Roman" w:hAnsi="Times New Roman"/>
                <w:rtl w:val="0"/>
              </w:rPr>
              <w:t xml:space="preserve">HCM, date ../../2026</w:t>
            </w:r>
          </w:p>
          <w:p w:rsidR="00000000" w:rsidDel="00000000" w:rsidP="00000000" w:rsidRDefault="00000000" w:rsidRPr="00000000" w14:paraId="00000116">
            <w:pPr>
              <w:shd w:fill="ffffff" w:val="clear"/>
              <w:spacing w:after="40" w:before="40" w:lineRule="auto"/>
              <w:ind w:left="-80" w:firstLine="0"/>
              <w:jc w:val="center"/>
              <w:rPr/>
            </w:pPr>
            <w:r w:rsidDel="00000000" w:rsidR="00000000" w:rsidRPr="00000000">
              <w:rPr>
                <w:rFonts w:ascii="Times New Roman" w:hAnsi="Times New Roman"/>
                <w:b w:val="1"/>
                <w:bCs w:val="1"/>
                <w:rtl w:val="0"/>
              </w:rPr>
              <w:t xml:space="preserve">On behalf of the Registers </w:t>
            </w:r>
            <w:r w:rsidDel="00000000" w:rsidR="00000000" w:rsidRPr="00000000">
              <w:rPr>
                <w:rFonts w:ascii="Times New Roman" w:hAnsi="Times New Roman"/>
                <w:rtl w:val="0"/>
              </w:rPr>
              <w:t xml:space="preserve"> </w:t>
            </w:r>
          </w:p>
          <w:p w:rsidR="00000000" w:rsidDel="00000000" w:rsidP="00000000" w:rsidRDefault="00000000" w:rsidRPr="00000000" w14:paraId="00000117">
            <w:pPr>
              <w:shd w:fill="ffffff" w:val="clear"/>
              <w:spacing w:after="40" w:before="40" w:lineRule="auto"/>
              <w:jc w:val="both"/>
              <w:rPr>
                <w:i w:val="1"/>
                <w:iCs w:val="1"/>
              </w:rPr>
            </w:pPr>
            <w:r w:rsidDel="00000000" w:rsidR="00000000" w:rsidRPr="00000000">
              <w:rPr>
                <w:rFonts w:ascii="Times New Roman" w:hAnsi="Times New Roman"/>
                <w:i w:val="1"/>
                <w:iCs w:val="1"/>
                <w:rtl w:val="0"/>
              </w:rPr>
              <w:t xml:space="preserve"> </w:t>
            </w:r>
          </w:p>
          <w:p w:rsidR="00000000" w:rsidDel="00000000" w:rsidP="00000000" w:rsidRDefault="00000000" w:rsidRPr="00000000" w14:paraId="00000118">
            <w:pPr>
              <w:shd w:fill="ffffff" w:val="clear"/>
              <w:spacing w:after="40" w:before="40" w:lineRule="auto"/>
              <w:ind w:left="-80" w:firstLine="0"/>
              <w:jc w:val="center"/>
              <w:rPr/>
            </w:pPr>
            <w:r w:rsidDel="00000000" w:rsidR="00000000" w:rsidRPr="00000000">
              <w:rPr>
                <w:rFonts w:ascii="Times New Roman" w:hAnsi="Times New Roman"/>
                <w:rtl w:val="0"/>
              </w:rPr>
            </w:r>
          </w:p>
        </w:tc>
      </w:tr>
    </w:tbl>
    <w:p w:rsidR="00000000" w:rsidDel="00000000" w:rsidP="00000000" w:rsidRDefault="00000000" w:rsidRPr="00000000" w14:paraId="00000119">
      <w:pPr>
        <w:shd w:fill="ffffff" w:val="clear"/>
        <w:spacing w:after="240" w:before="240" w:lineRule="auto"/>
        <w:jc w:val="both"/>
        <w:rPr/>
      </w:pPr>
      <w:r w:rsidDel="00000000" w:rsidR="00000000" w:rsidRPr="00000000">
        <w:rPr>
          <w:rFonts w:ascii="Times New Roman" w:hAnsi="Times New Roman"/>
          <w:rtl w:val="0"/>
        </w:rPr>
        <w:t xml:space="preserve"> </w:t>
      </w:r>
    </w:p>
    <w:p w:rsidR="00000000" w:rsidDel="00000000" w:rsidP="00000000" w:rsidRDefault="00000000" w:rsidRPr="00000000" w14:paraId="0000011A">
      <w:pPr>
        <w:shd w:fill="ffffff" w:val="clear"/>
        <w:spacing w:after="240" w:before="240" w:lineRule="auto"/>
        <w:ind w:left="5760" w:firstLine="0"/>
        <w:jc w:val="both"/>
        <w:rPr/>
      </w:pPr>
      <w:r w:rsidDel="00000000" w:rsidR="00000000" w:rsidRPr="00000000">
        <w:rPr>
          <w:rFonts w:ascii="Times New Roman" w:hAnsi="Times New Roman"/>
          <w:rtl w:val="0"/>
        </w:rPr>
      </w:r>
    </w:p>
    <w:p w:rsidR="00000000" w:rsidDel="00000000" w:rsidP="00000000" w:rsidRDefault="00000000" w:rsidRPr="00000000" w14:paraId="0000011B">
      <w:pPr>
        <w:rPr/>
      </w:pPr>
      <w:r w:rsidDel="00000000" w:rsidR="00000000" w:rsidRPr="00000000">
        <w:rPr>
          <w:rFonts w:ascii="Times New Roman" w:hAnsi="Times New Roman"/>
          <w:rtl w:val="0"/>
        </w:rPr>
      </w:r>
    </w:p>
    <w:p w:rsidR="00000000" w:rsidDel="00000000" w:rsidP="00000000" w:rsidRDefault="00000000" w:rsidRPr="00000000" w14:paraId="0000011C">
      <w:pPr>
        <w:rPr/>
      </w:pPr>
      <w:r w:rsidDel="00000000" w:rsidR="00000000" w:rsidRPr="00000000">
        <w:rPr>
          <w:rFonts w:ascii="Times New Roman" w:hAnsi="Times New Roman"/>
          <w:rtl w:val="0"/>
        </w:rPr>
      </w:r>
    </w:p>
    <w:p w:rsidR="00000000" w:rsidDel="00000000" w:rsidP="00000000" w:rsidRDefault="00000000" w:rsidRPr="00000000" w14:paraId="0000011D">
      <w:pPr>
        <w:rPr/>
      </w:pPr>
      <w:r w:rsidDel="00000000" w:rsidR="00000000" w:rsidRPr="00000000">
        <w:rPr>
          <w:rFonts w:ascii="Times New Roman" w:hAnsi="Times New Roman"/>
          <w:rtl w:val="0"/>
        </w:rPr>
      </w:r>
    </w:p>
    <w:p w:rsidR="00000000" w:rsidDel="00000000" w:rsidP="00000000" w:rsidRDefault="00000000" w:rsidRPr="00000000" w14:paraId="0000011E">
      <w:pPr>
        <w:rPr/>
      </w:pPr>
      <w:r w:rsidDel="00000000" w:rsidR="00000000" w:rsidRPr="00000000">
        <w:rPr>
          <w:rFonts w:ascii="Times New Roman" w:hAnsi="Times New Roman"/>
          <w:rtl w:val="0"/>
        </w:rPr>
      </w:r>
    </w:p>
    <w:sectPr>
      <w:headerReference r:id="rId10" w:type="default"/>
      <w:footerReference w:type="default" r:id="rId11"/>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Fonts w:ascii="Times New Roman" w:hAnsi="Times New Roman"/>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sz w:val="20"/>
        <w:szCs w:val="20"/>
      </w:rPr>
    </w:lvl>
    <w:lvl w:ilvl="1">
      <w:start w:val="1"/>
      <w:numFmt w:val="bullet"/>
      <w:lvlText w:val="●"/>
      <w:lvlJc w:val="left"/>
      <w:pPr>
        <w:ind w:left="1440" w:hanging="360"/>
      </w:pPr>
      <w:rPr>
        <w:rFonts w:ascii="Times New Roman" w:cs="Times New Roman" w:eastAsia="Times New Roman" w:hAnsi="Times New Roman"/>
        <w:sz w:val="20"/>
        <w:szCs w:val="20"/>
      </w:rPr>
    </w:lvl>
    <w:lvl w:ilvl="2">
      <w:start w:val="1"/>
      <w:numFmt w:val="bullet"/>
      <w:lvlText w:val="▪"/>
      <w:lvlJc w:val="left"/>
      <w:pPr>
        <w:ind w:left="2160" w:hanging="360"/>
      </w:pPr>
      <w:rPr>
        <w:rFonts w:ascii="Times New Roman" w:cs="Times New Roman" w:eastAsia="Times New Roman" w:hAnsi="Times New Roman"/>
        <w:sz w:val="20"/>
        <w:szCs w:val="20"/>
      </w:rPr>
    </w:lvl>
    <w:lvl w:ilvl="3">
      <w:start w:val="1"/>
      <w:numFmt w:val="bullet"/>
      <w:lvlText w:val="▪"/>
      <w:lvlJc w:val="left"/>
      <w:pPr>
        <w:ind w:left="2880" w:hanging="360"/>
      </w:pPr>
      <w:rPr>
        <w:rFonts w:ascii="Times New Roman" w:cs="Times New Roman" w:eastAsia="Times New Roman" w:hAnsi="Times New Roman"/>
        <w:sz w:val="20"/>
        <w:szCs w:val="20"/>
      </w:rPr>
    </w:lvl>
    <w:lvl w:ilvl="4">
      <w:start w:val="1"/>
      <w:numFmt w:val="bullet"/>
      <w:lvlText w:val="▪"/>
      <w:lvlJc w:val="left"/>
      <w:pPr>
        <w:ind w:left="3600" w:hanging="360"/>
      </w:pPr>
      <w:rPr>
        <w:rFonts w:ascii="Times New Roman" w:cs="Times New Roman" w:eastAsia="Times New Roman" w:hAnsi="Times New Roman"/>
        <w:sz w:val="20"/>
        <w:szCs w:val="20"/>
      </w:rPr>
    </w:lvl>
    <w:lvl w:ilvl="5">
      <w:start w:val="1"/>
      <w:numFmt w:val="bullet"/>
      <w:lvlText w:val="▪"/>
      <w:lvlJc w:val="left"/>
      <w:pPr>
        <w:ind w:left="4320" w:hanging="360"/>
      </w:pPr>
      <w:rPr>
        <w:rFonts w:ascii="Times New Roman" w:cs="Times New Roman" w:eastAsia="Times New Roman" w:hAnsi="Times New Roman"/>
        <w:sz w:val="20"/>
        <w:szCs w:val="20"/>
      </w:rPr>
    </w:lvl>
    <w:lvl w:ilvl="6">
      <w:start w:val="1"/>
      <w:numFmt w:val="bullet"/>
      <w:lvlText w:val="▪"/>
      <w:lvlJc w:val="left"/>
      <w:pPr>
        <w:ind w:left="5040" w:hanging="360"/>
      </w:pPr>
      <w:rPr>
        <w:rFonts w:ascii="Times New Roman" w:cs="Times New Roman" w:eastAsia="Times New Roman" w:hAnsi="Times New Roman"/>
        <w:sz w:val="20"/>
        <w:szCs w:val="20"/>
      </w:rPr>
    </w:lvl>
    <w:lvl w:ilvl="7">
      <w:start w:val="1"/>
      <w:numFmt w:val="bullet"/>
      <w:lvlText w:val="▪"/>
      <w:lvlJc w:val="left"/>
      <w:pPr>
        <w:ind w:left="5760" w:hanging="360"/>
      </w:pPr>
      <w:rPr>
        <w:rFonts w:ascii="Times New Roman" w:cs="Times New Roman" w:eastAsia="Times New Roman" w:hAnsi="Times New Roman"/>
        <w:sz w:val="20"/>
        <w:szCs w:val="20"/>
      </w:rPr>
    </w:lvl>
    <w:lvl w:ilvl="8">
      <w:start w:val="1"/>
      <w:numFmt w:val="bullet"/>
      <w:lvlText w:val="▪"/>
      <w:lvlJc w:val="left"/>
      <w:pPr>
        <w:ind w:left="6480" w:hanging="360"/>
      </w:pPr>
      <w:rPr>
        <w:rFonts w:ascii="Times New Roman" w:cs="Times New Roman" w:eastAsia="Times New Roman" w:hAnsi="Times New Roman"/>
        <w:sz w:val="20"/>
        <w:szCs w:val="20"/>
      </w:rPr>
    </w:lvl>
  </w:abstractNum>
  <w:abstractNum w:abstractNumId="3">
    <w:lvl w:ilvl="0">
      <w:start w:val="1"/>
      <w:numFmt w:val="bullet"/>
      <w:lvlText w:val="o"/>
      <w:lvlJc w:val="left"/>
      <w:pPr>
        <w:ind w:left="1800" w:hanging="360"/>
      </w:pPr>
      <w:rPr>
        <w:rFonts w:ascii="Times New Roman" w:cs="Times New Roman" w:eastAsia="Times New Roman" w:hAnsi="Times New Roman"/>
        <w:sz w:val="20"/>
        <w:szCs w:val="20"/>
      </w:rPr>
    </w:lvl>
    <w:lvl w:ilvl="1">
      <w:start w:val="1"/>
      <w:numFmt w:val="bullet"/>
      <w:lvlText w:val="o"/>
      <w:lvlJc w:val="left"/>
      <w:pPr>
        <w:ind w:left="2520" w:hanging="360"/>
      </w:pPr>
      <w:rPr>
        <w:rFonts w:ascii="Times New Roman" w:cs="Times New Roman" w:eastAsia="Times New Roman" w:hAnsi="Times New Roman"/>
        <w:sz w:val="20"/>
        <w:szCs w:val="20"/>
      </w:rPr>
    </w:lvl>
    <w:lvl w:ilvl="2">
      <w:start w:val="1"/>
      <w:numFmt w:val="bullet"/>
      <w:lvlText w:val="▪"/>
      <w:lvlJc w:val="left"/>
      <w:pPr>
        <w:ind w:left="3240" w:hanging="360"/>
      </w:pPr>
      <w:rPr>
        <w:rFonts w:ascii="Times New Roman" w:cs="Times New Roman" w:eastAsia="Times New Roman" w:hAnsi="Times New Roman"/>
        <w:sz w:val="20"/>
        <w:szCs w:val="20"/>
      </w:rPr>
    </w:lvl>
    <w:lvl w:ilvl="3">
      <w:start w:val="1"/>
      <w:numFmt w:val="bullet"/>
      <w:lvlText w:val="▪"/>
      <w:lvlJc w:val="left"/>
      <w:pPr>
        <w:ind w:left="3960" w:hanging="360"/>
      </w:pPr>
      <w:rPr>
        <w:rFonts w:ascii="Times New Roman" w:cs="Times New Roman" w:eastAsia="Times New Roman" w:hAnsi="Times New Roman"/>
        <w:sz w:val="20"/>
        <w:szCs w:val="20"/>
      </w:rPr>
    </w:lvl>
    <w:lvl w:ilvl="4">
      <w:start w:val="1"/>
      <w:numFmt w:val="bullet"/>
      <w:lvlText w:val="▪"/>
      <w:lvlJc w:val="left"/>
      <w:pPr>
        <w:ind w:left="4680" w:hanging="360"/>
      </w:pPr>
      <w:rPr>
        <w:rFonts w:ascii="Times New Roman" w:cs="Times New Roman" w:eastAsia="Times New Roman" w:hAnsi="Times New Roman"/>
        <w:sz w:val="20"/>
        <w:szCs w:val="20"/>
      </w:rPr>
    </w:lvl>
    <w:lvl w:ilvl="5">
      <w:start w:val="1"/>
      <w:numFmt w:val="bullet"/>
      <w:lvlText w:val="▪"/>
      <w:lvlJc w:val="left"/>
      <w:pPr>
        <w:ind w:left="5400" w:hanging="360"/>
      </w:pPr>
      <w:rPr>
        <w:rFonts w:ascii="Times New Roman" w:cs="Times New Roman" w:eastAsia="Times New Roman" w:hAnsi="Times New Roman"/>
        <w:sz w:val="20"/>
        <w:szCs w:val="20"/>
      </w:rPr>
    </w:lvl>
    <w:lvl w:ilvl="6">
      <w:start w:val="1"/>
      <w:numFmt w:val="bullet"/>
      <w:lvlText w:val="▪"/>
      <w:lvlJc w:val="left"/>
      <w:pPr>
        <w:ind w:left="6120" w:hanging="360"/>
      </w:pPr>
      <w:rPr>
        <w:rFonts w:ascii="Times New Roman" w:cs="Times New Roman" w:eastAsia="Times New Roman" w:hAnsi="Times New Roman"/>
        <w:sz w:val="20"/>
        <w:szCs w:val="20"/>
      </w:rPr>
    </w:lvl>
    <w:lvl w:ilvl="7">
      <w:start w:val="1"/>
      <w:numFmt w:val="bullet"/>
      <w:lvlText w:val="▪"/>
      <w:lvlJc w:val="left"/>
      <w:pPr>
        <w:ind w:left="6840" w:hanging="360"/>
      </w:pPr>
      <w:rPr>
        <w:rFonts w:ascii="Times New Roman" w:cs="Times New Roman" w:eastAsia="Times New Roman" w:hAnsi="Times New Roman"/>
        <w:sz w:val="20"/>
        <w:szCs w:val="20"/>
      </w:rPr>
    </w:lvl>
    <w:lvl w:ilvl="8">
      <w:start w:val="1"/>
      <w:numFmt w:val="bullet"/>
      <w:lvlText w:val="▪"/>
      <w:lvlJc w:val="left"/>
      <w:pPr>
        <w:ind w:left="7560" w:hanging="360"/>
      </w:pPr>
      <w:rPr>
        <w:rFonts w:ascii="Times New Roman" w:cs="Times New Roman" w:eastAsia="Times New Roman" w:hAnsi="Times New Roman"/>
        <w:sz w:val="20"/>
        <w:szCs w:val="20"/>
      </w:rPr>
    </w:lvl>
  </w:abstractNum>
  <w:abstractNum w:abstractNumId="4">
    <w:lvl w:ilvl="0">
      <w:start w:val="1"/>
      <w:numFmt w:val="bullet"/>
      <w:lvlText w:val="●"/>
      <w:lvlJc w:val="left"/>
      <w:pPr>
        <w:ind w:left="1440" w:hanging="360"/>
      </w:pPr>
      <w:rPr>
        <w:rFonts w:ascii="Times New Roman" w:cs="Times New Roman" w:eastAsia="Times New Roman" w:hAnsi="Times New Roman"/>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rFonts w:ascii="Times New Roman" w:cs="Times New Roman" w:eastAsia="Times New Roman" w:hAnsi="Times New Roman"/>
        <w:sz w:val="20"/>
        <w:szCs w:val="20"/>
      </w:rPr>
    </w:lvl>
    <w:lvl w:ilvl="1">
      <w:start w:val="1"/>
      <w:numFmt w:val="bullet"/>
      <w:lvlText w:val="o"/>
      <w:lvlJc w:val="left"/>
      <w:pPr>
        <w:ind w:left="2160" w:hanging="360"/>
      </w:pPr>
      <w:rPr>
        <w:rFonts w:ascii="Times New Roman" w:cs="Times New Roman" w:eastAsia="Times New Roman" w:hAnsi="Times New Roman"/>
        <w:sz w:val="20"/>
        <w:szCs w:val="20"/>
      </w:rPr>
    </w:lvl>
    <w:lvl w:ilvl="2">
      <w:start w:val="1"/>
      <w:numFmt w:val="bullet"/>
      <w:lvlText w:val="▪"/>
      <w:lvlJc w:val="left"/>
      <w:pPr>
        <w:ind w:left="2880" w:hanging="360"/>
      </w:pPr>
      <w:rPr>
        <w:rFonts w:ascii="Times New Roman" w:cs="Times New Roman" w:eastAsia="Times New Roman" w:hAnsi="Times New Roman"/>
        <w:sz w:val="20"/>
        <w:szCs w:val="20"/>
      </w:rPr>
    </w:lvl>
    <w:lvl w:ilvl="3">
      <w:start w:val="1"/>
      <w:numFmt w:val="bullet"/>
      <w:lvlText w:val="▪"/>
      <w:lvlJc w:val="left"/>
      <w:pPr>
        <w:ind w:left="3600" w:hanging="360"/>
      </w:pPr>
      <w:rPr>
        <w:rFonts w:ascii="Times New Roman" w:cs="Times New Roman" w:eastAsia="Times New Roman" w:hAnsi="Times New Roman"/>
        <w:sz w:val="20"/>
        <w:szCs w:val="20"/>
      </w:rPr>
    </w:lvl>
    <w:lvl w:ilvl="4">
      <w:start w:val="1"/>
      <w:numFmt w:val="bullet"/>
      <w:lvlText w:val="▪"/>
      <w:lvlJc w:val="left"/>
      <w:pPr>
        <w:ind w:left="4320" w:hanging="360"/>
      </w:pPr>
      <w:rPr>
        <w:rFonts w:ascii="Times New Roman" w:cs="Times New Roman" w:eastAsia="Times New Roman" w:hAnsi="Times New Roman"/>
        <w:sz w:val="20"/>
        <w:szCs w:val="20"/>
      </w:rPr>
    </w:lvl>
    <w:lvl w:ilvl="5">
      <w:start w:val="1"/>
      <w:numFmt w:val="bullet"/>
      <w:lvlText w:val="▪"/>
      <w:lvlJc w:val="left"/>
      <w:pPr>
        <w:ind w:left="5040" w:hanging="360"/>
      </w:pPr>
      <w:rPr>
        <w:rFonts w:ascii="Times New Roman" w:cs="Times New Roman" w:eastAsia="Times New Roman" w:hAnsi="Times New Roman"/>
        <w:sz w:val="20"/>
        <w:szCs w:val="20"/>
      </w:rPr>
    </w:lvl>
    <w:lvl w:ilvl="6">
      <w:start w:val="1"/>
      <w:numFmt w:val="bullet"/>
      <w:lvlText w:val="▪"/>
      <w:lvlJc w:val="left"/>
      <w:pPr>
        <w:ind w:left="5760" w:hanging="360"/>
      </w:pPr>
      <w:rPr>
        <w:rFonts w:ascii="Times New Roman" w:cs="Times New Roman" w:eastAsia="Times New Roman" w:hAnsi="Times New Roman"/>
        <w:sz w:val="20"/>
        <w:szCs w:val="20"/>
      </w:rPr>
    </w:lvl>
    <w:lvl w:ilvl="7">
      <w:start w:val="1"/>
      <w:numFmt w:val="bullet"/>
      <w:lvlText w:val="▪"/>
      <w:lvlJc w:val="left"/>
      <w:pPr>
        <w:ind w:left="6480" w:hanging="360"/>
      </w:pPr>
      <w:rPr>
        <w:rFonts w:ascii="Times New Roman" w:cs="Times New Roman" w:eastAsia="Times New Roman" w:hAnsi="Times New Roman"/>
        <w:sz w:val="20"/>
        <w:szCs w:val="20"/>
      </w:rPr>
    </w:lvl>
    <w:lvl w:ilvl="8">
      <w:start w:val="1"/>
      <w:numFmt w:val="bullet"/>
      <w:lvlText w:val="▪"/>
      <w:lvlJc w:val="left"/>
      <w:pPr>
        <w:ind w:left="7200" w:hanging="360"/>
      </w:pPr>
      <w:rPr>
        <w:rFonts w:ascii="Times New Roman" w:cs="Times New Roman" w:eastAsia="Times New Roman" w:hAnsi="Times New Roman"/>
        <w:sz w:val="20"/>
        <w:szCs w:val="20"/>
      </w:rPr>
    </w:lvl>
  </w:abstractNum>
  <w:abstractNum w:abstractNumId="10">
    <w:lvl w:ilvl="0">
      <w:start w:val="1"/>
      <w:numFmt w:val="bullet"/>
      <w:lvlText w:val="●"/>
      <w:lvlJc w:val="left"/>
      <w:pPr>
        <w:ind w:left="1440" w:hanging="360"/>
      </w:pPr>
      <w:rPr>
        <w:rFonts w:ascii="Times New Roman" w:cs="Times New Roman" w:eastAsia="Times New Roman" w:hAnsi="Times New Roman"/>
        <w:sz w:val="20"/>
        <w:szCs w:val="20"/>
      </w:rPr>
    </w:lvl>
    <w:lvl w:ilvl="1">
      <w:start w:val="1"/>
      <w:numFmt w:val="bullet"/>
      <w:lvlText w:val="o"/>
      <w:lvlJc w:val="left"/>
      <w:pPr>
        <w:ind w:left="2160" w:hanging="360"/>
      </w:pPr>
      <w:rPr>
        <w:rFonts w:ascii="Times New Roman" w:cs="Times New Roman" w:eastAsia="Times New Roman" w:hAnsi="Times New Roman"/>
        <w:sz w:val="20"/>
        <w:szCs w:val="20"/>
      </w:rPr>
    </w:lvl>
    <w:lvl w:ilvl="2">
      <w:start w:val="1"/>
      <w:numFmt w:val="bullet"/>
      <w:lvlText w:val="▪"/>
      <w:lvlJc w:val="left"/>
      <w:pPr>
        <w:ind w:left="2880" w:hanging="360"/>
      </w:pPr>
      <w:rPr>
        <w:rFonts w:ascii="Times New Roman" w:cs="Times New Roman" w:eastAsia="Times New Roman" w:hAnsi="Times New Roman"/>
        <w:sz w:val="20"/>
        <w:szCs w:val="20"/>
      </w:rPr>
    </w:lvl>
    <w:lvl w:ilvl="3">
      <w:start w:val="1"/>
      <w:numFmt w:val="bullet"/>
      <w:lvlText w:val="▪"/>
      <w:lvlJc w:val="left"/>
      <w:pPr>
        <w:ind w:left="3600" w:hanging="360"/>
      </w:pPr>
      <w:rPr>
        <w:rFonts w:ascii="Times New Roman" w:cs="Times New Roman" w:eastAsia="Times New Roman" w:hAnsi="Times New Roman"/>
        <w:sz w:val="20"/>
        <w:szCs w:val="20"/>
      </w:rPr>
    </w:lvl>
    <w:lvl w:ilvl="4">
      <w:start w:val="1"/>
      <w:numFmt w:val="bullet"/>
      <w:lvlText w:val="▪"/>
      <w:lvlJc w:val="left"/>
      <w:pPr>
        <w:ind w:left="4320" w:hanging="360"/>
      </w:pPr>
      <w:rPr>
        <w:rFonts w:ascii="Times New Roman" w:cs="Times New Roman" w:eastAsia="Times New Roman" w:hAnsi="Times New Roman"/>
        <w:sz w:val="20"/>
        <w:szCs w:val="20"/>
      </w:rPr>
    </w:lvl>
    <w:lvl w:ilvl="5">
      <w:start w:val="1"/>
      <w:numFmt w:val="bullet"/>
      <w:lvlText w:val="▪"/>
      <w:lvlJc w:val="left"/>
      <w:pPr>
        <w:ind w:left="5040" w:hanging="360"/>
      </w:pPr>
      <w:rPr>
        <w:rFonts w:ascii="Times New Roman" w:cs="Times New Roman" w:eastAsia="Times New Roman" w:hAnsi="Times New Roman"/>
        <w:sz w:val="20"/>
        <w:szCs w:val="20"/>
      </w:rPr>
    </w:lvl>
    <w:lvl w:ilvl="6">
      <w:start w:val="1"/>
      <w:numFmt w:val="bullet"/>
      <w:lvlText w:val="▪"/>
      <w:lvlJc w:val="left"/>
      <w:pPr>
        <w:ind w:left="5760" w:hanging="360"/>
      </w:pPr>
      <w:rPr>
        <w:rFonts w:ascii="Times New Roman" w:cs="Times New Roman" w:eastAsia="Times New Roman" w:hAnsi="Times New Roman"/>
        <w:sz w:val="20"/>
        <w:szCs w:val="20"/>
      </w:rPr>
    </w:lvl>
    <w:lvl w:ilvl="7">
      <w:start w:val="1"/>
      <w:numFmt w:val="bullet"/>
      <w:lvlText w:val="▪"/>
      <w:lvlJc w:val="left"/>
      <w:pPr>
        <w:ind w:left="6480" w:hanging="360"/>
      </w:pPr>
      <w:rPr>
        <w:rFonts w:ascii="Times New Roman" w:cs="Times New Roman" w:eastAsia="Times New Roman" w:hAnsi="Times New Roman"/>
        <w:sz w:val="20"/>
        <w:szCs w:val="20"/>
      </w:rPr>
    </w:lvl>
    <w:lvl w:ilvl="8">
      <w:start w:val="1"/>
      <w:numFmt w:val="bullet"/>
      <w:lvlText w:val="▪"/>
      <w:lvlJc w:val="left"/>
      <w:pPr>
        <w:ind w:left="7200" w:hanging="360"/>
      </w:pPr>
      <w:rPr>
        <w:rFonts w:ascii="Times New Roman" w:cs="Times New Roman" w:eastAsia="Times New Roman" w:hAnsi="Times New Roman"/>
        <w:sz w:val="20"/>
        <w:szCs w:val="20"/>
      </w:rPr>
    </w:lvl>
  </w:abstractNum>
  <w:abstractNum w:abstractNumId="11">
    <w:lvl w:ilvl="0">
      <w:start w:val="1"/>
      <w:numFmt w:val="bullet"/>
      <w:lvlText w:val="●"/>
      <w:lvlJc w:val="left"/>
      <w:pPr>
        <w:ind w:left="1440" w:hanging="360"/>
      </w:pPr>
      <w:rPr>
        <w:rFonts w:ascii="Times New Roman" w:cs="Times New Roman" w:eastAsia="Times New Roman" w:hAnsi="Times New Roman"/>
        <w:sz w:val="20"/>
        <w:szCs w:val="20"/>
      </w:rPr>
    </w:lvl>
    <w:lvl w:ilvl="1">
      <w:start w:val="1"/>
      <w:numFmt w:val="bullet"/>
      <w:lvlText w:val="o"/>
      <w:lvlJc w:val="left"/>
      <w:pPr>
        <w:ind w:left="2160" w:hanging="360"/>
      </w:pPr>
      <w:rPr>
        <w:rFonts w:ascii="Times New Roman" w:cs="Times New Roman" w:eastAsia="Times New Roman" w:hAnsi="Times New Roman"/>
        <w:sz w:val="20"/>
        <w:szCs w:val="20"/>
      </w:rPr>
    </w:lvl>
    <w:lvl w:ilvl="2">
      <w:start w:val="1"/>
      <w:numFmt w:val="bullet"/>
      <w:lvlText w:val="▪"/>
      <w:lvlJc w:val="left"/>
      <w:pPr>
        <w:ind w:left="2880" w:hanging="360"/>
      </w:pPr>
      <w:rPr>
        <w:rFonts w:ascii="Times New Roman" w:cs="Times New Roman" w:eastAsia="Times New Roman" w:hAnsi="Times New Roman"/>
        <w:sz w:val="20"/>
        <w:szCs w:val="20"/>
      </w:rPr>
    </w:lvl>
    <w:lvl w:ilvl="3">
      <w:start w:val="1"/>
      <w:numFmt w:val="bullet"/>
      <w:lvlText w:val="▪"/>
      <w:lvlJc w:val="left"/>
      <w:pPr>
        <w:ind w:left="3600" w:hanging="360"/>
      </w:pPr>
      <w:rPr>
        <w:rFonts w:ascii="Times New Roman" w:cs="Times New Roman" w:eastAsia="Times New Roman" w:hAnsi="Times New Roman"/>
        <w:sz w:val="20"/>
        <w:szCs w:val="20"/>
      </w:rPr>
    </w:lvl>
    <w:lvl w:ilvl="4">
      <w:start w:val="1"/>
      <w:numFmt w:val="bullet"/>
      <w:lvlText w:val="▪"/>
      <w:lvlJc w:val="left"/>
      <w:pPr>
        <w:ind w:left="4320" w:hanging="360"/>
      </w:pPr>
      <w:rPr>
        <w:rFonts w:ascii="Times New Roman" w:cs="Times New Roman" w:eastAsia="Times New Roman" w:hAnsi="Times New Roman"/>
        <w:sz w:val="20"/>
        <w:szCs w:val="20"/>
      </w:rPr>
    </w:lvl>
    <w:lvl w:ilvl="5">
      <w:start w:val="1"/>
      <w:numFmt w:val="bullet"/>
      <w:lvlText w:val="▪"/>
      <w:lvlJc w:val="left"/>
      <w:pPr>
        <w:ind w:left="5040" w:hanging="360"/>
      </w:pPr>
      <w:rPr>
        <w:rFonts w:ascii="Times New Roman" w:cs="Times New Roman" w:eastAsia="Times New Roman" w:hAnsi="Times New Roman"/>
        <w:sz w:val="20"/>
        <w:szCs w:val="20"/>
      </w:rPr>
    </w:lvl>
    <w:lvl w:ilvl="6">
      <w:start w:val="1"/>
      <w:numFmt w:val="bullet"/>
      <w:lvlText w:val="▪"/>
      <w:lvlJc w:val="left"/>
      <w:pPr>
        <w:ind w:left="5760" w:hanging="360"/>
      </w:pPr>
      <w:rPr>
        <w:rFonts w:ascii="Times New Roman" w:cs="Times New Roman" w:eastAsia="Times New Roman" w:hAnsi="Times New Roman"/>
        <w:sz w:val="20"/>
        <w:szCs w:val="20"/>
      </w:rPr>
    </w:lvl>
    <w:lvl w:ilvl="7">
      <w:start w:val="1"/>
      <w:numFmt w:val="bullet"/>
      <w:lvlText w:val="▪"/>
      <w:lvlJc w:val="left"/>
      <w:pPr>
        <w:ind w:left="6480" w:hanging="360"/>
      </w:pPr>
      <w:rPr>
        <w:rFonts w:ascii="Times New Roman" w:cs="Times New Roman" w:eastAsia="Times New Roman" w:hAnsi="Times New Roman"/>
        <w:sz w:val="20"/>
        <w:szCs w:val="20"/>
      </w:rPr>
    </w:lvl>
    <w:lvl w:ilvl="8">
      <w:start w:val="1"/>
      <w:numFmt w:val="bullet"/>
      <w:lvlText w:val="▪"/>
      <w:lvlJc w:val="left"/>
      <w:pPr>
        <w:ind w:left="7200" w:hanging="360"/>
      </w:pPr>
      <w:rPr>
        <w:rFonts w:ascii="Times New Roman" w:cs="Times New Roman" w:eastAsia="Times New Roman" w:hAnsi="Times New Roman"/>
        <w:sz w:val="20"/>
        <w:szCs w:val="20"/>
      </w:rPr>
    </w:lvl>
  </w:abstractNum>
  <w:abstractNum w:abstractNumId="12">
    <w:lvl w:ilvl="0">
      <w:start w:val="1"/>
      <w:numFmt w:val="bullet"/>
      <w:lvlText w:val="●"/>
      <w:lvlJc w:val="left"/>
      <w:pPr>
        <w:ind w:left="1440" w:hanging="360"/>
      </w:pPr>
      <w:rPr>
        <w:rFonts w:ascii="Times New Roman" w:cs="Times New Roman" w:eastAsia="Times New Roman" w:hAnsi="Times New Roman"/>
        <w:sz w:val="20"/>
        <w:szCs w:val="20"/>
      </w:rPr>
    </w:lvl>
    <w:lvl w:ilvl="1">
      <w:start w:val="1"/>
      <w:numFmt w:val="bullet"/>
      <w:lvlText w:val="o"/>
      <w:lvlJc w:val="left"/>
      <w:pPr>
        <w:ind w:left="2160" w:hanging="360"/>
      </w:pPr>
      <w:rPr>
        <w:rFonts w:ascii="Times New Roman" w:cs="Times New Roman" w:eastAsia="Times New Roman" w:hAnsi="Times New Roman"/>
        <w:sz w:val="20"/>
        <w:szCs w:val="20"/>
      </w:rPr>
    </w:lvl>
    <w:lvl w:ilvl="2">
      <w:start w:val="1"/>
      <w:numFmt w:val="bullet"/>
      <w:lvlText w:val="▪"/>
      <w:lvlJc w:val="left"/>
      <w:pPr>
        <w:ind w:left="2880" w:hanging="360"/>
      </w:pPr>
      <w:rPr>
        <w:rFonts w:ascii="Times New Roman" w:cs="Times New Roman" w:eastAsia="Times New Roman" w:hAnsi="Times New Roman"/>
        <w:sz w:val="20"/>
        <w:szCs w:val="20"/>
      </w:rPr>
    </w:lvl>
    <w:lvl w:ilvl="3">
      <w:start w:val="1"/>
      <w:numFmt w:val="bullet"/>
      <w:lvlText w:val="▪"/>
      <w:lvlJc w:val="left"/>
      <w:pPr>
        <w:ind w:left="3600" w:hanging="360"/>
      </w:pPr>
      <w:rPr>
        <w:rFonts w:ascii="Times New Roman" w:cs="Times New Roman" w:eastAsia="Times New Roman" w:hAnsi="Times New Roman"/>
        <w:sz w:val="20"/>
        <w:szCs w:val="20"/>
      </w:rPr>
    </w:lvl>
    <w:lvl w:ilvl="4">
      <w:start w:val="1"/>
      <w:numFmt w:val="bullet"/>
      <w:lvlText w:val="▪"/>
      <w:lvlJc w:val="left"/>
      <w:pPr>
        <w:ind w:left="4320" w:hanging="360"/>
      </w:pPr>
      <w:rPr>
        <w:rFonts w:ascii="Times New Roman" w:cs="Times New Roman" w:eastAsia="Times New Roman" w:hAnsi="Times New Roman"/>
        <w:sz w:val="20"/>
        <w:szCs w:val="20"/>
      </w:rPr>
    </w:lvl>
    <w:lvl w:ilvl="5">
      <w:start w:val="1"/>
      <w:numFmt w:val="bullet"/>
      <w:lvlText w:val="▪"/>
      <w:lvlJc w:val="left"/>
      <w:pPr>
        <w:ind w:left="5040" w:hanging="360"/>
      </w:pPr>
      <w:rPr>
        <w:rFonts w:ascii="Times New Roman" w:cs="Times New Roman" w:eastAsia="Times New Roman" w:hAnsi="Times New Roman"/>
        <w:sz w:val="20"/>
        <w:szCs w:val="20"/>
      </w:rPr>
    </w:lvl>
    <w:lvl w:ilvl="6">
      <w:start w:val="1"/>
      <w:numFmt w:val="bullet"/>
      <w:lvlText w:val="▪"/>
      <w:lvlJc w:val="left"/>
      <w:pPr>
        <w:ind w:left="5760" w:hanging="360"/>
      </w:pPr>
      <w:rPr>
        <w:rFonts w:ascii="Times New Roman" w:cs="Times New Roman" w:eastAsia="Times New Roman" w:hAnsi="Times New Roman"/>
        <w:sz w:val="20"/>
        <w:szCs w:val="20"/>
      </w:rPr>
    </w:lvl>
    <w:lvl w:ilvl="7">
      <w:start w:val="1"/>
      <w:numFmt w:val="bullet"/>
      <w:lvlText w:val="▪"/>
      <w:lvlJc w:val="left"/>
      <w:pPr>
        <w:ind w:left="6480" w:hanging="360"/>
      </w:pPr>
      <w:rPr>
        <w:rFonts w:ascii="Times New Roman" w:cs="Times New Roman" w:eastAsia="Times New Roman" w:hAnsi="Times New Roman"/>
        <w:sz w:val="20"/>
        <w:szCs w:val="20"/>
      </w:rPr>
    </w:lvl>
    <w:lvl w:ilvl="8">
      <w:start w:val="1"/>
      <w:numFmt w:val="bullet"/>
      <w:lvlText w:val="▪"/>
      <w:lvlJc w:val="left"/>
      <w:pPr>
        <w:ind w:left="7200" w:hanging="360"/>
      </w:pPr>
      <w:rPr>
        <w:rFonts w:ascii="Times New Roman" w:cs="Times New Roman" w:eastAsia="Times New Roman" w:hAnsi="Times New Roman"/>
        <w:sz w:val="20"/>
        <w:szCs w:val="20"/>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rPr>
      <w:rFonts w:ascii="Times New Roman" w:hAnsi="Times New Roman" w:eastAsia="Times New Roman" w:cs="Times New Roman"/>
    </w:rPr>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rPr>
  </w:style>
  <w:style w:type="paragraph" w:styleId="Heading1">
    <w:name w:val="heading 1"/>
    <w:basedOn w:val="Normal"/>
    <w:next w:val="Normal"/>
    <w:pPr>
      <w:keepNext w:val="1"/>
      <w:keepLines w:val="1"/>
      <w:spacing w:after="120" w:before="400" w:lineRule="auto"/>
    </w:pPr>
    <w:rPr>
      <w:rFonts w:ascii="Times New Roman" w:hAnsi="Times New Roman" w:eastAsia="Times New Roman" w:cs="Times New Roman"/>
      <w:sz w:val="40"/>
      <w:szCs w:val="40"/>
    </w:rPr>
  </w:style>
  <w:style w:type="paragraph" w:styleId="Heading2">
    <w:name w:val="heading 2"/>
    <w:basedOn w:val="Normal"/>
    <w:next w:val="Normal"/>
    <w:pPr>
      <w:keepNext w:val="1"/>
      <w:keepLines w:val="1"/>
      <w:spacing w:after="120" w:before="360" w:lineRule="auto"/>
    </w:pPr>
    <w:rPr>
      <w:rFonts w:ascii="Times New Roman" w:hAnsi="Times New Roman" w:eastAsia="Times New Roman" w:cs="Times New Roman"/>
      <w:sz w:val="32"/>
      <w:szCs w:val="32"/>
    </w:rPr>
  </w:style>
  <w:style w:type="paragraph" w:styleId="Heading3">
    <w:name w:val="heading 3"/>
    <w:basedOn w:val="Normal"/>
    <w:next w:val="Normal"/>
    <w:pPr>
      <w:keepNext w:val="1"/>
      <w:keepLines w:val="1"/>
      <w:spacing w:after="80" w:before="320" w:lineRule="auto"/>
    </w:pPr>
    <w:rPr>
      <w:rFonts w:ascii="Times New Roman" w:hAnsi="Times New Roman" w:eastAsia="Times New Roman" w:cs="Times New Roman"/>
      <w:color w:val="434343"/>
      <w:sz w:val="28"/>
      <w:szCs w:val="28"/>
    </w:rPr>
  </w:style>
  <w:style w:type="paragraph" w:styleId="Heading4">
    <w:name w:val="heading 4"/>
    <w:basedOn w:val="Normal"/>
    <w:next w:val="Normal"/>
    <w:pPr>
      <w:keepNext w:val="1"/>
      <w:keepLines w:val="1"/>
      <w:spacing w:after="80" w:before="280" w:lineRule="auto"/>
    </w:pPr>
    <w:rPr>
      <w:rFonts w:ascii="Times New Roman" w:hAnsi="Times New Roman" w:eastAsia="Times New Roman" w:cs="Times New Roman"/>
      <w:color w:val="666666"/>
    </w:rPr>
  </w:style>
  <w:style w:type="paragraph" w:styleId="Heading5">
    <w:name w:val="heading 5"/>
    <w:basedOn w:val="Normal"/>
    <w:next w:val="Normal"/>
    <w:pPr>
      <w:keepNext w:val="1"/>
      <w:keepLines w:val="1"/>
      <w:spacing w:after="80" w:before="240" w:lineRule="auto"/>
    </w:pPr>
    <w:rPr>
      <w:rFonts w:ascii="Times New Roman" w:hAnsi="Times New Roman" w:eastAsia="Times New Roman" w:cs="Times New Roman"/>
      <w:color w:val="666666"/>
    </w:rPr>
  </w:style>
  <w:style w:type="paragraph" w:styleId="Heading6">
    <w:name w:val="heading 6"/>
    <w:basedOn w:val="Normal"/>
    <w:next w:val="Normal"/>
    <w:pPr>
      <w:keepNext w:val="1"/>
      <w:keepLines w:val="1"/>
      <w:spacing w:after="80" w:before="240" w:lineRule="auto"/>
    </w:pPr>
    <w:rPr>
      <w:rFonts w:ascii="Times New Roman" w:hAnsi="Times New Roman" w:eastAsia="Times New Roman" w:cs="Times New Roman"/>
      <w:i w:val="1"/>
      <w:iCs w:val="1"/>
      <w:color w:val="666666"/>
    </w:rPr>
  </w:style>
  <w:style w:type="paragraph" w:styleId="Title">
    <w:name w:val="Title"/>
    <w:basedOn w:val="Normal"/>
    <w:next w:val="Normal"/>
    <w:pPr>
      <w:keepNext w:val="1"/>
      <w:keepLines w:val="1"/>
      <w:spacing w:after="60" w:lineRule="auto"/>
    </w:pPr>
    <w:rPr>
      <w:rFonts w:ascii="Times New Roman" w:hAnsi="Times New Roman" w:eastAsia="Times New Roman" w:cs="Times New Roman"/>
      <w:sz w:val="52"/>
      <w:szCs w:val="52"/>
    </w:rPr>
  </w:style>
  <w:style w:type="table" w:styleId="TableNormal" w:default="1">
    <w:name w:val="TableNormal"/>
    <w:rPr>
      <w:rFonts w:ascii="Times New Roman" w:hAnsi="Times New Roman" w:eastAsia="Times New Roman" w:cs="Times New Roman"/>
    </w:rPr>
    <w:tblPr>
      <w:tblCellMar>
        <w:top w:w="100.0" w:type="dxa"/>
        <w:left w:w="100.0" w:type="dxa"/>
        <w:bottom w:w="100.0" w:type="dxa"/>
        <w:right w:w="100.0" w:type="dxa"/>
      </w:tblCellMar>
    </w:tblPr>
  </w:style>
  <w:style w:type="paragraph" w:styleId="Normal" w:default="1">
    <w:name w:val="normal"/>
    <w:rPr>
      <w:rFonts w:ascii="Times New Roman" w:hAnsi="Times New Roman" w:eastAsia="Times New Roman" w:cs="Times New Roman"/>
    </w:rPr>
  </w:style>
  <w:style w:type="table" w:styleId="Table1">
    <w:basedOn w:val="TableNormal"/>
    <w:rPr>
      <w:rFonts w:ascii="Times New Roman" w:hAnsi="Times New Roman" w:eastAsia="Times New Roman" w:cs="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hAnsi="Times New Roman" w:eastAsia="Times New Roman" w:cs="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hAnsi="Times New Roman" w:eastAsia="Times New Roman" w:cs="Times New Roman"/>
    </w:rPr>
    <w:tblPr>
      <w:tblStyleRowBandSize w:val="1"/>
      <w:tblStyleColBandSize w:val="1"/>
      <w:tblCellMar>
        <w:top w:w="100.0" w:type="dxa"/>
        <w:left w:w="100.0" w:type="dxa"/>
        <w:bottom w:w="100.0" w:type="dxa"/>
        <w:right w:w="100.0" w:type="dxa"/>
      </w:tblCellMar>
    </w:tblPr>
  </w:style>
  <w:style w:type="table" w:styleId="Table4">
    <w:basedOn w:val="TableNormal"/>
    <w:rPr>
      <w:rFonts w:ascii="Times New Roman" w:hAnsi="Times New Roman" w:eastAsia="Times New Roman" w:cs="Times New Roman"/>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rFonts w:ascii="Times New Roman" w:hAnsi="Times New Roman" w:eastAsia="Times New Roman" w:cs="Times New Roman"/>
      <w:color w:val="666666"/>
      <w:sz w:val="30"/>
      <w:szCs w:val="30"/>
    </w:rPr>
  </w:style>
  <w:style w:type="table" w:styleId="Table1">
    <w:basedOn w:val="TableNormal"/>
    <w:rPr>
      <w:rFonts w:ascii="Times New Roman" w:hAnsi="Times New Roman" w:eastAsia="Times New Roman" w:cs="Times New Roman"/>
    </w:rPr>
    <w:tblPr>
      <w:tblStyleRowBandSize w:val="1"/>
      <w:tblStyleColBandSize w:val="1"/>
      <w:tblCellMar>
        <w:top w:w="0.0" w:type="dxa"/>
        <w:left w:w="108.0" w:type="dxa"/>
        <w:bottom w:w="0.0" w:type="dxa"/>
        <w:right w:w="108.0" w:type="dxa"/>
      </w:tblCellMar>
    </w:tblPr>
  </w:style>
  <w:style w:type="table" w:styleId="Table2">
    <w:basedOn w:val="TableNormal"/>
    <w:rPr>
      <w:rFonts w:ascii="Times New Roman" w:hAnsi="Times New Roman" w:eastAsia="Times New Roman" w:cs="Times New Roman"/>
    </w:rPr>
    <w:tblPr>
      <w:tblStyleRowBandSize w:val="1"/>
      <w:tblStyleColBandSize w:val="1"/>
      <w:tblCellMar>
        <w:top w:w="100.0" w:type="dxa"/>
        <w:left w:w="100.0" w:type="dxa"/>
        <w:bottom w:w="100.0" w:type="dxa"/>
        <w:right w:w="100.0" w:type="dxa"/>
      </w:tblCellMar>
    </w:tblPr>
  </w:style>
  <w:style w:type="table" w:styleId="Table3">
    <w:basedOn w:val="TableNormal"/>
    <w:rPr>
      <w:rFonts w:ascii="Times New Roman" w:hAnsi="Times New Roman" w:eastAsia="Times New Roman" w:cs="Times New Roman"/>
    </w:rPr>
    <w:tblPr>
      <w:tblStyleRowBandSize w:val="1"/>
      <w:tblStyleColBandSize w:val="1"/>
    </w:tblPr>
  </w:style>
  <w:style w:type="table" w:styleId="Table4">
    <w:basedOn w:val="TableNormal"/>
    <w:rPr>
      <w:rFonts w:ascii="Times New Roman" w:hAnsi="Times New Roman" w:eastAsia="Times New Roman" w:cs="Times New Roman"/>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mailto:chiltq6@fe.edu.v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1"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qOz4l/R2L0wNtsJ7E/001GOkQw==">CgMxLjA4AHIhMXpJRExyRm1IdjJLQkN3ejhzWjZjdDJHTE12bEhkNXpM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62D4224E20924D5E822F3D36D35AEB30_12</vt:lpwstr>
  </property>
</Properties>
</file>