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jc w:val="center"/>
        <w:rPr/>
      </w:pPr>
      <w:r>
        <w:rPr/>
        <w:drawing>
          <wp:inline distB="0" distT="0" distL="0" distR="0">
            <wp:extent cx="2707537" cy="832092"/>
            <wp:effectExtent b="0" l="0" r="0" t="0"/>
            <wp:docPr id="285"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jc w:val="center"/>
        <w:rPr>
          <w:b w:val="1"/>
          <w:bCs w:val="1"/>
          <w:color w:val="c00000"/>
          <w:sz w:val="56"/>
          <w:szCs w:val="56"/>
        </w:rPr>
      </w:pPr>
      <w:r>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Pr>
          <w:rtl w:val="0"/>
        </w:rPr>
      </w:r>
    </w:p>
    <w:p w:rsidR="00000000" w:rsidDel="00000000" w:rsidP="00000000" w:rsidRDefault="00000000" w:rsidRPr="00000000" w14:paraId="0000000D">
      <w:pPr>
        <w:jc w:val="center"/>
        <w:rPr>
          <w:b w:val="1"/>
          <w:bCs w:val="1"/>
          <w:sz w:val="44"/>
          <w:szCs w:val="44"/>
        </w:rPr>
      </w:pPr>
      <w:r>
        <w:rPr>
          <w:rtl w:val="0"/>
        </w:rPr>
      </w:r>
    </w:p>
    <w:p w:rsidR="00000000" w:rsidDel="00000000" w:rsidP="00000000" w:rsidRDefault="00000000" w:rsidRPr="00000000" w14:paraId="0000000E">
      <w:pPr>
        <w:jc w:val="center"/>
        <w:rPr>
          <w:b w:val="1"/>
          <w:bCs w:val="1"/>
          <w:sz w:val="44"/>
          <w:szCs w:val="44"/>
        </w:rPr>
      </w:pPr>
      <w:r>
        <w:rPr>
          <w:rtl w:val="0"/>
        </w:rPr>
      </w:r>
    </w:p>
    <w:p w:rsidR="00000000" w:rsidDel="00000000" w:rsidP="00000000" w:rsidRDefault="00000000" w:rsidRPr="00000000" w14:paraId="0000000F">
      <w:pPr>
        <w:jc w:val="center"/>
        <w:rPr>
          <w:b w:val="1"/>
          <w:bCs w:val="1"/>
          <w:sz w:val="44"/>
          <w:szCs w:val="44"/>
        </w:rPr>
      </w:pPr>
      <w:r>
        <w:rPr>
          <w:rtl w:val="0"/>
        </w:rPr>
      </w:r>
    </w:p>
    <w:p w:rsidR="00000000" w:rsidDel="00000000" w:rsidP="00000000" w:rsidRDefault="00000000" w:rsidRPr="00000000" w14:paraId="00000010">
      <w:pPr>
        <w:jc w:val="center"/>
        <w:rPr>
          <w:b w:val="1"/>
          <w:bCs w:val="1"/>
          <w:sz w:val="44"/>
          <w:szCs w:val="44"/>
        </w:rPr>
      </w:pPr>
      <w:r>
        <w:rPr>
          <w:rtl w:val="0"/>
        </w:rPr>
      </w:r>
    </w:p>
    <w:p w:rsidR="00000000" w:rsidDel="00000000" w:rsidP="00000000" w:rsidRDefault="00000000" w:rsidRPr="00000000" w14:paraId="00000011">
      <w:pPr>
        <w:jc w:val="center"/>
        <w:rPr>
          <w:b w:val="1"/>
          <w:bCs w:val="1"/>
          <w:sz w:val="44"/>
          <w:szCs w:val="44"/>
        </w:rPr>
      </w:pPr>
      <w:r>
        <w:rPr>
          <w:rtl w:val="0"/>
        </w:rPr>
      </w:r>
    </w:p>
    <w:p w:rsidR="00000000" w:rsidDel="00000000" w:rsidP="00000000" w:rsidRDefault="00000000" w:rsidRPr="00000000" w14:paraId="00000012">
      <w:pPr>
        <w:jc w:val="center"/>
        <w:rPr>
          <w:b w:val="1"/>
          <w:bCs w:val="1"/>
          <w:sz w:val="44"/>
          <w:szCs w:val="44"/>
        </w:rPr>
      </w:pPr>
      <w:r>
        <w:rPr>
          <w:rtl w:val="0"/>
        </w:rPr>
      </w:r>
    </w:p>
    <w:p w:rsidR="00000000" w:rsidDel="00000000" w:rsidP="00000000" w:rsidRDefault="00000000" w:rsidRPr="00000000" w14:paraId="00000013">
      <w:pPr>
        <w:spacing w:before="89" w:lineRule="auto"/>
        <w:ind w:left="2526" w:right="2171" w:firstLine="0"/>
        <w:jc w:val="center"/>
        <w:rPr>
          <w:sz w:val="28"/>
          <w:szCs w:val="28"/>
        </w:rPr>
      </w:pPr>
      <w:r>
        <w:rPr>
          <w:sz w:val="28"/>
          <w:szCs w:val="28"/>
          <w:rtl w:val="0"/>
        </w:rPr>
        <w:t xml:space="preserve">– Ho Chi Minh City, October 2026 –</w:t>
      </w:r>
    </w:p>
    <w:p w:rsidR="00000000" w:rsidDel="00000000" w:rsidP="00000000" w:rsidRDefault="00000000" w:rsidRPr="00000000" w14:paraId="00000014">
      <w:pPr>
        <w:rPr/>
      </w:pPr>
      <w:r>
        <w:br w:type="page"/>
      </w:r>
      <w:r>
        <w:rPr>
          <w:rtl w:val="0"/>
        </w:rPr>
      </w:r>
    </w:p>
    <w:p w:rsidR="00000000" w:rsidDel="00000000" w:rsidP="00000000" w:rsidRDefault="00000000" w:rsidRPr="00000000" w14:paraId="00000015">
      <w:pPr>
        <w:keepNext w:val="1"/>
        <w:keepLines w:val="1"/>
        <w:spacing w:after="0" w:before="240" w:lineRule="auto"/>
        <w:rPr>
          <w:b w:val="1"/>
          <w:bCs w:val="1"/>
          <w:color w:val="2e75b5"/>
          <w:sz w:val="32"/>
          <w:szCs w:val="32"/>
        </w:rPr>
      </w:pPr>
      <w:r>
        <w:rPr>
          <w:b w:val="1"/>
          <w:bCs w:val="1"/>
          <w:color w:val="2e75b5"/>
          <w:sz w:val="32"/>
          <w:szCs w:val="32"/>
          <w:rtl w:val="0"/>
        </w:rPr>
        <w:t xml:space="preserve">Table of Contents</w:t>
      </w:r>
    </w:p>
    <w:sdt>
      <w:sdtPr>
        <w:id w:val="-569659022"/>
        <w:docPartObj>
          <w:docPartGallery w:val="Table of Contents"/>
          <w:docPartUnique w:val="1"/>
        </w:docPartObj>
      </w:sdtPr>
      <w:sdtContent>
        <w:p w:rsidR="00000000" w:rsidDel="00000000" w:rsidP="00000000" w:rsidRDefault="00000000" w:rsidRPr="00000000" w14:paraId="00000016">
          <w:pPr>
            <w:tabs>
              <w:tab w:val="right" w:leader="none" w:pos="9350"/>
            </w:tabs>
            <w:spacing w:after="100" w:lineRule="auto"/>
            <w:rPr>
              <w:sz w:val="24"/>
              <w:szCs w:val="24"/>
            </w:rPr>
          </w:pPr>
          <w:r>
            <w:fldChar w:fldCharType="begin"/>
            <w:instrText xml:space="preserve"> TOC \h \u \z \t "Heading 1,1,Heading 2,2,Heading 3,3,"</w:instrText>
            <w:fldChar w:fldCharType="separate"/>
          </w:r>
          <w:hyperlink w:anchor="_heading=h.bep6p8vob093">
            <w:r>
              <w:rPr>
                <w:rtl w:val="0"/>
              </w:rPr>
              <w:t xml:space="preserve">I. Record of Changes</w:t>
              <w:tab/>
              <w:t xml:space="preserve">3</w:t>
            </w:r>
          </w:hyperlink>
          <w:r>
            <w:rPr>
              <w:rtl w:val="0"/>
            </w:rPr>
          </w:r>
        </w:p>
        <w:p w:rsidR="00000000" w:rsidDel="00000000" w:rsidP="00000000" w:rsidRDefault="00000000" w:rsidRPr="00000000" w14:paraId="00000017">
          <w:pPr>
            <w:tabs>
              <w:tab w:val="right" w:leader="none" w:pos="9350"/>
            </w:tabs>
            <w:spacing w:after="100" w:lineRule="auto"/>
            <w:rPr>
              <w:sz w:val="24"/>
              <w:szCs w:val="24"/>
            </w:rPr>
          </w:pPr>
          <w:hyperlink w:anchor="_heading=h.ark9s0bdt1mi">
            <w:r>
              <w:rPr>
                <w:rtl w:val="0"/>
              </w:rPr>
              <w:t xml:space="preserve">II. Software Design Document</w:t>
              <w:tab/>
              <w:t xml:space="preserve">4</w:t>
            </w:r>
          </w:hyperlink>
          <w:r>
            <w:rPr>
              <w:rtl w:val="0"/>
            </w:rPr>
          </w:r>
        </w:p>
        <w:p w:rsidR="00000000" w:rsidDel="00000000" w:rsidP="00000000" w:rsidRDefault="00000000" w:rsidRPr="00000000" w14:paraId="00000018">
          <w:pPr>
            <w:tabs>
              <w:tab w:val="right" w:leader="none" w:pos="9350"/>
            </w:tabs>
            <w:spacing w:after="100" w:lineRule="auto"/>
            <w:ind w:left="220" w:firstLine="0"/>
            <w:rPr>
              <w:sz w:val="24"/>
              <w:szCs w:val="24"/>
            </w:rPr>
          </w:pPr>
          <w:hyperlink w:anchor="_heading=h.atcc9y1ec4zw">
            <w:r>
              <w:rPr>
                <w:rtl w:val="0"/>
              </w:rPr>
              <w:t xml:space="preserve">1. System Design</w:t>
              <w:tab/>
              <w:t xml:space="preserve">4</w:t>
            </w:r>
          </w:hyperlink>
          <w:r>
            <w:rPr>
              <w:rtl w:val="0"/>
            </w:rPr>
          </w:r>
        </w:p>
        <w:p w:rsidR="00000000" w:rsidDel="00000000" w:rsidP="00000000" w:rsidRDefault="00000000" w:rsidRPr="00000000" w14:paraId="00000019">
          <w:pPr>
            <w:tabs>
              <w:tab w:val="right" w:leader="none" w:pos="9350"/>
            </w:tabs>
            <w:spacing w:after="100" w:lineRule="auto"/>
            <w:ind w:left="440" w:firstLine="0"/>
            <w:rPr>
              <w:sz w:val="24"/>
              <w:szCs w:val="24"/>
            </w:rPr>
          </w:pPr>
          <w:hyperlink w:anchor="_heading=h.iczjhojnztrx">
            <w:r>
              <w:rPr>
                <w:rtl w:val="0"/>
              </w:rPr>
              <w:t xml:space="preserve">1.1 System Architecture</w:t>
              <w:tab/>
              <w:t xml:space="preserve">4</w:t>
            </w:r>
          </w:hyperlink>
          <w:r>
            <w:rPr>
              <w:rtl w:val="0"/>
            </w:rPr>
          </w:r>
        </w:p>
        <w:p w:rsidR="00000000" w:rsidDel="00000000" w:rsidP="00000000" w:rsidRDefault="00000000" w:rsidRPr="00000000" w14:paraId="0000001A">
          <w:pPr>
            <w:tabs>
              <w:tab w:val="right" w:leader="none" w:pos="9350"/>
            </w:tabs>
            <w:spacing w:after="100" w:lineRule="auto"/>
            <w:ind w:left="440" w:firstLine="0"/>
            <w:rPr>
              <w:sz w:val="24"/>
              <w:szCs w:val="24"/>
            </w:rPr>
          </w:pPr>
          <w:hyperlink w:anchor="_heading=h.iczjhojnztrx">
            <w:r>
              <w:rPr>
                <w:rtl w:val="0"/>
              </w:rPr>
              <w:t xml:space="preserve">1.2 Package Diagram</w:t>
              <w:tab/>
              <w:t xml:space="preserve">4</w:t>
            </w:r>
          </w:hyperlink>
          <w:r>
            <w:rPr>
              <w:rtl w:val="0"/>
            </w:rPr>
          </w:r>
        </w:p>
        <w:p w:rsidR="00000000" w:rsidDel="00000000" w:rsidP="00000000" w:rsidRDefault="00000000" w:rsidRPr="00000000" w14:paraId="0000001B">
          <w:pPr>
            <w:tabs>
              <w:tab w:val="right" w:leader="none" w:pos="9350"/>
            </w:tabs>
            <w:spacing w:after="100" w:lineRule="auto"/>
            <w:ind w:left="220" w:firstLine="0"/>
            <w:rPr>
              <w:sz w:val="24"/>
              <w:szCs w:val="24"/>
            </w:rPr>
          </w:pPr>
          <w:hyperlink w:anchor="_heading=h.9x38fwprmes6">
            <w:r>
              <w:rPr>
                <w:rtl w:val="0"/>
              </w:rPr>
              <w:t xml:space="preserve">2. Database Design</w:t>
              <w:tab/>
              <w:t xml:space="preserve">4</w:t>
            </w:r>
          </w:hyperlink>
          <w:r>
            <w:rPr>
              <w:rtl w:val="0"/>
            </w:rPr>
          </w:r>
        </w:p>
        <w:p w:rsidR="00000000" w:rsidDel="00000000" w:rsidP="00000000" w:rsidRDefault="00000000" w:rsidRPr="00000000" w14:paraId="0000001C">
          <w:pPr>
            <w:tabs>
              <w:tab w:val="right" w:leader="none" w:pos="9350"/>
            </w:tabs>
            <w:spacing w:after="100" w:lineRule="auto"/>
            <w:ind w:left="220" w:firstLine="0"/>
            <w:rPr>
              <w:sz w:val="24"/>
              <w:szCs w:val="24"/>
            </w:rPr>
          </w:pPr>
          <w:hyperlink r:id="rId8">
            <w:r>
              <w:rPr>
                <w:rtl w:val="0"/>
              </w:rPr>
              <w:t xml:space="preserve">3. Detailed Design</w:t>
              <w:tab/>
              <w:t xml:space="preserve">5</w:t>
            </w:r>
          </w:hyperlink>
          <w:r>
            <w:rPr>
              <w:rtl w:val="0"/>
            </w:rPr>
          </w:r>
        </w:p>
        <w:p w:rsidR="00000000" w:rsidDel="00000000" w:rsidP="00000000" w:rsidRDefault="00000000" w:rsidRPr="00000000" w14:paraId="0000001D">
          <w:pPr>
            <w:tabs>
              <w:tab w:val="right" w:leader="none" w:pos="9350"/>
            </w:tabs>
            <w:spacing w:after="100" w:lineRule="auto"/>
            <w:ind w:left="440" w:firstLine="0"/>
            <w:rPr>
              <w:sz w:val="24"/>
              <w:szCs w:val="24"/>
            </w:rPr>
          </w:pPr>
          <w:hyperlink r:id="rId9">
            <w:r>
              <w:rPr>
                <w:rtl w:val="0"/>
              </w:rPr>
              <w:t xml:space="preserve">3.1 &lt;Feature/Function Name1&gt;</w:t>
              <w:tab/>
              <w:t xml:space="preserve">5</w:t>
            </w:r>
          </w:hyperlink>
          <w:r>
            <w:rPr>
              <w:rtl w:val="0"/>
            </w:rPr>
          </w:r>
        </w:p>
        <w:p w:rsidR="00000000" w:rsidDel="00000000" w:rsidP="00000000" w:rsidRDefault="00000000" w:rsidRPr="00000000" w14:paraId="0000001E">
          <w:pPr>
            <w:tabs>
              <w:tab w:val="right" w:leader="none" w:pos="9350"/>
            </w:tabs>
            <w:spacing w:after="100" w:lineRule="auto"/>
            <w:ind w:left="440" w:firstLine="0"/>
            <w:rPr>
              <w:sz w:val="24"/>
              <w:szCs w:val="24"/>
            </w:rPr>
          </w:pPr>
          <w:hyperlink r:id="rId10">
            <w:r>
              <w:rPr>
                <w:rtl w:val="0"/>
              </w:rPr>
              <w:t xml:space="preserve">3.2 &lt;Feature/Function Name2&gt;</w:t>
              <w:tab/>
              <w:t xml:space="preserve">6</w:t>
            </w:r>
          </w:hyperlink>
          <w:r>
            <w:rPr>
              <w:rtl w:val="0"/>
            </w:rPr>
          </w:r>
        </w:p>
        <w:p w:rsidR="00000000" w:rsidDel="00000000" w:rsidP="00000000" w:rsidRDefault="00000000" w:rsidRPr="00000000" w14:paraId="0000001F">
          <w:pPr>
            <w:rPr/>
          </w:pPr>
          <w:r>
            <w:rPr>
              <w:rtl w:val="0"/>
            </w:rPr>
          </w:r>
          <w:r>
            <w:fldChar w:fldCharType="end"/>
          </w:r>
        </w:p>
      </w:sdtContent>
    </w:sdt>
    <w:p w:rsidR="00000000" w:rsidDel="00000000" w:rsidP="00000000" w:rsidRDefault="00000000" w:rsidRPr="00000000" w14:paraId="00000020">
      <w:pPr>
        <w:rPr>
          <w:b w:val="1"/>
          <w:bCs w:val="1"/>
          <w:color w:val="c00000"/>
          <w:sz w:val="36"/>
          <w:szCs w:val="36"/>
        </w:rPr>
      </w:pPr>
      <w:r>
        <w:br w:type="page"/>
      </w:r>
      <w:r>
        <w:rPr>
          <w:rtl w:val="0"/>
        </w:rPr>
      </w:r>
    </w:p>
    <w:p w:rsidR="00000000" w:rsidDel="00000000" w:rsidP="00000000" w:rsidRDefault="00000000" w:rsidRPr="00000000" w14:paraId="00000021">
      <w:pPr>
        <w:pStyle w:val="Heading1"/>
        <w:rPr/>
      </w:pPr>
      <w:bookmarkStart w:colFirst="0" w:colLast="0" w:name="_heading=h.bep6p8vob093" w:id="0"/>
      <w:bookmarkEnd w:id="0"/>
      <w:r>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2126"/>
        <w:gridCol w:w="4353"/>
        <w:tblGridChange w:id="0">
          <w:tblGrid>
            <w:gridCol w:w="1191"/>
            <w:gridCol w:w="1134"/>
            <w:gridCol w:w="2126"/>
            <w:gridCol w:w="4353"/>
          </w:tblGrid>
        </w:tblGridChange>
      </w:tblGrid>
      <w:tr>
        <w:trPr>
          <w:cantSplit w:val="0"/>
          <w:tblHeader w:val="0"/>
        </w:trPr>
        <w:tc>
          <w:tcPr>
            <w:shd w:fill="ffe8e1" w:val="clear"/>
          </w:tcPr>
          <w:p w:rsidR="00000000" w:rsidDel="00000000" w:rsidP="00000000" w:rsidRDefault="00000000" w:rsidRPr="00000000" w14:paraId="00000022">
            <w:pPr>
              <w:widowControl w:val="0"/>
              <w:spacing w:after="60" w:before="120" w:line="24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3">
            <w:pPr>
              <w:widowControl w:val="0"/>
              <w:spacing w:after="60" w:before="120" w:line="24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24">
            <w:pPr>
              <w:widowControl w:val="0"/>
              <w:spacing w:after="60" w:before="120" w:line="24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5">
            <w:pPr>
              <w:widowControl w:val="0"/>
              <w:spacing w:after="60" w:before="120" w:line="240" w:lineRule="auto"/>
              <w:jc w:val="center"/>
              <w:rPr>
                <w:rFonts w:ascii="Tahoma" w:cs="Tahoma" w:eastAsia="Tahoma" w:hAnsi="Tahoma"/>
                <w:b w:val="1"/>
                <w:bCs w:val="1"/>
                <w:color w:val="6e2500"/>
                <w:sz w:val="20"/>
                <w:szCs w:val="20"/>
              </w:rPr>
            </w:pPr>
            <w:r>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6">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16/10/2026</w:t>
            </w:r>
          </w:p>
        </w:tc>
        <w:tc>
          <w:tcPr/>
          <w:p w:rsidR="00000000" w:rsidDel="00000000" w:rsidP="00000000" w:rsidRDefault="00000000" w:rsidRPr="00000000" w14:paraId="00000027">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w:t>
            </w:r>
          </w:p>
        </w:tc>
        <w:tc>
          <w:tcPr/>
          <w:p w:rsidR="00000000" w:rsidDel="00000000" w:rsidP="00000000" w:rsidRDefault="00000000" w:rsidRPr="00000000" w14:paraId="00000028">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Tran Ngoc Khiet</w:t>
            </w:r>
          </w:p>
        </w:tc>
        <w:tc>
          <w:tcPr/>
          <w:p w:rsidR="00000000" w:rsidDel="00000000" w:rsidP="00000000" w:rsidRDefault="00000000" w:rsidRPr="00000000" w14:paraId="00000029">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1.0</w:t>
            </w:r>
          </w:p>
          <w:p w:rsidR="00000000" w:rsidDel="00000000" w:rsidP="00000000" w:rsidRDefault="00000000" w:rsidRPr="00000000" w14:paraId="0000002A">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Add:</w:t>
            </w:r>
          </w:p>
          <w:p w:rsidR="00000000" w:rsidDel="00000000" w:rsidP="00000000" w:rsidRDefault="00000000" w:rsidRPr="00000000" w14:paraId="0000002B">
            <w:pPr>
              <w:numPr>
                <w:ilvl w:val="0"/>
                <w:numId w:val="1"/>
              </w:numPr>
              <w:spacing w:after="80" w:before="80" w:line="240" w:lineRule="auto"/>
              <w:ind w:left="720" w:hanging="360"/>
              <w:rPr/>
            </w:pPr>
            <w:r>
              <w:rPr>
                <w:rFonts w:ascii="Tahoma" w:cs="Tahoma" w:eastAsia="Tahoma" w:hAnsi="Tahoma"/>
                <w:sz w:val="18"/>
                <w:szCs w:val="18"/>
                <w:rtl w:val="0"/>
              </w:rPr>
              <w:t xml:space="preserve">3. Detailed Design</w:t>
            </w:r>
            <w:r>
              <w:rPr>
                <w:rtl w:val="0"/>
              </w:rPr>
            </w:r>
          </w:p>
        </w:tc>
      </w:tr>
      <w:tr>
        <w:trPr>
          <w:cantSplit w:val="0"/>
          <w:tblHeader w:val="0"/>
        </w:trPr>
        <w:tc>
          <w:tcPr/>
          <w:p w:rsidR="00000000" w:rsidDel="00000000" w:rsidP="00000000" w:rsidRDefault="00000000" w:rsidRPr="00000000" w14:paraId="0000002C">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17/10/2026</w:t>
            </w:r>
          </w:p>
        </w:tc>
        <w:tc>
          <w:tcPr/>
          <w:p w:rsidR="00000000" w:rsidDel="00000000" w:rsidP="00000000" w:rsidRDefault="00000000" w:rsidRPr="00000000" w14:paraId="0000002D">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w:t>
            </w:r>
          </w:p>
        </w:tc>
        <w:tc>
          <w:tcPr/>
          <w:p w:rsidR="00000000" w:rsidDel="00000000" w:rsidP="00000000" w:rsidRDefault="00000000" w:rsidRPr="00000000" w14:paraId="0000002E">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Tran Ngoc Khiet</w:t>
            </w:r>
          </w:p>
        </w:tc>
        <w:tc>
          <w:tcPr/>
          <w:p w:rsidR="00000000" w:rsidDel="00000000" w:rsidP="00000000" w:rsidRDefault="00000000" w:rsidRPr="00000000" w14:paraId="0000002F">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1.1</w:t>
            </w:r>
          </w:p>
          <w:p w:rsidR="00000000" w:rsidDel="00000000" w:rsidP="00000000" w:rsidRDefault="00000000" w:rsidRPr="00000000" w14:paraId="00000030">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Add:</w:t>
            </w:r>
          </w:p>
          <w:p w:rsidR="00000000" w:rsidDel="00000000" w:rsidP="00000000" w:rsidRDefault="00000000" w:rsidRPr="00000000" w14:paraId="00000031">
            <w:pPr>
              <w:numPr>
                <w:ilvl w:val="0"/>
                <w:numId w:val="1"/>
              </w:numPr>
              <w:spacing w:after="80" w:before="80" w:line="240" w:lineRule="auto"/>
              <w:ind w:left="720" w:hanging="360"/>
              <w:rPr>
                <w:sz w:val="18"/>
                <w:szCs w:val="18"/>
              </w:rPr>
            </w:pPr>
            <w:r>
              <w:rPr>
                <w:rFonts w:ascii="Tahoma" w:cs="Tahoma" w:eastAsia="Tahoma" w:hAnsi="Tahoma"/>
                <w:sz w:val="18"/>
                <w:szCs w:val="18"/>
                <w:rtl w:val="0"/>
              </w:rPr>
              <w:t xml:space="preserve">1.1 System Architecture</w:t>
            </w:r>
            <w:r>
              <w:rPr>
                <w:rtl w:val="0"/>
              </w:rPr>
            </w:r>
          </w:p>
        </w:tc>
      </w:tr>
      <w:tr>
        <w:trPr>
          <w:cantSplit w:val="0"/>
          <w:tblHeader w:val="0"/>
        </w:trPr>
        <w:tc>
          <w:tcPr/>
          <w:p w:rsidR="00000000" w:rsidDel="00000000" w:rsidP="00000000" w:rsidRDefault="00000000" w:rsidRPr="00000000" w14:paraId="00000032">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21/10/2026</w:t>
            </w:r>
          </w:p>
        </w:tc>
        <w:tc>
          <w:tcPr/>
          <w:p w:rsidR="00000000" w:rsidDel="00000000" w:rsidP="00000000" w:rsidRDefault="00000000" w:rsidRPr="00000000" w14:paraId="00000033">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M</w:t>
            </w:r>
          </w:p>
        </w:tc>
        <w:tc>
          <w:tcPr/>
          <w:p w:rsidR="00000000" w:rsidDel="00000000" w:rsidP="00000000" w:rsidRDefault="00000000" w:rsidRPr="00000000" w14:paraId="00000034">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Vo Minh Son</w:t>
            </w:r>
          </w:p>
        </w:tc>
        <w:tc>
          <w:tcPr/>
          <w:p w:rsidR="00000000" w:rsidDel="00000000" w:rsidP="00000000" w:rsidRDefault="00000000" w:rsidRPr="00000000" w14:paraId="00000035">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1.2</w:t>
            </w:r>
          </w:p>
          <w:p w:rsidR="00000000" w:rsidDel="00000000" w:rsidP="00000000" w:rsidRDefault="00000000" w:rsidRPr="00000000" w14:paraId="00000036">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Modify:</w:t>
            </w:r>
          </w:p>
          <w:p w:rsidR="00000000" w:rsidDel="00000000" w:rsidP="00000000" w:rsidRDefault="00000000" w:rsidRPr="00000000" w14:paraId="00000037">
            <w:pPr>
              <w:numPr>
                <w:ilvl w:val="0"/>
                <w:numId w:val="1"/>
              </w:numPr>
              <w:spacing w:after="80" w:before="80" w:line="240" w:lineRule="auto"/>
              <w:ind w:left="720" w:hanging="360"/>
              <w:rPr>
                <w:sz w:val="18"/>
                <w:szCs w:val="18"/>
              </w:rPr>
            </w:pPr>
            <w:r>
              <w:rPr>
                <w:rFonts w:ascii="Tahoma" w:cs="Tahoma" w:eastAsia="Tahoma" w:hAnsi="Tahoma"/>
                <w:sz w:val="18"/>
                <w:szCs w:val="18"/>
                <w:rtl w:val="0"/>
              </w:rPr>
              <w:t xml:space="preserve">1.1 System Architecture</w:t>
            </w:r>
            <w:r>
              <w:rPr>
                <w:rtl w:val="0"/>
              </w:rPr>
            </w:r>
          </w:p>
        </w:tc>
      </w:tr>
      <w:tr>
        <w:trPr>
          <w:cantSplit w:val="0"/>
          <w:tblHeader w:val="0"/>
        </w:trPr>
        <w:tc>
          <w:tcPr/>
          <w:p w:rsidR="00000000" w:rsidDel="00000000" w:rsidP="00000000" w:rsidRDefault="00000000" w:rsidRPr="00000000" w14:paraId="00000038">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27/10/2026</w:t>
            </w:r>
          </w:p>
        </w:tc>
        <w:tc>
          <w:tcPr/>
          <w:p w:rsidR="00000000" w:rsidDel="00000000" w:rsidP="00000000" w:rsidRDefault="00000000" w:rsidRPr="00000000" w14:paraId="00000039">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w:t>
            </w:r>
          </w:p>
        </w:tc>
        <w:tc>
          <w:tcPr/>
          <w:p w:rsidR="00000000" w:rsidDel="00000000" w:rsidP="00000000" w:rsidRDefault="00000000" w:rsidRPr="00000000" w14:paraId="0000003A">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Tran Ngoc Khiet</w:t>
            </w:r>
          </w:p>
        </w:tc>
        <w:tc>
          <w:tcPr/>
          <w:p w:rsidR="00000000" w:rsidDel="00000000" w:rsidP="00000000" w:rsidRDefault="00000000" w:rsidRPr="00000000" w14:paraId="0000003B">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1.3</w:t>
              <w:br w:type="textWrapping"/>
              <w:t xml:space="preserve">Add:</w:t>
            </w:r>
          </w:p>
          <w:p w:rsidR="00000000" w:rsidDel="00000000" w:rsidP="00000000" w:rsidRDefault="00000000" w:rsidRPr="00000000" w14:paraId="0000003C">
            <w:pPr>
              <w:numPr>
                <w:ilvl w:val="0"/>
                <w:numId w:val="1"/>
              </w:numPr>
              <w:spacing w:after="0" w:before="80" w:line="240" w:lineRule="auto"/>
              <w:ind w:left="720" w:hanging="360"/>
              <w:rPr>
                <w:sz w:val="18"/>
                <w:szCs w:val="18"/>
              </w:rPr>
            </w:pPr>
            <w:r>
              <w:rPr>
                <w:rFonts w:ascii="Tahoma" w:cs="Tahoma" w:eastAsia="Tahoma" w:hAnsi="Tahoma"/>
                <w:sz w:val="18"/>
                <w:szCs w:val="18"/>
                <w:rtl w:val="0"/>
              </w:rPr>
              <w:t xml:space="preserve">1.2 Package Diagram</w:t>
            </w:r>
            <w:r>
              <w:rPr>
                <w:rtl w:val="0"/>
              </w:rPr>
            </w:r>
          </w:p>
          <w:p w:rsidR="00000000" w:rsidDel="00000000" w:rsidP="00000000" w:rsidRDefault="00000000" w:rsidRPr="00000000" w14:paraId="0000003D">
            <w:pPr>
              <w:numPr>
                <w:ilvl w:val="0"/>
                <w:numId w:val="1"/>
              </w:numPr>
              <w:spacing w:after="0" w:line="240" w:lineRule="auto"/>
              <w:ind w:left="720" w:hanging="360"/>
              <w:rPr>
                <w:sz w:val="18"/>
                <w:szCs w:val="18"/>
              </w:rPr>
            </w:pPr>
            <w:r>
              <w:rPr>
                <w:rFonts w:ascii="Tahoma" w:cs="Tahoma" w:eastAsia="Tahoma" w:hAnsi="Tahoma"/>
                <w:sz w:val="18"/>
                <w:szCs w:val="18"/>
                <w:rtl w:val="0"/>
              </w:rPr>
              <w:t xml:space="preserve">3. Detailed Design: Class, Sequence and State Machine diagram placeholders</w:t>
            </w:r>
            <w:r>
              <w:rPr>
                <w:rtl w:val="0"/>
              </w:rPr>
            </w:r>
          </w:p>
          <w:p w:rsidR="00000000" w:rsidDel="00000000" w:rsidP="00000000" w:rsidRDefault="00000000" w:rsidRPr="00000000" w14:paraId="0000003E">
            <w:pPr>
              <w:numPr>
                <w:ilvl w:val="0"/>
                <w:numId w:val="1"/>
              </w:numPr>
              <w:spacing w:after="0" w:line="240" w:lineRule="auto"/>
              <w:ind w:left="720" w:hanging="360"/>
              <w:rPr>
                <w:sz w:val="18"/>
                <w:szCs w:val="18"/>
              </w:rPr>
            </w:pPr>
            <w:r>
              <w:rPr>
                <w:rFonts w:ascii="Tahoma" w:cs="Tahoma" w:eastAsia="Tahoma" w:hAnsi="Tahoma"/>
                <w:sz w:val="18"/>
                <w:szCs w:val="18"/>
                <w:rtl w:val="0"/>
              </w:rPr>
              <w:t xml:space="preserve">3.13–3.18 Detailed Design: six new functional groups and 21 Sequence Diagram placeholders (Scope V10)</w:t>
            </w:r>
            <w:r>
              <w:rPr>
                <w:rtl w:val="0"/>
              </w:rPr>
            </w:r>
          </w:p>
          <w:p w:rsidR="00000000" w:rsidDel="00000000" w:rsidP="00000000" w:rsidRDefault="00000000" w:rsidRPr="00000000" w14:paraId="0000003F">
            <w:pPr>
              <w:numPr>
                <w:ilvl w:val="0"/>
                <w:numId w:val="1"/>
              </w:numPr>
              <w:spacing w:after="0" w:line="240" w:lineRule="auto"/>
              <w:ind w:left="720" w:hanging="360"/>
              <w:rPr>
                <w:sz w:val="18"/>
                <w:szCs w:val="18"/>
              </w:rPr>
            </w:pPr>
            <w:r>
              <w:rPr>
                <w:rFonts w:ascii="Tahoma" w:cs="Tahoma" w:eastAsia="Tahoma" w:hAnsi="Tahoma"/>
                <w:sz w:val="18"/>
                <w:szCs w:val="18"/>
                <w:rtl w:val="0"/>
              </w:rPr>
              <w:t xml:space="preserve">4. Activity Diagrams: five main business flows (F1–F5)</w:t>
            </w:r>
            <w:r>
              <w:rPr>
                <w:rtl w:val="0"/>
              </w:rPr>
            </w:r>
          </w:p>
          <w:p w:rsidR="00000000" w:rsidDel="00000000" w:rsidP="00000000" w:rsidRDefault="00000000" w:rsidRPr="00000000" w14:paraId="00000040">
            <w:pPr>
              <w:numPr>
                <w:ilvl w:val="0"/>
                <w:numId w:val="1"/>
              </w:numPr>
              <w:spacing w:after="0" w:line="240" w:lineRule="auto"/>
              <w:ind w:left="720" w:hanging="360"/>
              <w:rPr>
                <w:sz w:val="18"/>
                <w:szCs w:val="18"/>
              </w:rPr>
            </w:pPr>
            <w:r>
              <w:rPr>
                <w:rFonts w:ascii="Tahoma" w:cs="Tahoma" w:eastAsia="Tahoma" w:hAnsi="Tahoma"/>
                <w:sz w:val="18"/>
                <w:szCs w:val="18"/>
                <w:rtl w:val="0"/>
              </w:rPr>
              <w:t xml:space="preserve">5. Technology Stack and External Services</w:t>
            </w:r>
            <w:r>
              <w:rPr>
                <w:rtl w:val="0"/>
              </w:rPr>
            </w:r>
          </w:p>
          <w:p w:rsidR="00000000" w:rsidDel="00000000" w:rsidP="00000000" w:rsidRDefault="00000000" w:rsidRPr="00000000" w14:paraId="00000041">
            <w:pPr>
              <w:numPr>
                <w:ilvl w:val="0"/>
                <w:numId w:val="1"/>
              </w:numPr>
              <w:spacing w:after="0" w:line="240" w:lineRule="auto"/>
              <w:ind w:left="720" w:hanging="360"/>
              <w:rPr>
                <w:sz w:val="18"/>
                <w:szCs w:val="18"/>
              </w:rPr>
            </w:pPr>
            <w:r>
              <w:rPr>
                <w:rFonts w:ascii="Tahoma" w:cs="Tahoma" w:eastAsia="Tahoma" w:hAnsi="Tahoma"/>
                <w:sz w:val="18"/>
                <w:szCs w:val="18"/>
                <w:rtl w:val="0"/>
              </w:rPr>
              <w:t xml:space="preserve">6. Source Control, CI/CD and Release Management</w:t>
            </w:r>
            <w:r>
              <w:rPr>
                <w:rtl w:val="0"/>
              </w:rPr>
            </w:r>
          </w:p>
          <w:p w:rsidR="00000000" w:rsidDel="00000000" w:rsidP="00000000" w:rsidRDefault="00000000" w:rsidRPr="00000000" w14:paraId="00000042">
            <w:pPr>
              <w:numPr>
                <w:ilvl w:val="0"/>
                <w:numId w:val="1"/>
              </w:numPr>
              <w:spacing w:after="0" w:line="240" w:lineRule="auto"/>
              <w:ind w:left="720" w:hanging="360"/>
              <w:rPr>
                <w:sz w:val="18"/>
                <w:szCs w:val="18"/>
              </w:rPr>
            </w:pPr>
            <w:r>
              <w:rPr>
                <w:rFonts w:ascii="Tahoma" w:cs="Tahoma" w:eastAsia="Tahoma" w:hAnsi="Tahoma"/>
                <w:sz w:val="18"/>
                <w:szCs w:val="18"/>
                <w:rtl w:val="0"/>
              </w:rPr>
              <w:t xml:space="preserve">7. AI Tools and Model Usage</w:t>
            </w:r>
            <w:r>
              <w:rPr>
                <w:rtl w:val="0"/>
              </w:rPr>
            </w:r>
          </w:p>
          <w:p w:rsidR="00000000" w:rsidDel="00000000" w:rsidP="00000000" w:rsidRDefault="00000000" w:rsidRPr="00000000" w14:paraId="00000043">
            <w:pPr>
              <w:numPr>
                <w:ilvl w:val="0"/>
                <w:numId w:val="1"/>
              </w:numPr>
              <w:spacing w:after="0" w:line="240" w:lineRule="auto"/>
              <w:ind w:left="720" w:hanging="360"/>
              <w:rPr>
                <w:sz w:val="18"/>
                <w:szCs w:val="18"/>
              </w:rPr>
            </w:pPr>
            <w:r>
              <w:rPr>
                <w:rFonts w:ascii="Tahoma" w:cs="Tahoma" w:eastAsia="Tahoma" w:hAnsi="Tahoma"/>
                <w:sz w:val="18"/>
                <w:szCs w:val="18"/>
                <w:rtl w:val="0"/>
              </w:rPr>
              <w:t xml:space="preserve">Add all state machine diagram images</w:t>
            </w:r>
            <w:r>
              <w:rPr>
                <w:rtl w:val="0"/>
              </w:rPr>
            </w:r>
          </w:p>
          <w:p w:rsidR="00000000" w:rsidDel="00000000" w:rsidP="00000000" w:rsidRDefault="00000000" w:rsidRPr="00000000" w14:paraId="00000044">
            <w:pPr>
              <w:numPr>
                <w:ilvl w:val="0"/>
                <w:numId w:val="1"/>
              </w:numPr>
              <w:spacing w:after="80" w:line="240" w:lineRule="auto"/>
              <w:ind w:left="720" w:hanging="360"/>
              <w:rPr>
                <w:sz w:val="18"/>
                <w:szCs w:val="18"/>
              </w:rPr>
            </w:pPr>
            <w:r>
              <w:rPr>
                <w:rFonts w:ascii="Tahoma" w:cs="Tahoma" w:eastAsia="Tahoma" w:hAnsi="Tahoma"/>
                <w:sz w:val="18"/>
                <w:szCs w:val="18"/>
                <w:rtl w:val="0"/>
              </w:rPr>
              <w:t xml:space="preserve">Add all class diagram images</w:t>
            </w:r>
            <w:r>
              <w:rPr>
                <w:rtl w:val="0"/>
              </w:rPr>
            </w:r>
          </w:p>
        </w:tc>
      </w:tr>
      <w:tr>
        <w:trPr>
          <w:cantSplit w:val="0"/>
          <w:tblHeader w:val="0"/>
        </w:trPr>
        <w:tc>
          <w:tcPr/>
          <w:p w:rsidR="00000000" w:rsidDel="00000000" w:rsidP="00000000" w:rsidRDefault="00000000" w:rsidRPr="00000000" w14:paraId="00000045">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27/10/2026</w:t>
            </w:r>
          </w:p>
        </w:tc>
        <w:tc>
          <w:tcPr/>
          <w:p w:rsidR="00000000" w:rsidDel="00000000" w:rsidP="00000000" w:rsidRDefault="00000000" w:rsidRPr="00000000" w14:paraId="00000046">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w:t>
            </w:r>
          </w:p>
        </w:tc>
        <w:tc>
          <w:tcPr/>
          <w:p w:rsidR="00000000" w:rsidDel="00000000" w:rsidP="00000000" w:rsidRDefault="00000000" w:rsidRPr="00000000" w14:paraId="00000047">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Doan Duc Hai</w:t>
            </w:r>
          </w:p>
        </w:tc>
        <w:tc>
          <w:tcPr/>
          <w:p w:rsidR="00000000" w:rsidDel="00000000" w:rsidP="00000000" w:rsidRDefault="00000000" w:rsidRPr="00000000" w14:paraId="00000048">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1.4</w:t>
              <w:br w:type="textWrapping"/>
              <w:t xml:space="preserve">Add:</w:t>
            </w:r>
          </w:p>
          <w:p w:rsidR="00000000" w:rsidDel="00000000" w:rsidP="00000000" w:rsidRDefault="00000000" w:rsidRPr="00000000" w14:paraId="00000049">
            <w:pPr>
              <w:numPr>
                <w:ilvl w:val="0"/>
                <w:numId w:val="1"/>
              </w:numPr>
              <w:spacing w:after="80" w:line="240" w:lineRule="auto"/>
              <w:ind w:left="720" w:hanging="360"/>
              <w:rPr>
                <w:sz w:val="18"/>
                <w:szCs w:val="18"/>
              </w:rPr>
            </w:pPr>
            <w:r>
              <w:rPr>
                <w:rFonts w:ascii="Tahoma" w:cs="Tahoma" w:eastAsia="Tahoma" w:hAnsi="Tahoma"/>
                <w:sz w:val="18"/>
                <w:szCs w:val="18"/>
                <w:rtl w:val="0"/>
              </w:rPr>
              <w:t xml:space="preserve">All Sequence Diagrams</w:t>
            </w:r>
            <w:r>
              <w:rPr>
                <w:rtl w:val="0"/>
              </w:rPr>
            </w:r>
          </w:p>
          <w:p w:rsidR="00000000" w:rsidDel="00000000" w:rsidP="00000000" w:rsidRDefault="00000000" w:rsidRPr="00000000" w14:paraId="0000004A">
            <w:pPr>
              <w:spacing w:after="80" w:line="240" w:lineRule="auto"/>
              <w:rPr>
                <w:rFonts w:ascii="Tahoma" w:cs="Tahoma" w:eastAsia="Tahoma" w:hAnsi="Tahoma"/>
                <w:sz w:val="18"/>
                <w:szCs w:val="18"/>
              </w:rPr>
            </w:pPr>
            <w:r>
              <w:rPr>
                <w:rFonts w:ascii="Tahoma" w:cs="Tahoma" w:eastAsia="Tahoma" w:hAnsi="Tahoma"/>
                <w:sz w:val="18"/>
                <w:szCs w:val="18"/>
                <w:rtl w:val="0"/>
              </w:rPr>
              <w:t xml:space="preserve">Modify:</w:t>
            </w:r>
          </w:p>
          <w:p w:rsidR="00000000" w:rsidDel="00000000" w:rsidP="00000000" w:rsidRDefault="00000000" w:rsidRPr="00000000" w14:paraId="0000004B">
            <w:pPr>
              <w:numPr>
                <w:ilvl w:val="0"/>
                <w:numId w:val="2"/>
              </w:numPr>
              <w:spacing w:after="80" w:line="240" w:lineRule="auto"/>
              <w:ind w:left="720" w:hanging="360"/>
              <w:rPr>
                <w:rFonts w:ascii="Tahoma" w:cs="Tahoma" w:eastAsia="Tahoma" w:hAnsi="Tahoma"/>
                <w:sz w:val="18"/>
                <w:szCs w:val="18"/>
              </w:rPr>
            </w:pPr>
            <w:r>
              <w:rPr>
                <w:rFonts w:ascii="Tahoma" w:cs="Tahoma" w:eastAsia="Tahoma" w:hAnsi="Tahoma"/>
                <w:sz w:val="18"/>
                <w:szCs w:val="18"/>
                <w:rtl w:val="0"/>
              </w:rPr>
              <w:t xml:space="preserve">Updated Section 6.3, include the Staging environment for the Backend, Frontend, and Mobile applications. </w:t>
            </w:r>
          </w:p>
        </w:tc>
      </w:tr>
      <w:tr>
        <w:trPr>
          <w:cantSplit w:val="0"/>
          <w:tblHeader w:val="0"/>
        </w:trPr>
        <w:tc>
          <w:tcPr/>
          <w:p w:rsidR="00000000" w:rsidDel="00000000" w:rsidP="00000000" w:rsidRDefault="00000000" w:rsidRPr="00000000" w14:paraId="0000004C">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27/10/2026</w:t>
            </w:r>
          </w:p>
        </w:tc>
        <w:tc>
          <w:tcPr/>
          <w:p w:rsidR="00000000" w:rsidDel="00000000" w:rsidP="00000000" w:rsidRDefault="00000000" w:rsidRPr="00000000" w14:paraId="0000004D">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w:t>
            </w:r>
          </w:p>
        </w:tc>
        <w:tc>
          <w:tcPr/>
          <w:p w:rsidR="00000000" w:rsidDel="00000000" w:rsidP="00000000" w:rsidRDefault="00000000" w:rsidRPr="00000000" w14:paraId="0000004E">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Tran Ngoc Khiet</w:t>
            </w:r>
          </w:p>
        </w:tc>
        <w:tc>
          <w:tcPr/>
          <w:p w:rsidR="00000000" w:rsidDel="00000000" w:rsidP="00000000" w:rsidRDefault="00000000" w:rsidRPr="00000000" w14:paraId="0000004F">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1.5</w:t>
              <w:br w:type="textWrapping"/>
              <w:t xml:space="preserve">Add:</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80" w:before="80" w:line="240" w:lineRule="auto"/>
              <w:ind w:left="720" w:hanging="360"/>
              <w:rPr>
                <w:rFonts w:ascii="Tahoma" w:cs="Tahoma" w:eastAsia="Tahoma" w:hAnsi="Tahoma"/>
                <w:color w:val="000000"/>
                <w:sz w:val="18"/>
                <w:szCs w:val="18"/>
              </w:rPr>
            </w:pPr>
            <w:r>
              <w:rPr>
                <w:rFonts w:ascii="Tahoma" w:cs="Tahoma" w:eastAsia="Tahoma" w:hAnsi="Tahoma"/>
                <w:color w:val="000000"/>
                <w:sz w:val="18"/>
                <w:szCs w:val="18"/>
                <w:rtl w:val="0"/>
              </w:rPr>
              <w:t xml:space="preserve">All activity diagrams</w:t>
            </w:r>
          </w:p>
        </w:tc>
      </w:tr>
      <w:tr>
        <w:trPr>
          <w:cantSplit w:val="0"/>
          <w:tblHeader w:val="0"/>
        </w:trPr>
        <w:tc>
          <w:tcPr/>
          <w:p w:rsidR="00000000" w:rsidDel="00000000" w:rsidP="00000000" w:rsidRDefault="00000000" w:rsidRPr="00000000" w14:paraId="00000051">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28/10/2026</w:t>
            </w:r>
          </w:p>
        </w:tc>
        <w:tc>
          <w:tcPr/>
          <w:p w:rsidR="00000000" w:rsidDel="00000000" w:rsidP="00000000" w:rsidRDefault="00000000" w:rsidRPr="00000000" w14:paraId="00000052">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w:t>
            </w:r>
          </w:p>
        </w:tc>
        <w:tc>
          <w:tcPr/>
          <w:p w:rsidR="00000000" w:rsidDel="00000000" w:rsidP="00000000" w:rsidRDefault="00000000" w:rsidRPr="00000000" w14:paraId="00000053">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Vo Minh Son</w:t>
            </w:r>
          </w:p>
        </w:tc>
        <w:tc>
          <w:tcPr/>
          <w:p w:rsidR="00000000" w:rsidDel="00000000" w:rsidP="00000000" w:rsidRDefault="00000000" w:rsidRPr="00000000" w14:paraId="00000054">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1.6</w:t>
              <w:br w:type="textWrapping"/>
              <w:t xml:space="preserve">Add:</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80" w:before="80" w:line="240" w:lineRule="auto"/>
              <w:ind w:left="720" w:hanging="360"/>
              <w:rPr>
                <w:rFonts w:ascii="Tahoma" w:cs="Tahoma" w:eastAsia="Tahoma" w:hAnsi="Tahoma"/>
                <w:color w:val="000000"/>
                <w:sz w:val="18"/>
                <w:szCs w:val="18"/>
              </w:rPr>
            </w:pPr>
            <w:r>
              <w:rPr>
                <w:rFonts w:ascii="Tahoma" w:cs="Tahoma" w:eastAsia="Tahoma" w:hAnsi="Tahoma"/>
                <w:color w:val="000000"/>
                <w:sz w:val="18"/>
                <w:szCs w:val="18"/>
                <w:rtl w:val="0"/>
              </w:rPr>
              <w:t xml:space="preserve">3. Detailed Design: common transaction, idempotency, concurrency and exception conventions (Table 3.0) and a new final sub-section in each group 3.1 – 3.18 (e.g. 3.1.4, 3.5.8, 3.13.7, 3.18.5) designing the transaction boundary, idempotency, concurrency control and exception handling of every function</w:t>
            </w:r>
          </w:p>
        </w:tc>
      </w:tr>
      <w:tr>
        <w:trPr>
          <w:cantSplit w:val="0"/>
          <w:tblHeader w:val="0"/>
        </w:trPr>
        <w:tc>
          <w:tcPr/>
          <w:p w:rsidR="00000000" w:rsidDel="00000000" w:rsidP="00000000" w:rsidRDefault="00000000" w:rsidRPr="00000000" w14:paraId="00000056">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28/10/2026</w:t>
            </w:r>
          </w:p>
        </w:tc>
        <w:tc>
          <w:tcPr/>
          <w:p w:rsidR="00000000" w:rsidDel="00000000" w:rsidP="00000000" w:rsidRDefault="00000000" w:rsidRPr="00000000" w14:paraId="00000057">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 M</w:t>
            </w:r>
          </w:p>
        </w:tc>
        <w:tc>
          <w:tcPr/>
          <w:p w:rsidR="00000000" w:rsidDel="00000000" w:rsidP="00000000" w:rsidRDefault="00000000" w:rsidRPr="00000000" w14:paraId="00000058">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Truong Le Huy Hoang</w:t>
            </w:r>
          </w:p>
        </w:tc>
        <w:tc>
          <w:tcPr/>
          <w:p w:rsidR="00000000" w:rsidDel="00000000" w:rsidP="00000000" w:rsidRDefault="00000000" w:rsidRPr="00000000" w14:paraId="00000059">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1.8:</w:t>
            </w:r>
          </w:p>
          <w:p w:rsidR="00000000" w:rsidDel="00000000" w:rsidP="00000000" w:rsidRDefault="00000000" w:rsidRPr="00000000" w14:paraId="0000005A">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Add: Database Design</w:t>
            </w:r>
          </w:p>
          <w:p w:rsidR="00000000" w:rsidDel="00000000" w:rsidP="00000000" w:rsidRDefault="00000000" w:rsidRPr="00000000" w14:paraId="0000005B">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Modify: Table Description content according to latest Database Design</w:t>
            </w:r>
          </w:p>
        </w:tc>
      </w:tr>
      <w:tr>
        <w:trPr>
          <w:cantSplit w:val="0"/>
          <w:tblHeader w:val="0"/>
        </w:trPr>
        <w:tc>
          <w:tcPr/>
          <w:p w:rsidR="00000000" w:rsidDel="00000000" w:rsidP="00000000" w:rsidRDefault="00000000" w:rsidRPr="00000000">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28/10/2026</w:t>
            </w:r>
          </w:p>
        </w:tc>
        <w:tc>
          <w:tcPr/>
          <w:p w:rsidR="00000000" w:rsidDel="00000000" w:rsidP="00000000" w:rsidRDefault="00000000" w:rsidRPr="00000000">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A, M</w:t>
            </w:r>
          </w:p>
        </w:tc>
        <w:tc>
          <w:tcPr/>
          <w:p w:rsidR="00000000" w:rsidDel="00000000" w:rsidP="00000000" w:rsidRDefault="00000000" w:rsidRPr="00000000">
            <w:pPr>
              <w:spacing w:after="80" w:before="80" w:line="240" w:lineRule="auto"/>
              <w:jc w:val="center"/>
              <w:rPr>
                <w:rFonts w:ascii="Tahoma" w:cs="Tahoma" w:eastAsia="Tahoma" w:hAnsi="Tahoma"/>
                <w:sz w:val="18"/>
                <w:szCs w:val="18"/>
              </w:rPr>
            </w:pPr>
            <w:r>
              <w:rPr>
                <w:rFonts w:ascii="Tahoma" w:cs="Tahoma" w:eastAsia="Tahoma" w:hAnsi="Tahoma"/>
                <w:sz w:val="18"/>
                <w:szCs w:val="18"/>
                <w:rtl w:val="0"/>
              </w:rPr>
              <w:t xml:space="preserve">Vo Minh Son</w:t>
            </w:r>
          </w:p>
        </w:tc>
        <w:tc>
          <w:tcPr/>
          <w:p w:rsidR="00000000" w:rsidDel="00000000" w:rsidP="00000000" w:rsidRDefault="00000000" w:rsidRPr="00000000">
            <w:pPr>
              <w:spacing w:after="80" w:before="80" w:line="240" w:lineRule="auto"/>
              <w:rPr>
                <w:rFonts w:ascii="Tahoma" w:cs="Tahoma" w:eastAsia="Tahoma" w:hAnsi="Tahoma"/>
                <w:sz w:val="18"/>
                <w:szCs w:val="18"/>
              </w:rPr>
            </w:pPr>
            <w:r>
              <w:rPr>
                <w:rFonts w:ascii="Tahoma" w:cs="Tahoma" w:eastAsia="Tahoma" w:hAnsi="Tahoma"/>
                <w:sz w:val="18"/>
                <w:szCs w:val="18"/>
                <w:rtl w:val="0"/>
              </w:rPr>
              <w:t xml:space="preserve">Version 1.9</w:t>
              <w:br w:type="textWrapping"/>
              <w:t xml:space="preserve">Add:</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1.2.4 Out-of-Scope and Optional Packages</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2.1 Mapping to the SRS Entity List</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2.2 Key Data Definitions Used by the Detailed Design</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Table 3.0B – State Dictionary and display-label mapping</w:t>
            </w:r>
          </w:p>
          <w:p w:rsidR="00000000" w:rsidDel="00000000" w:rsidP="00000000" w:rsidRDefault="00000000" w:rsidRPr="00000000">
            <w:pPr>
              <w:spacing w:after="80" w:line="240" w:lineRule="auto"/>
              <w:rPr>
                <w:rFonts w:ascii="Tahoma" w:cs="Tahoma" w:eastAsia="Tahoma" w:hAnsi="Tahoma"/>
                <w:sz w:val="18"/>
                <w:szCs w:val="18"/>
              </w:rPr>
            </w:pPr>
            <w:r>
              <w:rPr>
                <w:rFonts w:ascii="Tahoma" w:cs="Tahoma" w:eastAsia="Tahoma" w:hAnsi="Tahoma"/>
                <w:sz w:val="18"/>
                <w:szCs w:val="18"/>
                <w:rtl w:val="0"/>
              </w:rPr>
              <w:t xml:space="preserve">Modify:</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3. Detailed Design: daily allocation run and cutoff at 00:00 ICT (Table 3.0 TX-5, 3.5.8, 3.6.8, 3.13.7, 3.15.5)</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3. Detailed Design: idempotency rule – one key per payload with a stable DraftId (Table 3.0 ID-2, 3.5.8)</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3. Detailed Design: stock lock with LockedReserved, reservation and write-off rules (Table 3.0 CC-2, 3.7.7, 3.15.5)</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3.4, 3.14: shelf-life discount Percentage or FixedPerUnit; near-expiry offer with MLOR override marked as future scope</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3.8 – 3.18: PO issued at quotation acceptance with picking lists and shipments, prepaid payment gate at dispatch, shortage handling at receipt, credit due date = actual final receipt date + term, financial adjustment, manual refund and reward redemption lifecycles</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3. Detailed Design: transaction tables use the new Database Design tables (PICKING_SCAN, PICKING_EXCEPTION, DELIVERY_ATTEMPT, SHIPMENT_ASSIGNMENT, MANUAL_REFUND_EVIDENCE, JOB_RUN, PROCESSED_MESSAGE, attachments)</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1.2 Package Diagram, 5.1 and 5.2: removed internal transfers, payOS and GraphQL from the MVP baseline; added Chart.js, scheduled worker and Azure Monitor</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2. Database Design: table descriptions for INVENTORY_BALANCE, RESERVATION, ALLOCATION_PLAN_PRICE, ALLOCATION_RUN_LINE, SALES_ORDER_LINE, REWARD_REDEMPTION, NEAR_EXPIRY_OFFER and BATCH_PROMOTION</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State machine diagrams: 3.5.7, 3.6.4, 3.6.5, 3.6.6, 3.6.7, 3.7.5, 3.7.6, 3.8.5, 3.8.6, 3.8.7, 3.9.5, 3.9.6</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Sequence diagrams: 3.5.2, 3.5.3, 3.5.4, 3.5.5, 3.6.3, 3.7.4, 3.8.3, 3.9.2, 3.9.4, 3.12.2, 3.13.3, 3.13.4, 3.13.5, 3.15.4, 3.16.2, 3.16.3, 3.16.4, 3.17.2, 3.17.3, 3.18.3, 3.18.4</w:t>
            </w:r>
          </w:p>
          <w:p w:rsidR="00000000" w:rsidDel="00000000" w:rsidP="00000000" w:rsidRDefault="00000000" w:rsidRPr="00000000">
            <w:pPr>
              <w:numPr>
                <w:ilvl w:val="0"/>
                <w:numId w:val="1"/>
              </w:numPr>
              <w:spacing w:after="80" w:line="240" w:lineRule="auto"/>
              <w:ind w:left="720" w:hanging="360"/>
              <w:rPr>
                <w:sz w:val="18"/>
                <w:szCs w:val="18"/>
              </w:rPr>
            </w:pPr>
            <w:r>
              <w:rPr>
                <w:rFonts w:ascii="Tahoma" w:cs="Tahoma" w:eastAsia="Tahoma" w:hAnsi="Tahoma"/>
                <w:sz w:val="18"/>
                <w:szCs w:val="18"/>
                <w:rtl w:val="0"/>
              </w:rPr>
              <w:t xml:space="preserve">Renamed 3.4.3, 3.6.3 and 3.16.2; corrected figure captions 3.2.3 and 3.2.4</w:t>
            </w:r>
          </w:p>
        </w:tc>
      </w:tr>
    </w:tbl>
    <w:p w:rsidR="00000000" w:rsidDel="00000000" w:rsidP="00000000" w:rsidRDefault="00000000" w:rsidRPr="00000000" w14:paraId="0000005C">
      <w:pPr>
        <w:rPr>
          <w:sz w:val="28"/>
          <w:szCs w:val="28"/>
        </w:rPr>
      </w:pPr>
      <w:r>
        <w:rPr>
          <w:rtl w:val="0"/>
        </w:rPr>
        <w:t xml:space="preserve">*A - Added M - Modified D - Deleted</w:t>
      </w:r>
    </w:p>
    <w:p w:rsidR="00000000" w:rsidDel="00000000" w:rsidP="00000000" w:rsidRDefault="00000000" w:rsidRPr="00000000" w14:paraId="0000005D">
      <w:pPr>
        <w:pStyle w:val="Heading1"/>
        <w:rPr/>
      </w:pPr>
      <w:bookmarkStart w:colFirst="0" w:colLast="0" w:name="_heading=h.ark9s0bdt1mi" w:id="1"/>
      <w:bookmarkEnd w:id="1"/>
      <w:r>
        <w:rPr>
          <w:rtl w:val="0"/>
        </w:rPr>
        <w:t xml:space="preserve">II. Software Design Document</w:t>
      </w:r>
    </w:p>
    <w:p w:rsidR="00000000" w:rsidDel="00000000" w:rsidP="00000000" w:rsidRDefault="00000000" w:rsidRPr="00000000" w14:paraId="0000005E">
      <w:pPr>
        <w:pStyle w:val="Heading2"/>
        <w:rPr/>
      </w:pPr>
      <w:bookmarkStart w:colFirst="0" w:colLast="0" w:name="_heading=h.atcc9y1ec4zw" w:id="2"/>
      <w:bookmarkEnd w:id="2"/>
      <w:r>
        <w:rPr>
          <w:rtl w:val="0"/>
        </w:rPr>
        <w:t xml:space="preserve">1. System Design</w:t>
      </w:r>
    </w:p>
    <w:p w:rsidR="00000000" w:rsidDel="00000000" w:rsidP="00000000" w:rsidRDefault="00000000" w:rsidRPr="00000000" w14:paraId="0000005F">
      <w:pPr>
        <w:pStyle w:val="Heading3"/>
        <w:rPr/>
      </w:pPr>
      <w:bookmarkStart w:colFirst="0" w:colLast="0" w:name="_heading=h.iczjhojnztrx" w:id="3"/>
      <w:bookmarkEnd w:id="3"/>
      <w:r>
        <w:rPr>
          <w:rtl w:val="0"/>
        </w:rPr>
        <w:t xml:space="preserve">1.1 System Architecture</w:t>
      </w:r>
    </w:p>
    <w:p w:rsidR="00000000" w:rsidDel="00000000" w:rsidP="00000000" w:rsidRDefault="00000000" w:rsidRPr="00000000" w14:paraId="00000060">
      <w:pPr>
        <w:rPr/>
      </w:pPr>
      <w:r>
        <w:rPr/>
        <w:drawing>
          <wp:inline distB="0" distT="0" distL="0" distR="0">
            <wp:extent cx="5943600" cy="3406775"/>
            <wp:effectExtent b="0" l="0" r="0" t="0"/>
            <wp:docPr id="287"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5943600" cy="3406775"/>
                    </a:xfrm>
                    <a:prstGeom prst="rect"/>
                    <a:ln/>
                  </pic:spPr>
                </pic:pic>
              </a:graphicData>
            </a:graphic>
          </wp:inline>
        </w:drawing>
      </w:r>
      <w:r>
        <w:rPr>
          <w:rtl w:val="0"/>
        </w:rPr>
      </w:r>
    </w:p>
    <w:p w:rsidR="00000000" w:rsidDel="00000000" w:rsidP="00000000" w:rsidRDefault="00000000" w:rsidRPr="00000000" w14:paraId="00000061">
      <w:pPr>
        <w:jc w:val="center"/>
        <w:rPr>
          <w:i w:val="1"/>
          <w:iCs w:val="1"/>
        </w:rPr>
      </w:pPr>
      <w:r>
        <w:rPr>
          <w:i w:val="1"/>
          <w:iCs w:val="1"/>
          <w:rtl w:val="0"/>
        </w:rPr>
        <w:t xml:space="preserve">Figure 1.1 FSCM High-Level System Architecture diagram</w:t>
      </w:r>
    </w:p>
    <w:p w:rsidR="00000000" w:rsidDel="00000000" w:rsidP="00000000" w:rsidRDefault="00000000" w:rsidRPr="00000000" w14:paraId="00000062">
      <w:pPr>
        <w:pStyle w:val="Heading3"/>
        <w:rPr/>
      </w:pPr>
      <w:r>
        <w:rPr>
          <w:rtl w:val="0"/>
        </w:rPr>
        <w:t xml:space="preserve">1.2 Package Diagram</w:t>
      </w:r>
    </w:p>
    <w:p w:rsidR="00000000" w:rsidDel="00000000" w:rsidP="00000000" w:rsidRDefault="00000000" w:rsidRPr="00000000" w14:paraId="00000063">
      <w:pPr>
        <w:pStyle w:val="Heading4"/>
        <w:rPr/>
      </w:pPr>
      <w:r>
        <w:rPr>
          <w:rtl w:val="0"/>
        </w:rPr>
        <w:t xml:space="preserve">1.2.1 Backend Package Diagram</w:t>
      </w:r>
    </w:p>
    <w:p w:rsidR="00000000" w:rsidDel="00000000" w:rsidP="00000000" w:rsidRDefault="00000000" w:rsidRPr="00000000" w14:paraId="00000064">
      <w:pPr>
        <w:rPr/>
      </w:pPr>
      <w:r>
        <w:rPr/>
        <w:drawing>
          <wp:inline distB="0" distT="0" distL="0" distR="0">
            <wp:extent cx="5943600" cy="3357880"/>
            <wp:effectExtent b="0" l="0" r="0" t="0"/>
            <wp:docPr id="286"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943600" cy="3357880"/>
                    </a:xfrm>
                    <a:prstGeom prst="rect"/>
                    <a:ln/>
                  </pic:spPr>
                </pic:pic>
              </a:graphicData>
            </a:graphic>
          </wp:inline>
        </w:drawing>
      </w:r>
      <w:r>
        <w:rPr>
          <w:rtl w:val="0"/>
        </w:rPr>
      </w:r>
    </w:p>
    <w:p w:rsidR="00000000" w:rsidDel="00000000" w:rsidP="00000000" w:rsidRDefault="00000000" w:rsidRPr="00000000" w14:paraId="00000065">
      <w:pPr>
        <w:jc w:val="center"/>
        <w:rPr/>
      </w:pPr>
      <w:r>
        <w:rPr>
          <w:i w:val="1"/>
          <w:iCs w:val="1"/>
          <w:rtl w:val="0"/>
        </w:rPr>
        <w:t xml:space="preserve">Figure 1.2.1 FSCM </w:t>
      </w:r>
      <w:r>
        <w:rPr>
          <w:rtl w:val="0"/>
        </w:rPr>
        <w:t xml:space="preserve">Backend Package diagram</w:t>
      </w:r>
    </w:p>
    <w:p w:rsidR="00000000" w:rsidDel="00000000" w:rsidP="00000000" w:rsidRDefault="00000000" w:rsidRPr="00000000" w14:paraId="00000066">
      <w:pPr>
        <w:spacing w:after="60" w:line="240" w:lineRule="auto"/>
        <w:rPr>
          <w:b w:val="1"/>
          <w:bCs w:val="1"/>
          <w:i w:val="1"/>
          <w:iCs w:val="1"/>
          <w:sz w:val="24"/>
          <w:szCs w:val="24"/>
        </w:rPr>
      </w:pPr>
      <w:r>
        <w:rPr>
          <w:b w:val="1"/>
          <w:bCs w:val="1"/>
          <w:i w:val="1"/>
          <w:iCs w:val="1"/>
          <w:sz w:val="24"/>
          <w:szCs w:val="24"/>
          <w:rtl w:val="0"/>
        </w:rPr>
        <w:t xml:space="preserve">Package Descriptions</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67">
            <w:pPr>
              <w:spacing w:after="0" w:line="240" w:lineRule="auto"/>
              <w:jc w:val="center"/>
              <w:rPr>
                <w:b w:val="1"/>
                <w:bCs w:val="1"/>
              </w:rPr>
            </w:pPr>
            <w:r>
              <w:rPr>
                <w:b w:val="1"/>
                <w:bCs w:val="1"/>
                <w:rtl w:val="0"/>
              </w:rPr>
              <w:t xml:space="preserve">No</w:t>
            </w:r>
          </w:p>
        </w:tc>
        <w:tc>
          <w:tcPr>
            <w:shd w:fill="ffe8e1" w:val="clear"/>
            <w:vAlign w:val="center"/>
          </w:tcPr>
          <w:p w:rsidR="00000000" w:rsidDel="00000000" w:rsidP="00000000" w:rsidRDefault="00000000" w:rsidRPr="00000000" w14:paraId="00000068">
            <w:pPr>
              <w:spacing w:after="0" w:line="240" w:lineRule="auto"/>
              <w:jc w:val="center"/>
              <w:rPr>
                <w:b w:val="1"/>
                <w:bCs w:val="1"/>
              </w:rPr>
            </w:pPr>
            <w:r>
              <w:rPr>
                <w:b w:val="1"/>
                <w:bCs w:val="1"/>
                <w:rtl w:val="0"/>
              </w:rPr>
              <w:t xml:space="preserve">Package</w:t>
            </w:r>
          </w:p>
        </w:tc>
        <w:tc>
          <w:tcPr>
            <w:shd w:fill="ffe8e1" w:val="clear"/>
            <w:vAlign w:val="center"/>
          </w:tcPr>
          <w:p w:rsidR="00000000" w:rsidDel="00000000" w:rsidP="00000000" w:rsidRDefault="00000000" w:rsidRPr="00000000" w14:paraId="00000069">
            <w:pPr>
              <w:spacing w:after="0" w:line="240" w:lineRule="auto"/>
              <w:jc w:val="center"/>
              <w:rPr>
                <w:b w:val="1"/>
                <w:bCs w:val="1"/>
              </w:rPr>
            </w:pPr>
            <w:r>
              <w:rPr>
                <w:b w:val="1"/>
                <w:bCs w:val="1"/>
                <w:rtl w:val="0"/>
              </w:rPr>
              <w:t xml:space="preserve">Description</w:t>
            </w:r>
          </w:p>
        </w:tc>
      </w:tr>
      <w:tr>
        <w:trPr>
          <w:cantSplit w:val="0"/>
          <w:tblHeader w:val="0"/>
        </w:trPr>
        <w:tc>
          <w:tcPr/>
          <w:p w:rsidR="00000000" w:rsidDel="00000000" w:rsidP="00000000" w:rsidRDefault="00000000" w:rsidRPr="00000000" w14:paraId="0000006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w:t>
            </w:r>
          </w:p>
        </w:tc>
        <w:tc>
          <w:tcPr/>
          <w:p w:rsidR="00000000" w:rsidDel="00000000" w:rsidP="00000000" w:rsidRDefault="00000000" w:rsidRPr="00000000" w14:paraId="0000006B">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w:t>
            </w:r>
            <w:r>
              <w:rPr>
                <w:rtl w:val="0"/>
              </w:rPr>
            </w:r>
          </w:p>
        </w:tc>
        <w:tc>
          <w:tcPr/>
          <w:p w:rsidR="00000000" w:rsidDel="00000000" w:rsidP="00000000" w:rsidRDefault="00000000" w:rsidRPr="00000000" w14:paraId="0000006C">
            <w:pPr>
              <w:spacing w:after="0" w:before="120" w:line="360" w:lineRule="auto"/>
              <w:rPr>
                <w:rFonts w:ascii="Tahoma" w:cs="Tahoma" w:eastAsia="Tahoma" w:hAnsi="Tahoma"/>
                <w:color w:val="808080"/>
                <w:sz w:val="18"/>
                <w:szCs w:val="18"/>
              </w:rPr>
            </w:pPr>
            <w:r>
              <w:rPr>
                <w:rFonts w:ascii="Arial" w:cs="Arial" w:eastAsia="Arial" w:hAnsi="Arial"/>
                <w:rtl w:val="0"/>
              </w:rPr>
              <w:t xml:space="preserve">ASP.NET Core transport and composition boundary; exposes the REST API, authentication, middleware and dependency registration without owning business rules</w:t>
            </w:r>
          </w:p>
        </w:tc>
      </w:tr>
      <w:tr>
        <w:trPr>
          <w:cantSplit w:val="0"/>
          <w:tblHeader w:val="0"/>
        </w:trPr>
        <w:tc>
          <w:tcPr/>
          <w:p w:rsidR="00000000" w:rsidDel="00000000" w:rsidP="00000000" w:rsidRDefault="00000000" w:rsidRPr="00000000" w14:paraId="0000006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w:t>
            </w:r>
          </w:p>
        </w:tc>
        <w:tc>
          <w:tcPr/>
          <w:p w:rsidR="00000000" w:rsidDel="00000000" w:rsidP="00000000" w:rsidRDefault="00000000" w:rsidRPr="00000000" w14:paraId="0000006E">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FSCM.API.Controllers</w:t>
            </w:r>
            <w:r>
              <w:rPr>
                <w:rtl w:val="0"/>
              </w:rPr>
            </w:r>
          </w:p>
        </w:tc>
        <w:tc>
          <w:tcPr/>
          <w:p w:rsidR="00000000" w:rsidDel="00000000" w:rsidP="00000000" w:rsidRDefault="00000000" w:rsidRPr="00000000" w14:paraId="0000006F">
            <w:pPr>
              <w:spacing w:after="0" w:before="120" w:line="360" w:lineRule="auto"/>
              <w:rPr>
                <w:rFonts w:ascii="Tahoma" w:cs="Tahoma" w:eastAsia="Tahoma" w:hAnsi="Tahoma"/>
                <w:color w:val="808080"/>
                <w:sz w:val="18"/>
                <w:szCs w:val="18"/>
              </w:rPr>
            </w:pPr>
            <w:r>
              <w:rPr>
                <w:rFonts w:ascii="Arial" w:cs="Arial" w:eastAsia="Arial" w:hAnsi="Arial"/>
                <w:rtl w:val="0"/>
              </w:rPr>
              <w:t xml:space="preserve">Thin REST controllers that authorize, bind requests, invoke one application use case, and map the response</w:t>
            </w:r>
            <w:r>
              <w:rPr>
                <w:rtl w:val="0"/>
              </w:rPr>
            </w:r>
          </w:p>
        </w:tc>
      </w:tr>
      <w:tr>
        <w:trPr>
          <w:cantSplit w:val="0"/>
          <w:tblHeader w:val="0"/>
        </w:trPr>
        <w:tc>
          <w:tcPr/>
          <w:p w:rsidR="00000000" w:rsidDel="00000000" w:rsidP="00000000" w:rsidRDefault="00000000" w:rsidRPr="00000000" w14:paraId="0000007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w:t>
            </w:r>
          </w:p>
        </w:tc>
        <w:tc>
          <w:tcPr/>
          <w:p w:rsidR="00000000" w:rsidDel="00000000" w:rsidP="00000000" w:rsidRDefault="00000000" w:rsidRPr="00000000" w14:paraId="00000071">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FSCM.API.Contracts</w:t>
            </w:r>
            <w:r>
              <w:rPr>
                <w:rtl w:val="0"/>
              </w:rPr>
            </w:r>
          </w:p>
        </w:tc>
        <w:tc>
          <w:tcPr/>
          <w:p w:rsidR="00000000" w:rsidDel="00000000" w:rsidP="00000000" w:rsidRDefault="00000000" w:rsidRPr="00000000" w14:paraId="00000072">
            <w:pPr>
              <w:spacing w:after="0" w:before="120" w:line="360" w:lineRule="auto"/>
              <w:rPr>
                <w:rFonts w:ascii="Tahoma" w:cs="Tahoma" w:eastAsia="Tahoma" w:hAnsi="Tahoma"/>
                <w:color w:val="808080"/>
                <w:sz w:val="18"/>
                <w:szCs w:val="18"/>
              </w:rPr>
            </w:pPr>
            <w:r>
              <w:rPr>
                <w:rFonts w:ascii="Arial" w:cs="Arial" w:eastAsia="Arial" w:hAnsi="Arial"/>
                <w:rtl w:val="0"/>
              </w:rPr>
              <w:t xml:space="preserve">HTTP request models grouped by business feature</w:t>
            </w:r>
            <w:r>
              <w:rPr>
                <w:rtl w:val="0"/>
              </w:rPr>
            </w:r>
          </w:p>
        </w:tc>
      </w:tr>
      <w:tr>
        <w:trPr>
          <w:cantSplit w:val="0"/>
          <w:tblHeader w:val="0"/>
        </w:trPr>
        <w:tc>
          <w:tcPr/>
          <w:p w:rsidR="00000000" w:rsidDel="00000000" w:rsidP="00000000" w:rsidRDefault="00000000" w:rsidRPr="00000000" w14:paraId="0000007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w:t>
            </w:r>
          </w:p>
        </w:tc>
        <w:tc>
          <w:tcPr/>
          <w:p w:rsidR="00000000" w:rsidDel="00000000" w:rsidP="00000000" w:rsidRDefault="00000000" w:rsidRPr="00000000" w14:paraId="00000077">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FSCM.API.Security</w:t>
            </w:r>
            <w:r>
              <w:rPr>
                <w:rtl w:val="0"/>
              </w:rPr>
            </w:r>
          </w:p>
        </w:tc>
        <w:tc>
          <w:tcPr/>
          <w:p w:rsidR="00000000" w:rsidDel="00000000" w:rsidP="00000000" w:rsidRDefault="00000000" w:rsidRPr="00000000" w14:paraId="00000078">
            <w:pPr>
              <w:spacing w:after="0" w:before="120" w:line="360" w:lineRule="auto"/>
              <w:rPr>
                <w:rFonts w:ascii="Tahoma" w:cs="Tahoma" w:eastAsia="Tahoma" w:hAnsi="Tahoma"/>
                <w:color w:val="808080"/>
                <w:sz w:val="18"/>
                <w:szCs w:val="18"/>
              </w:rPr>
            </w:pPr>
            <w:r>
              <w:rPr>
                <w:rFonts w:ascii="Arial" w:cs="Arial" w:eastAsia="Arial" w:hAnsi="Arial"/>
                <w:rtl w:val="0"/>
              </w:rPr>
              <w:t xml:space="preserve">Request-user accessors and authorization helpers used to enforce actor and assignment scope at the API boundary</w:t>
            </w:r>
            <w:r>
              <w:rPr>
                <w:rtl w:val="0"/>
              </w:rPr>
            </w:r>
          </w:p>
        </w:tc>
      </w:tr>
      <w:tr>
        <w:trPr>
          <w:cantSplit w:val="0"/>
          <w:tblHeader w:val="0"/>
        </w:trPr>
        <w:tc>
          <w:tcPr/>
          <w:p w:rsidR="00000000" w:rsidDel="00000000" w:rsidP="00000000" w:rsidRDefault="00000000" w:rsidRPr="00000000" w14:paraId="0000007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5</w:t>
            </w:r>
          </w:p>
        </w:tc>
        <w:tc>
          <w:tcPr/>
          <w:p w:rsidR="00000000" w:rsidDel="00000000" w:rsidP="00000000" w:rsidRDefault="00000000" w:rsidRPr="00000000" w14:paraId="0000007A">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FSCM.API.Errors</w:t>
            </w:r>
            <w:r>
              <w:rPr>
                <w:rtl w:val="0"/>
              </w:rPr>
            </w:r>
          </w:p>
        </w:tc>
        <w:tc>
          <w:tcPr/>
          <w:p w:rsidR="00000000" w:rsidDel="00000000" w:rsidP="00000000" w:rsidRDefault="00000000" w:rsidRPr="00000000" w14:paraId="0000007B">
            <w:pPr>
              <w:spacing w:after="0" w:before="120" w:line="360" w:lineRule="auto"/>
              <w:rPr>
                <w:rFonts w:ascii="Tahoma" w:cs="Tahoma" w:eastAsia="Tahoma" w:hAnsi="Tahoma"/>
                <w:color w:val="808080"/>
                <w:sz w:val="18"/>
                <w:szCs w:val="18"/>
              </w:rPr>
            </w:pPr>
            <w:r>
              <w:rPr>
                <w:rFonts w:ascii="Arial" w:cs="Arial" w:eastAsia="Arial" w:hAnsi="Arial"/>
                <w:rtl w:val="0"/>
              </w:rPr>
              <w:t xml:space="preserve">Maps feature exceptions and stable error codes to RFC Problem Details responses</w:t>
            </w:r>
            <w:r>
              <w:rPr>
                <w:rtl w:val="0"/>
              </w:rPr>
            </w:r>
          </w:p>
        </w:tc>
      </w:tr>
      <w:tr>
        <w:trPr>
          <w:cantSplit w:val="0"/>
          <w:tblHeader w:val="0"/>
        </w:trPr>
        <w:tc>
          <w:tcPr/>
          <w:p w:rsidR="00000000" w:rsidDel="00000000" w:rsidP="00000000" w:rsidRDefault="00000000" w:rsidRPr="00000000" w14:paraId="0000007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6</w:t>
            </w:r>
          </w:p>
        </w:tc>
        <w:tc>
          <w:tcPr/>
          <w:p w:rsidR="00000000" w:rsidDel="00000000" w:rsidP="00000000" w:rsidRDefault="00000000" w:rsidRPr="00000000" w14:paraId="0000007D">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FSCM.API.Extensions</w:t>
            </w:r>
            <w:r>
              <w:rPr>
                <w:rtl w:val="0"/>
              </w:rPr>
            </w:r>
          </w:p>
        </w:tc>
        <w:tc>
          <w:tcPr/>
          <w:p w:rsidR="00000000" w:rsidDel="00000000" w:rsidP="00000000" w:rsidRDefault="00000000" w:rsidRPr="00000000" w14:paraId="0000007E">
            <w:pPr>
              <w:spacing w:after="0" w:before="120" w:line="360" w:lineRule="auto"/>
              <w:rPr>
                <w:rFonts w:ascii="Tahoma" w:cs="Tahoma" w:eastAsia="Tahoma" w:hAnsi="Tahoma"/>
                <w:color w:val="808080"/>
                <w:sz w:val="18"/>
                <w:szCs w:val="18"/>
              </w:rPr>
            </w:pPr>
            <w:r>
              <w:rPr>
                <w:rFonts w:ascii="Arial" w:cs="Arial" w:eastAsia="Arial" w:hAnsi="Arial"/>
                <w:rtl w:val="0"/>
              </w:rPr>
              <w:t xml:space="preserve">Composes services, exception handling, authentication, middleware, and the HTTP pipeline</w:t>
            </w:r>
            <w:r>
              <w:rPr>
                <w:rtl w:val="0"/>
              </w:rPr>
            </w:r>
          </w:p>
        </w:tc>
      </w:tr>
      <w:tr>
        <w:trPr>
          <w:cantSplit w:val="0"/>
          <w:tblHeader w:val="0"/>
        </w:trPr>
        <w:tc>
          <w:tcPr/>
          <w:p w:rsidR="00000000" w:rsidDel="00000000" w:rsidP="00000000" w:rsidRDefault="00000000" w:rsidRPr="00000000" w14:paraId="0000007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7</w:t>
            </w:r>
          </w:p>
        </w:tc>
        <w:tc>
          <w:tcPr/>
          <w:p w:rsidR="00000000" w:rsidDel="00000000" w:rsidP="00000000" w:rsidRDefault="00000000" w:rsidRPr="00000000" w14:paraId="00000080">
            <w:pPr>
              <w:spacing w:after="0" w:before="120" w:line="360" w:lineRule="auto"/>
              <w:rPr>
                <w:rFonts w:ascii="Tahoma" w:cs="Tahoma" w:eastAsia="Tahoma" w:hAnsi="Tahoma"/>
                <w:color w:val="808080"/>
                <w:sz w:val="18"/>
                <w:szCs w:val="18"/>
              </w:rPr>
            </w:pPr>
            <w:r>
              <w:rPr>
                <w:rFonts w:ascii="Arial" w:cs="Arial" w:eastAsia="Arial" w:hAnsi="Arial"/>
                <w:rtl w:val="0"/>
              </w:rPr>
              <w:t xml:space="preserve">FSCM.API.Options</w:t>
            </w:r>
            <w:r>
              <w:rPr>
                <w:rtl w:val="0"/>
              </w:rPr>
            </w:r>
          </w:p>
        </w:tc>
        <w:tc>
          <w:tcPr/>
          <w:p w:rsidR="00000000" w:rsidDel="00000000" w:rsidP="00000000" w:rsidRDefault="00000000" w:rsidRPr="00000000" w14:paraId="00000081">
            <w:pPr>
              <w:spacing w:after="0" w:before="120" w:line="360" w:lineRule="auto"/>
              <w:rPr>
                <w:rFonts w:ascii="Tahoma" w:cs="Tahoma" w:eastAsia="Tahoma" w:hAnsi="Tahoma"/>
                <w:color w:val="808080"/>
                <w:sz w:val="18"/>
                <w:szCs w:val="18"/>
              </w:rPr>
            </w:pPr>
            <w:r>
              <w:rPr>
                <w:rFonts w:ascii="Arial" w:cs="Arial" w:eastAsia="Arial" w:hAnsi="Arial"/>
                <w:rtl w:val="0"/>
              </w:rPr>
              <w:t xml:space="preserve">Strongly typed settings for authentication and external integrations</w:t>
            </w:r>
            <w:r>
              <w:rPr>
                <w:rtl w:val="0"/>
              </w:rPr>
            </w:r>
          </w:p>
        </w:tc>
      </w:tr>
      <w:tr>
        <w:trPr>
          <w:cantSplit w:val="0"/>
          <w:tblHeader w:val="0"/>
        </w:trPr>
        <w:tc>
          <w:tcPr/>
          <w:p w:rsidR="00000000" w:rsidDel="00000000" w:rsidP="00000000" w:rsidRDefault="00000000" w:rsidRPr="00000000" w14:paraId="0000008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8</w:t>
            </w:r>
          </w:p>
        </w:tc>
        <w:tc>
          <w:tcPr/>
          <w:p w:rsidR="00000000" w:rsidDel="00000000" w:rsidP="00000000" w:rsidRDefault="00000000" w:rsidRPr="00000000" w14:paraId="00000083">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w:t>
            </w:r>
            <w:r>
              <w:rPr>
                <w:rtl w:val="0"/>
              </w:rPr>
            </w:r>
          </w:p>
        </w:tc>
        <w:tc>
          <w:tcPr/>
          <w:p w:rsidR="00000000" w:rsidDel="00000000" w:rsidP="00000000" w:rsidRDefault="00000000" w:rsidRPr="00000000" w14:paraId="00000084">
            <w:pPr>
              <w:spacing w:after="0" w:before="120" w:line="360" w:lineRule="auto"/>
              <w:rPr>
                <w:rFonts w:ascii="Tahoma" w:cs="Tahoma" w:eastAsia="Tahoma" w:hAnsi="Tahoma"/>
                <w:color w:val="808080"/>
                <w:sz w:val="18"/>
                <w:szCs w:val="18"/>
              </w:rPr>
            </w:pPr>
            <w:r>
              <w:rPr>
                <w:rFonts w:ascii="Arial" w:cs="Arial" w:eastAsia="Arial" w:hAnsi="Arial"/>
                <w:rtl w:val="0"/>
              </w:rPr>
              <w:t xml:space="preserve">Use-case layer; owns orchestration, application contracts, policies, and ports implemented by outer adapters</w:t>
            </w:r>
            <w:r>
              <w:rPr>
                <w:rtl w:val="0"/>
              </w:rPr>
            </w:r>
          </w:p>
        </w:tc>
      </w:tr>
      <w:tr>
        <w:trPr>
          <w:cantSplit w:val="0"/>
          <w:tblHeader w:val="0"/>
        </w:trPr>
        <w:tc>
          <w:tcPr/>
          <w:p w:rsidR="00000000" w:rsidDel="00000000" w:rsidP="00000000" w:rsidRDefault="00000000" w:rsidRPr="00000000" w14:paraId="0000008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9</w:t>
            </w:r>
          </w:p>
        </w:tc>
        <w:tc>
          <w:tcPr/>
          <w:p w:rsidR="00000000" w:rsidDel="00000000" w:rsidP="00000000" w:rsidRDefault="00000000" w:rsidRPr="00000000" w14:paraId="00000086">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w:t>
            </w:r>
            <w:r>
              <w:rPr>
                <w:rtl w:val="0"/>
              </w:rPr>
            </w:r>
          </w:p>
        </w:tc>
        <w:tc>
          <w:tcPr/>
          <w:p w:rsidR="00000000" w:rsidDel="00000000" w:rsidP="00000000" w:rsidRDefault="00000000" w:rsidRPr="00000000" w14:paraId="00000087">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package for feature-oriented services, result/command contracts, operation exceptions, and store/gateway interfaces</w:t>
            </w:r>
            <w:r>
              <w:rPr>
                <w:rtl w:val="0"/>
              </w:rPr>
            </w:r>
          </w:p>
        </w:tc>
      </w:tr>
      <w:tr>
        <w:trPr>
          <w:cantSplit w:val="0"/>
          <w:tblHeader w:val="0"/>
        </w:trPr>
        <w:tc>
          <w:tcPr/>
          <w:p w:rsidR="00000000" w:rsidDel="00000000" w:rsidP="00000000" w:rsidRDefault="00000000" w:rsidRPr="00000000" w14:paraId="00000088">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10</w:t>
            </w:r>
          </w:p>
        </w:tc>
        <w:tc>
          <w:tcPr/>
          <w:p w:rsidR="00000000" w:rsidDel="00000000" w:rsidP="00000000" w:rsidRDefault="00000000" w:rsidRPr="00000000" w14:paraId="00000089">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FSCM.Application.Features.Catalog</w:t>
            </w:r>
            <w:r>
              <w:rPr>
                <w:rtl w:val="0"/>
              </w:rPr>
            </w:r>
          </w:p>
        </w:tc>
        <w:tc>
          <w:tcPr/>
          <w:p w:rsidR="00000000" w:rsidDel="00000000" w:rsidP="00000000" w:rsidRDefault="00000000" w:rsidRPr="00000000" w14:paraId="0000008A">
            <w:pPr>
              <w:spacing w:after="0" w:before="120" w:line="360" w:lineRule="auto"/>
              <w:rPr>
                <w:rFonts w:ascii="Tahoma" w:cs="Tahoma" w:eastAsia="Tahoma" w:hAnsi="Tahoma"/>
                <w:color w:val="808080"/>
                <w:sz w:val="18"/>
                <w:szCs w:val="18"/>
              </w:rPr>
            </w:pPr>
            <w:r>
              <w:rPr>
                <w:rFonts w:ascii="Arial" w:cs="Arial" w:eastAsia="Arial" w:hAnsi="Arial"/>
                <w:rtl w:val="0"/>
              </w:rPr>
              <w:t xml:space="preserve">Category, product lifecycle, SKU replacement, publication, and effective-price use cases</w:t>
            </w:r>
            <w:r>
              <w:rPr>
                <w:rtl w:val="0"/>
              </w:rPr>
            </w:r>
          </w:p>
        </w:tc>
      </w:tr>
      <w:tr>
        <w:trPr>
          <w:cantSplit w:val="0"/>
          <w:tblHeader w:val="0"/>
        </w:trPr>
        <w:tc>
          <w:tcPr/>
          <w:p w:rsidR="00000000" w:rsidDel="00000000" w:rsidP="00000000" w:rsidRDefault="00000000" w:rsidRPr="00000000" w14:paraId="0000008B">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11</w:t>
            </w:r>
          </w:p>
        </w:tc>
        <w:tc>
          <w:tcPr/>
          <w:p w:rsidR="00000000" w:rsidDel="00000000" w:rsidP="00000000" w:rsidRDefault="00000000" w:rsidRPr="00000000" w14:paraId="0000008C">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FSCM.Application.Features.Deliveries</w:t>
            </w:r>
            <w:r>
              <w:rPr>
                <w:rtl w:val="0"/>
              </w:rPr>
            </w:r>
          </w:p>
        </w:tc>
        <w:tc>
          <w:tcPr/>
          <w:p w:rsidR="00000000" w:rsidDel="00000000" w:rsidP="00000000" w:rsidRDefault="00000000" w:rsidRPr="00000000" w14:paraId="0000008D">
            <w:pPr>
              <w:spacing w:after="0" w:before="120" w:line="360" w:lineRule="auto"/>
              <w:rPr>
                <w:rFonts w:ascii="Tahoma" w:cs="Tahoma" w:eastAsia="Tahoma" w:hAnsi="Tahoma"/>
                <w:color w:val="808080"/>
                <w:sz w:val="18"/>
                <w:szCs w:val="18"/>
              </w:rPr>
            </w:pPr>
            <w:r>
              <w:rPr>
                <w:rFonts w:ascii="Arial" w:cs="Arial" w:eastAsia="Arial" w:hAnsi="Arial"/>
                <w:rtl w:val="0"/>
              </w:rPr>
              <w:t xml:space="preserve">Dispatch, delivery assignment, and retailer receipt-confirmation workflows</w:t>
            </w:r>
            <w:r>
              <w:rPr>
                <w:rtl w:val="0"/>
              </w:rPr>
            </w:r>
          </w:p>
        </w:tc>
      </w:tr>
      <w:tr>
        <w:trPr>
          <w:cantSplit w:val="0"/>
          <w:tblHeader w:val="0"/>
        </w:trPr>
        <w:tc>
          <w:tcPr/>
          <w:p w:rsidR="00000000" w:rsidDel="00000000" w:rsidP="00000000" w:rsidRDefault="00000000" w:rsidRPr="00000000" w14:paraId="0000008E">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12</w:t>
            </w:r>
          </w:p>
        </w:tc>
        <w:tc>
          <w:tcPr/>
          <w:p w:rsidR="00000000" w:rsidDel="00000000" w:rsidP="00000000" w:rsidRDefault="00000000" w:rsidRPr="00000000" w14:paraId="0000008F">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FSCM.Application.Features.Identity</w:t>
            </w:r>
            <w:r>
              <w:rPr>
                <w:rtl w:val="0"/>
              </w:rPr>
            </w:r>
          </w:p>
        </w:tc>
        <w:tc>
          <w:tcPr/>
          <w:p w:rsidR="00000000" w:rsidDel="00000000" w:rsidP="00000000" w:rsidRDefault="00000000" w:rsidRPr="00000000" w14:paraId="00000090">
            <w:pPr>
              <w:spacing w:after="0" w:before="120" w:line="360" w:lineRule="auto"/>
              <w:rPr>
                <w:rFonts w:ascii="Tahoma" w:cs="Tahoma" w:eastAsia="Tahoma" w:hAnsi="Tahoma"/>
                <w:color w:val="808080"/>
                <w:sz w:val="18"/>
                <w:szCs w:val="18"/>
              </w:rPr>
            </w:pPr>
            <w:r>
              <w:rPr>
                <w:rFonts w:ascii="Arial" w:cs="Arial" w:eastAsia="Arial" w:hAnsi="Arial"/>
                <w:rtl w:val="0"/>
              </w:rPr>
              <w:t xml:space="preserve">Sign-in, token lifecycle, user administration, identity-provider linking, and user scope operations</w:t>
            </w:r>
            <w:r>
              <w:rPr>
                <w:rtl w:val="0"/>
              </w:rPr>
            </w:r>
          </w:p>
        </w:tc>
      </w:tr>
      <w:tr>
        <w:trPr>
          <w:cantSplit w:val="0"/>
          <w:tblHeader w:val="0"/>
        </w:trPr>
        <w:tc>
          <w:tcPr/>
          <w:p w:rsidR="00000000" w:rsidDel="00000000" w:rsidP="00000000" w:rsidRDefault="00000000" w:rsidRPr="00000000" w14:paraId="0000009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13</w:t>
            </w:r>
          </w:p>
        </w:tc>
        <w:tc>
          <w:tcPr/>
          <w:p w:rsidR="00000000" w:rsidDel="00000000" w:rsidP="00000000" w:rsidRDefault="00000000" w:rsidRPr="00000000" w14:paraId="00000095">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FSCM.Application.Features.Inventory</w:t>
            </w:r>
            <w:r>
              <w:rPr>
                <w:rtl w:val="0"/>
              </w:rPr>
            </w:r>
          </w:p>
        </w:tc>
        <w:tc>
          <w:tcPr/>
          <w:p w:rsidR="00000000" w:rsidDel="00000000" w:rsidP="00000000" w:rsidRDefault="00000000" w:rsidRPr="00000000" w14:paraId="00000096">
            <w:pPr>
              <w:spacing w:after="0" w:before="120" w:line="360" w:lineRule="auto"/>
              <w:rPr>
                <w:rFonts w:ascii="Tahoma" w:cs="Tahoma" w:eastAsia="Tahoma" w:hAnsi="Tahoma"/>
                <w:color w:val="808080"/>
                <w:sz w:val="18"/>
                <w:szCs w:val="18"/>
              </w:rPr>
            </w:pPr>
            <w:r>
              <w:rPr>
                <w:rFonts w:ascii="Arial" w:cs="Arial" w:eastAsia="Arial" w:hAnsi="Arial"/>
                <w:rtl w:val="0"/>
              </w:rPr>
              <w:t xml:space="preserve">Goods receipt, inventory balance, batch lifecycle, expiry sweep, and inventory outbox workflows</w:t>
            </w:r>
            <w:r>
              <w:rPr>
                <w:rtl w:val="0"/>
              </w:rPr>
            </w:r>
          </w:p>
        </w:tc>
      </w:tr>
      <w:tr>
        <w:trPr>
          <w:cantSplit w:val="0"/>
          <w:tblHeader w:val="0"/>
        </w:trPr>
        <w:tc>
          <w:tcPr/>
          <w:p w:rsidR="00000000" w:rsidDel="00000000" w:rsidP="00000000" w:rsidRDefault="00000000" w:rsidRPr="00000000" w14:paraId="0000009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14</w:t>
            </w:r>
          </w:p>
        </w:tc>
        <w:tc>
          <w:tcPr/>
          <w:p w:rsidR="00000000" w:rsidDel="00000000" w:rsidP="00000000" w:rsidRDefault="00000000" w:rsidRPr="00000000" w14:paraId="00000098">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FSCM.Application.Features.ManualPayment</w:t>
            </w:r>
            <w:r>
              <w:rPr>
                <w:rtl w:val="0"/>
              </w:rPr>
            </w:r>
          </w:p>
        </w:tc>
        <w:tc>
          <w:tcPr/>
          <w:p w:rsidR="00000000" w:rsidDel="00000000" w:rsidP="00000000" w:rsidRDefault="00000000" w:rsidRPr="00000000" w14:paraId="00000099">
            <w:pPr>
              <w:spacing w:after="0" w:before="120" w:line="360" w:lineRule="auto"/>
              <w:rPr>
                <w:rFonts w:ascii="Tahoma" w:cs="Tahoma" w:eastAsia="Tahoma" w:hAnsi="Tahoma"/>
                <w:color w:val="808080"/>
                <w:sz w:val="18"/>
                <w:szCs w:val="18"/>
              </w:rPr>
            </w:pPr>
            <w:r>
              <w:rPr>
                <w:rFonts w:ascii="Arial" w:cs="Arial" w:eastAsia="Arial" w:hAnsi="Arial"/>
                <w:rtl w:val="0"/>
              </w:rPr>
              <w:t xml:space="preserve">Full cash or bank-transfer payment recording and validation</w:t>
            </w:r>
            <w:r>
              <w:rPr>
                <w:rtl w:val="0"/>
              </w:rPr>
            </w:r>
          </w:p>
        </w:tc>
      </w:tr>
      <w:tr>
        <w:trPr>
          <w:cantSplit w:val="0"/>
          <w:tblHeader w:val="0"/>
        </w:trPr>
        <w:tc>
          <w:tcPr/>
          <w:p w:rsidR="00000000" w:rsidDel="00000000" w:rsidP="00000000" w:rsidRDefault="00000000" w:rsidRPr="00000000" w14:paraId="0000009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15</w:t>
            </w:r>
          </w:p>
        </w:tc>
        <w:tc>
          <w:tcPr/>
          <w:p w:rsidR="00000000" w:rsidDel="00000000" w:rsidP="00000000" w:rsidRDefault="00000000" w:rsidRPr="00000000" w14:paraId="0000009B">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FSCM.Application.Features.Maps</w:t>
            </w:r>
            <w:r>
              <w:rPr>
                <w:rtl w:val="0"/>
              </w:rPr>
            </w:r>
          </w:p>
        </w:tc>
        <w:tc>
          <w:tcPr/>
          <w:p w:rsidR="00000000" w:rsidDel="00000000" w:rsidP="00000000" w:rsidRDefault="00000000" w:rsidRPr="00000000" w14:paraId="0000009C">
            <w:pPr>
              <w:spacing w:after="0" w:before="120" w:line="360" w:lineRule="auto"/>
              <w:rPr>
                <w:rFonts w:ascii="Tahoma" w:cs="Tahoma" w:eastAsia="Tahoma" w:hAnsi="Tahoma"/>
                <w:color w:val="808080"/>
                <w:sz w:val="18"/>
                <w:szCs w:val="18"/>
              </w:rPr>
            </w:pPr>
            <w:r>
              <w:rPr>
                <w:rFonts w:ascii="Arial" w:cs="Arial" w:eastAsia="Arial" w:hAnsi="Arial"/>
                <w:rtl w:val="0"/>
              </w:rPr>
              <w:t xml:space="preserve">Geocoding, route-distance cache, and map-location orchestration through an application-owned provider port</w:t>
            </w:r>
            <w:r>
              <w:rPr>
                <w:rtl w:val="0"/>
              </w:rPr>
            </w:r>
          </w:p>
        </w:tc>
      </w:tr>
      <w:tr>
        <w:trPr>
          <w:cantSplit w:val="0"/>
          <w:tblHeader w:val="0"/>
        </w:trPr>
        <w:tc>
          <w:tcPr/>
          <w:p w:rsidR="00000000" w:rsidDel="00000000" w:rsidP="00000000" w:rsidRDefault="00000000" w:rsidRPr="00000000" w14:paraId="0000009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16</w:t>
            </w:r>
          </w:p>
        </w:tc>
        <w:tc>
          <w:tcPr/>
          <w:p w:rsidR="00000000" w:rsidDel="00000000" w:rsidP="00000000" w:rsidRDefault="00000000" w:rsidRPr="00000000" w14:paraId="0000009E">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FSCM.Application.Features.Orders</w:t>
            </w:r>
            <w:r>
              <w:rPr>
                <w:rtl w:val="0"/>
              </w:rPr>
            </w:r>
          </w:p>
        </w:tc>
        <w:tc>
          <w:tcPr/>
          <w:p w:rsidR="00000000" w:rsidDel="00000000" w:rsidP="00000000" w:rsidRDefault="00000000" w:rsidRPr="00000000" w14:paraId="0000009F">
            <w:pPr>
              <w:spacing w:after="0" w:before="120" w:line="360" w:lineRule="auto"/>
              <w:rPr>
                <w:rFonts w:ascii="Tahoma" w:cs="Tahoma" w:eastAsia="Tahoma" w:hAnsi="Tahoma"/>
                <w:color w:val="808080"/>
                <w:sz w:val="18"/>
                <w:szCs w:val="18"/>
              </w:rPr>
            </w:pPr>
            <w:r>
              <w:rPr>
                <w:rFonts w:ascii="Arial" w:cs="Arial" w:eastAsia="Arial" w:hAnsi="Arial"/>
                <w:rtl w:val="0"/>
              </w:rPr>
              <w:t xml:space="preserve">Assisted ordering, pricing snapshots, allocation, approval, cancellation, and scoped order queries</w:t>
            </w:r>
            <w:r>
              <w:rPr>
                <w:rtl w:val="0"/>
              </w:rPr>
            </w:r>
          </w:p>
        </w:tc>
      </w:tr>
      <w:tr>
        <w:trPr>
          <w:cantSplit w:val="0"/>
          <w:tblHeader w:val="0"/>
        </w:trPr>
        <w:tc>
          <w:tcPr/>
          <w:p w:rsidR="00000000" w:rsidDel="00000000" w:rsidP="00000000" w:rsidRDefault="00000000" w:rsidRPr="00000000" w14:paraId="000000A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17</w:t>
            </w:r>
          </w:p>
        </w:tc>
        <w:tc>
          <w:tcPr/>
          <w:p w:rsidR="00000000" w:rsidDel="00000000" w:rsidP="00000000" w:rsidRDefault="00000000" w:rsidRPr="00000000" w14:paraId="000000A1">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FSCM.Application.Features.Payments</w:t>
            </w:r>
            <w:r>
              <w:rPr>
                <w:rtl w:val="0"/>
              </w:rPr>
            </w:r>
          </w:p>
        </w:tc>
        <w:tc>
          <w:tcPr/>
          <w:p w:rsidR="00000000" w:rsidDel="00000000" w:rsidP="00000000" w:rsidRDefault="00000000" w:rsidRPr="00000000" w14:paraId="000000A2">
            <w:pPr>
              <w:spacing w:after="0" w:before="120" w:line="360" w:lineRule="auto"/>
              <w:rPr>
                <w:rFonts w:ascii="Tahoma" w:cs="Tahoma" w:eastAsia="Tahoma" w:hAnsi="Tahoma"/>
                <w:color w:val="808080"/>
                <w:sz w:val="18"/>
                <w:szCs w:val="18"/>
              </w:rPr>
            </w:pPr>
            <w:r>
              <w:rPr>
                <w:rFonts w:ascii="Arial" w:cs="Arial" w:eastAsia="Arial" w:hAnsi="Arial"/>
                <w:rtl w:val="0"/>
              </w:rPr>
              <w:t xml:space="preserve">Receivable planning, manual prepaid-transfer verification, deferred-payment settlement and overdue-state rules (no payment gateway in the MVP)</w:t>
            </w:r>
          </w:p>
        </w:tc>
      </w:tr>
      <w:tr>
        <w:trPr>
          <w:cantSplit w:val="0"/>
          <w:tblHeader w:val="0"/>
        </w:trPr>
        <w:tc>
          <w:tcPr/>
          <w:p w:rsidR="00000000" w:rsidDel="00000000" w:rsidP="00000000" w:rsidRDefault="00000000" w:rsidRPr="00000000" w14:paraId="000000A3">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18</w:t>
            </w:r>
          </w:p>
        </w:tc>
        <w:tc>
          <w:tcPr/>
          <w:p w:rsidR="00000000" w:rsidDel="00000000" w:rsidP="00000000" w:rsidRDefault="00000000" w:rsidRPr="00000000" w14:paraId="000000A4">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FSCM.Application.Features.Picking</w:t>
            </w:r>
            <w:r>
              <w:rPr>
                <w:rtl w:val="0"/>
              </w:rPr>
            </w:r>
          </w:p>
        </w:tc>
        <w:tc>
          <w:tcPr/>
          <w:p w:rsidR="00000000" w:rsidDel="00000000" w:rsidP="00000000" w:rsidRDefault="00000000" w:rsidRPr="00000000" w14:paraId="000000A5">
            <w:pPr>
              <w:spacing w:after="0" w:before="120" w:line="360" w:lineRule="auto"/>
              <w:rPr>
                <w:rFonts w:ascii="Tahoma" w:cs="Tahoma" w:eastAsia="Tahoma" w:hAnsi="Tahoma"/>
                <w:color w:val="808080"/>
                <w:sz w:val="18"/>
                <w:szCs w:val="18"/>
              </w:rPr>
            </w:pPr>
            <w:r>
              <w:rPr>
                <w:rFonts w:ascii="Arial" w:cs="Arial" w:eastAsia="Arial" w:hAnsi="Arial"/>
                <w:rtl w:val="0"/>
              </w:rPr>
              <w:t xml:space="preserve">Picking-list planning, QR scans, completion, and dispatch preparation</w:t>
            </w:r>
            <w:r>
              <w:rPr>
                <w:rtl w:val="0"/>
              </w:rPr>
            </w:r>
          </w:p>
        </w:tc>
      </w:tr>
      <w:tr>
        <w:trPr>
          <w:cantSplit w:val="0"/>
          <w:tblHeader w:val="0"/>
        </w:trPr>
        <w:tc>
          <w:tcPr/>
          <w:p w:rsidR="00000000" w:rsidDel="00000000" w:rsidP="00000000" w:rsidRDefault="00000000" w:rsidRPr="00000000" w14:paraId="000000A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19</w:t>
            </w:r>
          </w:p>
        </w:tc>
        <w:tc>
          <w:tcPr/>
          <w:p w:rsidR="00000000" w:rsidDel="00000000" w:rsidP="00000000" w:rsidRDefault="00000000" w:rsidRPr="00000000" w14:paraId="000000A7">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FSCM.Application.Features.Promotions</w:t>
            </w:r>
            <w:r>
              <w:rPr>
                <w:rtl w:val="0"/>
              </w:rPr>
            </w:r>
          </w:p>
        </w:tc>
        <w:tc>
          <w:tcPr/>
          <w:p w:rsidR="00000000" w:rsidDel="00000000" w:rsidP="00000000" w:rsidRDefault="00000000" w:rsidRPr="00000000" w14:paraId="000000A8">
            <w:pPr>
              <w:spacing w:after="0" w:before="120" w:line="360" w:lineRule="auto"/>
              <w:rPr>
                <w:rFonts w:ascii="Tahoma" w:cs="Tahoma" w:eastAsia="Tahoma" w:hAnsi="Tahoma"/>
                <w:color w:val="808080"/>
                <w:sz w:val="18"/>
                <w:szCs w:val="18"/>
              </w:rPr>
            </w:pPr>
            <w:r>
              <w:rPr>
                <w:rFonts w:ascii="Arial" w:cs="Arial" w:eastAsia="Arial" w:hAnsi="Arial"/>
                <w:rtl w:val="0"/>
              </w:rPr>
              <w:t xml:space="preserve">Ordinary campaigns, remaining-shelf-life discount tiers and deterministic price snapshots</w:t>
            </w:r>
          </w:p>
        </w:tc>
      </w:tr>
      <w:tr>
        <w:trPr>
          <w:cantSplit w:val="0"/>
          <w:tblHeader w:val="0"/>
        </w:trPr>
        <w:tc>
          <w:tcPr/>
          <w:p w:rsidR="00000000" w:rsidDel="00000000" w:rsidP="00000000" w:rsidRDefault="00000000" w:rsidRPr="00000000" w14:paraId="000000A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20</w:t>
            </w:r>
          </w:p>
        </w:tc>
        <w:tc>
          <w:tcPr/>
          <w:p w:rsidR="00000000" w:rsidDel="00000000" w:rsidP="00000000" w:rsidRDefault="00000000" w:rsidRPr="00000000" w14:paraId="000000AA">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FSCM.Application.Features.QrLabels</w:t>
            </w:r>
            <w:r>
              <w:rPr>
                <w:rtl w:val="0"/>
              </w:rPr>
            </w:r>
          </w:p>
        </w:tc>
        <w:tc>
          <w:tcPr/>
          <w:p w:rsidR="00000000" w:rsidDel="00000000" w:rsidP="00000000" w:rsidRDefault="00000000" w:rsidRPr="00000000" w14:paraId="000000AB">
            <w:pPr>
              <w:spacing w:after="0" w:before="120" w:line="360" w:lineRule="auto"/>
              <w:rPr>
                <w:rFonts w:ascii="Tahoma" w:cs="Tahoma" w:eastAsia="Tahoma" w:hAnsi="Tahoma"/>
                <w:color w:val="808080"/>
                <w:sz w:val="18"/>
                <w:szCs w:val="18"/>
              </w:rPr>
            </w:pPr>
            <w:r>
              <w:rPr>
                <w:rFonts w:ascii="Arial" w:cs="Arial" w:eastAsia="Arial" w:hAnsi="Arial"/>
                <w:rtl w:val="0"/>
              </w:rPr>
              <w:t xml:space="preserve">QR-label lookup, rendering, splitting, lineage, and inspection operations</w:t>
            </w:r>
            <w:r>
              <w:rPr>
                <w:rtl w:val="0"/>
              </w:rPr>
            </w:r>
          </w:p>
        </w:tc>
      </w:tr>
      <w:tr>
        <w:trPr>
          <w:cantSplit w:val="0"/>
          <w:tblHeader w:val="0"/>
        </w:trPr>
        <w:tc>
          <w:tcPr/>
          <w:p w:rsidR="00000000" w:rsidDel="00000000" w:rsidP="00000000" w:rsidRDefault="00000000" w:rsidRPr="00000000" w14:paraId="000000A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21</w:t>
            </w:r>
          </w:p>
        </w:tc>
        <w:tc>
          <w:tcPr/>
          <w:p w:rsidR="00000000" w:rsidDel="00000000" w:rsidP="00000000" w:rsidRDefault="00000000" w:rsidRPr="00000000" w14:paraId="000000AD">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FSCM.Application.Features.Retailers</w:t>
            </w:r>
            <w:r>
              <w:rPr>
                <w:rtl w:val="0"/>
              </w:rPr>
            </w:r>
          </w:p>
        </w:tc>
        <w:tc>
          <w:tcPr/>
          <w:p w:rsidR="00000000" w:rsidDel="00000000" w:rsidP="00000000" w:rsidRDefault="00000000" w:rsidRPr="00000000" w14:paraId="000000AE">
            <w:pPr>
              <w:spacing w:after="0" w:before="120" w:line="360" w:lineRule="auto"/>
              <w:rPr>
                <w:rFonts w:ascii="Tahoma" w:cs="Tahoma" w:eastAsia="Tahoma" w:hAnsi="Tahoma"/>
                <w:color w:val="808080"/>
                <w:sz w:val="18"/>
                <w:szCs w:val="18"/>
              </w:rPr>
            </w:pPr>
            <w:r>
              <w:rPr>
                <w:rFonts w:ascii="Arial" w:cs="Arial" w:eastAsia="Arial" w:hAnsi="Arial"/>
                <w:rtl w:val="0"/>
              </w:rPr>
              <w:t xml:space="preserve">Retailer declaration, review, activation, profile, and scoped retailer management</w:t>
            </w:r>
            <w:r>
              <w:rPr>
                <w:rtl w:val="0"/>
              </w:rPr>
            </w:r>
          </w:p>
        </w:tc>
      </w:tr>
      <w:tr>
        <w:trPr>
          <w:cantSplit w:val="0"/>
          <w:tblHeader w:val="0"/>
        </w:trPr>
        <w:tc>
          <w:tcPr/>
          <w:p w:rsidR="00000000" w:rsidDel="00000000" w:rsidP="00000000" w:rsidRDefault="00000000" w:rsidRPr="00000000" w14:paraId="000000A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22</w:t>
            </w:r>
          </w:p>
        </w:tc>
        <w:tc>
          <w:tcPr/>
          <w:p w:rsidR="00000000" w:rsidDel="00000000" w:rsidP="00000000" w:rsidRDefault="00000000" w:rsidRPr="00000000" w14:paraId="000000B0">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FSCM.Application.Features.Territory</w:t>
            </w:r>
            <w:r>
              <w:rPr>
                <w:rtl w:val="0"/>
              </w:rPr>
            </w:r>
          </w:p>
        </w:tc>
        <w:tc>
          <w:tcPr/>
          <w:p w:rsidR="00000000" w:rsidDel="00000000" w:rsidP="00000000" w:rsidRDefault="00000000" w:rsidRPr="00000000" w14:paraId="000000B1">
            <w:pPr>
              <w:spacing w:after="0" w:before="120" w:line="360" w:lineRule="auto"/>
              <w:rPr>
                <w:rFonts w:ascii="Tahoma" w:cs="Tahoma" w:eastAsia="Tahoma" w:hAnsi="Tahoma"/>
                <w:color w:val="808080"/>
                <w:sz w:val="18"/>
                <w:szCs w:val="18"/>
              </w:rPr>
            </w:pPr>
            <w:r>
              <w:rPr>
                <w:rFonts w:ascii="Arial" w:cs="Arial" w:eastAsia="Arial" w:hAnsi="Arial"/>
                <w:rtl w:val="0"/>
              </w:rPr>
              <w:t xml:space="preserve">Regions, sales groups, assignment history, and Sales-to-retailer eligibility</w:t>
            </w:r>
            <w:r>
              <w:rPr>
                <w:rtl w:val="0"/>
              </w:rPr>
            </w:r>
          </w:p>
        </w:tc>
      </w:tr>
      <w:tr>
        <w:trPr>
          <w:cantSplit w:val="0"/>
          <w:tblHeader w:val="0"/>
        </w:trPr>
        <w:tc>
          <w:tcPr/>
          <w:p w:rsidR="00000000" w:rsidDel="00000000" w:rsidP="00000000" w:rsidRDefault="00000000" w:rsidRPr="00000000" w14:paraId="000000B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23</w:t>
            </w:r>
          </w:p>
        </w:tc>
        <w:tc>
          <w:tcPr/>
          <w:p w:rsidR="00000000" w:rsidDel="00000000" w:rsidP="00000000" w:rsidRDefault="00000000" w:rsidRPr="00000000" w14:paraId="000000B3">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FSCM.Application.Features.WarehouseConfiguration</w:t>
            </w:r>
            <w:r>
              <w:rPr>
                <w:rtl w:val="0"/>
              </w:rPr>
            </w:r>
          </w:p>
        </w:tc>
        <w:tc>
          <w:tcPr/>
          <w:p w:rsidR="00000000" w:rsidDel="00000000" w:rsidP="00000000" w:rsidRDefault="00000000" w:rsidRPr="00000000" w14:paraId="000000B4">
            <w:pPr>
              <w:spacing w:after="0" w:before="120" w:line="360" w:lineRule="auto"/>
              <w:rPr>
                <w:rFonts w:ascii="Tahoma" w:cs="Tahoma" w:eastAsia="Tahoma" w:hAnsi="Tahoma"/>
                <w:color w:val="808080"/>
                <w:sz w:val="18"/>
                <w:szCs w:val="18"/>
              </w:rPr>
            </w:pPr>
            <w:r>
              <w:rPr>
                <w:rFonts w:ascii="Arial" w:cs="Arial" w:eastAsia="Arial" w:hAnsi="Arial"/>
                <w:rtl w:val="0"/>
              </w:rPr>
              <w:t xml:space="preserve">Warehouse master data, transit-time rules, MLOR, and versioned business configuration</w:t>
            </w:r>
            <w:r>
              <w:rPr>
                <w:rtl w:val="0"/>
              </w:rPr>
            </w:r>
          </w:p>
        </w:tc>
      </w:tr>
      <w:tr>
        <w:trPr>
          <w:cantSplit w:val="0"/>
          <w:tblHeader w:val="0"/>
        </w:trPr>
        <w:tc>
          <w:tcPr/>
          <w:p w:rsidR="00000000" w:rsidDel="00000000" w:rsidP="00000000" w:rsidRDefault="00000000" w:rsidRPr="00000000" w14:paraId="000000B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24</w:t>
            </w:r>
          </w:p>
        </w:tc>
        <w:tc>
          <w:tcPr/>
          <w:p w:rsidR="00000000" w:rsidDel="00000000" w:rsidP="00000000" w:rsidRDefault="00000000" w:rsidRPr="00000000" w14:paraId="000000B6">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FSCM.Application.Abstractions</w:t>
            </w:r>
            <w:r>
              <w:rPr>
                <w:rtl w:val="0"/>
              </w:rPr>
            </w:r>
          </w:p>
        </w:tc>
        <w:tc>
          <w:tcPr/>
          <w:p w:rsidR="00000000" w:rsidDel="00000000" w:rsidP="00000000" w:rsidRDefault="00000000" w:rsidRPr="00000000" w14:paraId="000000B7">
            <w:pPr>
              <w:spacing w:after="0" w:before="120" w:line="360" w:lineRule="auto"/>
              <w:rPr>
                <w:rFonts w:ascii="Tahoma" w:cs="Tahoma" w:eastAsia="Tahoma" w:hAnsi="Tahoma"/>
                <w:color w:val="808080"/>
                <w:sz w:val="18"/>
                <w:szCs w:val="18"/>
              </w:rPr>
            </w:pPr>
            <w:r>
              <w:rPr>
                <w:rFonts w:ascii="Arial" w:cs="Arial" w:eastAsia="Arial" w:hAnsi="Arial"/>
                <w:rtl w:val="0"/>
              </w:rPr>
              <w:t xml:space="preserve">Reserved home for cross-cutting application ports such as clocks, actor context, transactions, and gateways</w:t>
            </w:r>
            <w:r>
              <w:rPr>
                <w:rtl w:val="0"/>
              </w:rPr>
            </w:r>
          </w:p>
        </w:tc>
      </w:tr>
      <w:tr>
        <w:trPr>
          <w:cantSplit w:val="0"/>
          <w:tblHeader w:val="0"/>
        </w:trPr>
        <w:tc>
          <w:tcPr/>
          <w:p w:rsidR="00000000" w:rsidDel="00000000" w:rsidP="00000000" w:rsidRDefault="00000000" w:rsidRPr="00000000" w14:paraId="000000B8">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25</w:t>
            </w:r>
          </w:p>
        </w:tc>
        <w:tc>
          <w:tcPr/>
          <w:p w:rsidR="00000000" w:rsidDel="00000000" w:rsidP="00000000" w:rsidRDefault="00000000" w:rsidRPr="00000000" w14:paraId="000000B9">
            <w:pPr>
              <w:spacing w:after="0" w:before="120" w:line="360" w:lineRule="auto"/>
              <w:rPr>
                <w:rFonts w:ascii="Tahoma" w:cs="Tahoma" w:eastAsia="Tahoma" w:hAnsi="Tahoma"/>
                <w:color w:val="808080"/>
                <w:sz w:val="18"/>
                <w:szCs w:val="18"/>
              </w:rPr>
            </w:pPr>
            <w:r>
              <w:rPr>
                <w:rFonts w:ascii="Arial" w:cs="Arial" w:eastAsia="Arial" w:hAnsi="Arial"/>
                <w:rtl w:val="0"/>
              </w:rPr>
              <w:t xml:space="preserve">FSCM.Application.Common</w:t>
            </w:r>
            <w:r>
              <w:rPr>
                <w:rtl w:val="0"/>
              </w:rPr>
            </w:r>
          </w:p>
        </w:tc>
        <w:tc>
          <w:tcPr/>
          <w:p w:rsidR="00000000" w:rsidDel="00000000" w:rsidP="00000000" w:rsidRDefault="00000000" w:rsidRPr="00000000" w14:paraId="000000BA">
            <w:pPr>
              <w:spacing w:after="0" w:before="120" w:line="360" w:lineRule="auto"/>
              <w:rPr>
                <w:rFonts w:ascii="Tahoma" w:cs="Tahoma" w:eastAsia="Tahoma" w:hAnsi="Tahoma"/>
                <w:color w:val="808080"/>
                <w:sz w:val="18"/>
                <w:szCs w:val="18"/>
              </w:rPr>
            </w:pPr>
            <w:r>
              <w:rPr>
                <w:rFonts w:ascii="Arial" w:cs="Arial" w:eastAsia="Arial" w:hAnsi="Arial"/>
                <w:rtl w:val="0"/>
              </w:rPr>
              <w:t xml:space="preserve">Reusable application concerns such as audit, concurrency, and unit-of-measure conventions</w:t>
            </w:r>
            <w:r>
              <w:rPr>
                <w:rtl w:val="0"/>
              </w:rPr>
            </w:r>
          </w:p>
        </w:tc>
      </w:tr>
      <w:tr>
        <w:trPr>
          <w:cantSplit w:val="0"/>
          <w:tblHeader w:val="0"/>
        </w:trPr>
        <w:tc>
          <w:tcPr/>
          <w:p w:rsidR="00000000" w:rsidDel="00000000" w:rsidP="00000000" w:rsidRDefault="00000000" w:rsidRPr="00000000" w14:paraId="000000BB">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26</w:t>
            </w:r>
          </w:p>
        </w:tc>
        <w:tc>
          <w:tcPr/>
          <w:p w:rsidR="00000000" w:rsidDel="00000000" w:rsidP="00000000" w:rsidRDefault="00000000" w:rsidRPr="00000000" w14:paraId="000000BC">
            <w:pPr>
              <w:spacing w:after="0" w:before="120" w:line="360" w:lineRule="auto"/>
              <w:rPr>
                <w:rFonts w:ascii="Tahoma" w:cs="Tahoma" w:eastAsia="Tahoma" w:hAnsi="Tahoma"/>
                <w:color w:val="808080"/>
                <w:sz w:val="18"/>
                <w:szCs w:val="18"/>
              </w:rPr>
            </w:pPr>
            <w:r>
              <w:rPr>
                <w:rFonts w:ascii="Arial" w:cs="Arial" w:eastAsia="Arial" w:hAnsi="Arial"/>
                <w:rtl w:val="0"/>
              </w:rPr>
              <w:t xml:space="preserve">FSCM.Domain</w:t>
            </w:r>
            <w:r>
              <w:rPr>
                <w:rtl w:val="0"/>
              </w:rPr>
            </w:r>
          </w:p>
        </w:tc>
        <w:tc>
          <w:tcPr/>
          <w:p w:rsidR="00000000" w:rsidDel="00000000" w:rsidP="00000000" w:rsidRDefault="00000000" w:rsidRPr="00000000" w14:paraId="000000BD">
            <w:pPr>
              <w:spacing w:after="0" w:before="120" w:line="360" w:lineRule="auto"/>
              <w:rPr>
                <w:rFonts w:ascii="Tahoma" w:cs="Tahoma" w:eastAsia="Tahoma" w:hAnsi="Tahoma"/>
                <w:color w:val="808080"/>
                <w:sz w:val="18"/>
                <w:szCs w:val="18"/>
              </w:rPr>
            </w:pPr>
            <w:r>
              <w:rPr>
                <w:rFonts w:ascii="Arial" w:cs="Arial" w:eastAsia="Arial" w:hAnsi="Arial"/>
                <w:rtl w:val="0"/>
              </w:rPr>
              <w:t xml:space="preserve">Dependency-free business model and deterministic rules; it has no transport, database, or provider dependency</w:t>
            </w:r>
            <w:r>
              <w:rPr>
                <w:rtl w:val="0"/>
              </w:rPr>
            </w:r>
          </w:p>
        </w:tc>
      </w:tr>
      <w:tr>
        <w:trPr>
          <w:cantSplit w:val="0"/>
          <w:tblHeader w:val="0"/>
        </w:trPr>
        <w:tc>
          <w:tcPr/>
          <w:p w:rsidR="00000000" w:rsidDel="00000000" w:rsidP="00000000" w:rsidRDefault="00000000" w:rsidRPr="00000000" w14:paraId="000000BE">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27</w:t>
            </w:r>
          </w:p>
        </w:tc>
        <w:tc>
          <w:tcPr/>
          <w:p w:rsidR="00000000" w:rsidDel="00000000" w:rsidP="00000000" w:rsidRDefault="00000000" w:rsidRPr="00000000" w14:paraId="000000BF">
            <w:pPr>
              <w:spacing w:after="0" w:before="120" w:line="360" w:lineRule="auto"/>
              <w:rPr>
                <w:rFonts w:ascii="Tahoma" w:cs="Tahoma" w:eastAsia="Tahoma" w:hAnsi="Tahoma"/>
                <w:color w:val="808080"/>
                <w:sz w:val="18"/>
                <w:szCs w:val="18"/>
              </w:rPr>
            </w:pPr>
            <w:r>
              <w:rPr>
                <w:rFonts w:ascii="Arial" w:cs="Arial" w:eastAsia="Arial" w:hAnsi="Arial"/>
                <w:rtl w:val="0"/>
              </w:rPr>
              <w:t xml:space="preserve">FSCM.Domain.Entities</w:t>
            </w:r>
            <w:r>
              <w:rPr>
                <w:rtl w:val="0"/>
              </w:rPr>
            </w:r>
          </w:p>
        </w:tc>
        <w:tc>
          <w:tcPr/>
          <w:p w:rsidR="00000000" w:rsidDel="00000000" w:rsidP="00000000" w:rsidRDefault="00000000" w:rsidRPr="00000000" w14:paraId="000000C0">
            <w:pPr>
              <w:spacing w:after="0" w:before="120" w:line="360" w:lineRule="auto"/>
              <w:rPr>
                <w:rFonts w:ascii="Tahoma" w:cs="Tahoma" w:eastAsia="Tahoma" w:hAnsi="Tahoma"/>
                <w:color w:val="808080"/>
                <w:sz w:val="18"/>
                <w:szCs w:val="18"/>
              </w:rPr>
            </w:pPr>
            <w:r>
              <w:rPr>
                <w:rFonts w:ascii="Arial" w:cs="Arial" w:eastAsia="Arial" w:hAnsi="Arial"/>
                <w:rtl w:val="0"/>
              </w:rPr>
              <w:t xml:space="preserve">Persisted domain state, aggregate records, enums, value-like records, and domain constants</w:t>
            </w:r>
            <w:r>
              <w:rPr>
                <w:rtl w:val="0"/>
              </w:rPr>
            </w:r>
          </w:p>
        </w:tc>
      </w:tr>
      <w:tr>
        <w:trPr>
          <w:cantSplit w:val="0"/>
          <w:tblHeader w:val="0"/>
        </w:trPr>
        <w:tc>
          <w:tcPr/>
          <w:p w:rsidR="00000000" w:rsidDel="00000000" w:rsidP="00000000" w:rsidRDefault="00000000" w:rsidRPr="00000000" w14:paraId="000000C1">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28</w:t>
            </w:r>
          </w:p>
        </w:tc>
        <w:tc>
          <w:tcPr/>
          <w:p w:rsidR="00000000" w:rsidDel="00000000" w:rsidP="00000000" w:rsidRDefault="00000000" w:rsidRPr="00000000" w14:paraId="000000C2">
            <w:pPr>
              <w:spacing w:after="0" w:before="120" w:line="360" w:lineRule="auto"/>
              <w:rPr>
                <w:rFonts w:ascii="Tahoma" w:cs="Tahoma" w:eastAsia="Tahoma" w:hAnsi="Tahoma"/>
                <w:color w:val="808080"/>
                <w:sz w:val="18"/>
                <w:szCs w:val="18"/>
              </w:rPr>
            </w:pPr>
            <w:r>
              <w:rPr>
                <w:rFonts w:ascii="Arial" w:cs="Arial" w:eastAsia="Arial" w:hAnsi="Arial"/>
                <w:rtl w:val="0"/>
              </w:rPr>
              <w:t xml:space="preserve">FSCM.Domain.Allocation</w:t>
            </w:r>
            <w:r>
              <w:rPr>
                <w:rtl w:val="0"/>
              </w:rPr>
            </w:r>
          </w:p>
        </w:tc>
        <w:tc>
          <w:tcPr/>
          <w:p w:rsidR="00000000" w:rsidDel="00000000" w:rsidP="00000000" w:rsidRDefault="00000000" w:rsidRPr="00000000" w14:paraId="000000C3">
            <w:pPr>
              <w:spacing w:after="0" w:before="120" w:line="360" w:lineRule="auto"/>
              <w:rPr>
                <w:rFonts w:ascii="Tahoma" w:cs="Tahoma" w:eastAsia="Tahoma" w:hAnsi="Tahoma"/>
                <w:color w:val="808080"/>
                <w:sz w:val="18"/>
                <w:szCs w:val="18"/>
              </w:rPr>
            </w:pPr>
            <w:r>
              <w:rPr>
                <w:rFonts w:ascii="Arial" w:cs="Arial" w:eastAsia="Arial" w:hAnsi="Arial"/>
                <w:rtl w:val="0"/>
              </w:rPr>
              <w:t xml:space="preserve">Deterministic candidate filtering, scoring, and greedy stock-allocation algorithm</w:t>
            </w:r>
            <w:r>
              <w:rPr>
                <w:rtl w:val="0"/>
              </w:rPr>
            </w:r>
          </w:p>
        </w:tc>
      </w:tr>
      <w:tr>
        <w:trPr>
          <w:cantSplit w:val="0"/>
          <w:tblHeader w:val="0"/>
        </w:trPr>
        <w:tc>
          <w:tcPr/>
          <w:p w:rsidR="00000000" w:rsidDel="00000000" w:rsidP="00000000" w:rsidRDefault="00000000" w:rsidRPr="00000000" w14:paraId="000000C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29</w:t>
            </w:r>
          </w:p>
        </w:tc>
        <w:tc>
          <w:tcPr/>
          <w:p w:rsidR="00000000" w:rsidDel="00000000" w:rsidP="00000000" w:rsidRDefault="00000000" w:rsidRPr="00000000" w14:paraId="000000C5">
            <w:pPr>
              <w:spacing w:after="0" w:before="120" w:line="360" w:lineRule="auto"/>
              <w:rPr>
                <w:rFonts w:ascii="Tahoma" w:cs="Tahoma" w:eastAsia="Tahoma" w:hAnsi="Tahoma"/>
                <w:color w:val="808080"/>
                <w:sz w:val="18"/>
                <w:szCs w:val="18"/>
              </w:rPr>
            </w:pPr>
            <w:r>
              <w:rPr>
                <w:rFonts w:ascii="Arial" w:cs="Arial" w:eastAsia="Arial" w:hAnsi="Arial"/>
                <w:rtl w:val="0"/>
              </w:rPr>
              <w:t xml:space="preserve">FSCM.Domain.Authorization</w:t>
            </w:r>
            <w:r>
              <w:rPr>
                <w:rtl w:val="0"/>
              </w:rPr>
            </w:r>
          </w:p>
        </w:tc>
        <w:tc>
          <w:tcPr/>
          <w:p w:rsidR="00000000" w:rsidDel="00000000" w:rsidP="00000000" w:rsidRDefault="00000000" w:rsidRPr="00000000" w14:paraId="000000C6">
            <w:pPr>
              <w:spacing w:after="0" w:before="120" w:line="360" w:lineRule="auto"/>
              <w:rPr>
                <w:rFonts w:ascii="Tahoma" w:cs="Tahoma" w:eastAsia="Tahoma" w:hAnsi="Tahoma"/>
                <w:color w:val="808080"/>
                <w:sz w:val="18"/>
                <w:szCs w:val="18"/>
              </w:rPr>
            </w:pPr>
            <w:r>
              <w:rPr>
                <w:rFonts w:ascii="Arial" w:cs="Arial" w:eastAsia="Arial" w:hAnsi="Arial"/>
                <w:rtl w:val="0"/>
              </w:rPr>
              <w:t xml:space="preserve">Business roles, scope claim names, and account-token purposes</w:t>
            </w:r>
            <w:r>
              <w:rPr>
                <w:rtl w:val="0"/>
              </w:rPr>
            </w:r>
          </w:p>
        </w:tc>
      </w:tr>
      <w:tr>
        <w:trPr>
          <w:cantSplit w:val="0"/>
          <w:tblHeader w:val="0"/>
        </w:trPr>
        <w:tc>
          <w:tcPr/>
          <w:p w:rsidR="00000000" w:rsidDel="00000000" w:rsidP="00000000" w:rsidRDefault="00000000" w:rsidRPr="00000000" w14:paraId="000000C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30</w:t>
            </w:r>
          </w:p>
        </w:tc>
        <w:tc>
          <w:tcPr/>
          <w:p w:rsidR="00000000" w:rsidDel="00000000" w:rsidP="00000000" w:rsidRDefault="00000000" w:rsidRPr="00000000" w14:paraId="000000C8">
            <w:pPr>
              <w:spacing w:after="0" w:before="120" w:line="360" w:lineRule="auto"/>
              <w:rPr>
                <w:rFonts w:ascii="Tahoma" w:cs="Tahoma" w:eastAsia="Tahoma" w:hAnsi="Tahoma"/>
                <w:color w:val="808080"/>
                <w:sz w:val="18"/>
                <w:szCs w:val="18"/>
              </w:rPr>
            </w:pPr>
            <w:r>
              <w:rPr>
                <w:rFonts w:ascii="Arial" w:cs="Arial" w:eastAsia="Arial" w:hAnsi="Arial"/>
                <w:rtl w:val="0"/>
              </w:rPr>
              <w:t xml:space="preserve">FSCM.Domain.Common</w:t>
            </w:r>
            <w:r>
              <w:rPr>
                <w:rtl w:val="0"/>
              </w:rPr>
            </w:r>
          </w:p>
        </w:tc>
        <w:tc>
          <w:tcPr/>
          <w:p w:rsidR="00000000" w:rsidDel="00000000" w:rsidP="00000000" w:rsidRDefault="00000000" w:rsidRPr="00000000" w14:paraId="000000C9">
            <w:pPr>
              <w:spacing w:after="0" w:before="120" w:line="360" w:lineRule="auto"/>
              <w:rPr>
                <w:rFonts w:ascii="Tahoma" w:cs="Tahoma" w:eastAsia="Tahoma" w:hAnsi="Tahoma"/>
                <w:color w:val="808080"/>
                <w:sz w:val="18"/>
                <w:szCs w:val="18"/>
              </w:rPr>
            </w:pPr>
            <w:r>
              <w:rPr>
                <w:rFonts w:ascii="Arial" w:cs="Arial" w:eastAsia="Arial" w:hAnsi="Arial"/>
                <w:rtl w:val="0"/>
              </w:rPr>
              <w:t xml:space="preserve">Reserved location for domain primitives shared across aggregates</w:t>
            </w:r>
            <w:r>
              <w:rPr>
                <w:rtl w:val="0"/>
              </w:rPr>
            </w:r>
          </w:p>
        </w:tc>
      </w:tr>
      <w:tr>
        <w:trPr>
          <w:cantSplit w:val="0"/>
          <w:tblHeader w:val="0"/>
        </w:trPr>
        <w:tc>
          <w:tcPr/>
          <w:p w:rsidR="00000000" w:rsidDel="00000000" w:rsidP="00000000" w:rsidRDefault="00000000" w:rsidRPr="00000000" w14:paraId="000000CA">
            <w:pPr>
              <w:spacing w:after="0" w:before="120" w:line="360" w:lineRule="auto"/>
              <w:jc w:val="center"/>
              <w:rPr>
                <w:rFonts w:ascii="Arial" w:cs="Arial" w:eastAsia="Arial" w:hAnsi="Arial"/>
                <w:b w:val="1"/>
                <w:bCs w:val="1"/>
              </w:rPr>
            </w:pPr>
            <w:r>
              <w:rPr>
                <w:rFonts w:ascii="Arial" w:cs="Arial" w:eastAsia="Arial" w:hAnsi="Arial"/>
                <w:rtl w:val="0"/>
              </w:rPr>
              <w:t xml:space="preserve">31</w:t>
            </w:r>
          </w:p>
        </w:tc>
        <w:tc>
          <w:tcPr/>
          <w:p w:rsidR="00000000" w:rsidDel="00000000" w:rsidP="00000000" w:rsidRDefault="00000000" w:rsidRPr="00000000" w14:paraId="000000CB">
            <w:pPr>
              <w:spacing w:after="0" w:before="120" w:line="360" w:lineRule="auto"/>
              <w:rPr>
                <w:rFonts w:ascii="Arial" w:cs="Arial" w:eastAsia="Arial" w:hAnsi="Arial"/>
                <w:b w:val="1"/>
                <w:bCs w:val="1"/>
              </w:rPr>
            </w:pPr>
            <w:r>
              <w:rPr>
                <w:rFonts w:ascii="Arial" w:cs="Arial" w:eastAsia="Arial" w:hAnsi="Arial"/>
                <w:rtl w:val="0"/>
              </w:rPr>
              <w:t xml:space="preserve">FSCM.Persistence</w:t>
            </w:r>
            <w:r>
              <w:rPr>
                <w:rtl w:val="0"/>
              </w:rPr>
            </w:r>
          </w:p>
        </w:tc>
        <w:tc>
          <w:tcPr/>
          <w:p w:rsidR="00000000" w:rsidDel="00000000" w:rsidP="00000000" w:rsidRDefault="00000000" w:rsidRPr="00000000" w14:paraId="000000CC">
            <w:pPr>
              <w:spacing w:after="0" w:before="120" w:line="360" w:lineRule="auto"/>
              <w:rPr>
                <w:rFonts w:ascii="Arial" w:cs="Arial" w:eastAsia="Arial" w:hAnsi="Arial"/>
                <w:b w:val="1"/>
                <w:bCs w:val="1"/>
              </w:rPr>
            </w:pPr>
            <w:r>
              <w:rPr>
                <w:rFonts w:ascii="Arial" w:cs="Arial" w:eastAsia="Arial" w:hAnsi="Arial"/>
                <w:rtl w:val="0"/>
              </w:rPr>
              <w:t xml:space="preserve">EF Core/PostgreSQL adapter implementing application store ports and transaction behavior</w:t>
            </w:r>
            <w:r>
              <w:rPr>
                <w:rtl w:val="0"/>
              </w:rPr>
            </w:r>
          </w:p>
        </w:tc>
      </w:tr>
      <w:tr>
        <w:trPr>
          <w:cantSplit w:val="0"/>
          <w:tblHeader w:val="0"/>
        </w:trPr>
        <w:tc>
          <w:tcPr/>
          <w:p w:rsidR="00000000" w:rsidDel="00000000" w:rsidP="00000000" w:rsidRDefault="00000000" w:rsidRPr="00000000" w14:paraId="000000CD">
            <w:pPr>
              <w:spacing w:after="0" w:before="120" w:line="360" w:lineRule="auto"/>
              <w:jc w:val="center"/>
              <w:rPr>
                <w:rFonts w:ascii="Arial" w:cs="Arial" w:eastAsia="Arial" w:hAnsi="Arial"/>
                <w:b w:val="1"/>
                <w:bCs w:val="1"/>
              </w:rPr>
            </w:pPr>
            <w:r>
              <w:rPr>
                <w:rFonts w:ascii="Arial" w:cs="Arial" w:eastAsia="Arial" w:hAnsi="Arial"/>
                <w:rtl w:val="0"/>
              </w:rPr>
              <w:t xml:space="preserve">32</w:t>
            </w:r>
          </w:p>
        </w:tc>
        <w:tc>
          <w:tcPr/>
          <w:p w:rsidR="00000000" w:rsidDel="00000000" w:rsidP="00000000" w:rsidRDefault="00000000" w:rsidRPr="00000000" w14:paraId="000000CE">
            <w:pPr>
              <w:spacing w:after="0" w:before="120" w:line="360" w:lineRule="auto"/>
              <w:rPr>
                <w:rFonts w:ascii="Arial" w:cs="Arial" w:eastAsia="Arial" w:hAnsi="Arial"/>
                <w:b w:val="1"/>
                <w:bCs w:val="1"/>
              </w:rPr>
            </w:pPr>
            <w:r>
              <w:rPr>
                <w:rFonts w:ascii="Arial" w:cs="Arial" w:eastAsia="Arial" w:hAnsi="Arial"/>
                <w:rtl w:val="0"/>
              </w:rPr>
              <w:t xml:space="preserve">FSCM.Persistence.DbContexts</w:t>
            </w:r>
            <w:r>
              <w:rPr>
                <w:rtl w:val="0"/>
              </w:rPr>
            </w:r>
          </w:p>
        </w:tc>
        <w:tc>
          <w:tcPr/>
          <w:p w:rsidR="00000000" w:rsidDel="00000000" w:rsidP="00000000" w:rsidRDefault="00000000" w:rsidRPr="00000000" w14:paraId="000000CF">
            <w:pPr>
              <w:spacing w:after="0" w:before="120" w:line="360" w:lineRule="auto"/>
              <w:rPr>
                <w:rFonts w:ascii="Arial" w:cs="Arial" w:eastAsia="Arial" w:hAnsi="Arial"/>
                <w:b w:val="1"/>
                <w:bCs w:val="1"/>
              </w:rPr>
            </w:pPr>
            <w:r>
              <w:rPr>
                <w:rFonts w:ascii="Arial" w:cs="Arial" w:eastAsia="Arial" w:hAnsi="Arial"/>
                <w:rtl w:val="0"/>
              </w:rPr>
              <w:t xml:space="preserve">EF Core database context and model-configuration entry point</w:t>
            </w:r>
            <w:r>
              <w:rPr>
                <w:rtl w:val="0"/>
              </w:rPr>
            </w:r>
          </w:p>
        </w:tc>
      </w:tr>
      <w:tr>
        <w:trPr>
          <w:cantSplit w:val="0"/>
          <w:tblHeader w:val="0"/>
        </w:trPr>
        <w:tc>
          <w:tcPr/>
          <w:p w:rsidR="00000000" w:rsidDel="00000000" w:rsidP="00000000" w:rsidRDefault="00000000" w:rsidRPr="00000000" w14:paraId="000000D0">
            <w:pPr>
              <w:spacing w:after="0" w:before="120" w:line="360" w:lineRule="auto"/>
              <w:jc w:val="center"/>
              <w:rPr>
                <w:rFonts w:ascii="Arial" w:cs="Arial" w:eastAsia="Arial" w:hAnsi="Arial"/>
                <w:b w:val="1"/>
                <w:bCs w:val="1"/>
              </w:rPr>
            </w:pPr>
            <w:r>
              <w:rPr>
                <w:rFonts w:ascii="Arial" w:cs="Arial" w:eastAsia="Arial" w:hAnsi="Arial"/>
                <w:rtl w:val="0"/>
              </w:rPr>
              <w:t xml:space="preserve">33</w:t>
            </w:r>
          </w:p>
        </w:tc>
        <w:tc>
          <w:tcPr/>
          <w:p w:rsidR="00000000" w:rsidDel="00000000" w:rsidP="00000000" w:rsidRDefault="00000000" w:rsidRPr="00000000" w14:paraId="000000D1">
            <w:pPr>
              <w:spacing w:after="0" w:before="120" w:line="360" w:lineRule="auto"/>
              <w:rPr>
                <w:rFonts w:ascii="Arial" w:cs="Arial" w:eastAsia="Arial" w:hAnsi="Arial"/>
                <w:b w:val="1"/>
                <w:bCs w:val="1"/>
              </w:rPr>
            </w:pPr>
            <w:r>
              <w:rPr>
                <w:rFonts w:ascii="Arial" w:cs="Arial" w:eastAsia="Arial" w:hAnsi="Arial"/>
                <w:rtl w:val="0"/>
              </w:rPr>
              <w:t xml:space="preserve">FSCM.Persistence.Configurations</w:t>
            </w:r>
            <w:r>
              <w:rPr>
                <w:rtl w:val="0"/>
              </w:rPr>
            </w:r>
          </w:p>
        </w:tc>
        <w:tc>
          <w:tcPr/>
          <w:p w:rsidR="00000000" w:rsidDel="00000000" w:rsidP="00000000" w:rsidRDefault="00000000" w:rsidRPr="00000000" w14:paraId="000000D2">
            <w:pPr>
              <w:spacing w:after="0" w:before="120" w:line="360" w:lineRule="auto"/>
              <w:rPr>
                <w:rFonts w:ascii="Arial" w:cs="Arial" w:eastAsia="Arial" w:hAnsi="Arial"/>
                <w:b w:val="1"/>
                <w:bCs w:val="1"/>
              </w:rPr>
            </w:pPr>
            <w:r>
              <w:rPr>
                <w:rFonts w:ascii="Arial" w:cs="Arial" w:eastAsia="Arial" w:hAnsi="Arial"/>
                <w:rtl w:val="0"/>
              </w:rPr>
              <w:t xml:space="preserve">Entity mappings, constraints, indexes, relationships, and physical-schema configuration</w:t>
            </w:r>
            <w:r>
              <w:rPr>
                <w:rtl w:val="0"/>
              </w:rPr>
            </w:r>
          </w:p>
        </w:tc>
      </w:tr>
      <w:tr>
        <w:trPr>
          <w:cantSplit w:val="0"/>
          <w:tblHeader w:val="0"/>
        </w:trPr>
        <w:tc>
          <w:tcPr/>
          <w:p w:rsidR="00000000" w:rsidDel="00000000" w:rsidP="00000000" w:rsidRDefault="00000000" w:rsidRPr="00000000" w14:paraId="000000D3">
            <w:pPr>
              <w:spacing w:after="0" w:before="120" w:line="360" w:lineRule="auto"/>
              <w:jc w:val="center"/>
              <w:rPr>
                <w:rFonts w:ascii="Arial" w:cs="Arial" w:eastAsia="Arial" w:hAnsi="Arial"/>
                <w:b w:val="1"/>
                <w:bCs w:val="1"/>
              </w:rPr>
            </w:pPr>
            <w:r>
              <w:rPr>
                <w:rFonts w:ascii="Arial" w:cs="Arial" w:eastAsia="Arial" w:hAnsi="Arial"/>
                <w:rtl w:val="0"/>
              </w:rPr>
              <w:t xml:space="preserve">34</w:t>
            </w:r>
          </w:p>
        </w:tc>
        <w:tc>
          <w:tcPr/>
          <w:p w:rsidR="00000000" w:rsidDel="00000000" w:rsidP="00000000" w:rsidRDefault="00000000" w:rsidRPr="00000000" w14:paraId="000000D4">
            <w:pPr>
              <w:spacing w:after="0" w:before="120" w:line="360" w:lineRule="auto"/>
              <w:rPr>
                <w:rFonts w:ascii="Arial" w:cs="Arial" w:eastAsia="Arial" w:hAnsi="Arial"/>
                <w:b w:val="1"/>
                <w:bCs w:val="1"/>
              </w:rPr>
            </w:pPr>
            <w:r>
              <w:rPr>
                <w:rFonts w:ascii="Arial" w:cs="Arial" w:eastAsia="Arial" w:hAnsi="Arial"/>
                <w:rtl w:val="0"/>
              </w:rPr>
              <w:t xml:space="preserve">FSCM.Persistence.&lt;Feature&gt;</w:t>
            </w:r>
            <w:r>
              <w:rPr>
                <w:rtl w:val="0"/>
              </w:rPr>
            </w:r>
          </w:p>
        </w:tc>
        <w:tc>
          <w:tcPr/>
          <w:p w:rsidR="00000000" w:rsidDel="00000000" w:rsidP="00000000" w:rsidRDefault="00000000" w:rsidRPr="00000000" w14:paraId="000000D5">
            <w:pPr>
              <w:spacing w:after="0" w:before="120" w:line="360" w:lineRule="auto"/>
              <w:rPr>
                <w:rFonts w:ascii="Arial" w:cs="Arial" w:eastAsia="Arial" w:hAnsi="Arial"/>
                <w:b w:val="1"/>
                <w:bCs w:val="1"/>
              </w:rPr>
            </w:pPr>
            <w:r>
              <w:rPr>
                <w:rFonts w:ascii="Arial" w:cs="Arial" w:eastAsia="Arial" w:hAnsi="Arial"/>
                <w:rtl w:val="0"/>
              </w:rPr>
              <w:t xml:space="preserve">Feature-aligned store implementations for Catalog, Deliveries, Identity, Inventory, ManualPayments, Maps, Orders, Payments, Picking, Promotions, QrLabels, Retailers, Territory and WarehouseConfiguration</w:t>
            </w:r>
          </w:p>
        </w:tc>
      </w:tr>
      <w:tr>
        <w:trPr>
          <w:cantSplit w:val="0"/>
          <w:tblHeader w:val="0"/>
        </w:trPr>
        <w:tc>
          <w:tcPr/>
          <w:p w:rsidR="00000000" w:rsidDel="00000000" w:rsidP="00000000" w:rsidRDefault="00000000" w:rsidRPr="00000000" w14:paraId="000000D6">
            <w:pPr>
              <w:spacing w:after="0" w:before="120" w:line="360" w:lineRule="auto"/>
              <w:jc w:val="center"/>
              <w:rPr>
                <w:rFonts w:ascii="Arial" w:cs="Arial" w:eastAsia="Arial" w:hAnsi="Arial"/>
                <w:b w:val="1"/>
                <w:bCs w:val="1"/>
              </w:rPr>
            </w:pPr>
            <w:r>
              <w:rPr>
                <w:rFonts w:ascii="Arial" w:cs="Arial" w:eastAsia="Arial" w:hAnsi="Arial"/>
                <w:rtl w:val="0"/>
              </w:rPr>
              <w:t xml:space="preserve">35</w:t>
            </w:r>
          </w:p>
        </w:tc>
        <w:tc>
          <w:tcPr/>
          <w:p w:rsidR="00000000" w:rsidDel="00000000" w:rsidP="00000000" w:rsidRDefault="00000000" w:rsidRPr="00000000" w14:paraId="000000D7">
            <w:pPr>
              <w:spacing w:after="0" w:before="120" w:line="360" w:lineRule="auto"/>
              <w:rPr>
                <w:rFonts w:ascii="Arial" w:cs="Arial" w:eastAsia="Arial" w:hAnsi="Arial"/>
                <w:b w:val="1"/>
                <w:bCs w:val="1"/>
              </w:rPr>
            </w:pPr>
            <w:r>
              <w:rPr>
                <w:rFonts w:ascii="Arial" w:cs="Arial" w:eastAsia="Arial" w:hAnsi="Arial"/>
                <w:rtl w:val="0"/>
              </w:rPr>
              <w:t xml:space="preserve">FSCM.Persistence.Migrations</w:t>
            </w:r>
            <w:r>
              <w:rPr>
                <w:rtl w:val="0"/>
              </w:rPr>
            </w:r>
          </w:p>
        </w:tc>
        <w:tc>
          <w:tcPr/>
          <w:p w:rsidR="00000000" w:rsidDel="00000000" w:rsidP="00000000" w:rsidRDefault="00000000" w:rsidRPr="00000000" w14:paraId="000000D8">
            <w:pPr>
              <w:spacing w:after="0" w:before="120" w:line="360" w:lineRule="auto"/>
              <w:rPr>
                <w:rFonts w:ascii="Arial" w:cs="Arial" w:eastAsia="Arial" w:hAnsi="Arial"/>
                <w:b w:val="1"/>
                <w:bCs w:val="1"/>
              </w:rPr>
            </w:pPr>
            <w:r>
              <w:rPr>
                <w:rFonts w:ascii="Arial" w:cs="Arial" w:eastAsia="Arial" w:hAnsi="Arial"/>
                <w:rtl w:val="0"/>
              </w:rPr>
              <w:t xml:space="preserve">Immutable EF Core migration history for the PostgreSQL schema</w:t>
            </w:r>
            <w:r>
              <w:rPr>
                <w:rtl w:val="0"/>
              </w:rPr>
            </w:r>
          </w:p>
        </w:tc>
      </w:tr>
      <w:tr>
        <w:trPr>
          <w:cantSplit w:val="0"/>
          <w:tblHeader w:val="0"/>
        </w:trPr>
        <w:tc>
          <w:tcPr/>
          <w:p w:rsidR="00000000" w:rsidDel="00000000" w:rsidP="00000000" w:rsidRDefault="00000000" w:rsidRPr="00000000" w14:paraId="000000D9">
            <w:pPr>
              <w:spacing w:after="0" w:before="120" w:line="360" w:lineRule="auto"/>
              <w:jc w:val="center"/>
              <w:rPr>
                <w:rFonts w:ascii="Arial" w:cs="Arial" w:eastAsia="Arial" w:hAnsi="Arial"/>
                <w:b w:val="1"/>
                <w:bCs w:val="1"/>
              </w:rPr>
            </w:pPr>
            <w:r>
              <w:rPr>
                <w:rFonts w:ascii="Arial" w:cs="Arial" w:eastAsia="Arial" w:hAnsi="Arial"/>
                <w:rtl w:val="0"/>
              </w:rPr>
              <w:t xml:space="preserve">36</w:t>
            </w:r>
          </w:p>
        </w:tc>
        <w:tc>
          <w:tcPr/>
          <w:p w:rsidR="00000000" w:rsidDel="00000000" w:rsidP="00000000" w:rsidRDefault="00000000" w:rsidRPr="00000000" w14:paraId="000000DA">
            <w:pPr>
              <w:spacing w:after="0" w:before="120" w:line="360" w:lineRule="auto"/>
              <w:rPr>
                <w:rFonts w:ascii="Arial" w:cs="Arial" w:eastAsia="Arial" w:hAnsi="Arial"/>
                <w:b w:val="1"/>
                <w:bCs w:val="1"/>
              </w:rPr>
            </w:pPr>
            <w:r>
              <w:rPr>
                <w:rFonts w:ascii="Arial" w:cs="Arial" w:eastAsia="Arial" w:hAnsi="Arial"/>
                <w:rtl w:val="0"/>
              </w:rPr>
              <w:t xml:space="preserve">FSCM.Persistence.Seeding</w:t>
            </w:r>
            <w:r>
              <w:rPr>
                <w:rtl w:val="0"/>
              </w:rPr>
            </w:r>
          </w:p>
        </w:tc>
        <w:tc>
          <w:tcPr/>
          <w:p w:rsidR="00000000" w:rsidDel="00000000" w:rsidP="00000000" w:rsidRDefault="00000000" w:rsidRPr="00000000" w14:paraId="000000DB">
            <w:pPr>
              <w:spacing w:after="0" w:before="120" w:line="360" w:lineRule="auto"/>
              <w:rPr>
                <w:rFonts w:ascii="Arial" w:cs="Arial" w:eastAsia="Arial" w:hAnsi="Arial"/>
                <w:b w:val="1"/>
                <w:bCs w:val="1"/>
              </w:rPr>
            </w:pPr>
            <w:r>
              <w:rPr>
                <w:rFonts w:ascii="Arial" w:cs="Arial" w:eastAsia="Arial" w:hAnsi="Arial"/>
                <w:rtl w:val="0"/>
              </w:rPr>
              <w:t xml:space="preserve">Deterministic development-only identity and business datasets</w:t>
            </w:r>
            <w:r>
              <w:rPr>
                <w:rtl w:val="0"/>
              </w:rPr>
            </w:r>
          </w:p>
        </w:tc>
      </w:tr>
      <w:tr>
        <w:trPr>
          <w:cantSplit w:val="0"/>
          <w:tblHeader w:val="0"/>
        </w:trPr>
        <w:tc>
          <w:tcPr/>
          <w:p w:rsidR="00000000" w:rsidDel="00000000" w:rsidP="00000000" w:rsidRDefault="00000000" w:rsidRPr="00000000" w14:paraId="000000DC">
            <w:pPr>
              <w:spacing w:after="0" w:before="120" w:line="360" w:lineRule="auto"/>
              <w:jc w:val="center"/>
              <w:rPr>
                <w:rFonts w:ascii="Arial" w:cs="Arial" w:eastAsia="Arial" w:hAnsi="Arial"/>
                <w:b w:val="1"/>
                <w:bCs w:val="1"/>
              </w:rPr>
            </w:pPr>
            <w:r>
              <w:rPr>
                <w:rFonts w:ascii="Arial" w:cs="Arial" w:eastAsia="Arial" w:hAnsi="Arial"/>
                <w:rtl w:val="0"/>
              </w:rPr>
              <w:t xml:space="preserve">37</w:t>
            </w:r>
          </w:p>
        </w:tc>
        <w:tc>
          <w:tcPr/>
          <w:p w:rsidR="00000000" w:rsidDel="00000000" w:rsidP="00000000" w:rsidRDefault="00000000" w:rsidRPr="00000000" w14:paraId="000000DD">
            <w:pPr>
              <w:spacing w:after="0" w:before="120" w:line="360" w:lineRule="auto"/>
              <w:rPr>
                <w:rFonts w:ascii="Arial" w:cs="Arial" w:eastAsia="Arial" w:hAnsi="Arial"/>
                <w:b w:val="1"/>
                <w:bCs w:val="1"/>
              </w:rPr>
            </w:pPr>
            <w:r>
              <w:rPr>
                <w:rFonts w:ascii="Arial" w:cs="Arial" w:eastAsia="Arial" w:hAnsi="Arial"/>
                <w:rtl w:val="0"/>
              </w:rPr>
              <w:t xml:space="preserve">FSCM.Persistence.Interceptors</w:t>
            </w:r>
            <w:r>
              <w:rPr>
                <w:rtl w:val="0"/>
              </w:rPr>
            </w:r>
          </w:p>
        </w:tc>
        <w:tc>
          <w:tcPr/>
          <w:p w:rsidR="00000000" w:rsidDel="00000000" w:rsidP="00000000" w:rsidRDefault="00000000" w:rsidRPr="00000000" w14:paraId="000000DE">
            <w:pPr>
              <w:spacing w:after="0" w:before="120" w:line="360" w:lineRule="auto"/>
              <w:rPr>
                <w:rFonts w:ascii="Arial" w:cs="Arial" w:eastAsia="Arial" w:hAnsi="Arial"/>
                <w:b w:val="1"/>
                <w:bCs w:val="1"/>
              </w:rPr>
            </w:pPr>
            <w:r>
              <w:rPr>
                <w:rFonts w:ascii="Arial" w:cs="Arial" w:eastAsia="Arial" w:hAnsi="Arial"/>
                <w:rtl w:val="0"/>
              </w:rPr>
              <w:t xml:space="preserve">Extension point for EF Core cross-cutting behavior</w:t>
            </w:r>
            <w:r>
              <w:rPr>
                <w:rtl w:val="0"/>
              </w:rPr>
            </w:r>
          </w:p>
        </w:tc>
      </w:tr>
      <w:tr>
        <w:trPr>
          <w:cantSplit w:val="0"/>
          <w:tblHeader w:val="0"/>
        </w:trPr>
        <w:tc>
          <w:tcPr/>
          <w:p w:rsidR="00000000" w:rsidDel="00000000" w:rsidP="00000000" w:rsidRDefault="00000000" w:rsidRPr="00000000" w14:paraId="000000DF">
            <w:pPr>
              <w:spacing w:after="0" w:before="120" w:line="360" w:lineRule="auto"/>
              <w:jc w:val="center"/>
              <w:rPr>
                <w:rFonts w:ascii="Arial" w:cs="Arial" w:eastAsia="Arial" w:hAnsi="Arial"/>
                <w:b w:val="1"/>
                <w:bCs w:val="1"/>
              </w:rPr>
            </w:pPr>
            <w:r>
              <w:rPr>
                <w:rFonts w:ascii="Arial" w:cs="Arial" w:eastAsia="Arial" w:hAnsi="Arial"/>
                <w:rtl w:val="0"/>
              </w:rPr>
              <w:t xml:space="preserve">38</w:t>
            </w:r>
          </w:p>
        </w:tc>
        <w:tc>
          <w:tcPr/>
          <w:p w:rsidR="00000000" w:rsidDel="00000000" w:rsidP="00000000" w:rsidRDefault="00000000" w:rsidRPr="00000000" w14:paraId="000000E0">
            <w:pPr>
              <w:spacing w:after="0" w:before="120" w:line="360" w:lineRule="auto"/>
              <w:rPr>
                <w:rFonts w:ascii="Arial" w:cs="Arial" w:eastAsia="Arial" w:hAnsi="Arial"/>
                <w:b w:val="1"/>
                <w:bCs w:val="1"/>
              </w:rPr>
            </w:pPr>
            <w:r>
              <w:rPr>
                <w:rFonts w:ascii="Arial" w:cs="Arial" w:eastAsia="Arial" w:hAnsi="Arial"/>
                <w:rtl w:val="0"/>
              </w:rPr>
              <w:t xml:space="preserve">FSCM.Infrastructure</w:t>
            </w:r>
            <w:r>
              <w:rPr>
                <w:rtl w:val="0"/>
              </w:rPr>
            </w:r>
          </w:p>
        </w:tc>
        <w:tc>
          <w:tcPr/>
          <w:p w:rsidR="00000000" w:rsidDel="00000000" w:rsidP="00000000" w:rsidRDefault="00000000" w:rsidRPr="00000000" w14:paraId="000000E1">
            <w:pPr>
              <w:spacing w:after="0" w:before="120" w:line="360" w:lineRule="auto"/>
              <w:rPr>
                <w:rFonts w:ascii="Arial" w:cs="Arial" w:eastAsia="Arial" w:hAnsi="Arial"/>
                <w:b w:val="1"/>
                <w:bCs w:val="1"/>
              </w:rPr>
            </w:pPr>
            <w:r>
              <w:rPr>
                <w:rFonts w:ascii="Arial" w:cs="Arial" w:eastAsia="Arial" w:hAnsi="Arial"/>
                <w:rtl w:val="0"/>
              </w:rPr>
              <w:t xml:space="preserve">Adapter layer for technical or third-party services that are not database persistence</w:t>
            </w:r>
            <w:r>
              <w:rPr>
                <w:rtl w:val="0"/>
              </w:rPr>
            </w:r>
          </w:p>
        </w:tc>
      </w:tr>
      <w:tr>
        <w:trPr>
          <w:cantSplit w:val="0"/>
          <w:tblHeader w:val="0"/>
        </w:trPr>
        <w:tc>
          <w:tcPr/>
          <w:p w:rsidR="00000000" w:rsidDel="00000000" w:rsidP="00000000" w:rsidRDefault="00000000" w:rsidRPr="00000000" w14:paraId="000000E2">
            <w:pPr>
              <w:spacing w:after="0" w:before="120" w:line="360" w:lineRule="auto"/>
              <w:jc w:val="center"/>
              <w:rPr>
                <w:rFonts w:ascii="Arial" w:cs="Arial" w:eastAsia="Arial" w:hAnsi="Arial"/>
                <w:b w:val="1"/>
                <w:bCs w:val="1"/>
              </w:rPr>
            </w:pPr>
            <w:r>
              <w:rPr>
                <w:rFonts w:ascii="Arial" w:cs="Arial" w:eastAsia="Arial" w:hAnsi="Arial"/>
                <w:rtl w:val="0"/>
              </w:rPr>
              <w:t xml:space="preserve">39</w:t>
            </w:r>
          </w:p>
        </w:tc>
        <w:tc>
          <w:tcPr/>
          <w:p w:rsidR="00000000" w:rsidDel="00000000" w:rsidP="00000000" w:rsidRDefault="00000000" w:rsidRPr="00000000" w14:paraId="000000E3">
            <w:pPr>
              <w:spacing w:after="0" w:before="120" w:line="360" w:lineRule="auto"/>
              <w:rPr>
                <w:rFonts w:ascii="Arial" w:cs="Arial" w:eastAsia="Arial" w:hAnsi="Arial"/>
                <w:b w:val="1"/>
                <w:bCs w:val="1"/>
              </w:rPr>
            </w:pPr>
            <w:r>
              <w:rPr>
                <w:rFonts w:ascii="Arial" w:cs="Arial" w:eastAsia="Arial" w:hAnsi="Arial"/>
                <w:rtl w:val="0"/>
              </w:rPr>
              <w:t xml:space="preserve">FSCM.Infrastructure.Identity</w:t>
            </w:r>
            <w:r>
              <w:rPr>
                <w:rtl w:val="0"/>
              </w:rPr>
            </w:r>
          </w:p>
        </w:tc>
        <w:tc>
          <w:tcPr/>
          <w:p w:rsidR="00000000" w:rsidDel="00000000" w:rsidP="00000000" w:rsidRDefault="00000000" w:rsidRPr="00000000" w14:paraId="000000E4">
            <w:pPr>
              <w:spacing w:after="0" w:before="120" w:line="360" w:lineRule="auto"/>
              <w:rPr>
                <w:rFonts w:ascii="Arial" w:cs="Arial" w:eastAsia="Arial" w:hAnsi="Arial"/>
                <w:b w:val="1"/>
                <w:bCs w:val="1"/>
              </w:rPr>
            </w:pPr>
            <w:r>
              <w:rPr>
                <w:rFonts w:ascii="Arial" w:cs="Arial" w:eastAsia="Arial" w:hAnsi="Arial"/>
                <w:rtl w:val="0"/>
              </w:rPr>
              <w:t xml:space="preserve">JWT creation/validation and password hashing implementations for application identity ports</w:t>
            </w:r>
            <w:r>
              <w:rPr>
                <w:rtl w:val="0"/>
              </w:rPr>
            </w:r>
          </w:p>
        </w:tc>
      </w:tr>
      <w:tr>
        <w:trPr>
          <w:cantSplit w:val="0"/>
          <w:tblHeader w:val="0"/>
        </w:trPr>
        <w:tc>
          <w:tcPr/>
          <w:p w:rsidR="00000000" w:rsidDel="00000000" w:rsidP="00000000" w:rsidRDefault="00000000" w:rsidRPr="00000000" w14:paraId="000000E5">
            <w:pPr>
              <w:spacing w:after="0" w:before="120" w:line="360" w:lineRule="auto"/>
              <w:jc w:val="center"/>
              <w:rPr>
                <w:rFonts w:ascii="Arial" w:cs="Arial" w:eastAsia="Arial" w:hAnsi="Arial"/>
                <w:b w:val="1"/>
                <w:bCs w:val="1"/>
              </w:rPr>
            </w:pPr>
            <w:r>
              <w:rPr>
                <w:rFonts w:ascii="Arial" w:cs="Arial" w:eastAsia="Arial" w:hAnsi="Arial"/>
                <w:rtl w:val="0"/>
              </w:rPr>
              <w:t xml:space="preserve">40</w:t>
            </w:r>
          </w:p>
        </w:tc>
        <w:tc>
          <w:tcPr/>
          <w:p w:rsidR="00000000" w:rsidDel="00000000" w:rsidP="00000000" w:rsidRDefault="00000000" w:rsidRPr="00000000" w14:paraId="000000E6">
            <w:pPr>
              <w:spacing w:after="0" w:before="120" w:line="360" w:lineRule="auto"/>
              <w:rPr>
                <w:rFonts w:ascii="Arial" w:cs="Arial" w:eastAsia="Arial" w:hAnsi="Arial"/>
                <w:b w:val="1"/>
                <w:bCs w:val="1"/>
              </w:rPr>
            </w:pPr>
            <w:r>
              <w:rPr>
                <w:rFonts w:ascii="Arial" w:cs="Arial" w:eastAsia="Arial" w:hAnsi="Arial"/>
                <w:rtl w:val="0"/>
              </w:rPr>
              <w:t xml:space="preserve">FSCM.Infrastructure.Maps</w:t>
            </w:r>
            <w:r>
              <w:rPr>
                <w:rtl w:val="0"/>
              </w:rPr>
            </w:r>
          </w:p>
        </w:tc>
        <w:tc>
          <w:tcPr/>
          <w:p w:rsidR="00000000" w:rsidDel="00000000" w:rsidP="00000000" w:rsidRDefault="00000000" w:rsidRPr="00000000" w14:paraId="000000E7">
            <w:pPr>
              <w:spacing w:after="0" w:before="120" w:line="360" w:lineRule="auto"/>
              <w:rPr>
                <w:rFonts w:ascii="Arial" w:cs="Arial" w:eastAsia="Arial" w:hAnsi="Arial"/>
                <w:b w:val="1"/>
                <w:bCs w:val="1"/>
              </w:rPr>
            </w:pPr>
            <w:r>
              <w:rPr>
                <w:rFonts w:ascii="Arial" w:cs="Arial" w:eastAsia="Arial" w:hAnsi="Arial"/>
                <w:rtl w:val="0"/>
              </w:rPr>
              <w:t xml:space="preserve">Google Maps provider adapter for geocoding and road-distance operations</w:t>
            </w:r>
            <w:r>
              <w:rPr>
                <w:rtl w:val="0"/>
              </w:rPr>
            </w:r>
          </w:p>
        </w:tc>
      </w:tr>
      <w:tr>
        <w:trPr>
          <w:cantSplit w:val="0"/>
          <w:tblHeader w:val="0"/>
        </w:trPr>
        <w:tc>
          <w:tcPr/>
          <w:p w:rsidR="00000000" w:rsidDel="00000000" w:rsidP="00000000" w:rsidRDefault="00000000" w:rsidRPr="00000000" w14:paraId="000000EB">
            <w:pPr>
              <w:spacing w:after="0" w:before="120" w:line="360" w:lineRule="auto"/>
              <w:jc w:val="center"/>
              <w:rPr>
                <w:rFonts w:ascii="Arial" w:cs="Arial" w:eastAsia="Arial" w:hAnsi="Arial"/>
                <w:b w:val="1"/>
                <w:bCs w:val="1"/>
              </w:rPr>
            </w:pPr>
            <w:r>
              <w:rPr>
                <w:rFonts w:ascii="Arial" w:cs="Arial" w:eastAsia="Arial" w:hAnsi="Arial"/>
                <w:rtl w:val="0"/>
              </w:rPr>
              <w:t xml:space="preserve">41</w:t>
            </w:r>
          </w:p>
        </w:tc>
        <w:tc>
          <w:tcPr/>
          <w:p w:rsidR="00000000" w:rsidDel="00000000" w:rsidP="00000000" w:rsidRDefault="00000000" w:rsidRPr="00000000" w14:paraId="000000EC">
            <w:pPr>
              <w:spacing w:after="0" w:before="120" w:line="360" w:lineRule="auto"/>
              <w:rPr>
                <w:rFonts w:ascii="Arial" w:cs="Arial" w:eastAsia="Arial" w:hAnsi="Arial"/>
                <w:b w:val="1"/>
                <w:bCs w:val="1"/>
              </w:rPr>
            </w:pPr>
            <w:r>
              <w:rPr>
                <w:rFonts w:ascii="Arial" w:cs="Arial" w:eastAsia="Arial" w:hAnsi="Arial"/>
                <w:rtl w:val="0"/>
              </w:rPr>
              <w:t xml:space="preserve">FSCM.Infrastructure.BackgroundJobs</w:t>
            </w:r>
            <w:r>
              <w:rPr>
                <w:rtl w:val="0"/>
              </w:rPr>
            </w:r>
          </w:p>
        </w:tc>
        <w:tc>
          <w:tcPr/>
          <w:p w:rsidR="00000000" w:rsidDel="00000000" w:rsidP="00000000" w:rsidRDefault="00000000" w:rsidRPr="00000000" w14:paraId="000000ED">
            <w:pPr>
              <w:spacing w:after="0" w:before="120" w:line="360" w:lineRule="auto"/>
              <w:rPr>
                <w:rFonts w:ascii="Arial" w:cs="Arial" w:eastAsia="Arial" w:hAnsi="Arial"/>
                <w:b w:val="1"/>
                <w:bCs w:val="1"/>
              </w:rPr>
            </w:pPr>
            <w:r>
              <w:rPr>
                <w:rFonts w:ascii="Arial" w:cs="Arial" w:eastAsia="Arial" w:hAnsi="Arial"/>
                <w:rtl w:val="0"/>
              </w:rPr>
              <w:t xml:space="preserve">Hosted workers and scheduling for expiry sweeps and durable inventory-outbox dispatch</w:t>
            </w:r>
            <w:r>
              <w:rPr>
                <w:rtl w:val="0"/>
              </w:rPr>
            </w:r>
          </w:p>
        </w:tc>
      </w:tr>
      <w:tr>
        <w:trPr>
          <w:cantSplit w:val="0"/>
          <w:tblHeader w:val="0"/>
        </w:trPr>
        <w:tc>
          <w:tcPr/>
          <w:p w:rsidR="00000000" w:rsidDel="00000000" w:rsidP="00000000" w:rsidRDefault="00000000" w:rsidRPr="00000000" w14:paraId="000000EE">
            <w:pPr>
              <w:spacing w:after="0" w:before="120" w:line="360" w:lineRule="auto"/>
              <w:jc w:val="center"/>
              <w:rPr>
                <w:rFonts w:ascii="Arial" w:cs="Arial" w:eastAsia="Arial" w:hAnsi="Arial"/>
                <w:b w:val="1"/>
                <w:bCs w:val="1"/>
              </w:rPr>
            </w:pPr>
            <w:r>
              <w:rPr>
                <w:rFonts w:ascii="Arial" w:cs="Arial" w:eastAsia="Arial" w:hAnsi="Arial"/>
                <w:rtl w:val="0"/>
              </w:rPr>
              <w:t xml:space="preserve">42</w:t>
            </w:r>
          </w:p>
        </w:tc>
        <w:tc>
          <w:tcPr/>
          <w:p w:rsidR="00000000" w:rsidDel="00000000" w:rsidP="00000000" w:rsidRDefault="00000000" w:rsidRPr="00000000" w14:paraId="000000EF">
            <w:pPr>
              <w:spacing w:after="0" w:before="120" w:line="360" w:lineRule="auto"/>
              <w:rPr>
                <w:rFonts w:ascii="Arial" w:cs="Arial" w:eastAsia="Arial" w:hAnsi="Arial"/>
                <w:b w:val="1"/>
                <w:bCs w:val="1"/>
              </w:rPr>
            </w:pPr>
            <w:r>
              <w:rPr>
                <w:rFonts w:ascii="Arial" w:cs="Arial" w:eastAsia="Arial" w:hAnsi="Arial"/>
                <w:rtl w:val="0"/>
              </w:rPr>
              <w:t xml:space="preserve">FSCM.Infrastructure.ExternalServices</w:t>
            </w:r>
            <w:r>
              <w:rPr>
                <w:rtl w:val="0"/>
              </w:rPr>
            </w:r>
          </w:p>
        </w:tc>
        <w:tc>
          <w:tcPr/>
          <w:p w:rsidR="00000000" w:rsidDel="00000000" w:rsidP="00000000" w:rsidRDefault="00000000" w:rsidRPr="00000000" w14:paraId="000000F0">
            <w:pPr>
              <w:spacing w:after="0" w:before="120" w:line="360" w:lineRule="auto"/>
              <w:rPr>
                <w:rFonts w:ascii="Arial" w:cs="Arial" w:eastAsia="Arial" w:hAnsi="Arial"/>
                <w:b w:val="1"/>
                <w:bCs w:val="1"/>
              </w:rPr>
            </w:pPr>
            <w:r>
              <w:rPr>
                <w:rFonts w:ascii="Arial" w:cs="Arial" w:eastAsia="Arial" w:hAnsi="Arial"/>
                <w:rtl w:val="0"/>
              </w:rPr>
              <w:t xml:space="preserve">Template/extension package for additional third-party adapters</w:t>
            </w:r>
            <w:r>
              <w:rPr>
                <w:rtl w:val="0"/>
              </w:rPr>
            </w:r>
          </w:p>
        </w:tc>
      </w:tr>
      <w:tr>
        <w:trPr>
          <w:cantSplit w:val="0"/>
          <w:tblHeader w:val="0"/>
        </w:trPr>
        <w:tc>
          <w:tcPr/>
          <w:p w:rsidR="00000000" w:rsidDel="00000000" w:rsidP="00000000" w:rsidRDefault="00000000" w:rsidRPr="00000000" w14:paraId="000000F1">
            <w:pPr>
              <w:spacing w:after="0" w:before="120" w:line="360" w:lineRule="auto"/>
              <w:jc w:val="center"/>
              <w:rPr>
                <w:rFonts w:ascii="Arial" w:cs="Arial" w:eastAsia="Arial" w:hAnsi="Arial"/>
                <w:b w:val="1"/>
                <w:bCs w:val="1"/>
              </w:rPr>
            </w:pPr>
            <w:r>
              <w:rPr>
                <w:rFonts w:ascii="Arial" w:cs="Arial" w:eastAsia="Arial" w:hAnsi="Arial"/>
                <w:rtl w:val="0"/>
              </w:rPr>
              <w:t xml:space="preserve">43</w:t>
            </w:r>
          </w:p>
        </w:tc>
        <w:tc>
          <w:tcPr/>
          <w:p w:rsidR="00000000" w:rsidDel="00000000" w:rsidP="00000000" w:rsidRDefault="00000000" w:rsidRPr="00000000" w14:paraId="000000F2">
            <w:pPr>
              <w:spacing w:after="0" w:before="120" w:line="360" w:lineRule="auto"/>
              <w:rPr>
                <w:rFonts w:ascii="Arial" w:cs="Arial" w:eastAsia="Arial" w:hAnsi="Arial"/>
                <w:b w:val="1"/>
                <w:bCs w:val="1"/>
              </w:rPr>
            </w:pPr>
            <w:r>
              <w:rPr>
                <w:rFonts w:ascii="Arial" w:cs="Arial" w:eastAsia="Arial" w:hAnsi="Arial"/>
                <w:rtl w:val="0"/>
              </w:rPr>
              <w:t xml:space="preserve">FSCM.Infrastructure.Audit</w:t>
            </w:r>
            <w:r>
              <w:rPr>
                <w:rtl w:val="0"/>
              </w:rPr>
            </w:r>
          </w:p>
        </w:tc>
        <w:tc>
          <w:tcPr/>
          <w:p w:rsidR="00000000" w:rsidDel="00000000" w:rsidP="00000000" w:rsidRDefault="00000000" w:rsidRPr="00000000" w14:paraId="000000F3">
            <w:pPr>
              <w:spacing w:after="0" w:before="120" w:line="360" w:lineRule="auto"/>
              <w:rPr>
                <w:rFonts w:ascii="Arial" w:cs="Arial" w:eastAsia="Arial" w:hAnsi="Arial"/>
                <w:b w:val="1"/>
                <w:bCs w:val="1"/>
              </w:rPr>
            </w:pPr>
            <w:r>
              <w:rPr>
                <w:rFonts w:ascii="Arial" w:cs="Arial" w:eastAsia="Arial" w:hAnsi="Arial"/>
                <w:rtl w:val="0"/>
              </w:rPr>
              <w:t xml:space="preserve">Reserved package for infrastructure-level audit adapters</w:t>
            </w:r>
            <w:r>
              <w:rPr>
                <w:rtl w:val="0"/>
              </w:rPr>
            </w:r>
          </w:p>
        </w:tc>
      </w:tr>
      <w:tr>
        <w:trPr>
          <w:cantSplit w:val="0"/>
          <w:tblHeader w:val="0"/>
        </w:trPr>
        <w:tc>
          <w:tcPr/>
          <w:p w:rsidR="00000000" w:rsidDel="00000000" w:rsidP="00000000" w:rsidRDefault="00000000" w:rsidRPr="00000000" w14:paraId="000000F4">
            <w:pPr>
              <w:spacing w:after="0" w:before="120" w:line="360" w:lineRule="auto"/>
              <w:jc w:val="center"/>
              <w:rPr>
                <w:rFonts w:ascii="Arial" w:cs="Arial" w:eastAsia="Arial" w:hAnsi="Arial"/>
                <w:b w:val="1"/>
                <w:bCs w:val="1"/>
              </w:rPr>
            </w:pPr>
            <w:r>
              <w:rPr>
                <w:rFonts w:ascii="Arial" w:cs="Arial" w:eastAsia="Arial" w:hAnsi="Arial"/>
                <w:rtl w:val="0"/>
              </w:rPr>
              <w:t xml:space="preserve">44</w:t>
            </w:r>
          </w:p>
        </w:tc>
        <w:tc>
          <w:tcPr/>
          <w:p w:rsidR="00000000" w:rsidDel="00000000" w:rsidP="00000000" w:rsidRDefault="00000000" w:rsidRPr="00000000" w14:paraId="000000F5">
            <w:pPr>
              <w:spacing w:after="0" w:before="120" w:line="360" w:lineRule="auto"/>
              <w:rPr>
                <w:rFonts w:ascii="Arial" w:cs="Arial" w:eastAsia="Arial" w:hAnsi="Arial"/>
                <w:b w:val="1"/>
                <w:bCs w:val="1"/>
              </w:rPr>
            </w:pPr>
            <w:r>
              <w:rPr>
                <w:rFonts w:ascii="Arial" w:cs="Arial" w:eastAsia="Arial" w:hAnsi="Arial"/>
                <w:rtl w:val="0"/>
              </w:rPr>
              <w:t xml:space="preserve">FSCM.Infrastructure.Rbac</w:t>
            </w:r>
            <w:r>
              <w:rPr>
                <w:rtl w:val="0"/>
              </w:rPr>
            </w:r>
          </w:p>
        </w:tc>
        <w:tc>
          <w:tcPr/>
          <w:p w:rsidR="00000000" w:rsidDel="00000000" w:rsidP="00000000" w:rsidRDefault="00000000" w:rsidRPr="00000000" w14:paraId="000000F6">
            <w:pPr>
              <w:spacing w:after="0" w:before="120" w:line="360" w:lineRule="auto"/>
              <w:rPr>
                <w:rFonts w:ascii="Arial" w:cs="Arial" w:eastAsia="Arial" w:hAnsi="Arial"/>
                <w:b w:val="1"/>
                <w:bCs w:val="1"/>
              </w:rPr>
            </w:pPr>
            <w:r>
              <w:rPr>
                <w:rFonts w:ascii="Arial" w:cs="Arial" w:eastAsia="Arial" w:hAnsi="Arial"/>
                <w:rtl w:val="0"/>
              </w:rPr>
              <w:t xml:space="preserve">Reserved package for infrastructure-level role-based access-control adapters</w:t>
            </w:r>
            <w:r>
              <w:rPr>
                <w:rtl w:val="0"/>
              </w:rPr>
            </w:r>
          </w:p>
        </w:tc>
      </w:tr>
      <w:tr>
        <w:trPr>
          <w:cantSplit w:val="0"/>
          <w:tblHeader w:val="0"/>
        </w:trPr>
        <w:tc>
          <w:tcPr/>
          <w:p w:rsidR="00000000" w:rsidDel="00000000" w:rsidP="00000000" w:rsidRDefault="00000000" w:rsidRPr="00000000" w14:paraId="000000F7">
            <w:pPr>
              <w:spacing w:after="0" w:before="120" w:line="360" w:lineRule="auto"/>
              <w:jc w:val="center"/>
              <w:rPr>
                <w:rFonts w:ascii="Arial" w:cs="Arial" w:eastAsia="Arial" w:hAnsi="Arial"/>
                <w:b w:val="1"/>
                <w:bCs w:val="1"/>
              </w:rPr>
            </w:pPr>
            <w:r>
              <w:rPr>
                <w:rFonts w:ascii="Arial" w:cs="Arial" w:eastAsia="Arial" w:hAnsi="Arial"/>
                <w:rtl w:val="0"/>
              </w:rPr>
              <w:t xml:space="preserve">45</w:t>
            </w:r>
          </w:p>
        </w:tc>
        <w:tc>
          <w:tcPr/>
          <w:p w:rsidR="00000000" w:rsidDel="00000000" w:rsidP="00000000" w:rsidRDefault="00000000" w:rsidRPr="00000000" w14:paraId="000000F8">
            <w:pPr>
              <w:spacing w:after="0" w:before="120" w:line="360" w:lineRule="auto"/>
              <w:rPr>
                <w:rFonts w:ascii="Arial" w:cs="Arial" w:eastAsia="Arial" w:hAnsi="Arial"/>
                <w:b w:val="1"/>
                <w:bCs w:val="1"/>
              </w:rPr>
            </w:pPr>
            <w:r>
              <w:rPr>
                <w:rFonts w:ascii="Arial" w:cs="Arial" w:eastAsia="Arial" w:hAnsi="Arial"/>
                <w:rtl w:val="0"/>
              </w:rPr>
              <w:t xml:space="preserve">FSCM.Shared</w:t>
            </w:r>
            <w:r>
              <w:rPr>
                <w:rtl w:val="0"/>
              </w:rPr>
            </w:r>
          </w:p>
        </w:tc>
        <w:tc>
          <w:tcPr/>
          <w:p w:rsidR="00000000" w:rsidDel="00000000" w:rsidP="00000000" w:rsidRDefault="00000000" w:rsidRPr="00000000" w14:paraId="000000F9">
            <w:pPr>
              <w:spacing w:after="0" w:before="120" w:line="360" w:lineRule="auto"/>
              <w:rPr>
                <w:rFonts w:ascii="Arial" w:cs="Arial" w:eastAsia="Arial" w:hAnsi="Arial"/>
                <w:b w:val="1"/>
                <w:bCs w:val="1"/>
              </w:rPr>
            </w:pPr>
            <w:r>
              <w:rPr>
                <w:rFonts w:ascii="Arial" w:cs="Arial" w:eastAsia="Arial" w:hAnsi="Arial"/>
                <w:rtl w:val="0"/>
              </w:rPr>
              <w:t xml:space="preserve">Intended for small, stable, domain-neutral primitives shared across layers; currently contains no production C# types</w:t>
            </w:r>
            <w:r>
              <w:rPr>
                <w:rtl w:val="0"/>
              </w:rPr>
            </w:r>
          </w:p>
        </w:tc>
      </w:tr>
    </w:tbl>
    <w:p w:rsidR="00000000" w:rsidDel="00000000" w:rsidP="00000000" w:rsidRDefault="00000000" w:rsidRPr="00000000" w14:paraId="000000FA">
      <w:pPr>
        <w:pStyle w:val="Heading4"/>
        <w:rPr/>
      </w:pPr>
      <w:r>
        <w:rPr>
          <w:rtl w:val="0"/>
        </w:rPr>
        <w:t xml:space="preserve">1.2.2 Frontend Package Diagram</w:t>
      </w:r>
    </w:p>
    <w:p w:rsidR="00000000" w:rsidDel="00000000" w:rsidP="00000000" w:rsidRDefault="00000000" w:rsidRPr="00000000" w14:paraId="000000FB">
      <w:pPr>
        <w:rPr/>
      </w:pPr>
      <w:r>
        <w:rPr/>
        <w:drawing>
          <wp:inline distB="0" distT="0" distL="0" distR="0">
            <wp:extent cx="5943600" cy="1706245"/>
            <wp:effectExtent b="0" l="0" r="0" t="0"/>
            <wp:docPr id="28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5943600" cy="1706245"/>
                    </a:xfrm>
                    <a:prstGeom prst="rect"/>
                    <a:ln/>
                  </pic:spPr>
                </pic:pic>
              </a:graphicData>
            </a:graphic>
          </wp:inline>
        </w:drawing>
      </w:r>
      <w:r>
        <w:rPr>
          <w:rtl w:val="0"/>
        </w:rPr>
      </w:r>
    </w:p>
    <w:p w:rsidR="00000000" w:rsidDel="00000000" w:rsidP="00000000" w:rsidRDefault="00000000" w:rsidRPr="00000000" w14:paraId="000000FC">
      <w:pPr>
        <w:jc w:val="center"/>
        <w:rPr/>
      </w:pPr>
      <w:r>
        <w:rPr>
          <w:i w:val="1"/>
          <w:iCs w:val="1"/>
          <w:rtl w:val="0"/>
        </w:rPr>
        <w:t xml:space="preserve">Figure 1.2.2 FSCM </w:t>
      </w:r>
      <w:r>
        <w:rPr>
          <w:rtl w:val="0"/>
        </w:rPr>
        <w:t xml:space="preserve">Frontend Package diagram</w:t>
      </w:r>
    </w:p>
    <w:tbl>
      <w:tblPr>
        <w:tblStyle w:val="Table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FD">
            <w:pPr>
              <w:spacing w:after="0" w:line="240" w:lineRule="auto"/>
              <w:jc w:val="center"/>
              <w:rPr>
                <w:b w:val="1"/>
                <w:bCs w:val="1"/>
              </w:rPr>
            </w:pPr>
            <w:r>
              <w:rPr>
                <w:b w:val="1"/>
                <w:bCs w:val="1"/>
                <w:rtl w:val="0"/>
              </w:rPr>
              <w:t xml:space="preserve">No</w:t>
            </w:r>
          </w:p>
        </w:tc>
        <w:tc>
          <w:tcPr>
            <w:shd w:fill="ffe8e1" w:val="clear"/>
            <w:vAlign w:val="center"/>
          </w:tcPr>
          <w:p w:rsidR="00000000" w:rsidDel="00000000" w:rsidP="00000000" w:rsidRDefault="00000000" w:rsidRPr="00000000" w14:paraId="000000FE">
            <w:pPr>
              <w:spacing w:after="0" w:line="240" w:lineRule="auto"/>
              <w:jc w:val="center"/>
              <w:rPr>
                <w:b w:val="1"/>
                <w:bCs w:val="1"/>
              </w:rPr>
            </w:pPr>
            <w:r>
              <w:rPr>
                <w:b w:val="1"/>
                <w:bCs w:val="1"/>
                <w:rtl w:val="0"/>
              </w:rPr>
              <w:t xml:space="preserve">Package</w:t>
            </w:r>
          </w:p>
        </w:tc>
        <w:tc>
          <w:tcPr>
            <w:shd w:fill="ffe8e1" w:val="clear"/>
            <w:vAlign w:val="center"/>
          </w:tcPr>
          <w:p w:rsidR="00000000" w:rsidDel="00000000" w:rsidP="00000000" w:rsidRDefault="00000000" w:rsidRPr="00000000" w14:paraId="000000FF">
            <w:pPr>
              <w:spacing w:after="0" w:line="240" w:lineRule="auto"/>
              <w:jc w:val="center"/>
              <w:rPr>
                <w:b w:val="1"/>
                <w:bCs w:val="1"/>
              </w:rPr>
            </w:pPr>
            <w:r>
              <w:rPr>
                <w:b w:val="1"/>
                <w:bCs w:val="1"/>
                <w:rtl w:val="0"/>
              </w:rPr>
              <w:t xml:space="preserve">Description</w:t>
            </w:r>
          </w:p>
        </w:tc>
      </w:tr>
      <w:tr>
        <w:trPr>
          <w:cantSplit w:val="0"/>
          <w:tblHeader w:val="0"/>
        </w:trPr>
        <w:tc>
          <w:tcPr/>
          <w:p w:rsidR="00000000" w:rsidDel="00000000" w:rsidP="00000000" w:rsidRDefault="00000000" w:rsidRPr="00000000" w14:paraId="0000010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w:t>
            </w:r>
          </w:p>
        </w:tc>
        <w:tc>
          <w:tcPr/>
          <w:p w:rsidR="00000000" w:rsidDel="00000000" w:rsidP="00000000" w:rsidRDefault="00000000" w:rsidRPr="00000000" w14:paraId="00000101">
            <w:pPr>
              <w:spacing w:after="0" w:before="120" w:line="360" w:lineRule="auto"/>
              <w:rPr>
                <w:rFonts w:ascii="Tahoma" w:cs="Tahoma" w:eastAsia="Tahoma" w:hAnsi="Tahoma"/>
                <w:color w:val="808080"/>
                <w:sz w:val="18"/>
                <w:szCs w:val="18"/>
              </w:rPr>
            </w:pPr>
            <w:r>
              <w:rPr>
                <w:rFonts w:ascii="Arial" w:cs="Arial" w:eastAsia="Arial" w:hAnsi="Arial"/>
                <w:rtl w:val="0"/>
              </w:rPr>
              <w:t xml:space="preserve">app</w:t>
            </w:r>
            <w:r>
              <w:rPr>
                <w:rtl w:val="0"/>
              </w:rPr>
            </w:r>
          </w:p>
        </w:tc>
        <w:tc>
          <w:tcPr/>
          <w:p w:rsidR="00000000" w:rsidDel="00000000" w:rsidP="00000000" w:rsidRDefault="00000000" w:rsidRPr="00000000" w14:paraId="00000102">
            <w:pPr>
              <w:spacing w:after="0" w:before="120" w:line="360" w:lineRule="auto"/>
              <w:rPr>
                <w:rFonts w:ascii="Tahoma" w:cs="Tahoma" w:eastAsia="Tahoma" w:hAnsi="Tahoma"/>
                <w:color w:val="808080"/>
                <w:sz w:val="18"/>
                <w:szCs w:val="18"/>
              </w:rPr>
            </w:pPr>
            <w:r>
              <w:rPr>
                <w:rFonts w:ascii="Arial" w:cs="Arial" w:eastAsia="Arial" w:hAnsi="Arial"/>
                <w:rtl w:val="0"/>
              </w:rPr>
              <w:t xml:space="preserve">React application composition root containing startup, global providers, route definitions, and top-level layout</w:t>
            </w:r>
            <w:r>
              <w:rPr>
                <w:rtl w:val="0"/>
              </w:rPr>
            </w:r>
          </w:p>
        </w:tc>
      </w:tr>
      <w:tr>
        <w:trPr>
          <w:cantSplit w:val="0"/>
          <w:tblHeader w:val="0"/>
        </w:trPr>
        <w:tc>
          <w:tcPr/>
          <w:p w:rsidR="00000000" w:rsidDel="00000000" w:rsidP="00000000" w:rsidRDefault="00000000" w:rsidRPr="00000000" w14:paraId="00000103">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w:t>
            </w:r>
          </w:p>
        </w:tc>
        <w:tc>
          <w:tcPr/>
          <w:p w:rsidR="00000000" w:rsidDel="00000000" w:rsidP="00000000" w:rsidRDefault="00000000" w:rsidRPr="00000000" w14:paraId="00000104">
            <w:pPr>
              <w:spacing w:after="0" w:before="120" w:line="360" w:lineRule="auto"/>
              <w:rPr>
                <w:rFonts w:ascii="Tahoma" w:cs="Tahoma" w:eastAsia="Tahoma" w:hAnsi="Tahoma"/>
                <w:color w:val="808080"/>
                <w:sz w:val="18"/>
                <w:szCs w:val="18"/>
              </w:rPr>
            </w:pPr>
            <w:r>
              <w:rPr>
                <w:rFonts w:ascii="Arial" w:cs="Arial" w:eastAsia="Arial" w:hAnsi="Arial"/>
                <w:rtl w:val="0"/>
              </w:rPr>
              <w:t xml:space="preserve">app.layout</w:t>
            </w:r>
            <w:r>
              <w:rPr>
                <w:rtl w:val="0"/>
              </w:rPr>
            </w:r>
          </w:p>
        </w:tc>
        <w:tc>
          <w:tcPr/>
          <w:p w:rsidR="00000000" w:rsidDel="00000000" w:rsidP="00000000" w:rsidRDefault="00000000" w:rsidRPr="00000000" w14:paraId="00000105">
            <w:pPr>
              <w:spacing w:after="0" w:before="120" w:line="360" w:lineRule="auto"/>
              <w:rPr>
                <w:rFonts w:ascii="Tahoma" w:cs="Tahoma" w:eastAsia="Tahoma" w:hAnsi="Tahoma"/>
                <w:color w:val="808080"/>
                <w:sz w:val="18"/>
                <w:szCs w:val="18"/>
              </w:rPr>
            </w:pPr>
            <w:r>
              <w:rPr>
                <w:rFonts w:ascii="Arial" w:cs="Arial" w:eastAsia="Arial" w:hAnsi="Arial"/>
                <w:rtl w:val="0"/>
              </w:rPr>
              <w:t xml:space="preserve">Authenticated portal shell with sidebar, top bar, role navigation, and notification entry points</w:t>
            </w:r>
            <w:r>
              <w:rPr>
                <w:rtl w:val="0"/>
              </w:rPr>
            </w:r>
          </w:p>
        </w:tc>
      </w:tr>
      <w:tr>
        <w:trPr>
          <w:cantSplit w:val="0"/>
          <w:tblHeader w:val="0"/>
        </w:trPr>
        <w:tc>
          <w:tcPr/>
          <w:p w:rsidR="00000000" w:rsidDel="00000000" w:rsidP="00000000" w:rsidRDefault="00000000" w:rsidRPr="00000000" w14:paraId="0000010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w:t>
            </w:r>
          </w:p>
        </w:tc>
        <w:tc>
          <w:tcPr/>
          <w:p w:rsidR="00000000" w:rsidDel="00000000" w:rsidP="00000000" w:rsidRDefault="00000000" w:rsidRPr="00000000" w14:paraId="00000107">
            <w:pPr>
              <w:spacing w:after="0" w:before="120" w:line="360" w:lineRule="auto"/>
              <w:rPr>
                <w:rFonts w:ascii="Tahoma" w:cs="Tahoma" w:eastAsia="Tahoma" w:hAnsi="Tahoma"/>
                <w:color w:val="808080"/>
                <w:sz w:val="18"/>
                <w:szCs w:val="18"/>
              </w:rPr>
            </w:pPr>
            <w:r>
              <w:rPr>
                <w:rFonts w:ascii="Arial" w:cs="Arial" w:eastAsia="Arial" w:hAnsi="Arial"/>
                <w:rtl w:val="0"/>
              </w:rPr>
              <w:t xml:space="preserve">app.pages</w:t>
            </w:r>
            <w:r>
              <w:rPr>
                <w:rtl w:val="0"/>
              </w:rPr>
            </w:r>
          </w:p>
        </w:tc>
        <w:tc>
          <w:tcPr/>
          <w:p w:rsidR="00000000" w:rsidDel="00000000" w:rsidP="00000000" w:rsidRDefault="00000000" w:rsidRPr="00000000" w14:paraId="00000108">
            <w:pPr>
              <w:spacing w:after="0" w:before="120" w:line="360" w:lineRule="auto"/>
              <w:rPr>
                <w:rFonts w:ascii="Tahoma" w:cs="Tahoma" w:eastAsia="Tahoma" w:hAnsi="Tahoma"/>
                <w:color w:val="808080"/>
                <w:sz w:val="18"/>
                <w:szCs w:val="18"/>
              </w:rPr>
            </w:pPr>
            <w:r>
              <w:rPr>
                <w:rFonts w:ascii="Arial" w:cs="Arial" w:eastAsia="Arial" w:hAnsi="Arial"/>
                <w:rtl w:val="0"/>
              </w:rPr>
              <w:t xml:space="preserve">Application-level pages that are not owned by a business feature, currently login and not-found pages</w:t>
            </w:r>
            <w:r>
              <w:rPr>
                <w:rtl w:val="0"/>
              </w:rPr>
            </w:r>
          </w:p>
        </w:tc>
      </w:tr>
      <w:tr>
        <w:trPr>
          <w:cantSplit w:val="0"/>
          <w:tblHeader w:val="0"/>
        </w:trPr>
        <w:tc>
          <w:tcPr/>
          <w:p w:rsidR="00000000" w:rsidDel="00000000" w:rsidP="00000000" w:rsidRDefault="00000000" w:rsidRPr="00000000" w14:paraId="0000010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w:t>
            </w:r>
          </w:p>
        </w:tc>
        <w:tc>
          <w:tcPr/>
          <w:p w:rsidR="00000000" w:rsidDel="00000000" w:rsidP="00000000" w:rsidRDefault="00000000" w:rsidRPr="00000000" w14:paraId="0000010A">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t>
            </w:r>
            <w:r>
              <w:rPr>
                <w:rtl w:val="0"/>
              </w:rPr>
            </w:r>
          </w:p>
        </w:tc>
        <w:tc>
          <w:tcPr/>
          <w:p w:rsidR="00000000" w:rsidDel="00000000" w:rsidP="00000000" w:rsidRDefault="00000000" w:rsidRPr="00000000" w14:paraId="0000010B">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package for independently lazy-loaded, business-oriented portal modules</w:t>
            </w:r>
            <w:r>
              <w:rPr>
                <w:rtl w:val="0"/>
              </w:rPr>
            </w:r>
          </w:p>
        </w:tc>
      </w:tr>
      <w:tr>
        <w:trPr>
          <w:cantSplit w:val="0"/>
          <w:tblHeader w:val="0"/>
        </w:trPr>
        <w:tc>
          <w:tcPr/>
          <w:p w:rsidR="00000000" w:rsidDel="00000000" w:rsidP="00000000" w:rsidRDefault="00000000" w:rsidRPr="00000000" w14:paraId="0000010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5</w:t>
            </w:r>
          </w:p>
        </w:tc>
        <w:tc>
          <w:tcPr/>
          <w:p w:rsidR="00000000" w:rsidDel="00000000" w:rsidP="00000000" w:rsidRDefault="00000000" w:rsidRPr="00000000" w14:paraId="0000010D">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features.dashboard</w:t>
            </w:r>
            <w:r>
              <w:rPr>
                <w:rtl w:val="0"/>
              </w:rPr>
            </w:r>
          </w:p>
        </w:tc>
        <w:tc>
          <w:tcPr/>
          <w:p w:rsidR="00000000" w:rsidDel="00000000" w:rsidP="00000000" w:rsidRDefault="00000000" w:rsidRPr="00000000" w14:paraId="0000010E">
            <w:pPr>
              <w:spacing w:after="0" w:before="120" w:line="360" w:lineRule="auto"/>
              <w:rPr>
                <w:rFonts w:ascii="Tahoma" w:cs="Tahoma" w:eastAsia="Tahoma" w:hAnsi="Tahoma"/>
                <w:color w:val="808080"/>
                <w:sz w:val="18"/>
                <w:szCs w:val="18"/>
              </w:rPr>
            </w:pPr>
            <w:r>
              <w:rPr>
                <w:rFonts w:ascii="Arial" w:cs="Arial" w:eastAsia="Arial" w:hAnsi="Arial"/>
                <w:rtl w:val="0"/>
              </w:rPr>
              <w:t xml:space="preserve">Administrative overview and revenue visualization</w:t>
            </w:r>
            <w:r>
              <w:rPr>
                <w:rtl w:val="0"/>
              </w:rPr>
            </w:r>
          </w:p>
        </w:tc>
      </w:tr>
      <w:tr>
        <w:trPr>
          <w:cantSplit w:val="0"/>
          <w:tblHeader w:val="0"/>
        </w:trPr>
        <w:tc>
          <w:tcPr/>
          <w:p w:rsidR="00000000" w:rsidDel="00000000" w:rsidP="00000000" w:rsidRDefault="00000000" w:rsidRPr="00000000" w14:paraId="0000010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6</w:t>
            </w:r>
          </w:p>
        </w:tc>
        <w:tc>
          <w:tcPr/>
          <w:p w:rsidR="00000000" w:rsidDel="00000000" w:rsidP="00000000" w:rsidRDefault="00000000" w:rsidRPr="00000000" w14:paraId="00000110">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features.orders</w:t>
            </w:r>
            <w:r>
              <w:rPr>
                <w:rtl w:val="0"/>
              </w:rPr>
            </w:r>
          </w:p>
        </w:tc>
        <w:tc>
          <w:tcPr/>
          <w:p w:rsidR="00000000" w:rsidDel="00000000" w:rsidP="00000000" w:rsidRDefault="00000000" w:rsidRPr="00000000" w14:paraId="00000111">
            <w:pPr>
              <w:spacing w:after="0" w:before="120" w:line="360" w:lineRule="auto"/>
              <w:rPr>
                <w:rFonts w:ascii="Tahoma" w:cs="Tahoma" w:eastAsia="Tahoma" w:hAnsi="Tahoma"/>
                <w:color w:val="808080"/>
                <w:sz w:val="18"/>
                <w:szCs w:val="18"/>
              </w:rPr>
            </w:pPr>
            <w:r>
              <w:rPr>
                <w:rFonts w:ascii="Arial" w:cs="Arial" w:eastAsia="Arial" w:hAnsi="Arial"/>
                <w:rtl w:val="0"/>
              </w:rPr>
              <w:t xml:space="preserve">Order list/detail, approval actions, and allocation-trace inspection</w:t>
            </w:r>
            <w:r>
              <w:rPr>
                <w:rtl w:val="0"/>
              </w:rPr>
            </w:r>
          </w:p>
        </w:tc>
      </w:tr>
      <w:tr>
        <w:trPr>
          <w:cantSplit w:val="0"/>
          <w:tblHeader w:val="0"/>
        </w:trPr>
        <w:tc>
          <w:tcPr/>
          <w:p w:rsidR="00000000" w:rsidDel="00000000" w:rsidP="00000000" w:rsidRDefault="00000000" w:rsidRPr="00000000" w14:paraId="0000011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7</w:t>
            </w:r>
          </w:p>
        </w:tc>
        <w:tc>
          <w:tcPr/>
          <w:p w:rsidR="00000000" w:rsidDel="00000000" w:rsidP="00000000" w:rsidRDefault="00000000" w:rsidRPr="00000000" w14:paraId="00000113">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features.debts</w:t>
            </w:r>
            <w:r>
              <w:rPr>
                <w:rtl w:val="0"/>
              </w:rPr>
            </w:r>
          </w:p>
        </w:tc>
        <w:tc>
          <w:tcPr/>
          <w:p w:rsidR="00000000" w:rsidDel="00000000" w:rsidP="00000000" w:rsidRDefault="00000000" w:rsidRPr="00000000" w14:paraId="00000114">
            <w:pPr>
              <w:spacing w:after="0" w:before="120" w:line="360" w:lineRule="auto"/>
              <w:rPr>
                <w:rFonts w:ascii="Tahoma" w:cs="Tahoma" w:eastAsia="Tahoma" w:hAnsi="Tahoma"/>
                <w:color w:val="808080"/>
                <w:sz w:val="18"/>
                <w:szCs w:val="18"/>
              </w:rPr>
            </w:pPr>
            <w:r>
              <w:rPr>
                <w:rFonts w:ascii="Arial" w:cs="Arial" w:eastAsia="Arial" w:hAnsi="Arial"/>
                <w:rtl w:val="0"/>
              </w:rPr>
              <w:t xml:space="preserve">Receivable and outstanding-debt monitoring</w:t>
            </w:r>
            <w:r>
              <w:rPr>
                <w:rtl w:val="0"/>
              </w:rPr>
            </w:r>
          </w:p>
        </w:tc>
      </w:tr>
      <w:tr>
        <w:trPr>
          <w:cantSplit w:val="0"/>
          <w:tblHeader w:val="0"/>
        </w:trPr>
        <w:tc>
          <w:tcPr/>
          <w:p w:rsidR="00000000" w:rsidDel="00000000" w:rsidP="00000000" w:rsidRDefault="00000000" w:rsidRPr="00000000" w14:paraId="0000011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8</w:t>
            </w:r>
          </w:p>
        </w:tc>
        <w:tc>
          <w:tcPr/>
          <w:p w:rsidR="00000000" w:rsidDel="00000000" w:rsidP="00000000" w:rsidRDefault="00000000" w:rsidRPr="00000000" w14:paraId="00000116">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features.picking</w:t>
            </w:r>
            <w:r>
              <w:rPr>
                <w:rtl w:val="0"/>
              </w:rPr>
            </w:r>
          </w:p>
        </w:tc>
        <w:tc>
          <w:tcPr/>
          <w:p w:rsidR="00000000" w:rsidDel="00000000" w:rsidP="00000000" w:rsidRDefault="00000000" w:rsidRPr="00000000" w14:paraId="00000117">
            <w:pPr>
              <w:spacing w:after="0" w:before="120" w:line="360" w:lineRule="auto"/>
              <w:rPr>
                <w:rFonts w:ascii="Tahoma" w:cs="Tahoma" w:eastAsia="Tahoma" w:hAnsi="Tahoma"/>
                <w:color w:val="808080"/>
                <w:sz w:val="18"/>
                <w:szCs w:val="18"/>
              </w:rPr>
            </w:pPr>
            <w:r>
              <w:rPr>
                <w:rFonts w:ascii="Arial" w:cs="Arial" w:eastAsia="Arial" w:hAnsi="Arial"/>
                <w:rtl w:val="0"/>
              </w:rPr>
              <w:t xml:space="preserve">Picking-list list/detail views and picking workflow visibility</w:t>
            </w:r>
            <w:r>
              <w:rPr>
                <w:rtl w:val="0"/>
              </w:rPr>
            </w:r>
          </w:p>
        </w:tc>
      </w:tr>
      <w:tr>
        <w:trPr>
          <w:cantSplit w:val="0"/>
          <w:tblHeader w:val="0"/>
        </w:trPr>
        <w:tc>
          <w:tcPr/>
          <w:p w:rsidR="00000000" w:rsidDel="00000000" w:rsidP="00000000" w:rsidRDefault="00000000" w:rsidRPr="00000000" w14:paraId="00000118">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9</w:t>
            </w:r>
          </w:p>
        </w:tc>
        <w:tc>
          <w:tcPr/>
          <w:p w:rsidR="00000000" w:rsidDel="00000000" w:rsidP="00000000" w:rsidRDefault="00000000" w:rsidRPr="00000000" w14:paraId="00000119">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features.receipts</w:t>
            </w:r>
            <w:r>
              <w:rPr>
                <w:rtl w:val="0"/>
              </w:rPr>
            </w:r>
          </w:p>
        </w:tc>
        <w:tc>
          <w:tcPr/>
          <w:p w:rsidR="00000000" w:rsidDel="00000000" w:rsidP="00000000" w:rsidRDefault="00000000" w:rsidRPr="00000000" w14:paraId="0000011A">
            <w:pPr>
              <w:spacing w:after="0" w:before="120" w:line="360" w:lineRule="auto"/>
              <w:rPr>
                <w:rFonts w:ascii="Tahoma" w:cs="Tahoma" w:eastAsia="Tahoma" w:hAnsi="Tahoma"/>
                <w:color w:val="808080"/>
                <w:sz w:val="18"/>
                <w:szCs w:val="18"/>
              </w:rPr>
            </w:pPr>
            <w:r>
              <w:rPr>
                <w:rFonts w:ascii="Arial" w:cs="Arial" w:eastAsia="Arial" w:hAnsi="Arial"/>
                <w:rtl w:val="0"/>
              </w:rPr>
              <w:t xml:space="preserve">Goods-receipt listing, creation, and receipt details</w:t>
            </w:r>
            <w:r>
              <w:rPr>
                <w:rtl w:val="0"/>
              </w:rPr>
            </w:r>
          </w:p>
        </w:tc>
      </w:tr>
      <w:tr>
        <w:trPr>
          <w:cantSplit w:val="0"/>
          <w:tblHeader w:val="0"/>
        </w:trPr>
        <w:tc>
          <w:tcPr/>
          <w:p w:rsidR="00000000" w:rsidDel="00000000" w:rsidP="00000000" w:rsidRDefault="00000000" w:rsidRPr="00000000" w14:paraId="00000121">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10</w:t>
            </w:r>
          </w:p>
        </w:tc>
        <w:tc>
          <w:tcPr/>
          <w:p w:rsidR="00000000" w:rsidDel="00000000" w:rsidP="00000000" w:rsidRDefault="00000000" w:rsidRPr="00000000" w14:paraId="00000122">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features.fleet</w:t>
            </w:r>
            <w:r>
              <w:rPr>
                <w:rtl w:val="0"/>
              </w:rPr>
            </w:r>
          </w:p>
        </w:tc>
        <w:tc>
          <w:tcPr/>
          <w:p w:rsidR="00000000" w:rsidDel="00000000" w:rsidP="00000000" w:rsidRDefault="00000000" w:rsidRPr="00000000" w14:paraId="00000123">
            <w:pPr>
              <w:spacing w:after="0" w:before="120" w:line="360" w:lineRule="auto"/>
              <w:rPr>
                <w:rFonts w:ascii="Tahoma" w:cs="Tahoma" w:eastAsia="Tahoma" w:hAnsi="Tahoma"/>
                <w:color w:val="808080"/>
                <w:sz w:val="18"/>
                <w:szCs w:val="18"/>
              </w:rPr>
            </w:pPr>
            <w:r>
              <w:rPr>
                <w:rFonts w:ascii="Arial" w:cs="Arial" w:eastAsia="Arial" w:hAnsi="Arial"/>
                <w:rtl w:val="0"/>
              </w:rPr>
              <w:t xml:space="preserve">Delivery vehicle and driver/person management</w:t>
            </w:r>
            <w:r>
              <w:rPr>
                <w:rtl w:val="0"/>
              </w:rPr>
            </w:r>
          </w:p>
        </w:tc>
      </w:tr>
      <w:tr>
        <w:trPr>
          <w:cantSplit w:val="0"/>
          <w:tblHeader w:val="0"/>
        </w:trPr>
        <w:tc>
          <w:tcPr/>
          <w:p w:rsidR="00000000" w:rsidDel="00000000" w:rsidP="00000000" w:rsidRDefault="00000000" w:rsidRPr="00000000" w14:paraId="0000012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11</w:t>
            </w:r>
          </w:p>
        </w:tc>
        <w:tc>
          <w:tcPr/>
          <w:p w:rsidR="00000000" w:rsidDel="00000000" w:rsidP="00000000" w:rsidRDefault="00000000" w:rsidRPr="00000000" w14:paraId="00000125">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features.batches</w:t>
            </w:r>
            <w:r>
              <w:rPr>
                <w:rtl w:val="0"/>
              </w:rPr>
            </w:r>
          </w:p>
        </w:tc>
        <w:tc>
          <w:tcPr/>
          <w:p w:rsidR="00000000" w:rsidDel="00000000" w:rsidP="00000000" w:rsidRDefault="00000000" w:rsidRPr="00000000" w14:paraId="00000126">
            <w:pPr>
              <w:spacing w:after="0" w:before="120" w:line="360" w:lineRule="auto"/>
              <w:rPr>
                <w:rFonts w:ascii="Tahoma" w:cs="Tahoma" w:eastAsia="Tahoma" w:hAnsi="Tahoma"/>
                <w:color w:val="808080"/>
                <w:sz w:val="18"/>
                <w:szCs w:val="18"/>
              </w:rPr>
            </w:pPr>
            <w:r>
              <w:rPr>
                <w:rFonts w:ascii="Arial" w:cs="Arial" w:eastAsia="Arial" w:hAnsi="Arial"/>
                <w:rtl w:val="0"/>
              </w:rPr>
              <w:t xml:space="preserve">Inventory-batch list and detailed batch state</w:t>
            </w:r>
            <w:r>
              <w:rPr>
                <w:rtl w:val="0"/>
              </w:rPr>
            </w:r>
          </w:p>
        </w:tc>
      </w:tr>
      <w:tr>
        <w:trPr>
          <w:cantSplit w:val="0"/>
          <w:tblHeader w:val="0"/>
        </w:trPr>
        <w:tc>
          <w:tcPr/>
          <w:p w:rsidR="00000000" w:rsidDel="00000000" w:rsidP="00000000" w:rsidRDefault="00000000" w:rsidRPr="00000000" w14:paraId="0000012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12</w:t>
            </w:r>
          </w:p>
        </w:tc>
        <w:tc>
          <w:tcPr/>
          <w:p w:rsidR="00000000" w:rsidDel="00000000" w:rsidP="00000000" w:rsidRDefault="00000000" w:rsidRPr="00000000" w14:paraId="00000128">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features.batchpromo</w:t>
            </w:r>
            <w:r>
              <w:rPr>
                <w:rtl w:val="0"/>
              </w:rPr>
            </w:r>
          </w:p>
        </w:tc>
        <w:tc>
          <w:tcPr/>
          <w:p w:rsidR="00000000" w:rsidDel="00000000" w:rsidP="00000000" w:rsidRDefault="00000000" w:rsidRPr="00000000" w14:paraId="00000129">
            <w:pPr>
              <w:spacing w:after="0" w:before="120" w:line="360" w:lineRule="auto"/>
              <w:rPr>
                <w:rFonts w:ascii="Tahoma" w:cs="Tahoma" w:eastAsia="Tahoma" w:hAnsi="Tahoma"/>
                <w:color w:val="808080"/>
                <w:sz w:val="18"/>
                <w:szCs w:val="18"/>
              </w:rPr>
            </w:pPr>
            <w:r>
              <w:rPr>
                <w:rFonts w:ascii="Arial" w:cs="Arial" w:eastAsia="Arial" w:hAnsi="Arial"/>
                <w:rtl w:val="0"/>
              </w:rPr>
              <w:t xml:space="preserve">Shelf-life discount management and batch scan workflow</w:t>
            </w:r>
            <w:r>
              <w:rPr>
                <w:rtl w:val="0"/>
              </w:rPr>
            </w:r>
          </w:p>
        </w:tc>
      </w:tr>
      <w:tr>
        <w:trPr>
          <w:cantSplit w:val="0"/>
          <w:tblHeader w:val="0"/>
        </w:trPr>
        <w:tc>
          <w:tcPr/>
          <w:p w:rsidR="00000000" w:rsidDel="00000000" w:rsidP="00000000" w:rsidRDefault="00000000" w:rsidRPr="00000000" w14:paraId="0000012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13</w:t>
            </w:r>
          </w:p>
        </w:tc>
        <w:tc>
          <w:tcPr/>
          <w:p w:rsidR="00000000" w:rsidDel="00000000" w:rsidP="00000000" w:rsidRDefault="00000000" w:rsidRPr="00000000" w14:paraId="0000012B">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features.disposal</w:t>
            </w:r>
            <w:r>
              <w:rPr>
                <w:rtl w:val="0"/>
              </w:rPr>
            </w:r>
          </w:p>
        </w:tc>
        <w:tc>
          <w:tcPr/>
          <w:p w:rsidR="00000000" w:rsidDel="00000000" w:rsidP="00000000" w:rsidRDefault="00000000" w:rsidRPr="00000000" w14:paraId="0000012C">
            <w:pPr>
              <w:spacing w:after="0" w:before="120" w:line="360" w:lineRule="auto"/>
              <w:rPr>
                <w:rFonts w:ascii="Tahoma" w:cs="Tahoma" w:eastAsia="Tahoma" w:hAnsi="Tahoma"/>
                <w:color w:val="808080"/>
                <w:sz w:val="18"/>
                <w:szCs w:val="18"/>
              </w:rPr>
            </w:pPr>
            <w:r>
              <w:rPr>
                <w:rFonts w:ascii="Arial" w:cs="Arial" w:eastAsia="Arial" w:hAnsi="Arial"/>
                <w:rtl w:val="0"/>
              </w:rPr>
              <w:t xml:space="preserve">Expired-stock write-off listing, creation, and details</w:t>
            </w:r>
            <w:r>
              <w:rPr>
                <w:rtl w:val="0"/>
              </w:rPr>
            </w:r>
          </w:p>
        </w:tc>
      </w:tr>
      <w:tr>
        <w:trPr>
          <w:cantSplit w:val="0"/>
          <w:tblHeader w:val="0"/>
        </w:trPr>
        <w:tc>
          <w:tcPr/>
          <w:p w:rsidR="00000000" w:rsidDel="00000000" w:rsidP="00000000" w:rsidRDefault="00000000" w:rsidRPr="00000000" w14:paraId="0000012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14</w:t>
            </w:r>
          </w:p>
        </w:tc>
        <w:tc>
          <w:tcPr/>
          <w:p w:rsidR="00000000" w:rsidDel="00000000" w:rsidP="00000000" w:rsidRDefault="00000000" w:rsidRPr="00000000" w14:paraId="0000012E">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features.promos</w:t>
            </w:r>
            <w:r>
              <w:rPr>
                <w:rtl w:val="0"/>
              </w:rPr>
            </w:r>
          </w:p>
        </w:tc>
        <w:tc>
          <w:tcPr/>
          <w:p w:rsidR="00000000" w:rsidDel="00000000" w:rsidP="00000000" w:rsidRDefault="00000000" w:rsidRPr="00000000" w14:paraId="0000012F">
            <w:pPr>
              <w:spacing w:after="0" w:before="120" w:line="360" w:lineRule="auto"/>
              <w:rPr>
                <w:rFonts w:ascii="Tahoma" w:cs="Tahoma" w:eastAsia="Tahoma" w:hAnsi="Tahoma"/>
                <w:color w:val="808080"/>
                <w:sz w:val="18"/>
                <w:szCs w:val="18"/>
              </w:rPr>
            </w:pPr>
            <w:r>
              <w:rPr>
                <w:rFonts w:ascii="Arial" w:cs="Arial" w:eastAsia="Arial" w:hAnsi="Arial"/>
                <w:rtl w:val="0"/>
              </w:rPr>
              <w:t xml:space="preserve">Promotion campaign listing, creation, editing, and details</w:t>
            </w:r>
            <w:r>
              <w:rPr>
                <w:rtl w:val="0"/>
              </w:rPr>
            </w:r>
          </w:p>
        </w:tc>
      </w:tr>
      <w:tr>
        <w:trPr>
          <w:cantSplit w:val="0"/>
          <w:tblHeader w:val="0"/>
        </w:trPr>
        <w:tc>
          <w:tcPr/>
          <w:p w:rsidR="00000000" w:rsidDel="00000000" w:rsidP="00000000" w:rsidRDefault="00000000" w:rsidRPr="00000000" w14:paraId="0000013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15</w:t>
            </w:r>
          </w:p>
        </w:tc>
        <w:tc>
          <w:tcPr/>
          <w:p w:rsidR="00000000" w:rsidDel="00000000" w:rsidP="00000000" w:rsidRDefault="00000000" w:rsidRPr="00000000" w14:paraId="00000131">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features.retailers</w:t>
            </w:r>
            <w:r>
              <w:rPr>
                <w:rtl w:val="0"/>
              </w:rPr>
            </w:r>
          </w:p>
        </w:tc>
        <w:tc>
          <w:tcPr/>
          <w:p w:rsidR="00000000" w:rsidDel="00000000" w:rsidP="00000000" w:rsidRDefault="00000000" w:rsidRPr="00000000" w14:paraId="00000132">
            <w:pPr>
              <w:spacing w:after="0" w:before="120" w:line="360" w:lineRule="auto"/>
              <w:rPr>
                <w:rFonts w:ascii="Tahoma" w:cs="Tahoma" w:eastAsia="Tahoma" w:hAnsi="Tahoma"/>
                <w:color w:val="808080"/>
                <w:sz w:val="18"/>
                <w:szCs w:val="18"/>
              </w:rPr>
            </w:pPr>
            <w:r>
              <w:rPr>
                <w:rFonts w:ascii="Arial" w:cs="Arial" w:eastAsia="Arial" w:hAnsi="Arial"/>
                <w:rtl w:val="0"/>
              </w:rPr>
              <w:t xml:space="preserve">Retailer list/detail, registration review, and retailer profile actions</w:t>
            </w:r>
            <w:r>
              <w:rPr>
                <w:rtl w:val="0"/>
              </w:rPr>
            </w:r>
          </w:p>
        </w:tc>
      </w:tr>
      <w:tr>
        <w:trPr>
          <w:cantSplit w:val="0"/>
          <w:tblHeader w:val="0"/>
        </w:trPr>
        <w:tc>
          <w:tcPr/>
          <w:p w:rsidR="00000000" w:rsidDel="00000000" w:rsidP="00000000" w:rsidRDefault="00000000" w:rsidRPr="00000000" w14:paraId="00000133">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16</w:t>
            </w:r>
          </w:p>
        </w:tc>
        <w:tc>
          <w:tcPr/>
          <w:p w:rsidR="00000000" w:rsidDel="00000000" w:rsidP="00000000" w:rsidRDefault="00000000" w:rsidRPr="00000000" w14:paraId="00000134">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features.loyalty</w:t>
            </w:r>
            <w:r>
              <w:rPr>
                <w:rtl w:val="0"/>
              </w:rPr>
            </w:r>
          </w:p>
        </w:tc>
        <w:tc>
          <w:tcPr/>
          <w:p w:rsidR="00000000" w:rsidDel="00000000" w:rsidP="00000000" w:rsidRDefault="00000000" w:rsidRPr="00000000" w14:paraId="00000135">
            <w:pPr>
              <w:spacing w:after="0" w:before="120" w:line="360" w:lineRule="auto"/>
              <w:rPr>
                <w:rFonts w:ascii="Tahoma" w:cs="Tahoma" w:eastAsia="Tahoma" w:hAnsi="Tahoma"/>
                <w:color w:val="808080"/>
                <w:sz w:val="18"/>
                <w:szCs w:val="18"/>
              </w:rPr>
            </w:pPr>
            <w:r>
              <w:rPr>
                <w:rFonts w:ascii="Arial" w:cs="Arial" w:eastAsia="Arial" w:hAnsi="Arial"/>
                <w:rtl w:val="0"/>
              </w:rPr>
              <w:t xml:space="preserve">Loyalty account and point-ledger administration</w:t>
            </w:r>
            <w:r>
              <w:rPr>
                <w:rtl w:val="0"/>
              </w:rPr>
            </w:r>
          </w:p>
        </w:tc>
      </w:tr>
      <w:tr>
        <w:trPr>
          <w:cantSplit w:val="0"/>
          <w:tblHeader w:val="0"/>
        </w:trPr>
        <w:tc>
          <w:tcPr/>
          <w:p w:rsidR="00000000" w:rsidDel="00000000" w:rsidP="00000000" w:rsidRDefault="00000000" w:rsidRPr="00000000" w14:paraId="0000013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17</w:t>
            </w:r>
          </w:p>
        </w:tc>
        <w:tc>
          <w:tcPr/>
          <w:p w:rsidR="00000000" w:rsidDel="00000000" w:rsidP="00000000" w:rsidRDefault="00000000" w:rsidRPr="00000000" w14:paraId="00000137">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features.gifts</w:t>
            </w:r>
            <w:r>
              <w:rPr>
                <w:rtl w:val="0"/>
              </w:rPr>
            </w:r>
          </w:p>
        </w:tc>
        <w:tc>
          <w:tcPr/>
          <w:p w:rsidR="00000000" w:rsidDel="00000000" w:rsidP="00000000" w:rsidRDefault="00000000" w:rsidRPr="00000000" w14:paraId="00000138">
            <w:pPr>
              <w:spacing w:after="0" w:before="120" w:line="360" w:lineRule="auto"/>
              <w:rPr>
                <w:rFonts w:ascii="Tahoma" w:cs="Tahoma" w:eastAsia="Tahoma" w:hAnsi="Tahoma"/>
                <w:color w:val="808080"/>
                <w:sz w:val="18"/>
                <w:szCs w:val="18"/>
              </w:rPr>
            </w:pPr>
            <w:r>
              <w:rPr>
                <w:rFonts w:ascii="Arial" w:cs="Arial" w:eastAsia="Arial" w:hAnsi="Arial"/>
                <w:rtl w:val="0"/>
              </w:rPr>
              <w:t xml:space="preserve">Loyalty gift catalog administration</w:t>
            </w:r>
            <w:r>
              <w:rPr>
                <w:rtl w:val="0"/>
              </w:rPr>
            </w:r>
          </w:p>
        </w:tc>
      </w:tr>
      <w:tr>
        <w:trPr>
          <w:cantSplit w:val="0"/>
          <w:tblHeader w:val="0"/>
        </w:trPr>
        <w:tc>
          <w:tcPr/>
          <w:p w:rsidR="00000000" w:rsidDel="00000000" w:rsidP="00000000" w:rsidRDefault="00000000" w:rsidRPr="00000000" w14:paraId="0000013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18</w:t>
            </w:r>
          </w:p>
        </w:tc>
        <w:tc>
          <w:tcPr/>
          <w:p w:rsidR="00000000" w:rsidDel="00000000" w:rsidP="00000000" w:rsidRDefault="00000000" w:rsidRPr="00000000" w14:paraId="0000013A">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features.redeem</w:t>
            </w:r>
            <w:r>
              <w:rPr>
                <w:rtl w:val="0"/>
              </w:rPr>
            </w:r>
          </w:p>
        </w:tc>
        <w:tc>
          <w:tcPr/>
          <w:p w:rsidR="00000000" w:rsidDel="00000000" w:rsidP="00000000" w:rsidRDefault="00000000" w:rsidRPr="00000000" w14:paraId="0000013B">
            <w:pPr>
              <w:spacing w:after="0" w:before="120" w:line="360" w:lineRule="auto"/>
              <w:rPr>
                <w:rFonts w:ascii="Tahoma" w:cs="Tahoma" w:eastAsia="Tahoma" w:hAnsi="Tahoma"/>
                <w:color w:val="808080"/>
                <w:sz w:val="18"/>
                <w:szCs w:val="18"/>
              </w:rPr>
            </w:pPr>
            <w:r>
              <w:rPr>
                <w:rFonts w:ascii="Arial" w:cs="Arial" w:eastAsia="Arial" w:hAnsi="Arial"/>
                <w:rtl w:val="0"/>
              </w:rPr>
              <w:t xml:space="preserve">Gift-redemption request list, details, and processing actions</w:t>
            </w:r>
            <w:r>
              <w:rPr>
                <w:rtl w:val="0"/>
              </w:rPr>
            </w:r>
          </w:p>
        </w:tc>
      </w:tr>
      <w:tr>
        <w:trPr>
          <w:cantSplit w:val="0"/>
          <w:tblHeader w:val="0"/>
        </w:trPr>
        <w:tc>
          <w:tcPr/>
          <w:p w:rsidR="00000000" w:rsidDel="00000000" w:rsidP="00000000" w:rsidRDefault="00000000" w:rsidRPr="00000000" w14:paraId="0000013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19</w:t>
            </w:r>
          </w:p>
        </w:tc>
        <w:tc>
          <w:tcPr/>
          <w:p w:rsidR="00000000" w:rsidDel="00000000" w:rsidP="00000000" w:rsidRDefault="00000000" w:rsidRPr="00000000" w14:paraId="0000013D">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features.regions</w:t>
            </w:r>
            <w:r>
              <w:rPr>
                <w:rtl w:val="0"/>
              </w:rPr>
            </w:r>
          </w:p>
        </w:tc>
        <w:tc>
          <w:tcPr/>
          <w:p w:rsidR="00000000" w:rsidDel="00000000" w:rsidP="00000000" w:rsidRDefault="00000000" w:rsidRPr="00000000" w14:paraId="0000013E">
            <w:pPr>
              <w:spacing w:after="0" w:before="120" w:line="360" w:lineRule="auto"/>
              <w:rPr>
                <w:rFonts w:ascii="Tahoma" w:cs="Tahoma" w:eastAsia="Tahoma" w:hAnsi="Tahoma"/>
                <w:color w:val="808080"/>
                <w:sz w:val="18"/>
                <w:szCs w:val="18"/>
              </w:rPr>
            </w:pPr>
            <w:r>
              <w:rPr>
                <w:rFonts w:ascii="Arial" w:cs="Arial" w:eastAsia="Arial" w:hAnsi="Arial"/>
                <w:rtl w:val="0"/>
              </w:rPr>
              <w:t xml:space="preserve">Region, Sales-group, and assignment management</w:t>
            </w:r>
            <w:r>
              <w:rPr>
                <w:rtl w:val="0"/>
              </w:rPr>
            </w:r>
          </w:p>
        </w:tc>
      </w:tr>
      <w:tr>
        <w:trPr>
          <w:cantSplit w:val="0"/>
          <w:tblHeader w:val="0"/>
        </w:trPr>
        <w:tc>
          <w:tcPr/>
          <w:p w:rsidR="00000000" w:rsidDel="00000000" w:rsidP="00000000" w:rsidRDefault="00000000" w:rsidRPr="00000000" w14:paraId="0000013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20</w:t>
            </w:r>
          </w:p>
        </w:tc>
        <w:tc>
          <w:tcPr/>
          <w:p w:rsidR="00000000" w:rsidDel="00000000" w:rsidP="00000000" w:rsidRDefault="00000000" w:rsidRPr="00000000" w14:paraId="00000140">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features.categories</w:t>
            </w:r>
            <w:r>
              <w:rPr>
                <w:rtl w:val="0"/>
              </w:rPr>
            </w:r>
          </w:p>
        </w:tc>
        <w:tc>
          <w:tcPr/>
          <w:p w:rsidR="00000000" w:rsidDel="00000000" w:rsidP="00000000" w:rsidRDefault="00000000" w:rsidRPr="00000000" w14:paraId="00000141">
            <w:pPr>
              <w:spacing w:after="0" w:before="120" w:line="360" w:lineRule="auto"/>
              <w:rPr>
                <w:rFonts w:ascii="Tahoma" w:cs="Tahoma" w:eastAsia="Tahoma" w:hAnsi="Tahoma"/>
                <w:color w:val="808080"/>
                <w:sz w:val="18"/>
                <w:szCs w:val="18"/>
              </w:rPr>
            </w:pPr>
            <w:r>
              <w:rPr>
                <w:rFonts w:ascii="Arial" w:cs="Arial" w:eastAsia="Arial" w:hAnsi="Arial"/>
                <w:rtl w:val="0"/>
              </w:rPr>
              <w:t xml:space="preserve">Product-category hierarchy management</w:t>
            </w:r>
            <w:r>
              <w:rPr>
                <w:rtl w:val="0"/>
              </w:rPr>
            </w:r>
          </w:p>
        </w:tc>
      </w:tr>
      <w:tr>
        <w:trPr>
          <w:cantSplit w:val="0"/>
          <w:tblHeader w:val="0"/>
        </w:trPr>
        <w:tc>
          <w:tcPr/>
          <w:p w:rsidR="00000000" w:rsidDel="00000000" w:rsidP="00000000" w:rsidRDefault="00000000" w:rsidRPr="00000000" w14:paraId="0000014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21</w:t>
            </w:r>
          </w:p>
        </w:tc>
        <w:tc>
          <w:tcPr/>
          <w:p w:rsidR="00000000" w:rsidDel="00000000" w:rsidP="00000000" w:rsidRDefault="00000000" w:rsidRPr="00000000" w14:paraId="00000143">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features.products</w:t>
            </w:r>
            <w:r>
              <w:rPr>
                <w:rtl w:val="0"/>
              </w:rPr>
            </w:r>
          </w:p>
        </w:tc>
        <w:tc>
          <w:tcPr/>
          <w:p w:rsidR="00000000" w:rsidDel="00000000" w:rsidP="00000000" w:rsidRDefault="00000000" w:rsidRPr="00000000" w14:paraId="00000144">
            <w:pPr>
              <w:spacing w:after="0" w:before="120" w:line="360" w:lineRule="auto"/>
              <w:rPr>
                <w:rFonts w:ascii="Tahoma" w:cs="Tahoma" w:eastAsia="Tahoma" w:hAnsi="Tahoma"/>
                <w:color w:val="808080"/>
                <w:sz w:val="18"/>
                <w:szCs w:val="18"/>
              </w:rPr>
            </w:pPr>
            <w:r>
              <w:rPr>
                <w:rFonts w:ascii="Arial" w:cs="Arial" w:eastAsia="Arial" w:hAnsi="Arial"/>
                <w:rtl w:val="0"/>
              </w:rPr>
              <w:t xml:space="preserve">SKU lifecycle, pricing, product actions, and product details</w:t>
            </w:r>
            <w:r>
              <w:rPr>
                <w:rtl w:val="0"/>
              </w:rPr>
            </w:r>
          </w:p>
        </w:tc>
      </w:tr>
      <w:tr>
        <w:trPr>
          <w:cantSplit w:val="0"/>
          <w:tblHeader w:val="0"/>
        </w:trPr>
        <w:tc>
          <w:tcPr/>
          <w:p w:rsidR="00000000" w:rsidDel="00000000" w:rsidP="00000000" w:rsidRDefault="00000000" w:rsidRPr="00000000" w14:paraId="0000014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22</w:t>
            </w:r>
          </w:p>
        </w:tc>
        <w:tc>
          <w:tcPr/>
          <w:p w:rsidR="00000000" w:rsidDel="00000000" w:rsidP="00000000" w:rsidRDefault="00000000" w:rsidRPr="00000000" w14:paraId="00000146">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features.warehouses</w:t>
            </w:r>
            <w:r>
              <w:rPr>
                <w:rtl w:val="0"/>
              </w:rPr>
            </w:r>
          </w:p>
        </w:tc>
        <w:tc>
          <w:tcPr/>
          <w:p w:rsidR="00000000" w:rsidDel="00000000" w:rsidP="00000000" w:rsidRDefault="00000000" w:rsidRPr="00000000" w14:paraId="00000147">
            <w:pPr>
              <w:spacing w:after="0" w:before="120" w:line="360" w:lineRule="auto"/>
              <w:rPr>
                <w:rFonts w:ascii="Tahoma" w:cs="Tahoma" w:eastAsia="Tahoma" w:hAnsi="Tahoma"/>
                <w:color w:val="808080"/>
                <w:sz w:val="18"/>
                <w:szCs w:val="18"/>
              </w:rPr>
            </w:pPr>
            <w:r>
              <w:rPr>
                <w:rFonts w:ascii="Arial" w:cs="Arial" w:eastAsia="Arial" w:hAnsi="Arial"/>
                <w:rtl w:val="0"/>
              </w:rPr>
              <w:t xml:space="preserve">Warehouse master-data list, editing, and details</w:t>
            </w:r>
            <w:r>
              <w:rPr>
                <w:rtl w:val="0"/>
              </w:rPr>
            </w:r>
          </w:p>
        </w:tc>
      </w:tr>
      <w:tr>
        <w:trPr>
          <w:cantSplit w:val="0"/>
          <w:tblHeader w:val="0"/>
        </w:trPr>
        <w:tc>
          <w:tcPr/>
          <w:p w:rsidR="00000000" w:rsidDel="00000000" w:rsidP="00000000" w:rsidRDefault="00000000" w:rsidRPr="00000000" w14:paraId="00000148">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23</w:t>
            </w:r>
          </w:p>
        </w:tc>
        <w:tc>
          <w:tcPr/>
          <w:p w:rsidR="00000000" w:rsidDel="00000000" w:rsidP="00000000" w:rsidRDefault="00000000" w:rsidRPr="00000000" w14:paraId="00000149">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features.users</w:t>
            </w:r>
            <w:r>
              <w:rPr>
                <w:rtl w:val="0"/>
              </w:rPr>
            </w:r>
          </w:p>
        </w:tc>
        <w:tc>
          <w:tcPr/>
          <w:p w:rsidR="00000000" w:rsidDel="00000000" w:rsidP="00000000" w:rsidRDefault="00000000" w:rsidRPr="00000000" w14:paraId="0000014A">
            <w:pPr>
              <w:spacing w:after="0" w:before="120" w:line="360" w:lineRule="auto"/>
              <w:rPr>
                <w:rFonts w:ascii="Tahoma" w:cs="Tahoma" w:eastAsia="Tahoma" w:hAnsi="Tahoma"/>
                <w:color w:val="808080"/>
                <w:sz w:val="18"/>
                <w:szCs w:val="18"/>
              </w:rPr>
            </w:pPr>
            <w:r>
              <w:rPr>
                <w:rFonts w:ascii="Arial" w:cs="Arial" w:eastAsia="Arial" w:hAnsi="Arial"/>
                <w:rtl w:val="0"/>
              </w:rPr>
              <w:t xml:space="preserve">User account, role, status, identity-provider, and assignment administration</w:t>
            </w:r>
            <w:r>
              <w:rPr>
                <w:rtl w:val="0"/>
              </w:rPr>
            </w:r>
          </w:p>
        </w:tc>
      </w:tr>
      <w:tr>
        <w:trPr>
          <w:cantSplit w:val="0"/>
          <w:tblHeader w:val="0"/>
        </w:trPr>
        <w:tc>
          <w:tcPr/>
          <w:p w:rsidR="00000000" w:rsidDel="00000000" w:rsidP="00000000" w:rsidRDefault="00000000" w:rsidRPr="00000000" w14:paraId="0000014B">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24</w:t>
            </w:r>
          </w:p>
        </w:tc>
        <w:tc>
          <w:tcPr/>
          <w:p w:rsidR="00000000" w:rsidDel="00000000" w:rsidP="00000000" w:rsidRDefault="00000000" w:rsidRPr="00000000" w14:paraId="0000014C">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features.kpi</w:t>
            </w:r>
            <w:r>
              <w:rPr>
                <w:rtl w:val="0"/>
              </w:rPr>
            </w:r>
          </w:p>
        </w:tc>
        <w:tc>
          <w:tcPr/>
          <w:p w:rsidR="00000000" w:rsidDel="00000000" w:rsidP="00000000" w:rsidRDefault="00000000" w:rsidRPr="00000000" w14:paraId="0000014D">
            <w:pPr>
              <w:spacing w:after="0" w:before="120" w:line="360" w:lineRule="auto"/>
              <w:rPr>
                <w:rFonts w:ascii="Tahoma" w:cs="Tahoma" w:eastAsia="Tahoma" w:hAnsi="Tahoma"/>
                <w:color w:val="808080"/>
                <w:sz w:val="18"/>
                <w:szCs w:val="18"/>
              </w:rPr>
            </w:pPr>
            <w:r>
              <w:rPr>
                <w:rFonts w:ascii="Arial" w:cs="Arial" w:eastAsia="Arial" w:hAnsi="Arial"/>
                <w:rtl w:val="0"/>
              </w:rPr>
              <w:t xml:space="preserve">Sales KPI, ranking, and detailed performance views</w:t>
            </w:r>
            <w:r>
              <w:rPr>
                <w:rtl w:val="0"/>
              </w:rPr>
            </w:r>
          </w:p>
        </w:tc>
      </w:tr>
      <w:tr>
        <w:trPr>
          <w:cantSplit w:val="0"/>
          <w:tblHeader w:val="0"/>
        </w:trPr>
        <w:tc>
          <w:tcPr/>
          <w:p w:rsidR="00000000" w:rsidDel="00000000" w:rsidP="00000000" w:rsidRDefault="00000000" w:rsidRPr="00000000" w14:paraId="0000014E">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25</w:t>
            </w:r>
          </w:p>
        </w:tc>
        <w:tc>
          <w:tcPr/>
          <w:p w:rsidR="00000000" w:rsidDel="00000000" w:rsidP="00000000" w:rsidRDefault="00000000" w:rsidRPr="00000000" w14:paraId="0000014F">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features.complaints</w:t>
            </w:r>
            <w:r>
              <w:rPr>
                <w:rtl w:val="0"/>
              </w:rPr>
            </w:r>
          </w:p>
        </w:tc>
        <w:tc>
          <w:tcPr/>
          <w:p w:rsidR="00000000" w:rsidDel="00000000" w:rsidP="00000000" w:rsidRDefault="00000000" w:rsidRPr="00000000" w14:paraId="00000150">
            <w:pPr>
              <w:spacing w:after="0" w:before="120" w:line="360" w:lineRule="auto"/>
              <w:rPr>
                <w:rFonts w:ascii="Tahoma" w:cs="Tahoma" w:eastAsia="Tahoma" w:hAnsi="Tahoma"/>
                <w:color w:val="808080"/>
                <w:sz w:val="18"/>
                <w:szCs w:val="18"/>
              </w:rPr>
            </w:pPr>
            <w:r>
              <w:rPr>
                <w:rFonts w:ascii="Arial" w:cs="Arial" w:eastAsia="Arial" w:hAnsi="Arial"/>
                <w:rtl w:val="0"/>
              </w:rPr>
              <w:t xml:space="preserve">Complaint list/detail and resolution workflow</w:t>
            </w:r>
            <w:r>
              <w:rPr>
                <w:rtl w:val="0"/>
              </w:rPr>
            </w:r>
          </w:p>
        </w:tc>
      </w:tr>
      <w:tr>
        <w:trPr>
          <w:cantSplit w:val="0"/>
          <w:tblHeader w:val="0"/>
        </w:trPr>
        <w:tc>
          <w:tcPr/>
          <w:p w:rsidR="00000000" w:rsidDel="00000000" w:rsidP="00000000" w:rsidRDefault="00000000" w:rsidRPr="00000000" w14:paraId="00000151">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26</w:t>
            </w:r>
          </w:p>
        </w:tc>
        <w:tc>
          <w:tcPr/>
          <w:p w:rsidR="00000000" w:rsidDel="00000000" w:rsidP="00000000" w:rsidRDefault="00000000" w:rsidRPr="00000000" w14:paraId="00000152">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features.config</w:t>
            </w:r>
            <w:r>
              <w:rPr>
                <w:rtl w:val="0"/>
              </w:rPr>
            </w:r>
          </w:p>
        </w:tc>
        <w:tc>
          <w:tcPr/>
          <w:p w:rsidR="00000000" w:rsidDel="00000000" w:rsidP="00000000" w:rsidRDefault="00000000" w:rsidRPr="00000000" w14:paraId="00000153">
            <w:pPr>
              <w:spacing w:after="0" w:before="120" w:line="360" w:lineRule="auto"/>
              <w:rPr>
                <w:rFonts w:ascii="Tahoma" w:cs="Tahoma" w:eastAsia="Tahoma" w:hAnsi="Tahoma"/>
                <w:color w:val="808080"/>
                <w:sz w:val="18"/>
                <w:szCs w:val="18"/>
              </w:rPr>
            </w:pPr>
            <w:r>
              <w:rPr>
                <w:rFonts w:ascii="Arial" w:cs="Arial" w:eastAsia="Arial" w:hAnsi="Arial"/>
                <w:rtl w:val="0"/>
              </w:rPr>
              <w:t xml:space="preserve">Business configuration editors, including allocation weights and transit rules</w:t>
            </w:r>
            <w:r>
              <w:rPr>
                <w:rtl w:val="0"/>
              </w:rPr>
            </w:r>
          </w:p>
        </w:tc>
      </w:tr>
      <w:tr>
        <w:trPr>
          <w:cantSplit w:val="0"/>
          <w:tblHeader w:val="0"/>
        </w:trPr>
        <w:tc>
          <w:tcPr/>
          <w:p w:rsidR="00000000" w:rsidDel="00000000" w:rsidP="00000000" w:rsidRDefault="00000000" w:rsidRPr="00000000" w14:paraId="0000015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27</w:t>
            </w:r>
          </w:p>
        </w:tc>
        <w:tc>
          <w:tcPr/>
          <w:p w:rsidR="00000000" w:rsidDel="00000000" w:rsidP="00000000" w:rsidRDefault="00000000" w:rsidRPr="00000000" w14:paraId="00000155">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features.notifications</w:t>
            </w:r>
            <w:r>
              <w:rPr>
                <w:rtl w:val="0"/>
              </w:rPr>
            </w:r>
          </w:p>
        </w:tc>
        <w:tc>
          <w:tcPr/>
          <w:p w:rsidR="00000000" w:rsidDel="00000000" w:rsidP="00000000" w:rsidRDefault="00000000" w:rsidRPr="00000000" w14:paraId="00000156">
            <w:pPr>
              <w:spacing w:after="0" w:before="120" w:line="360" w:lineRule="auto"/>
              <w:rPr>
                <w:rFonts w:ascii="Tahoma" w:cs="Tahoma" w:eastAsia="Tahoma" w:hAnsi="Tahoma"/>
                <w:color w:val="808080"/>
                <w:sz w:val="18"/>
                <w:szCs w:val="18"/>
              </w:rPr>
            </w:pPr>
            <w:r>
              <w:rPr>
                <w:rFonts w:ascii="Arial" w:cs="Arial" w:eastAsia="Arial" w:hAnsi="Arial"/>
                <w:rtl w:val="0"/>
              </w:rPr>
              <w:t xml:space="preserve">Notification retrieval, unread badges, and notification-bell UI</w:t>
            </w:r>
            <w:r>
              <w:rPr>
                <w:rtl w:val="0"/>
              </w:rPr>
            </w:r>
          </w:p>
        </w:tc>
      </w:tr>
      <w:tr>
        <w:trPr>
          <w:cantSplit w:val="0"/>
          <w:tblHeader w:val="0"/>
        </w:trPr>
        <w:tc>
          <w:tcPr/>
          <w:p w:rsidR="00000000" w:rsidDel="00000000" w:rsidP="00000000" w:rsidRDefault="00000000" w:rsidRPr="00000000" w14:paraId="0000015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28</w:t>
            </w:r>
          </w:p>
        </w:tc>
        <w:tc>
          <w:tcPr/>
          <w:p w:rsidR="00000000" w:rsidDel="00000000" w:rsidP="00000000" w:rsidRDefault="00000000" w:rsidRPr="00000000" w14:paraId="00000158">
            <w:pPr>
              <w:spacing w:after="0" w:before="120" w:line="360" w:lineRule="auto"/>
              <w:rPr>
                <w:rFonts w:ascii="Tahoma" w:cs="Tahoma" w:eastAsia="Tahoma" w:hAnsi="Tahoma"/>
                <w:color w:val="808080"/>
                <w:sz w:val="18"/>
                <w:szCs w:val="18"/>
              </w:rPr>
            </w:pPr>
            <w:r>
              <w:rPr>
                <w:rFonts w:ascii="Arial" w:cs="Arial" w:eastAsia="Arial" w:hAnsi="Arial"/>
                <w:rtl w:val="0"/>
              </w:rPr>
              <w:t xml:space="preserve">shared</w:t>
            </w:r>
            <w:r>
              <w:rPr>
                <w:rtl w:val="0"/>
              </w:rPr>
            </w:r>
          </w:p>
        </w:tc>
        <w:tc>
          <w:tcPr/>
          <w:p w:rsidR="00000000" w:rsidDel="00000000" w:rsidP="00000000" w:rsidRDefault="00000000" w:rsidRPr="00000000" w14:paraId="00000159">
            <w:pPr>
              <w:spacing w:after="0" w:before="120" w:line="360" w:lineRule="auto"/>
              <w:rPr>
                <w:rFonts w:ascii="Tahoma" w:cs="Tahoma" w:eastAsia="Tahoma" w:hAnsi="Tahoma"/>
                <w:color w:val="808080"/>
                <w:sz w:val="18"/>
                <w:szCs w:val="18"/>
              </w:rPr>
            </w:pPr>
            <w:r>
              <w:rPr>
                <w:rFonts w:ascii="Arial" w:cs="Arial" w:eastAsia="Arial" w:hAnsi="Arial"/>
                <w:rtl w:val="0"/>
              </w:rPr>
              <w:t xml:space="preserve">Cross-feature client capabilities that do not belong to one business module</w:t>
            </w:r>
            <w:r>
              <w:rPr>
                <w:rtl w:val="0"/>
              </w:rPr>
            </w:r>
          </w:p>
        </w:tc>
      </w:tr>
      <w:tr>
        <w:trPr>
          <w:cantSplit w:val="0"/>
          <w:tblHeader w:val="0"/>
        </w:trPr>
        <w:tc>
          <w:tcPr/>
          <w:p w:rsidR="00000000" w:rsidDel="00000000" w:rsidP="00000000" w:rsidRDefault="00000000" w:rsidRPr="00000000" w14:paraId="0000015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29</w:t>
            </w:r>
          </w:p>
        </w:tc>
        <w:tc>
          <w:tcPr/>
          <w:p w:rsidR="00000000" w:rsidDel="00000000" w:rsidP="00000000" w:rsidRDefault="00000000" w:rsidRPr="00000000" w14:paraId="0000015B">
            <w:pPr>
              <w:spacing w:after="0" w:before="120" w:line="360" w:lineRule="auto"/>
              <w:rPr>
                <w:rFonts w:ascii="Tahoma" w:cs="Tahoma" w:eastAsia="Tahoma" w:hAnsi="Tahoma"/>
                <w:color w:val="808080"/>
                <w:sz w:val="18"/>
                <w:szCs w:val="18"/>
              </w:rPr>
            </w:pPr>
            <w:r>
              <w:rPr>
                <w:rFonts w:ascii="Arial" w:cs="Arial" w:eastAsia="Arial" w:hAnsi="Arial"/>
                <w:rtl w:val="0"/>
              </w:rPr>
              <w:t xml:space="preserve">shared.api</w:t>
            </w:r>
            <w:r>
              <w:rPr>
                <w:rtl w:val="0"/>
              </w:rPr>
            </w:r>
          </w:p>
        </w:tc>
        <w:tc>
          <w:tcPr/>
          <w:p w:rsidR="00000000" w:rsidDel="00000000" w:rsidP="00000000" w:rsidRDefault="00000000" w:rsidRPr="00000000" w14:paraId="0000015C">
            <w:pPr>
              <w:spacing w:after="0" w:before="120" w:line="360" w:lineRule="auto"/>
              <w:rPr>
                <w:rFonts w:ascii="Tahoma" w:cs="Tahoma" w:eastAsia="Tahoma" w:hAnsi="Tahoma"/>
                <w:color w:val="808080"/>
                <w:sz w:val="18"/>
                <w:szCs w:val="18"/>
              </w:rPr>
            </w:pPr>
            <w:r>
              <w:rPr>
                <w:rFonts w:ascii="Arial" w:cs="Arial" w:eastAsia="Arial" w:hAnsi="Arial"/>
                <w:rtl w:val="0"/>
              </w:rPr>
              <w:t xml:space="preserve">Central Axios client, Problem Details mapping, HTTP helpers, and common API types</w:t>
            </w:r>
            <w:r>
              <w:rPr>
                <w:rtl w:val="0"/>
              </w:rPr>
            </w:r>
          </w:p>
        </w:tc>
      </w:tr>
      <w:tr>
        <w:trPr>
          <w:cantSplit w:val="0"/>
          <w:tblHeader w:val="0"/>
        </w:trPr>
        <w:tc>
          <w:tcPr/>
          <w:p w:rsidR="00000000" w:rsidDel="00000000" w:rsidP="00000000" w:rsidRDefault="00000000" w:rsidRPr="00000000" w14:paraId="0000015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30</w:t>
            </w:r>
          </w:p>
        </w:tc>
        <w:tc>
          <w:tcPr/>
          <w:p w:rsidR="00000000" w:rsidDel="00000000" w:rsidP="00000000" w:rsidRDefault="00000000" w:rsidRPr="00000000" w14:paraId="0000015E">
            <w:pPr>
              <w:spacing w:after="0" w:before="120" w:line="360" w:lineRule="auto"/>
              <w:rPr>
                <w:rFonts w:ascii="Tahoma" w:cs="Tahoma" w:eastAsia="Tahoma" w:hAnsi="Tahoma"/>
                <w:color w:val="808080"/>
                <w:sz w:val="18"/>
                <w:szCs w:val="18"/>
              </w:rPr>
            </w:pPr>
            <w:r>
              <w:rPr>
                <w:rFonts w:ascii="Arial" w:cs="Arial" w:eastAsia="Arial" w:hAnsi="Arial"/>
                <w:rtl w:val="0"/>
              </w:rPr>
              <w:t xml:space="preserve">shared.api.mock</w:t>
            </w:r>
            <w:r>
              <w:rPr>
                <w:rtl w:val="0"/>
              </w:rPr>
            </w:r>
          </w:p>
        </w:tc>
        <w:tc>
          <w:tcPr/>
          <w:p w:rsidR="00000000" w:rsidDel="00000000" w:rsidP="00000000" w:rsidRDefault="00000000" w:rsidRPr="00000000" w14:paraId="0000015F">
            <w:pPr>
              <w:spacing w:after="0" w:before="120" w:line="360" w:lineRule="auto"/>
              <w:rPr>
                <w:rFonts w:ascii="Tahoma" w:cs="Tahoma" w:eastAsia="Tahoma" w:hAnsi="Tahoma"/>
                <w:color w:val="808080"/>
                <w:sz w:val="18"/>
                <w:szCs w:val="18"/>
              </w:rPr>
            </w:pPr>
            <w:r>
              <w:rPr>
                <w:rFonts w:ascii="Arial" w:cs="Arial" w:eastAsia="Arial" w:hAnsi="Arial"/>
                <w:rtl w:val="0"/>
              </w:rPr>
              <w:t xml:space="preserve">In-browser API adapter, fixtures, handlers, and calculation engines used in mock mode</w:t>
            </w:r>
            <w:r>
              <w:rPr>
                <w:rtl w:val="0"/>
              </w:rPr>
            </w:r>
          </w:p>
        </w:tc>
      </w:tr>
      <w:tr>
        <w:trPr>
          <w:cantSplit w:val="0"/>
          <w:tblHeader w:val="0"/>
        </w:trPr>
        <w:tc>
          <w:tcPr/>
          <w:p w:rsidR="00000000" w:rsidDel="00000000" w:rsidP="00000000" w:rsidRDefault="00000000" w:rsidRPr="00000000" w14:paraId="0000016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31</w:t>
            </w:r>
          </w:p>
        </w:tc>
        <w:tc>
          <w:tcPr/>
          <w:p w:rsidR="00000000" w:rsidDel="00000000" w:rsidP="00000000" w:rsidRDefault="00000000" w:rsidRPr="00000000" w14:paraId="00000161">
            <w:pPr>
              <w:spacing w:after="0" w:before="120" w:line="360" w:lineRule="auto"/>
              <w:rPr>
                <w:rFonts w:ascii="Tahoma" w:cs="Tahoma" w:eastAsia="Tahoma" w:hAnsi="Tahoma"/>
                <w:color w:val="808080"/>
                <w:sz w:val="18"/>
                <w:szCs w:val="18"/>
              </w:rPr>
            </w:pPr>
            <w:r>
              <w:rPr>
                <w:rFonts w:ascii="Arial" w:cs="Arial" w:eastAsia="Arial" w:hAnsi="Arial"/>
                <w:rtl w:val="0"/>
              </w:rPr>
              <w:t xml:space="preserve">shared.auth</w:t>
            </w:r>
            <w:r>
              <w:rPr>
                <w:rtl w:val="0"/>
              </w:rPr>
            </w:r>
          </w:p>
        </w:tc>
        <w:tc>
          <w:tcPr/>
          <w:p w:rsidR="00000000" w:rsidDel="00000000" w:rsidP="00000000" w:rsidRDefault="00000000" w:rsidRPr="00000000" w14:paraId="00000162">
            <w:pPr>
              <w:spacing w:after="0" w:before="120" w:line="360" w:lineRule="auto"/>
              <w:rPr>
                <w:rFonts w:ascii="Tahoma" w:cs="Tahoma" w:eastAsia="Tahoma" w:hAnsi="Tahoma"/>
                <w:color w:val="808080"/>
                <w:sz w:val="18"/>
                <w:szCs w:val="18"/>
              </w:rPr>
            </w:pPr>
            <w:r>
              <w:rPr>
                <w:rFonts w:ascii="Arial" w:cs="Arial" w:eastAsia="Arial" w:hAnsi="Arial"/>
                <w:rtl w:val="0"/>
              </w:rPr>
              <w:t xml:space="preserve">FSCM session context, bearer-token storage, role definitions, guards, and external identity exchange</w:t>
            </w:r>
            <w:r>
              <w:rPr>
                <w:rtl w:val="0"/>
              </w:rPr>
            </w:r>
          </w:p>
        </w:tc>
      </w:tr>
      <w:tr>
        <w:trPr>
          <w:cantSplit w:val="0"/>
          <w:tblHeader w:val="0"/>
        </w:trPr>
        <w:tc>
          <w:tcPr/>
          <w:p w:rsidR="00000000" w:rsidDel="00000000" w:rsidP="00000000" w:rsidRDefault="00000000" w:rsidRPr="00000000" w14:paraId="00000163">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32</w:t>
            </w:r>
          </w:p>
        </w:tc>
        <w:tc>
          <w:tcPr/>
          <w:p w:rsidR="00000000" w:rsidDel="00000000" w:rsidP="00000000" w:rsidRDefault="00000000" w:rsidRPr="00000000" w14:paraId="00000164">
            <w:pPr>
              <w:spacing w:after="0" w:before="120" w:line="360" w:lineRule="auto"/>
              <w:rPr>
                <w:rFonts w:ascii="Tahoma" w:cs="Tahoma" w:eastAsia="Tahoma" w:hAnsi="Tahoma"/>
                <w:color w:val="808080"/>
                <w:sz w:val="18"/>
                <w:szCs w:val="18"/>
              </w:rPr>
            </w:pPr>
            <w:r>
              <w:rPr>
                <w:rFonts w:ascii="Arial" w:cs="Arial" w:eastAsia="Arial" w:hAnsi="Arial"/>
                <w:rtl w:val="0"/>
              </w:rPr>
              <w:t xml:space="preserve">shared.hooks</w:t>
            </w:r>
            <w:r>
              <w:rPr>
                <w:rtl w:val="0"/>
              </w:rPr>
            </w:r>
          </w:p>
        </w:tc>
        <w:tc>
          <w:tcPr/>
          <w:p w:rsidR="00000000" w:rsidDel="00000000" w:rsidP="00000000" w:rsidRDefault="00000000" w:rsidRPr="00000000" w14:paraId="00000165">
            <w:pPr>
              <w:spacing w:after="0" w:before="120" w:line="360" w:lineRule="auto"/>
              <w:rPr>
                <w:rFonts w:ascii="Tahoma" w:cs="Tahoma" w:eastAsia="Tahoma" w:hAnsi="Tahoma"/>
                <w:color w:val="808080"/>
                <w:sz w:val="18"/>
                <w:szCs w:val="18"/>
              </w:rPr>
            </w:pPr>
            <w:r>
              <w:rPr>
                <w:rFonts w:ascii="Arial" w:cs="Arial" w:eastAsia="Arial" w:hAnsi="Arial"/>
                <w:rtl w:val="0"/>
              </w:rPr>
              <w:t xml:space="preserve">Reusable React hooks for API mutations and common UI state</w:t>
            </w:r>
            <w:r>
              <w:rPr>
                <w:rtl w:val="0"/>
              </w:rPr>
            </w:r>
          </w:p>
        </w:tc>
      </w:tr>
      <w:tr>
        <w:trPr>
          <w:cantSplit w:val="0"/>
          <w:tblHeader w:val="0"/>
        </w:trPr>
        <w:tc>
          <w:tcPr/>
          <w:p w:rsidR="00000000" w:rsidDel="00000000" w:rsidP="00000000" w:rsidRDefault="00000000" w:rsidRPr="00000000" w14:paraId="0000016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33</w:t>
            </w:r>
          </w:p>
        </w:tc>
        <w:tc>
          <w:tcPr/>
          <w:p w:rsidR="00000000" w:rsidDel="00000000" w:rsidP="00000000" w:rsidRDefault="00000000" w:rsidRPr="00000000" w14:paraId="00000167">
            <w:pPr>
              <w:spacing w:after="0" w:before="120" w:line="360" w:lineRule="auto"/>
              <w:rPr>
                <w:rFonts w:ascii="Tahoma" w:cs="Tahoma" w:eastAsia="Tahoma" w:hAnsi="Tahoma"/>
                <w:color w:val="808080"/>
                <w:sz w:val="18"/>
                <w:szCs w:val="18"/>
              </w:rPr>
            </w:pPr>
            <w:r>
              <w:rPr>
                <w:rFonts w:ascii="Arial" w:cs="Arial" w:eastAsia="Arial" w:hAnsi="Arial"/>
                <w:rtl w:val="0"/>
              </w:rPr>
              <w:t xml:space="preserve">shared.lib</w:t>
            </w:r>
            <w:r>
              <w:rPr>
                <w:rtl w:val="0"/>
              </w:rPr>
            </w:r>
          </w:p>
        </w:tc>
        <w:tc>
          <w:tcPr/>
          <w:p w:rsidR="00000000" w:rsidDel="00000000" w:rsidP="00000000" w:rsidRDefault="00000000" w:rsidRPr="00000000" w14:paraId="00000168">
            <w:pPr>
              <w:spacing w:after="0" w:before="120" w:line="360" w:lineRule="auto"/>
              <w:rPr>
                <w:rFonts w:ascii="Tahoma" w:cs="Tahoma" w:eastAsia="Tahoma" w:hAnsi="Tahoma"/>
                <w:color w:val="808080"/>
                <w:sz w:val="18"/>
                <w:szCs w:val="18"/>
              </w:rPr>
            </w:pPr>
            <w:r>
              <w:rPr>
                <w:rFonts w:ascii="Arial" w:cs="Arial" w:eastAsia="Arial" w:hAnsi="Arial"/>
                <w:rtl w:val="0"/>
              </w:rPr>
              <w:t xml:space="preserve">Environment access, identifiers, date/status helpers, and display formatting</w:t>
            </w:r>
            <w:r>
              <w:rPr>
                <w:rtl w:val="0"/>
              </w:rPr>
            </w:r>
          </w:p>
        </w:tc>
      </w:tr>
      <w:tr>
        <w:trPr>
          <w:cantSplit w:val="0"/>
          <w:tblHeader w:val="0"/>
        </w:trPr>
        <w:tc>
          <w:tcPr/>
          <w:p w:rsidR="00000000" w:rsidDel="00000000" w:rsidP="00000000" w:rsidRDefault="00000000" w:rsidRPr="00000000" w14:paraId="0000016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34</w:t>
            </w:r>
          </w:p>
        </w:tc>
        <w:tc>
          <w:tcPr/>
          <w:p w:rsidR="00000000" w:rsidDel="00000000" w:rsidP="00000000" w:rsidRDefault="00000000" w:rsidRPr="00000000" w14:paraId="0000016A">
            <w:pPr>
              <w:spacing w:after="0" w:before="120" w:line="360" w:lineRule="auto"/>
              <w:rPr>
                <w:rFonts w:ascii="Tahoma" w:cs="Tahoma" w:eastAsia="Tahoma" w:hAnsi="Tahoma"/>
                <w:color w:val="808080"/>
                <w:sz w:val="18"/>
                <w:szCs w:val="18"/>
              </w:rPr>
            </w:pPr>
            <w:r>
              <w:rPr>
                <w:rFonts w:ascii="Arial" w:cs="Arial" w:eastAsia="Arial" w:hAnsi="Arial"/>
                <w:rtl w:val="0"/>
              </w:rPr>
              <w:t xml:space="preserve">shared.router</w:t>
            </w:r>
            <w:r>
              <w:rPr>
                <w:rtl w:val="0"/>
              </w:rPr>
            </w:r>
          </w:p>
        </w:tc>
        <w:tc>
          <w:tcPr/>
          <w:p w:rsidR="00000000" w:rsidDel="00000000" w:rsidP="00000000" w:rsidRDefault="00000000" w:rsidRPr="00000000" w14:paraId="0000016B">
            <w:pPr>
              <w:spacing w:after="0" w:before="120" w:line="360" w:lineRule="auto"/>
              <w:rPr>
                <w:rFonts w:ascii="Tahoma" w:cs="Tahoma" w:eastAsia="Tahoma" w:hAnsi="Tahoma"/>
                <w:color w:val="808080"/>
                <w:sz w:val="18"/>
                <w:szCs w:val="18"/>
              </w:rPr>
            </w:pPr>
            <w:r>
              <w:rPr>
                <w:rFonts w:ascii="Arial" w:cs="Arial" w:eastAsia="Arial" w:hAnsi="Arial"/>
                <w:rtl w:val="0"/>
              </w:rPr>
              <w:t xml:space="preserve">React Router compatibility helpers used by application and feature packages</w:t>
            </w:r>
            <w:r>
              <w:rPr>
                <w:rtl w:val="0"/>
              </w:rPr>
            </w:r>
          </w:p>
        </w:tc>
      </w:tr>
      <w:tr>
        <w:trPr>
          <w:cantSplit w:val="0"/>
          <w:tblHeader w:val="0"/>
        </w:trPr>
        <w:tc>
          <w:tcPr/>
          <w:p w:rsidR="00000000" w:rsidDel="00000000" w:rsidP="00000000" w:rsidRDefault="00000000" w:rsidRPr="00000000" w14:paraId="0000016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35</w:t>
            </w:r>
          </w:p>
        </w:tc>
        <w:tc>
          <w:tcPr/>
          <w:p w:rsidR="00000000" w:rsidDel="00000000" w:rsidP="00000000" w:rsidRDefault="00000000" w:rsidRPr="00000000" w14:paraId="0000016D">
            <w:pPr>
              <w:spacing w:after="0" w:before="120" w:line="360" w:lineRule="auto"/>
              <w:rPr>
                <w:rFonts w:ascii="Tahoma" w:cs="Tahoma" w:eastAsia="Tahoma" w:hAnsi="Tahoma"/>
                <w:color w:val="808080"/>
                <w:sz w:val="18"/>
                <w:szCs w:val="18"/>
              </w:rPr>
            </w:pPr>
            <w:r>
              <w:rPr>
                <w:rFonts w:ascii="Arial" w:cs="Arial" w:eastAsia="Arial" w:hAnsi="Arial"/>
                <w:rtl w:val="0"/>
              </w:rPr>
              <w:t xml:space="preserve">shared.ui</w:t>
            </w:r>
            <w:r>
              <w:rPr>
                <w:rtl w:val="0"/>
              </w:rPr>
            </w:r>
          </w:p>
        </w:tc>
        <w:tc>
          <w:tcPr/>
          <w:p w:rsidR="00000000" w:rsidDel="00000000" w:rsidP="00000000" w:rsidRDefault="00000000" w:rsidRPr="00000000" w14:paraId="0000016E">
            <w:pPr>
              <w:spacing w:after="0" w:before="120" w:line="360" w:lineRule="auto"/>
              <w:rPr>
                <w:rFonts w:ascii="Tahoma" w:cs="Tahoma" w:eastAsia="Tahoma" w:hAnsi="Tahoma"/>
                <w:color w:val="808080"/>
                <w:sz w:val="18"/>
                <w:szCs w:val="18"/>
              </w:rPr>
            </w:pPr>
            <w:r>
              <w:rPr>
                <w:rFonts w:ascii="Arial" w:cs="Arial" w:eastAsia="Arial" w:hAnsi="Arial"/>
                <w:rtl w:val="0"/>
              </w:rPr>
              <w:t xml:space="preserve">Reusable controls, tables, dialogs, form fields, status views, and feedback components</w:t>
            </w:r>
            <w:r>
              <w:rPr>
                <w:rtl w:val="0"/>
              </w:rPr>
            </w:r>
          </w:p>
        </w:tc>
      </w:tr>
    </w:tbl>
    <w:p w:rsidR="00000000" w:rsidDel="00000000" w:rsidP="00000000" w:rsidRDefault="00000000" w:rsidRPr="00000000" w14:paraId="0000016F">
      <w:pPr>
        <w:rPr/>
      </w:pPr>
      <w:r>
        <w:rPr>
          <w:rtl w:val="0"/>
        </w:rPr>
      </w:r>
    </w:p>
    <w:p w:rsidR="00000000" w:rsidDel="00000000" w:rsidP="00000000" w:rsidRDefault="00000000" w:rsidRPr="00000000" w14:paraId="00000170">
      <w:pPr>
        <w:pStyle w:val="Heading4"/>
        <w:rPr/>
      </w:pPr>
      <w:r>
        <w:rPr>
          <w:rtl w:val="0"/>
        </w:rPr>
        <w:t xml:space="preserve">1.2.3 Mobile Package Diagram</w:t>
      </w:r>
    </w:p>
    <w:p w:rsidR="00000000" w:rsidDel="00000000" w:rsidP="00000000" w:rsidRDefault="00000000" w:rsidRPr="00000000" w14:paraId="00000171">
      <w:pPr>
        <w:rPr/>
      </w:pPr>
      <w:r>
        <w:rPr/>
        <w:drawing>
          <wp:inline distB="0" distT="0" distL="0" distR="0">
            <wp:extent cx="5943600" cy="4500880"/>
            <wp:effectExtent b="0" l="0" r="0" t="0"/>
            <wp:docPr id="288"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5943600" cy="4500880"/>
                    </a:xfrm>
                    <a:prstGeom prst="rect"/>
                    <a:ln/>
                  </pic:spPr>
                </pic:pic>
              </a:graphicData>
            </a:graphic>
          </wp:inline>
        </w:drawing>
      </w:r>
      <w:r>
        <w:rPr>
          <w:rtl w:val="0"/>
        </w:rPr>
      </w:r>
    </w:p>
    <w:p w:rsidR="00000000" w:rsidDel="00000000" w:rsidP="00000000" w:rsidRDefault="00000000" w:rsidRPr="00000000" w14:paraId="00000172">
      <w:pPr>
        <w:jc w:val="center"/>
        <w:rPr/>
      </w:pPr>
      <w:r>
        <w:rPr>
          <w:i w:val="1"/>
          <w:iCs w:val="1"/>
          <w:rtl w:val="0"/>
        </w:rPr>
        <w:t xml:space="preserve">Figure 1.2.3 FSCM </w:t>
      </w:r>
      <w:r>
        <w:rPr>
          <w:rtl w:val="0"/>
        </w:rPr>
        <w:t xml:space="preserve">Mobile Package diagram</w:t>
      </w:r>
    </w:p>
    <w:tbl>
      <w:tblPr>
        <w:tblStyle w:val="Table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173">
            <w:pPr>
              <w:spacing w:after="0" w:line="240" w:lineRule="auto"/>
              <w:jc w:val="center"/>
              <w:rPr>
                <w:b w:val="1"/>
                <w:bCs w:val="1"/>
              </w:rPr>
            </w:pPr>
            <w:bookmarkStart w:colFirst="0" w:colLast="0" w:name="_heading=h.9x38fwprmes6" w:id="4"/>
            <w:bookmarkEnd w:id="4"/>
            <w:r>
              <w:rPr>
                <w:b w:val="1"/>
                <w:bCs w:val="1"/>
                <w:rtl w:val="0"/>
              </w:rPr>
              <w:t xml:space="preserve">No</w:t>
            </w:r>
          </w:p>
        </w:tc>
        <w:tc>
          <w:tcPr>
            <w:shd w:fill="ffe8e1" w:val="clear"/>
            <w:vAlign w:val="center"/>
          </w:tcPr>
          <w:p w:rsidR="00000000" w:rsidDel="00000000" w:rsidP="00000000" w:rsidRDefault="00000000" w:rsidRPr="00000000" w14:paraId="00000174">
            <w:pPr>
              <w:spacing w:after="0" w:line="240" w:lineRule="auto"/>
              <w:jc w:val="center"/>
              <w:rPr>
                <w:b w:val="1"/>
                <w:bCs w:val="1"/>
              </w:rPr>
            </w:pPr>
            <w:r>
              <w:rPr>
                <w:b w:val="1"/>
                <w:bCs w:val="1"/>
                <w:rtl w:val="0"/>
              </w:rPr>
              <w:t xml:space="preserve">Package</w:t>
            </w:r>
          </w:p>
        </w:tc>
        <w:tc>
          <w:tcPr>
            <w:shd w:fill="ffe8e1" w:val="clear"/>
            <w:vAlign w:val="center"/>
          </w:tcPr>
          <w:p w:rsidR="00000000" w:rsidDel="00000000" w:rsidP="00000000" w:rsidRDefault="00000000" w:rsidRPr="00000000" w14:paraId="00000175">
            <w:pPr>
              <w:spacing w:after="0" w:line="240" w:lineRule="auto"/>
              <w:jc w:val="center"/>
              <w:rPr>
                <w:b w:val="1"/>
                <w:bCs w:val="1"/>
              </w:rPr>
            </w:pPr>
            <w:r>
              <w:rPr>
                <w:b w:val="1"/>
                <w:bCs w:val="1"/>
                <w:rtl w:val="0"/>
              </w:rPr>
              <w:t xml:space="preserve">Description</w:t>
            </w:r>
          </w:p>
        </w:tc>
      </w:tr>
      <w:tr>
        <w:trPr>
          <w:cantSplit w:val="0"/>
          <w:tblHeader w:val="0"/>
        </w:trPr>
        <w:tc>
          <w:tcPr/>
          <w:p w:rsidR="00000000" w:rsidDel="00000000" w:rsidP="00000000" w:rsidRDefault="00000000" w:rsidRPr="00000000" w14:paraId="0000017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w:t>
            </w:r>
          </w:p>
        </w:tc>
        <w:tc>
          <w:tcPr/>
          <w:p w:rsidR="00000000" w:rsidDel="00000000" w:rsidP="00000000" w:rsidRDefault="00000000" w:rsidRPr="00000000" w14:paraId="00000177">
            <w:pPr>
              <w:spacing w:after="0" w:before="120" w:line="360" w:lineRule="auto"/>
              <w:rPr>
                <w:rFonts w:ascii="Tahoma" w:cs="Tahoma" w:eastAsia="Tahoma" w:hAnsi="Tahoma"/>
                <w:color w:val="808080"/>
                <w:sz w:val="18"/>
                <w:szCs w:val="18"/>
              </w:rPr>
            </w:pPr>
            <w:r>
              <w:rPr>
                <w:rFonts w:ascii="Arial" w:cs="Arial" w:eastAsia="Arial" w:hAnsi="Arial"/>
                <w:rtl w:val="0"/>
              </w:rPr>
              <w:t xml:space="preserve">main.dart</w:t>
            </w:r>
            <w:r>
              <w:rPr>
                <w:rtl w:val="0"/>
              </w:rPr>
            </w:r>
          </w:p>
        </w:tc>
        <w:tc>
          <w:tcPr/>
          <w:p w:rsidR="00000000" w:rsidDel="00000000" w:rsidP="00000000" w:rsidRDefault="00000000" w:rsidRPr="00000000" w14:paraId="00000178">
            <w:pPr>
              <w:spacing w:after="0" w:before="120" w:line="360" w:lineRule="auto"/>
              <w:rPr>
                <w:rFonts w:ascii="Tahoma" w:cs="Tahoma" w:eastAsia="Tahoma" w:hAnsi="Tahoma"/>
                <w:color w:val="808080"/>
                <w:sz w:val="18"/>
                <w:szCs w:val="18"/>
              </w:rPr>
            </w:pPr>
            <w:r>
              <w:rPr>
                <w:rFonts w:ascii="Arial" w:cs="Arial" w:eastAsia="Arial" w:hAnsi="Arial"/>
                <w:rtl w:val="0"/>
              </w:rPr>
              <w:t xml:space="preserve">Flutter bootstrap that loads preferences, device/environment configuration, and replaces the real transport with `MockApi` when mock mode is enabled</w:t>
            </w:r>
            <w:r>
              <w:rPr>
                <w:rtl w:val="0"/>
              </w:rPr>
            </w:r>
          </w:p>
        </w:tc>
      </w:tr>
      <w:tr>
        <w:trPr>
          <w:cantSplit w:val="0"/>
          <w:tblHeader w:val="0"/>
        </w:trPr>
        <w:tc>
          <w:tcPr/>
          <w:p w:rsidR="00000000" w:rsidDel="00000000" w:rsidP="00000000" w:rsidRDefault="00000000" w:rsidRPr="00000000" w14:paraId="0000017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w:t>
            </w:r>
          </w:p>
        </w:tc>
        <w:tc>
          <w:tcPr/>
          <w:p w:rsidR="00000000" w:rsidDel="00000000" w:rsidP="00000000" w:rsidRDefault="00000000" w:rsidRPr="00000000" w14:paraId="0000017A">
            <w:pPr>
              <w:spacing w:after="0" w:before="120" w:line="360" w:lineRule="auto"/>
              <w:rPr>
                <w:rFonts w:ascii="Tahoma" w:cs="Tahoma" w:eastAsia="Tahoma" w:hAnsi="Tahoma"/>
                <w:color w:val="808080"/>
                <w:sz w:val="18"/>
                <w:szCs w:val="18"/>
              </w:rPr>
            </w:pPr>
            <w:r>
              <w:rPr>
                <w:rFonts w:ascii="Arial" w:cs="Arial" w:eastAsia="Arial" w:hAnsi="Arial"/>
                <w:rtl w:val="0"/>
              </w:rPr>
              <w:t xml:space="preserve">app</w:t>
            </w:r>
            <w:r>
              <w:rPr>
                <w:rtl w:val="0"/>
              </w:rPr>
            </w:r>
          </w:p>
        </w:tc>
        <w:tc>
          <w:tcPr/>
          <w:p w:rsidR="00000000" w:rsidDel="00000000" w:rsidP="00000000" w:rsidRDefault="00000000" w:rsidRPr="00000000" w14:paraId="0000017B">
            <w:pPr>
              <w:spacing w:after="0" w:before="120" w:line="360" w:lineRule="auto"/>
              <w:rPr>
                <w:rFonts w:ascii="Tahoma" w:cs="Tahoma" w:eastAsia="Tahoma" w:hAnsi="Tahoma"/>
                <w:color w:val="808080"/>
                <w:sz w:val="18"/>
                <w:szCs w:val="18"/>
              </w:rPr>
            </w:pPr>
            <w:r>
              <w:rPr>
                <w:rFonts w:ascii="Arial" w:cs="Arial" w:eastAsia="Arial" w:hAnsi="Arial"/>
                <w:rtl w:val="0"/>
              </w:rPr>
              <w:t xml:space="preserve">Application-level Material configuration, routing, theme selection, and role-based navigation composition</w:t>
            </w:r>
            <w:r>
              <w:rPr>
                <w:rtl w:val="0"/>
              </w:rPr>
            </w:r>
          </w:p>
        </w:tc>
      </w:tr>
      <w:tr>
        <w:trPr>
          <w:cantSplit w:val="0"/>
          <w:tblHeader w:val="0"/>
        </w:trPr>
        <w:tc>
          <w:tcPr/>
          <w:p w:rsidR="00000000" w:rsidDel="00000000" w:rsidP="00000000" w:rsidRDefault="00000000" w:rsidRPr="00000000" w14:paraId="0000017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w:t>
            </w:r>
          </w:p>
        </w:tc>
        <w:tc>
          <w:tcPr/>
          <w:p w:rsidR="00000000" w:rsidDel="00000000" w:rsidP="00000000" w:rsidRDefault="00000000" w:rsidRPr="00000000" w14:paraId="0000017D">
            <w:pPr>
              <w:spacing w:after="0" w:before="120" w:line="360" w:lineRule="auto"/>
              <w:rPr>
                <w:rFonts w:ascii="Tahoma" w:cs="Tahoma" w:eastAsia="Tahoma" w:hAnsi="Tahoma"/>
                <w:color w:val="808080"/>
                <w:sz w:val="18"/>
                <w:szCs w:val="18"/>
              </w:rPr>
            </w:pPr>
            <w:r>
              <w:rPr>
                <w:rFonts w:ascii="Arial" w:cs="Arial" w:eastAsia="Arial" w:hAnsi="Arial"/>
                <w:rtl w:val="0"/>
              </w:rPr>
              <w:t xml:space="preserve">app.shell</w:t>
            </w:r>
            <w:r>
              <w:rPr>
                <w:rtl w:val="0"/>
              </w:rPr>
            </w:r>
          </w:p>
        </w:tc>
        <w:tc>
          <w:tcPr/>
          <w:p w:rsidR="00000000" w:rsidDel="00000000" w:rsidP="00000000" w:rsidRDefault="00000000" w:rsidRPr="00000000" w14:paraId="0000017E">
            <w:pPr>
              <w:spacing w:after="0" w:before="120" w:line="360" w:lineRule="auto"/>
              <w:rPr>
                <w:rFonts w:ascii="Tahoma" w:cs="Tahoma" w:eastAsia="Tahoma" w:hAnsi="Tahoma"/>
                <w:color w:val="808080"/>
                <w:sz w:val="18"/>
                <w:szCs w:val="18"/>
              </w:rPr>
            </w:pPr>
            <w:r>
              <w:rPr>
                <w:rFonts w:ascii="Arial" w:cs="Arial" w:eastAsia="Arial" w:hAnsi="Arial"/>
                <w:rtl w:val="0"/>
              </w:rPr>
              <w:t xml:space="preserve">Separate bottom-navigation shells for Sales, Warehouse Keeper, and Retailer roles</w:t>
            </w:r>
            <w:r>
              <w:rPr>
                <w:rtl w:val="0"/>
              </w:rPr>
            </w:r>
          </w:p>
        </w:tc>
      </w:tr>
      <w:tr>
        <w:trPr>
          <w:cantSplit w:val="0"/>
          <w:tblHeader w:val="0"/>
        </w:trPr>
        <w:tc>
          <w:tcPr/>
          <w:p w:rsidR="00000000" w:rsidDel="00000000" w:rsidP="00000000" w:rsidRDefault="00000000" w:rsidRPr="00000000" w14:paraId="0000017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w:t>
            </w:r>
          </w:p>
        </w:tc>
        <w:tc>
          <w:tcPr/>
          <w:p w:rsidR="00000000" w:rsidDel="00000000" w:rsidP="00000000" w:rsidRDefault="00000000" w:rsidRPr="00000000" w14:paraId="00000180">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features.common</w:t>
            </w:r>
            <w:r>
              <w:rPr>
                <w:rtl w:val="0"/>
              </w:rPr>
            </w:r>
          </w:p>
        </w:tc>
        <w:tc>
          <w:tcPr/>
          <w:p w:rsidR="00000000" w:rsidDel="00000000" w:rsidP="00000000" w:rsidRDefault="00000000" w:rsidRPr="00000000" w14:paraId="00000181">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package for presentation flows shared by more than one role</w:t>
            </w:r>
            <w:r>
              <w:rPr>
                <w:rtl w:val="0"/>
              </w:rPr>
            </w:r>
          </w:p>
        </w:tc>
      </w:tr>
      <w:tr>
        <w:trPr>
          <w:cantSplit w:val="0"/>
          <w:tblHeader w:val="0"/>
        </w:trPr>
        <w:tc>
          <w:tcPr/>
          <w:p w:rsidR="00000000" w:rsidDel="00000000" w:rsidP="00000000" w:rsidRDefault="00000000" w:rsidRPr="00000000" w14:paraId="0000018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5</w:t>
            </w:r>
          </w:p>
        </w:tc>
        <w:tc>
          <w:tcPr/>
          <w:p w:rsidR="00000000" w:rsidDel="00000000" w:rsidP="00000000" w:rsidRDefault="00000000" w:rsidRPr="00000000" w14:paraId="00000183">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features.common.auth</w:t>
            </w:r>
            <w:r>
              <w:rPr>
                <w:rtl w:val="0"/>
              </w:rPr>
            </w:r>
          </w:p>
        </w:tc>
        <w:tc>
          <w:tcPr/>
          <w:p w:rsidR="00000000" w:rsidDel="00000000" w:rsidP="00000000" w:rsidRDefault="00000000" w:rsidRPr="00000000" w14:paraId="00000184">
            <w:pPr>
              <w:spacing w:after="0" w:before="120" w:line="360" w:lineRule="auto"/>
              <w:rPr>
                <w:rFonts w:ascii="Tahoma" w:cs="Tahoma" w:eastAsia="Tahoma" w:hAnsi="Tahoma"/>
                <w:color w:val="808080"/>
                <w:sz w:val="18"/>
                <w:szCs w:val="18"/>
              </w:rPr>
            </w:pPr>
            <w:r>
              <w:rPr>
                <w:rFonts w:ascii="Arial" w:cs="Arial" w:eastAsia="Arial" w:hAnsi="Arial"/>
                <w:rtl w:val="0"/>
              </w:rPr>
              <w:t xml:space="preserve">Splash/session restoration and login screens</w:t>
            </w:r>
            <w:r>
              <w:rPr>
                <w:rtl w:val="0"/>
              </w:rPr>
            </w:r>
          </w:p>
        </w:tc>
      </w:tr>
      <w:tr>
        <w:trPr>
          <w:cantSplit w:val="0"/>
          <w:tblHeader w:val="0"/>
        </w:trPr>
        <w:tc>
          <w:tcPr/>
          <w:p w:rsidR="00000000" w:rsidDel="00000000" w:rsidP="00000000" w:rsidRDefault="00000000" w:rsidRPr="00000000" w14:paraId="0000018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6</w:t>
            </w:r>
          </w:p>
        </w:tc>
        <w:tc>
          <w:tcPr/>
          <w:p w:rsidR="00000000" w:rsidDel="00000000" w:rsidP="00000000" w:rsidRDefault="00000000" w:rsidRPr="00000000" w14:paraId="00000186">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features.common.notifications</w:t>
            </w:r>
            <w:r>
              <w:rPr>
                <w:rtl w:val="0"/>
              </w:rPr>
            </w:r>
          </w:p>
        </w:tc>
        <w:tc>
          <w:tcPr/>
          <w:p w:rsidR="00000000" w:rsidDel="00000000" w:rsidP="00000000" w:rsidRDefault="00000000" w:rsidRPr="00000000" w14:paraId="00000187">
            <w:pPr>
              <w:spacing w:after="0" w:before="120" w:line="360" w:lineRule="auto"/>
              <w:rPr>
                <w:rFonts w:ascii="Tahoma" w:cs="Tahoma" w:eastAsia="Tahoma" w:hAnsi="Tahoma"/>
                <w:color w:val="808080"/>
                <w:sz w:val="18"/>
                <w:szCs w:val="18"/>
              </w:rPr>
            </w:pPr>
            <w:r>
              <w:rPr>
                <w:rFonts w:ascii="Arial" w:cs="Arial" w:eastAsia="Arial" w:hAnsi="Arial"/>
                <w:rtl w:val="0"/>
              </w:rPr>
              <w:t xml:space="preserve">Notification list and reusable notification-bell behavior</w:t>
            </w:r>
            <w:r>
              <w:rPr>
                <w:rtl w:val="0"/>
              </w:rPr>
            </w:r>
          </w:p>
        </w:tc>
      </w:tr>
      <w:tr>
        <w:trPr>
          <w:cantSplit w:val="0"/>
          <w:tblHeader w:val="0"/>
        </w:trPr>
        <w:tc>
          <w:tcPr/>
          <w:p w:rsidR="00000000" w:rsidDel="00000000" w:rsidP="00000000" w:rsidRDefault="00000000" w:rsidRPr="00000000" w14:paraId="00000188">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7</w:t>
            </w:r>
          </w:p>
        </w:tc>
        <w:tc>
          <w:tcPr/>
          <w:p w:rsidR="00000000" w:rsidDel="00000000" w:rsidP="00000000" w:rsidRDefault="00000000" w:rsidRPr="00000000" w14:paraId="00000189">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features.common.profile</w:t>
            </w:r>
            <w:r>
              <w:rPr>
                <w:rtl w:val="0"/>
              </w:rPr>
            </w:r>
          </w:p>
        </w:tc>
        <w:tc>
          <w:tcPr/>
          <w:p w:rsidR="00000000" w:rsidDel="00000000" w:rsidP="00000000" w:rsidRDefault="00000000" w:rsidRPr="00000000" w14:paraId="0000018A">
            <w:pPr>
              <w:spacing w:after="0" w:before="120" w:line="360" w:lineRule="auto"/>
              <w:rPr>
                <w:rFonts w:ascii="Tahoma" w:cs="Tahoma" w:eastAsia="Tahoma" w:hAnsi="Tahoma"/>
                <w:color w:val="808080"/>
                <w:sz w:val="18"/>
                <w:szCs w:val="18"/>
              </w:rPr>
            </w:pPr>
            <w:r>
              <w:rPr>
                <w:rFonts w:ascii="Arial" w:cs="Arial" w:eastAsia="Arial" w:hAnsi="Arial"/>
                <w:rtl w:val="0"/>
              </w:rPr>
              <w:t xml:space="preserve">Shared account/profile screen and role-specific action links</w:t>
            </w:r>
            <w:r>
              <w:rPr>
                <w:rtl w:val="0"/>
              </w:rPr>
            </w:r>
          </w:p>
        </w:tc>
      </w:tr>
      <w:tr>
        <w:trPr>
          <w:cantSplit w:val="0"/>
          <w:tblHeader w:val="0"/>
        </w:trPr>
        <w:tc>
          <w:tcPr/>
          <w:p w:rsidR="00000000" w:rsidDel="00000000" w:rsidP="00000000" w:rsidRDefault="00000000" w:rsidRPr="00000000" w14:paraId="0000018B">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8</w:t>
            </w:r>
          </w:p>
        </w:tc>
        <w:tc>
          <w:tcPr/>
          <w:p w:rsidR="00000000" w:rsidDel="00000000" w:rsidP="00000000" w:rsidRDefault="00000000" w:rsidRPr="00000000" w14:paraId="0000018C">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w:t>
            </w:r>
            <w:r>
              <w:rPr>
                <w:rtl w:val="0"/>
              </w:rPr>
            </w:r>
          </w:p>
        </w:tc>
        <w:tc>
          <w:tcPr/>
          <w:p w:rsidR="00000000" w:rsidDel="00000000" w:rsidP="00000000" w:rsidRDefault="00000000" w:rsidRPr="00000000" w14:paraId="0000018D">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presentation package for the Sales role</w:t>
            </w:r>
            <w:r>
              <w:rPr>
                <w:rtl w:val="0"/>
              </w:rPr>
            </w:r>
          </w:p>
        </w:tc>
      </w:tr>
      <w:tr>
        <w:trPr>
          <w:cantSplit w:val="0"/>
          <w:tblHeader w:val="0"/>
        </w:trPr>
        <w:tc>
          <w:tcPr/>
          <w:p w:rsidR="00000000" w:rsidDel="00000000" w:rsidP="00000000" w:rsidRDefault="00000000" w:rsidRPr="00000000" w14:paraId="0000018E">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9</w:t>
            </w:r>
          </w:p>
        </w:tc>
        <w:tc>
          <w:tcPr/>
          <w:p w:rsidR="00000000" w:rsidDel="00000000" w:rsidP="00000000" w:rsidRDefault="00000000" w:rsidRPr="00000000" w14:paraId="0000018F">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features.sales.home</w:t>
            </w:r>
            <w:r>
              <w:rPr>
                <w:rtl w:val="0"/>
              </w:rPr>
            </w:r>
          </w:p>
        </w:tc>
        <w:tc>
          <w:tcPr/>
          <w:p w:rsidR="00000000" w:rsidDel="00000000" w:rsidP="00000000" w:rsidRDefault="00000000" w:rsidRPr="00000000" w14:paraId="00000190">
            <w:pPr>
              <w:spacing w:after="0" w:before="120" w:line="360" w:lineRule="auto"/>
              <w:rPr>
                <w:rFonts w:ascii="Tahoma" w:cs="Tahoma" w:eastAsia="Tahoma" w:hAnsi="Tahoma"/>
                <w:color w:val="808080"/>
                <w:sz w:val="18"/>
                <w:szCs w:val="18"/>
              </w:rPr>
            </w:pPr>
            <w:r>
              <w:rPr>
                <w:rFonts w:ascii="Arial" w:cs="Arial" w:eastAsia="Arial" w:hAnsi="Arial"/>
                <w:rtl w:val="0"/>
              </w:rPr>
              <w:t xml:space="preserve">Sales dashboard and shortcuts to current work</w:t>
            </w:r>
            <w:r>
              <w:rPr>
                <w:rtl w:val="0"/>
              </w:rPr>
            </w:r>
          </w:p>
        </w:tc>
      </w:tr>
      <w:tr>
        <w:trPr>
          <w:cantSplit w:val="0"/>
          <w:tblHeader w:val="0"/>
        </w:trPr>
        <w:tc>
          <w:tcPr/>
          <w:p w:rsidR="00000000" w:rsidDel="00000000" w:rsidP="00000000" w:rsidRDefault="00000000" w:rsidRPr="00000000" w14:paraId="00000191">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10</w:t>
            </w:r>
          </w:p>
        </w:tc>
        <w:tc>
          <w:tcPr/>
          <w:p w:rsidR="00000000" w:rsidDel="00000000" w:rsidP="00000000" w:rsidRDefault="00000000" w:rsidRPr="00000000" w14:paraId="00000192">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features.sales.orders</w:t>
            </w:r>
            <w:r>
              <w:rPr>
                <w:rtl w:val="0"/>
              </w:rPr>
            </w:r>
          </w:p>
        </w:tc>
        <w:tc>
          <w:tcPr/>
          <w:p w:rsidR="00000000" w:rsidDel="00000000" w:rsidP="00000000" w:rsidRDefault="00000000" w:rsidRPr="00000000" w14:paraId="00000193">
            <w:pPr>
              <w:spacing w:after="0" w:before="120" w:line="360" w:lineRule="auto"/>
              <w:rPr>
                <w:rFonts w:ascii="Tahoma" w:cs="Tahoma" w:eastAsia="Tahoma" w:hAnsi="Tahoma"/>
                <w:color w:val="808080"/>
                <w:sz w:val="18"/>
                <w:szCs w:val="18"/>
              </w:rPr>
            </w:pPr>
            <w:r>
              <w:rPr>
                <w:rFonts w:ascii="Arial" w:cs="Arial" w:eastAsia="Arial" w:hAnsi="Arial"/>
                <w:rtl w:val="0"/>
              </w:rPr>
              <w:t xml:space="preserve">Assisted-order listing, creation, confirmation, and details</w:t>
            </w:r>
            <w:r>
              <w:rPr>
                <w:rtl w:val="0"/>
              </w:rPr>
            </w:r>
          </w:p>
        </w:tc>
      </w:tr>
      <w:tr>
        <w:trPr>
          <w:cantSplit w:val="0"/>
          <w:tblHeader w:val="0"/>
        </w:trPr>
        <w:tc>
          <w:tcPr/>
          <w:p w:rsidR="00000000" w:rsidDel="00000000" w:rsidP="00000000" w:rsidRDefault="00000000" w:rsidRPr="00000000" w14:paraId="0000019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11</w:t>
            </w:r>
          </w:p>
        </w:tc>
        <w:tc>
          <w:tcPr/>
          <w:p w:rsidR="00000000" w:rsidDel="00000000" w:rsidP="00000000" w:rsidRDefault="00000000" w:rsidRPr="00000000" w14:paraId="00000195">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features.sales.products</w:t>
            </w:r>
            <w:r>
              <w:rPr>
                <w:rtl w:val="0"/>
              </w:rPr>
            </w:r>
          </w:p>
        </w:tc>
        <w:tc>
          <w:tcPr/>
          <w:p w:rsidR="00000000" w:rsidDel="00000000" w:rsidP="00000000" w:rsidRDefault="00000000" w:rsidRPr="00000000" w14:paraId="00000196">
            <w:pPr>
              <w:spacing w:after="0" w:before="120" w:line="360" w:lineRule="auto"/>
              <w:rPr>
                <w:rFonts w:ascii="Tahoma" w:cs="Tahoma" w:eastAsia="Tahoma" w:hAnsi="Tahoma"/>
                <w:color w:val="808080"/>
                <w:sz w:val="18"/>
                <w:szCs w:val="18"/>
              </w:rPr>
            </w:pPr>
            <w:r>
              <w:rPr>
                <w:rFonts w:ascii="Arial" w:cs="Arial" w:eastAsia="Arial" w:hAnsi="Arial"/>
                <w:rtl w:val="0"/>
              </w:rPr>
              <w:t xml:space="preserve">Product, stock, and promotion browsing for Sales</w:t>
            </w:r>
            <w:r>
              <w:rPr>
                <w:rtl w:val="0"/>
              </w:rPr>
            </w:r>
          </w:p>
        </w:tc>
      </w:tr>
      <w:tr>
        <w:trPr>
          <w:cantSplit w:val="0"/>
          <w:tblHeader w:val="0"/>
        </w:trPr>
        <w:tc>
          <w:tcPr/>
          <w:p w:rsidR="00000000" w:rsidDel="00000000" w:rsidP="00000000" w:rsidRDefault="00000000" w:rsidRPr="00000000" w14:paraId="0000019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12</w:t>
            </w:r>
          </w:p>
        </w:tc>
        <w:tc>
          <w:tcPr/>
          <w:p w:rsidR="00000000" w:rsidDel="00000000" w:rsidP="00000000" w:rsidRDefault="00000000" w:rsidRPr="00000000" w14:paraId="00000198">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features.sales.retailers</w:t>
            </w:r>
            <w:r>
              <w:rPr>
                <w:rtl w:val="0"/>
              </w:rPr>
            </w:r>
          </w:p>
        </w:tc>
        <w:tc>
          <w:tcPr/>
          <w:p w:rsidR="00000000" w:rsidDel="00000000" w:rsidP="00000000" w:rsidRDefault="00000000" w:rsidRPr="00000000" w14:paraId="00000199">
            <w:pPr>
              <w:spacing w:after="0" w:before="120" w:line="360" w:lineRule="auto"/>
              <w:rPr>
                <w:rFonts w:ascii="Tahoma" w:cs="Tahoma" w:eastAsia="Tahoma" w:hAnsi="Tahoma"/>
                <w:color w:val="808080"/>
                <w:sz w:val="18"/>
                <w:szCs w:val="18"/>
              </w:rPr>
            </w:pPr>
            <w:r>
              <w:rPr>
                <w:rFonts w:ascii="Arial" w:cs="Arial" w:eastAsia="Arial" w:hAnsi="Arial"/>
                <w:rtl w:val="0"/>
              </w:rPr>
              <w:t xml:space="preserve">Assigned-retailer browsing and order-entry navigation</w:t>
            </w:r>
            <w:r>
              <w:rPr>
                <w:rtl w:val="0"/>
              </w:rPr>
            </w:r>
          </w:p>
        </w:tc>
      </w:tr>
      <w:tr>
        <w:trPr>
          <w:cantSplit w:val="0"/>
          <w:tblHeader w:val="0"/>
        </w:trPr>
        <w:tc>
          <w:tcPr/>
          <w:p w:rsidR="00000000" w:rsidDel="00000000" w:rsidP="00000000" w:rsidRDefault="00000000" w:rsidRPr="00000000" w14:paraId="0000019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13</w:t>
            </w:r>
          </w:p>
        </w:tc>
        <w:tc>
          <w:tcPr/>
          <w:p w:rsidR="00000000" w:rsidDel="00000000" w:rsidP="00000000" w:rsidRDefault="00000000" w:rsidRPr="00000000" w14:paraId="0000019B">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features.sales.debts</w:t>
            </w:r>
            <w:r>
              <w:rPr>
                <w:rtl w:val="0"/>
              </w:rPr>
            </w:r>
          </w:p>
        </w:tc>
        <w:tc>
          <w:tcPr/>
          <w:p w:rsidR="00000000" w:rsidDel="00000000" w:rsidP="00000000" w:rsidRDefault="00000000" w:rsidRPr="00000000" w14:paraId="0000019C">
            <w:pPr>
              <w:spacing w:after="0" w:before="120" w:line="360" w:lineRule="auto"/>
              <w:rPr>
                <w:rFonts w:ascii="Tahoma" w:cs="Tahoma" w:eastAsia="Tahoma" w:hAnsi="Tahoma"/>
                <w:color w:val="808080"/>
                <w:sz w:val="18"/>
                <w:szCs w:val="18"/>
              </w:rPr>
            </w:pPr>
            <w:r>
              <w:rPr>
                <w:rFonts w:ascii="Arial" w:cs="Arial" w:eastAsia="Arial" w:hAnsi="Arial"/>
                <w:rtl w:val="0"/>
              </w:rPr>
              <w:t xml:space="preserve">Customer receivable lookup and collection context</w:t>
            </w:r>
            <w:r>
              <w:rPr>
                <w:rtl w:val="0"/>
              </w:rPr>
            </w:r>
          </w:p>
        </w:tc>
      </w:tr>
      <w:tr>
        <w:trPr>
          <w:cantSplit w:val="0"/>
          <w:tblHeader w:val="0"/>
        </w:trPr>
        <w:tc>
          <w:tcPr/>
          <w:p w:rsidR="00000000" w:rsidDel="00000000" w:rsidP="00000000" w:rsidRDefault="00000000" w:rsidRPr="00000000" w14:paraId="0000019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14</w:t>
            </w:r>
          </w:p>
        </w:tc>
        <w:tc>
          <w:tcPr/>
          <w:p w:rsidR="00000000" w:rsidDel="00000000" w:rsidP="00000000" w:rsidRDefault="00000000" w:rsidRPr="00000000" w14:paraId="0000019E">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features.sales.declare</w:t>
            </w:r>
            <w:r>
              <w:rPr>
                <w:rtl w:val="0"/>
              </w:rPr>
            </w:r>
          </w:p>
        </w:tc>
        <w:tc>
          <w:tcPr/>
          <w:p w:rsidR="00000000" w:rsidDel="00000000" w:rsidP="00000000" w:rsidRDefault="00000000" w:rsidRPr="00000000" w14:paraId="0000019F">
            <w:pPr>
              <w:spacing w:after="0" w:before="120" w:line="360" w:lineRule="auto"/>
              <w:rPr>
                <w:rFonts w:ascii="Tahoma" w:cs="Tahoma" w:eastAsia="Tahoma" w:hAnsi="Tahoma"/>
                <w:color w:val="808080"/>
                <w:sz w:val="18"/>
                <w:szCs w:val="18"/>
              </w:rPr>
            </w:pPr>
            <w:r>
              <w:rPr>
                <w:rFonts w:ascii="Arial" w:cs="Arial" w:eastAsia="Arial" w:hAnsi="Arial"/>
                <w:rtl w:val="0"/>
              </w:rPr>
              <w:t xml:space="preserve">New-retailer declaration and declaration-status screens</w:t>
            </w:r>
            <w:r>
              <w:rPr>
                <w:rtl w:val="0"/>
              </w:rPr>
            </w:r>
          </w:p>
        </w:tc>
      </w:tr>
      <w:tr>
        <w:trPr>
          <w:cantSplit w:val="0"/>
          <w:tblHeader w:val="0"/>
        </w:trPr>
        <w:tc>
          <w:tcPr/>
          <w:p w:rsidR="00000000" w:rsidDel="00000000" w:rsidP="00000000" w:rsidRDefault="00000000" w:rsidRPr="00000000" w14:paraId="000001A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15</w:t>
            </w:r>
          </w:p>
        </w:tc>
        <w:tc>
          <w:tcPr/>
          <w:p w:rsidR="00000000" w:rsidDel="00000000" w:rsidP="00000000" w:rsidRDefault="00000000" w:rsidRPr="00000000" w14:paraId="000001A1">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features.sales.kpi</w:t>
            </w:r>
            <w:r>
              <w:rPr>
                <w:rtl w:val="0"/>
              </w:rPr>
            </w:r>
          </w:p>
        </w:tc>
        <w:tc>
          <w:tcPr/>
          <w:p w:rsidR="00000000" w:rsidDel="00000000" w:rsidP="00000000" w:rsidRDefault="00000000" w:rsidRPr="00000000" w14:paraId="000001A2">
            <w:pPr>
              <w:spacing w:after="0" w:before="120" w:line="360" w:lineRule="auto"/>
              <w:rPr>
                <w:rFonts w:ascii="Tahoma" w:cs="Tahoma" w:eastAsia="Tahoma" w:hAnsi="Tahoma"/>
                <w:color w:val="808080"/>
                <w:sz w:val="18"/>
                <w:szCs w:val="18"/>
              </w:rPr>
            </w:pPr>
            <w:r>
              <w:rPr>
                <w:rFonts w:ascii="Arial" w:cs="Arial" w:eastAsia="Arial" w:hAnsi="Arial"/>
                <w:rtl w:val="0"/>
              </w:rPr>
              <w:t xml:space="preserve">Personal Sales KPI and ranking presentation</w:t>
            </w:r>
            <w:r>
              <w:rPr>
                <w:rtl w:val="0"/>
              </w:rPr>
            </w:r>
          </w:p>
        </w:tc>
      </w:tr>
      <w:tr>
        <w:trPr>
          <w:cantSplit w:val="0"/>
          <w:tblHeader w:val="0"/>
        </w:trPr>
        <w:tc>
          <w:tcPr/>
          <w:p w:rsidR="00000000" w:rsidDel="00000000" w:rsidP="00000000" w:rsidRDefault="00000000" w:rsidRPr="00000000" w14:paraId="000001A3">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16</w:t>
            </w:r>
          </w:p>
        </w:tc>
        <w:tc>
          <w:tcPr/>
          <w:p w:rsidR="00000000" w:rsidDel="00000000" w:rsidP="00000000" w:rsidRDefault="00000000" w:rsidRPr="00000000" w14:paraId="000001A4">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features.sales.scan</w:t>
            </w:r>
            <w:r>
              <w:rPr>
                <w:rtl w:val="0"/>
              </w:rPr>
            </w:r>
          </w:p>
        </w:tc>
        <w:tc>
          <w:tcPr/>
          <w:p w:rsidR="00000000" w:rsidDel="00000000" w:rsidP="00000000" w:rsidRDefault="00000000" w:rsidRPr="00000000" w14:paraId="000001A5">
            <w:pPr>
              <w:spacing w:after="0" w:before="120" w:line="360" w:lineRule="auto"/>
              <w:rPr>
                <w:rFonts w:ascii="Tahoma" w:cs="Tahoma" w:eastAsia="Tahoma" w:hAnsi="Tahoma"/>
                <w:color w:val="808080"/>
                <w:sz w:val="18"/>
                <w:szCs w:val="18"/>
              </w:rPr>
            </w:pPr>
            <w:r>
              <w:rPr>
                <w:rFonts w:ascii="Arial" w:cs="Arial" w:eastAsia="Arial" w:hAnsi="Arial"/>
                <w:rtl w:val="0"/>
              </w:rPr>
              <w:t xml:space="preserve">Sales QR-scanning flow</w:t>
            </w:r>
            <w:r>
              <w:rPr>
                <w:rtl w:val="0"/>
              </w:rPr>
            </w:r>
          </w:p>
        </w:tc>
      </w:tr>
      <w:tr>
        <w:trPr>
          <w:cantSplit w:val="0"/>
          <w:tblHeader w:val="0"/>
        </w:trPr>
        <w:tc>
          <w:tcPr/>
          <w:p w:rsidR="00000000" w:rsidDel="00000000" w:rsidP="00000000" w:rsidRDefault="00000000" w:rsidRPr="00000000" w14:paraId="000001A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17</w:t>
            </w:r>
          </w:p>
        </w:tc>
        <w:tc>
          <w:tcPr/>
          <w:p w:rsidR="00000000" w:rsidDel="00000000" w:rsidP="00000000" w:rsidRDefault="00000000" w:rsidRPr="00000000" w14:paraId="000001A7">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features.sales.sync</w:t>
            </w:r>
            <w:r>
              <w:rPr>
                <w:rtl w:val="0"/>
              </w:rPr>
            </w:r>
          </w:p>
        </w:tc>
        <w:tc>
          <w:tcPr/>
          <w:p w:rsidR="00000000" w:rsidDel="00000000" w:rsidP="00000000" w:rsidRDefault="00000000" w:rsidRPr="00000000" w14:paraId="000001A8">
            <w:pPr>
              <w:spacing w:after="0" w:before="120" w:line="360" w:lineRule="auto"/>
              <w:rPr>
                <w:rFonts w:ascii="Tahoma" w:cs="Tahoma" w:eastAsia="Tahoma" w:hAnsi="Tahoma"/>
                <w:color w:val="808080"/>
                <w:sz w:val="18"/>
                <w:szCs w:val="18"/>
              </w:rPr>
            </w:pPr>
            <w:r>
              <w:rPr>
                <w:rFonts w:ascii="Arial" w:cs="Arial" w:eastAsia="Arial" w:hAnsi="Arial"/>
                <w:rtl w:val="0"/>
              </w:rPr>
              <w:t xml:space="preserve">Offline command queue status, retry, and synchronization UI</w:t>
            </w:r>
            <w:r>
              <w:rPr>
                <w:rtl w:val="0"/>
              </w:rPr>
            </w:r>
          </w:p>
        </w:tc>
      </w:tr>
      <w:tr>
        <w:trPr>
          <w:cantSplit w:val="0"/>
          <w:tblHeader w:val="0"/>
        </w:trPr>
        <w:tc>
          <w:tcPr/>
          <w:p w:rsidR="00000000" w:rsidDel="00000000" w:rsidP="00000000" w:rsidRDefault="00000000" w:rsidRPr="00000000" w14:paraId="000001A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18</w:t>
            </w:r>
          </w:p>
        </w:tc>
        <w:tc>
          <w:tcPr/>
          <w:p w:rsidR="00000000" w:rsidDel="00000000" w:rsidP="00000000" w:rsidRDefault="00000000" w:rsidRPr="00000000" w14:paraId="000001AA">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features.warehouse</w:t>
            </w:r>
            <w:r>
              <w:rPr>
                <w:rtl w:val="0"/>
              </w:rPr>
            </w:r>
          </w:p>
        </w:tc>
        <w:tc>
          <w:tcPr/>
          <w:p w:rsidR="00000000" w:rsidDel="00000000" w:rsidP="00000000" w:rsidRDefault="00000000" w:rsidRPr="00000000" w14:paraId="000001AB">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presentation package for the Warehouse Keeper role</w:t>
            </w:r>
            <w:r>
              <w:rPr>
                <w:rtl w:val="0"/>
              </w:rPr>
            </w:r>
          </w:p>
        </w:tc>
      </w:tr>
      <w:tr>
        <w:trPr>
          <w:cantSplit w:val="0"/>
          <w:tblHeader w:val="0"/>
        </w:trPr>
        <w:tc>
          <w:tcPr/>
          <w:p w:rsidR="00000000" w:rsidDel="00000000" w:rsidP="00000000" w:rsidRDefault="00000000" w:rsidRPr="00000000" w14:paraId="000001A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19</w:t>
            </w:r>
          </w:p>
        </w:tc>
        <w:tc>
          <w:tcPr/>
          <w:p w:rsidR="00000000" w:rsidDel="00000000" w:rsidP="00000000" w:rsidRDefault="00000000" w:rsidRPr="00000000" w14:paraId="000001AD">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features.warehouse.home</w:t>
            </w:r>
            <w:r>
              <w:rPr>
                <w:rtl w:val="0"/>
              </w:rPr>
            </w:r>
          </w:p>
        </w:tc>
        <w:tc>
          <w:tcPr/>
          <w:p w:rsidR="00000000" w:rsidDel="00000000" w:rsidP="00000000" w:rsidRDefault="00000000" w:rsidRPr="00000000" w14:paraId="000001AE">
            <w:pPr>
              <w:spacing w:after="0" w:before="120" w:line="360" w:lineRule="auto"/>
              <w:rPr>
                <w:rFonts w:ascii="Tahoma" w:cs="Tahoma" w:eastAsia="Tahoma" w:hAnsi="Tahoma"/>
                <w:color w:val="808080"/>
                <w:sz w:val="18"/>
                <w:szCs w:val="18"/>
              </w:rPr>
            </w:pPr>
            <w:r>
              <w:rPr>
                <w:rFonts w:ascii="Arial" w:cs="Arial" w:eastAsia="Arial" w:hAnsi="Arial"/>
                <w:rtl w:val="0"/>
              </w:rPr>
              <w:t xml:space="preserve">Warehouse task overview and shortcuts</w:t>
            </w:r>
            <w:r>
              <w:rPr>
                <w:rtl w:val="0"/>
              </w:rPr>
            </w:r>
          </w:p>
        </w:tc>
      </w:tr>
      <w:tr>
        <w:trPr>
          <w:cantSplit w:val="0"/>
          <w:tblHeader w:val="0"/>
        </w:trPr>
        <w:tc>
          <w:tcPr/>
          <w:p w:rsidR="00000000" w:rsidDel="00000000" w:rsidP="00000000" w:rsidRDefault="00000000" w:rsidRPr="00000000" w14:paraId="000001A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20</w:t>
            </w:r>
          </w:p>
        </w:tc>
        <w:tc>
          <w:tcPr/>
          <w:p w:rsidR="00000000" w:rsidDel="00000000" w:rsidP="00000000" w:rsidRDefault="00000000" w:rsidRPr="00000000" w14:paraId="000001B0">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features.warehouse.picking</w:t>
            </w:r>
            <w:r>
              <w:rPr>
                <w:rtl w:val="0"/>
              </w:rPr>
            </w:r>
          </w:p>
        </w:tc>
        <w:tc>
          <w:tcPr/>
          <w:p w:rsidR="00000000" w:rsidDel="00000000" w:rsidP="00000000" w:rsidRDefault="00000000" w:rsidRPr="00000000" w14:paraId="000001B1">
            <w:pPr>
              <w:spacing w:after="0" w:before="120" w:line="360" w:lineRule="auto"/>
              <w:rPr>
                <w:rFonts w:ascii="Tahoma" w:cs="Tahoma" w:eastAsia="Tahoma" w:hAnsi="Tahoma"/>
                <w:color w:val="808080"/>
                <w:sz w:val="18"/>
                <w:szCs w:val="18"/>
              </w:rPr>
            </w:pPr>
            <w:r>
              <w:rPr>
                <w:rFonts w:ascii="Arial" w:cs="Arial" w:eastAsia="Arial" w:hAnsi="Arial"/>
                <w:rtl w:val="0"/>
              </w:rPr>
              <w:t xml:space="preserve">Picking lists, line-level scans, progress, and completion screens</w:t>
            </w:r>
            <w:r>
              <w:rPr>
                <w:rtl w:val="0"/>
              </w:rPr>
            </w:r>
          </w:p>
        </w:tc>
      </w:tr>
      <w:tr>
        <w:trPr>
          <w:cantSplit w:val="0"/>
          <w:tblHeader w:val="0"/>
        </w:trPr>
        <w:tc>
          <w:tcPr/>
          <w:p w:rsidR="00000000" w:rsidDel="00000000" w:rsidP="00000000" w:rsidRDefault="00000000" w:rsidRPr="00000000" w14:paraId="000001B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21</w:t>
            </w:r>
          </w:p>
        </w:tc>
        <w:tc>
          <w:tcPr/>
          <w:p w:rsidR="00000000" w:rsidDel="00000000" w:rsidP="00000000" w:rsidRDefault="00000000" w:rsidRPr="00000000" w14:paraId="000001B3">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features.warehouse.labels</w:t>
            </w:r>
            <w:r>
              <w:rPr>
                <w:rtl w:val="0"/>
              </w:rPr>
            </w:r>
          </w:p>
        </w:tc>
        <w:tc>
          <w:tcPr/>
          <w:p w:rsidR="00000000" w:rsidDel="00000000" w:rsidP="00000000" w:rsidRDefault="00000000" w:rsidRPr="00000000" w14:paraId="000001B4">
            <w:pPr>
              <w:spacing w:after="0" w:before="120" w:line="360" w:lineRule="auto"/>
              <w:rPr>
                <w:rFonts w:ascii="Tahoma" w:cs="Tahoma" w:eastAsia="Tahoma" w:hAnsi="Tahoma"/>
                <w:color w:val="808080"/>
                <w:sz w:val="18"/>
                <w:szCs w:val="18"/>
              </w:rPr>
            </w:pPr>
            <w:r>
              <w:rPr>
                <w:rFonts w:ascii="Arial" w:cs="Arial" w:eastAsia="Arial" w:hAnsi="Arial"/>
                <w:rtl w:val="0"/>
              </w:rPr>
              <w:t xml:space="preserve">QR-label detail and lineage presentation</w:t>
            </w:r>
            <w:r>
              <w:rPr>
                <w:rtl w:val="0"/>
              </w:rPr>
            </w:r>
          </w:p>
        </w:tc>
      </w:tr>
      <w:tr>
        <w:trPr>
          <w:cantSplit w:val="0"/>
          <w:tblHeader w:val="0"/>
        </w:trPr>
        <w:tc>
          <w:tcPr/>
          <w:p w:rsidR="00000000" w:rsidDel="00000000" w:rsidP="00000000" w:rsidRDefault="00000000" w:rsidRPr="00000000" w14:paraId="000001B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22</w:t>
            </w:r>
          </w:p>
        </w:tc>
        <w:tc>
          <w:tcPr/>
          <w:p w:rsidR="00000000" w:rsidDel="00000000" w:rsidP="00000000" w:rsidRDefault="00000000" w:rsidRPr="00000000" w14:paraId="000001B6">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features.warehouse.scan</w:t>
            </w:r>
            <w:r>
              <w:rPr>
                <w:rtl w:val="0"/>
              </w:rPr>
            </w:r>
          </w:p>
        </w:tc>
        <w:tc>
          <w:tcPr/>
          <w:p w:rsidR="00000000" w:rsidDel="00000000" w:rsidP="00000000" w:rsidRDefault="00000000" w:rsidRPr="00000000" w14:paraId="000001B7">
            <w:pPr>
              <w:spacing w:after="0" w:before="120" w:line="360" w:lineRule="auto"/>
              <w:rPr>
                <w:rFonts w:ascii="Tahoma" w:cs="Tahoma" w:eastAsia="Tahoma" w:hAnsi="Tahoma"/>
                <w:color w:val="808080"/>
                <w:sz w:val="18"/>
                <w:szCs w:val="18"/>
              </w:rPr>
            </w:pPr>
            <w:r>
              <w:rPr>
                <w:rFonts w:ascii="Arial" w:cs="Arial" w:eastAsia="Arial" w:hAnsi="Arial"/>
                <w:rtl w:val="0"/>
              </w:rPr>
              <w:t xml:space="preserve">Warehouse QR scanner for picking or label lookup</w:t>
            </w:r>
            <w:r>
              <w:rPr>
                <w:rtl w:val="0"/>
              </w:rPr>
            </w:r>
          </w:p>
        </w:tc>
      </w:tr>
      <w:tr>
        <w:trPr>
          <w:cantSplit w:val="0"/>
          <w:tblHeader w:val="0"/>
        </w:trPr>
        <w:tc>
          <w:tcPr/>
          <w:p w:rsidR="00000000" w:rsidDel="00000000" w:rsidP="00000000" w:rsidRDefault="00000000" w:rsidRPr="00000000" w14:paraId="000001BB">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23</w:t>
            </w:r>
          </w:p>
        </w:tc>
        <w:tc>
          <w:tcPr/>
          <w:p w:rsidR="00000000" w:rsidDel="00000000" w:rsidP="00000000" w:rsidRDefault="00000000" w:rsidRPr="00000000" w14:paraId="000001BC">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w:t>
            </w:r>
            <w:r>
              <w:rPr>
                <w:rtl w:val="0"/>
              </w:rPr>
            </w:r>
          </w:p>
        </w:tc>
        <w:tc>
          <w:tcPr/>
          <w:p w:rsidR="00000000" w:rsidDel="00000000" w:rsidP="00000000" w:rsidRDefault="00000000" w:rsidRPr="00000000" w14:paraId="000001BD">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presentation package for the Retailer role</w:t>
            </w:r>
            <w:r>
              <w:rPr>
                <w:rtl w:val="0"/>
              </w:rPr>
            </w:r>
          </w:p>
        </w:tc>
      </w:tr>
      <w:tr>
        <w:trPr>
          <w:cantSplit w:val="0"/>
          <w:tblHeader w:val="0"/>
        </w:trPr>
        <w:tc>
          <w:tcPr/>
          <w:p w:rsidR="00000000" w:rsidDel="00000000" w:rsidP="00000000" w:rsidRDefault="00000000" w:rsidRPr="00000000" w14:paraId="000001BE">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24</w:t>
            </w:r>
          </w:p>
        </w:tc>
        <w:tc>
          <w:tcPr/>
          <w:p w:rsidR="00000000" w:rsidDel="00000000" w:rsidP="00000000" w:rsidRDefault="00000000" w:rsidRPr="00000000" w14:paraId="000001BF">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features.retailer.orders</w:t>
            </w:r>
            <w:r>
              <w:rPr>
                <w:rtl w:val="0"/>
              </w:rPr>
            </w:r>
          </w:p>
        </w:tc>
        <w:tc>
          <w:tcPr/>
          <w:p w:rsidR="00000000" w:rsidDel="00000000" w:rsidP="00000000" w:rsidRDefault="00000000" w:rsidRPr="00000000" w14:paraId="000001C0">
            <w:pPr>
              <w:spacing w:after="0" w:before="120" w:line="360" w:lineRule="auto"/>
              <w:rPr>
                <w:rFonts w:ascii="Tahoma" w:cs="Tahoma" w:eastAsia="Tahoma" w:hAnsi="Tahoma"/>
                <w:color w:val="808080"/>
                <w:sz w:val="18"/>
                <w:szCs w:val="18"/>
              </w:rPr>
            </w:pPr>
            <w:r>
              <w:rPr>
                <w:rFonts w:ascii="Arial" w:cs="Arial" w:eastAsia="Arial" w:hAnsi="Arial"/>
                <w:rtl w:val="0"/>
              </w:rPr>
              <w:t xml:space="preserve">Retailer order history and order details</w:t>
            </w:r>
            <w:r>
              <w:rPr>
                <w:rtl w:val="0"/>
              </w:rPr>
            </w:r>
          </w:p>
        </w:tc>
      </w:tr>
      <w:tr>
        <w:trPr>
          <w:cantSplit w:val="0"/>
          <w:tblHeader w:val="0"/>
        </w:trPr>
        <w:tc>
          <w:tcPr/>
          <w:p w:rsidR="00000000" w:rsidDel="00000000" w:rsidP="00000000" w:rsidRDefault="00000000" w:rsidRPr="00000000" w14:paraId="000001C1">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25</w:t>
            </w:r>
          </w:p>
        </w:tc>
        <w:tc>
          <w:tcPr/>
          <w:p w:rsidR="00000000" w:rsidDel="00000000" w:rsidP="00000000" w:rsidRDefault="00000000" w:rsidRPr="00000000" w14:paraId="000001C2">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features.retailer.receive</w:t>
            </w:r>
            <w:r>
              <w:rPr>
                <w:rtl w:val="0"/>
              </w:rPr>
            </w:r>
          </w:p>
        </w:tc>
        <w:tc>
          <w:tcPr/>
          <w:p w:rsidR="00000000" w:rsidDel="00000000" w:rsidP="00000000" w:rsidRDefault="00000000" w:rsidRPr="00000000" w14:paraId="000001C3">
            <w:pPr>
              <w:spacing w:after="0" w:before="120" w:line="360" w:lineRule="auto"/>
              <w:rPr>
                <w:rFonts w:ascii="Tahoma" w:cs="Tahoma" w:eastAsia="Tahoma" w:hAnsi="Tahoma"/>
                <w:color w:val="808080"/>
                <w:sz w:val="18"/>
                <w:szCs w:val="18"/>
              </w:rPr>
            </w:pPr>
            <w:r>
              <w:rPr>
                <w:rFonts w:ascii="Arial" w:cs="Arial" w:eastAsia="Arial" w:hAnsi="Arial"/>
                <w:rtl w:val="0"/>
              </w:rPr>
              <w:t xml:space="preserve">Delivery receipt confirmation by expected QR labels</w:t>
            </w:r>
            <w:r>
              <w:rPr>
                <w:rtl w:val="0"/>
              </w:rPr>
            </w:r>
          </w:p>
        </w:tc>
      </w:tr>
      <w:tr>
        <w:trPr>
          <w:cantSplit w:val="0"/>
          <w:tblHeader w:val="0"/>
        </w:trPr>
        <w:tc>
          <w:tcPr/>
          <w:p w:rsidR="00000000" w:rsidDel="00000000" w:rsidP="00000000" w:rsidRDefault="00000000" w:rsidRPr="00000000" w14:paraId="000001C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26</w:t>
            </w:r>
          </w:p>
        </w:tc>
        <w:tc>
          <w:tcPr/>
          <w:p w:rsidR="00000000" w:rsidDel="00000000" w:rsidP="00000000" w:rsidRDefault="00000000" w:rsidRPr="00000000" w14:paraId="000001C5">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features.retailer.payments</w:t>
            </w:r>
            <w:r>
              <w:rPr>
                <w:rtl w:val="0"/>
              </w:rPr>
            </w:r>
          </w:p>
        </w:tc>
        <w:tc>
          <w:tcPr/>
          <w:p w:rsidR="00000000" w:rsidDel="00000000" w:rsidP="00000000" w:rsidRDefault="00000000" w:rsidRPr="00000000" w14:paraId="000001C6">
            <w:pPr>
              <w:spacing w:after="0" w:before="120" w:line="360" w:lineRule="auto"/>
              <w:rPr>
                <w:rFonts w:ascii="Tahoma" w:cs="Tahoma" w:eastAsia="Tahoma" w:hAnsi="Tahoma"/>
                <w:color w:val="808080"/>
                <w:sz w:val="18"/>
                <w:szCs w:val="18"/>
              </w:rPr>
            </w:pPr>
            <w:r>
              <w:rPr>
                <w:rFonts w:ascii="Arial" w:cs="Arial" w:eastAsia="Arial" w:hAnsi="Arial"/>
                <w:rtl w:val="0"/>
              </w:rPr>
              <w:t xml:space="preserve">Payment, checkout, and receivable presentation</w:t>
            </w:r>
            <w:r>
              <w:rPr>
                <w:rtl w:val="0"/>
              </w:rPr>
            </w:r>
          </w:p>
        </w:tc>
      </w:tr>
      <w:tr>
        <w:trPr>
          <w:cantSplit w:val="0"/>
          <w:tblHeader w:val="0"/>
        </w:trPr>
        <w:tc>
          <w:tcPr/>
          <w:p w:rsidR="00000000" w:rsidDel="00000000" w:rsidP="00000000" w:rsidRDefault="00000000" w:rsidRPr="00000000" w14:paraId="000001C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27</w:t>
            </w:r>
          </w:p>
        </w:tc>
        <w:tc>
          <w:tcPr/>
          <w:p w:rsidR="00000000" w:rsidDel="00000000" w:rsidP="00000000" w:rsidRDefault="00000000" w:rsidRPr="00000000" w14:paraId="000001C8">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features.retailer.loyalty</w:t>
            </w:r>
            <w:r>
              <w:rPr>
                <w:rtl w:val="0"/>
              </w:rPr>
            </w:r>
          </w:p>
        </w:tc>
        <w:tc>
          <w:tcPr/>
          <w:p w:rsidR="00000000" w:rsidDel="00000000" w:rsidP="00000000" w:rsidRDefault="00000000" w:rsidRPr="00000000" w14:paraId="000001C9">
            <w:pPr>
              <w:spacing w:after="0" w:before="120" w:line="360" w:lineRule="auto"/>
              <w:rPr>
                <w:rFonts w:ascii="Tahoma" w:cs="Tahoma" w:eastAsia="Tahoma" w:hAnsi="Tahoma"/>
                <w:color w:val="808080"/>
                <w:sz w:val="18"/>
                <w:szCs w:val="18"/>
              </w:rPr>
            </w:pPr>
            <w:r>
              <w:rPr>
                <w:rFonts w:ascii="Arial" w:cs="Arial" w:eastAsia="Arial" w:hAnsi="Arial"/>
                <w:rtl w:val="0"/>
              </w:rPr>
              <w:t xml:space="preserve">Loyalty balance, ledger, gifts, and redemption entry points</w:t>
            </w:r>
            <w:r>
              <w:rPr>
                <w:rtl w:val="0"/>
              </w:rPr>
            </w:r>
          </w:p>
        </w:tc>
      </w:tr>
      <w:tr>
        <w:trPr>
          <w:cantSplit w:val="0"/>
          <w:tblHeader w:val="0"/>
        </w:trPr>
        <w:tc>
          <w:tcPr/>
          <w:p w:rsidR="00000000" w:rsidDel="00000000" w:rsidP="00000000" w:rsidRDefault="00000000" w:rsidRPr="00000000" w14:paraId="000001C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28</w:t>
            </w:r>
          </w:p>
        </w:tc>
        <w:tc>
          <w:tcPr/>
          <w:p w:rsidR="00000000" w:rsidDel="00000000" w:rsidP="00000000" w:rsidRDefault="00000000" w:rsidRPr="00000000" w14:paraId="000001CB">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features.retailer.complaints</w:t>
            </w:r>
            <w:r>
              <w:rPr>
                <w:rtl w:val="0"/>
              </w:rPr>
            </w:r>
          </w:p>
        </w:tc>
        <w:tc>
          <w:tcPr/>
          <w:p w:rsidR="00000000" w:rsidDel="00000000" w:rsidP="00000000" w:rsidRDefault="00000000" w:rsidRPr="00000000" w14:paraId="000001CC">
            <w:pPr>
              <w:spacing w:after="0" w:before="120" w:line="360" w:lineRule="auto"/>
              <w:rPr>
                <w:rFonts w:ascii="Tahoma" w:cs="Tahoma" w:eastAsia="Tahoma" w:hAnsi="Tahoma"/>
                <w:color w:val="808080"/>
                <w:sz w:val="18"/>
                <w:szCs w:val="18"/>
              </w:rPr>
            </w:pPr>
            <w:r>
              <w:rPr>
                <w:rFonts w:ascii="Arial" w:cs="Arial" w:eastAsia="Arial" w:hAnsi="Arial"/>
                <w:rtl w:val="0"/>
              </w:rPr>
              <w:t xml:space="preserve">Complaint list and complaint-submission flow</w:t>
            </w:r>
            <w:r>
              <w:rPr>
                <w:rtl w:val="0"/>
              </w:rPr>
            </w:r>
          </w:p>
        </w:tc>
      </w:tr>
      <w:tr>
        <w:trPr>
          <w:cantSplit w:val="0"/>
          <w:tblHeader w:val="0"/>
        </w:trPr>
        <w:tc>
          <w:tcPr/>
          <w:p w:rsidR="00000000" w:rsidDel="00000000" w:rsidP="00000000" w:rsidRDefault="00000000" w:rsidRPr="00000000" w14:paraId="000001C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29</w:t>
            </w:r>
          </w:p>
        </w:tc>
        <w:tc>
          <w:tcPr/>
          <w:p w:rsidR="00000000" w:rsidDel="00000000" w:rsidP="00000000" w:rsidRDefault="00000000" w:rsidRPr="00000000" w14:paraId="000001CE">
            <w:pPr>
              <w:spacing w:after="0" w:before="120" w:line="360" w:lineRule="auto"/>
              <w:rPr>
                <w:rFonts w:ascii="Tahoma" w:cs="Tahoma" w:eastAsia="Tahoma" w:hAnsi="Tahoma"/>
                <w:color w:val="808080"/>
                <w:sz w:val="18"/>
                <w:szCs w:val="18"/>
              </w:rPr>
            </w:pPr>
            <w:r>
              <w:rPr>
                <w:rFonts w:ascii="Arial" w:cs="Arial" w:eastAsia="Arial" w:hAnsi="Arial"/>
                <w:rtl w:val="0"/>
              </w:rPr>
              <w:t xml:space="preserve">features.retailer.scan</w:t>
            </w:r>
            <w:r>
              <w:rPr>
                <w:rtl w:val="0"/>
              </w:rPr>
            </w:r>
          </w:p>
        </w:tc>
        <w:tc>
          <w:tcPr/>
          <w:p w:rsidR="00000000" w:rsidDel="00000000" w:rsidP="00000000" w:rsidRDefault="00000000" w:rsidRPr="00000000" w14:paraId="000001CF">
            <w:pPr>
              <w:spacing w:after="0" w:before="120" w:line="360" w:lineRule="auto"/>
              <w:rPr>
                <w:rFonts w:ascii="Tahoma" w:cs="Tahoma" w:eastAsia="Tahoma" w:hAnsi="Tahoma"/>
                <w:color w:val="808080"/>
                <w:sz w:val="18"/>
                <w:szCs w:val="18"/>
              </w:rPr>
            </w:pPr>
            <w:r>
              <w:rPr>
                <w:rFonts w:ascii="Arial" w:cs="Arial" w:eastAsia="Arial" w:hAnsi="Arial"/>
                <w:rtl w:val="0"/>
              </w:rPr>
              <w:t xml:space="preserve">Retailer QR scanner used for receipt-related navigation</w:t>
            </w:r>
            <w:r>
              <w:rPr>
                <w:rtl w:val="0"/>
              </w:rPr>
            </w:r>
          </w:p>
        </w:tc>
      </w:tr>
      <w:tr>
        <w:trPr>
          <w:cantSplit w:val="0"/>
          <w:tblHeader w:val="0"/>
        </w:trPr>
        <w:tc>
          <w:tcPr/>
          <w:p w:rsidR="00000000" w:rsidDel="00000000" w:rsidP="00000000" w:rsidRDefault="00000000" w:rsidRPr="00000000" w14:paraId="000001D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30</w:t>
            </w:r>
          </w:p>
        </w:tc>
        <w:tc>
          <w:tcPr/>
          <w:p w:rsidR="00000000" w:rsidDel="00000000" w:rsidP="00000000" w:rsidRDefault="00000000" w:rsidRPr="00000000" w14:paraId="000001D1">
            <w:pPr>
              <w:spacing w:after="0" w:before="120" w:line="360" w:lineRule="auto"/>
              <w:rPr>
                <w:rFonts w:ascii="Tahoma" w:cs="Tahoma" w:eastAsia="Tahoma" w:hAnsi="Tahoma"/>
                <w:color w:val="808080"/>
                <w:sz w:val="18"/>
                <w:szCs w:val="18"/>
              </w:rPr>
            </w:pPr>
            <w:r>
              <w:rPr>
                <w:rFonts w:ascii="Arial" w:cs="Arial" w:eastAsia="Arial" w:hAnsi="Arial"/>
                <w:rtl w:val="0"/>
              </w:rPr>
              <w:t xml:space="preserve">data</w:t>
            </w:r>
            <w:r>
              <w:rPr>
                <w:rtl w:val="0"/>
              </w:rPr>
            </w:r>
          </w:p>
        </w:tc>
        <w:tc>
          <w:tcPr/>
          <w:p w:rsidR="00000000" w:rsidDel="00000000" w:rsidP="00000000" w:rsidRDefault="00000000" w:rsidRPr="00000000" w14:paraId="000001D2">
            <w:pPr>
              <w:spacing w:after="0" w:before="120" w:line="360" w:lineRule="auto"/>
              <w:rPr>
                <w:rFonts w:ascii="Tahoma" w:cs="Tahoma" w:eastAsia="Tahoma" w:hAnsi="Tahoma"/>
                <w:color w:val="808080"/>
                <w:sz w:val="18"/>
                <w:szCs w:val="18"/>
              </w:rPr>
            </w:pPr>
            <w:r>
              <w:rPr>
                <w:rFonts w:ascii="Arial" w:cs="Arial" w:eastAsia="Arial" w:hAnsi="Arial"/>
                <w:rtl w:val="0"/>
              </w:rPr>
              <w:t xml:space="preserve">Data-access layer that hides online, local, calculated, and mock sources from presentation packages</w:t>
            </w:r>
            <w:r>
              <w:rPr>
                <w:rtl w:val="0"/>
              </w:rPr>
            </w:r>
          </w:p>
        </w:tc>
      </w:tr>
      <w:tr>
        <w:trPr>
          <w:cantSplit w:val="0"/>
          <w:tblHeader w:val="0"/>
        </w:trPr>
        <w:tc>
          <w:tcPr/>
          <w:p w:rsidR="00000000" w:rsidDel="00000000" w:rsidP="00000000" w:rsidRDefault="00000000" w:rsidRPr="00000000" w14:paraId="000001D3">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31</w:t>
            </w:r>
          </w:p>
        </w:tc>
        <w:tc>
          <w:tcPr/>
          <w:p w:rsidR="00000000" w:rsidDel="00000000" w:rsidP="00000000" w:rsidRDefault="00000000" w:rsidRPr="00000000" w14:paraId="000001D4">
            <w:pPr>
              <w:spacing w:after="0" w:before="120" w:line="360" w:lineRule="auto"/>
              <w:rPr>
                <w:rFonts w:ascii="Tahoma" w:cs="Tahoma" w:eastAsia="Tahoma" w:hAnsi="Tahoma"/>
                <w:color w:val="808080"/>
                <w:sz w:val="18"/>
                <w:szCs w:val="18"/>
              </w:rPr>
            </w:pPr>
            <w:r>
              <w:rPr>
                <w:rFonts w:ascii="Arial" w:cs="Arial" w:eastAsia="Arial" w:hAnsi="Arial"/>
                <w:rtl w:val="0"/>
              </w:rPr>
              <w:t xml:space="preserve">data.models</w:t>
            </w:r>
            <w:r>
              <w:rPr>
                <w:rtl w:val="0"/>
              </w:rPr>
            </w:r>
          </w:p>
        </w:tc>
        <w:tc>
          <w:tcPr/>
          <w:p w:rsidR="00000000" w:rsidDel="00000000" w:rsidP="00000000" w:rsidRDefault="00000000" w:rsidRPr="00000000" w14:paraId="000001D5">
            <w:pPr>
              <w:spacing w:after="0" w:before="120" w:line="360" w:lineRule="auto"/>
              <w:rPr>
                <w:rFonts w:ascii="Tahoma" w:cs="Tahoma" w:eastAsia="Tahoma" w:hAnsi="Tahoma"/>
                <w:color w:val="808080"/>
                <w:sz w:val="18"/>
                <w:szCs w:val="18"/>
              </w:rPr>
            </w:pPr>
            <w:r>
              <w:rPr>
                <w:rFonts w:ascii="Arial" w:cs="Arial" w:eastAsia="Arial" w:hAnsi="Arial"/>
                <w:rtl w:val="0"/>
              </w:rPr>
              <w:t xml:space="preserve">Typed DTOs, enums, and JSON mapping shared by repositories and screens</w:t>
            </w:r>
            <w:r>
              <w:rPr>
                <w:rtl w:val="0"/>
              </w:rPr>
            </w:r>
          </w:p>
        </w:tc>
      </w:tr>
      <w:tr>
        <w:trPr>
          <w:cantSplit w:val="0"/>
          <w:tblHeader w:val="0"/>
        </w:trPr>
        <w:tc>
          <w:tcPr/>
          <w:p w:rsidR="00000000" w:rsidDel="00000000" w:rsidP="00000000" w:rsidRDefault="00000000" w:rsidRPr="00000000" w14:paraId="000001D6">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32</w:t>
            </w:r>
          </w:p>
        </w:tc>
        <w:tc>
          <w:tcPr/>
          <w:p w:rsidR="00000000" w:rsidDel="00000000" w:rsidP="00000000" w:rsidRDefault="00000000" w:rsidRPr="00000000" w14:paraId="000001D7">
            <w:pPr>
              <w:spacing w:after="0" w:before="120" w:line="360" w:lineRule="auto"/>
              <w:rPr>
                <w:rFonts w:ascii="Tahoma" w:cs="Tahoma" w:eastAsia="Tahoma" w:hAnsi="Tahoma"/>
                <w:color w:val="808080"/>
                <w:sz w:val="18"/>
                <w:szCs w:val="18"/>
              </w:rPr>
            </w:pPr>
            <w:r>
              <w:rPr>
                <w:rFonts w:ascii="Arial" w:cs="Arial" w:eastAsia="Arial" w:hAnsi="Arial"/>
                <w:rtl w:val="0"/>
              </w:rPr>
              <w:t xml:space="preserve">data.repositories</w:t>
            </w:r>
            <w:r>
              <w:rPr>
                <w:rtl w:val="0"/>
              </w:rPr>
            </w:r>
          </w:p>
        </w:tc>
        <w:tc>
          <w:tcPr/>
          <w:p w:rsidR="00000000" w:rsidDel="00000000" w:rsidP="00000000" w:rsidRDefault="00000000" w:rsidRPr="00000000" w14:paraId="000001D8">
            <w:pPr>
              <w:spacing w:after="0" w:before="120" w:line="360" w:lineRule="auto"/>
              <w:rPr>
                <w:rFonts w:ascii="Tahoma" w:cs="Tahoma" w:eastAsia="Tahoma" w:hAnsi="Tahoma"/>
                <w:color w:val="808080"/>
                <w:sz w:val="18"/>
                <w:szCs w:val="18"/>
              </w:rPr>
            </w:pPr>
            <w:r>
              <w:rPr>
                <w:rFonts w:ascii="Arial" w:cs="Arial" w:eastAsia="Arial" w:hAnsi="Arial"/>
                <w:rtl w:val="0"/>
              </w:rPr>
              <w:t xml:space="preserve">Riverpod-backed facades that coordinate remote calls, local cache/queue, session state, and invalidation</w:t>
            </w:r>
            <w:r>
              <w:rPr>
                <w:rtl w:val="0"/>
              </w:rPr>
            </w:r>
          </w:p>
        </w:tc>
      </w:tr>
      <w:tr>
        <w:trPr>
          <w:cantSplit w:val="0"/>
          <w:tblHeader w:val="0"/>
        </w:trPr>
        <w:tc>
          <w:tcPr/>
          <w:p w:rsidR="00000000" w:rsidDel="00000000" w:rsidP="00000000" w:rsidRDefault="00000000" w:rsidRPr="00000000" w14:paraId="000001D9">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33</w:t>
            </w:r>
          </w:p>
        </w:tc>
        <w:tc>
          <w:tcPr/>
          <w:p w:rsidR="00000000" w:rsidDel="00000000" w:rsidP="00000000" w:rsidRDefault="00000000" w:rsidRPr="00000000" w14:paraId="000001DA">
            <w:pPr>
              <w:spacing w:after="0" w:before="120" w:line="360" w:lineRule="auto"/>
              <w:rPr>
                <w:rFonts w:ascii="Tahoma" w:cs="Tahoma" w:eastAsia="Tahoma" w:hAnsi="Tahoma"/>
                <w:color w:val="808080"/>
                <w:sz w:val="18"/>
                <w:szCs w:val="18"/>
              </w:rPr>
            </w:pPr>
            <w:r>
              <w:rPr>
                <w:rFonts w:ascii="Arial" w:cs="Arial" w:eastAsia="Arial" w:hAnsi="Arial"/>
                <w:rtl w:val="0"/>
              </w:rPr>
              <w:t xml:space="preserve">data.remote</w:t>
            </w:r>
            <w:r>
              <w:rPr>
                <w:rtl w:val="0"/>
              </w:rPr>
            </w:r>
          </w:p>
        </w:tc>
        <w:tc>
          <w:tcPr/>
          <w:p w:rsidR="00000000" w:rsidDel="00000000" w:rsidP="00000000" w:rsidRDefault="00000000" w:rsidRPr="00000000" w14:paraId="000001DB">
            <w:pPr>
              <w:spacing w:after="0" w:before="120" w:line="360" w:lineRule="auto"/>
              <w:rPr>
                <w:rFonts w:ascii="Tahoma" w:cs="Tahoma" w:eastAsia="Tahoma" w:hAnsi="Tahoma"/>
                <w:color w:val="808080"/>
                <w:sz w:val="18"/>
                <w:szCs w:val="18"/>
              </w:rPr>
            </w:pPr>
            <w:r>
              <w:rPr>
                <w:rFonts w:ascii="Arial" w:cs="Arial" w:eastAsia="Arial" w:hAnsi="Arial"/>
                <w:rtl w:val="0"/>
              </w:rPr>
              <w:t xml:space="preserve">Resource-oriented REST adapters that map typed requests and responses through the central API client</w:t>
            </w:r>
            <w:r>
              <w:rPr>
                <w:rtl w:val="0"/>
              </w:rPr>
            </w:r>
          </w:p>
        </w:tc>
      </w:tr>
      <w:tr>
        <w:trPr>
          <w:cantSplit w:val="0"/>
          <w:tblHeader w:val="0"/>
        </w:trPr>
        <w:tc>
          <w:tcPr/>
          <w:p w:rsidR="00000000" w:rsidDel="00000000" w:rsidP="00000000" w:rsidRDefault="00000000" w:rsidRPr="00000000" w14:paraId="000001DC">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34</w:t>
            </w:r>
          </w:p>
        </w:tc>
        <w:tc>
          <w:tcPr/>
          <w:p w:rsidR="00000000" w:rsidDel="00000000" w:rsidP="00000000" w:rsidRDefault="00000000" w:rsidRPr="00000000" w14:paraId="000001DD">
            <w:pPr>
              <w:spacing w:after="0" w:before="120" w:line="360" w:lineRule="auto"/>
              <w:rPr>
                <w:rFonts w:ascii="Tahoma" w:cs="Tahoma" w:eastAsia="Tahoma" w:hAnsi="Tahoma"/>
                <w:color w:val="808080"/>
                <w:sz w:val="18"/>
                <w:szCs w:val="18"/>
              </w:rPr>
            </w:pPr>
            <w:r>
              <w:rPr>
                <w:rFonts w:ascii="Arial" w:cs="Arial" w:eastAsia="Arial" w:hAnsi="Arial"/>
                <w:rtl w:val="0"/>
              </w:rPr>
              <w:t xml:space="preserve">data.local</w:t>
            </w:r>
            <w:r>
              <w:rPr>
                <w:rtl w:val="0"/>
              </w:rPr>
            </w:r>
          </w:p>
        </w:tc>
        <w:tc>
          <w:tcPr/>
          <w:p w:rsidR="00000000" w:rsidDel="00000000" w:rsidP="00000000" w:rsidRDefault="00000000" w:rsidRPr="00000000" w14:paraId="000001DE">
            <w:pPr>
              <w:spacing w:after="0" w:before="120" w:line="360" w:lineRule="auto"/>
              <w:rPr>
                <w:rFonts w:ascii="Tahoma" w:cs="Tahoma" w:eastAsia="Tahoma" w:hAnsi="Tahoma"/>
                <w:color w:val="808080"/>
                <w:sz w:val="18"/>
                <w:szCs w:val="18"/>
              </w:rPr>
            </w:pPr>
            <w:r>
              <w:rPr>
                <w:rFonts w:ascii="Arial" w:cs="Arial" w:eastAsia="Arial" w:hAnsi="Arial"/>
                <w:rtl w:val="0"/>
              </w:rPr>
              <w:t xml:space="preserve">SQLite database, local providers, cached snapshots, and the offline-order queue</w:t>
            </w:r>
            <w:r>
              <w:rPr>
                <w:rtl w:val="0"/>
              </w:rPr>
            </w:r>
          </w:p>
        </w:tc>
      </w:tr>
      <w:tr>
        <w:trPr>
          <w:cantSplit w:val="0"/>
          <w:tblHeader w:val="0"/>
        </w:trPr>
        <w:tc>
          <w:tcPr/>
          <w:p w:rsidR="00000000" w:rsidDel="00000000" w:rsidP="00000000" w:rsidRDefault="00000000" w:rsidRPr="00000000" w14:paraId="000001DF">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35</w:t>
            </w:r>
          </w:p>
        </w:tc>
        <w:tc>
          <w:tcPr/>
          <w:p w:rsidR="00000000" w:rsidDel="00000000" w:rsidP="00000000" w:rsidRDefault="00000000" w:rsidRPr="00000000" w14:paraId="000001E0">
            <w:pPr>
              <w:spacing w:after="0" w:before="120" w:line="360" w:lineRule="auto"/>
              <w:rPr>
                <w:rFonts w:ascii="Tahoma" w:cs="Tahoma" w:eastAsia="Tahoma" w:hAnsi="Tahoma"/>
                <w:color w:val="808080"/>
                <w:sz w:val="18"/>
                <w:szCs w:val="18"/>
              </w:rPr>
            </w:pPr>
            <w:r>
              <w:rPr>
                <w:rFonts w:ascii="Arial" w:cs="Arial" w:eastAsia="Arial" w:hAnsi="Arial"/>
                <w:rtl w:val="0"/>
              </w:rPr>
              <w:t xml:space="preserve">data.local.daos</w:t>
            </w:r>
            <w:r>
              <w:rPr>
                <w:rtl w:val="0"/>
              </w:rPr>
            </w:r>
          </w:p>
        </w:tc>
        <w:tc>
          <w:tcPr/>
          <w:p w:rsidR="00000000" w:rsidDel="00000000" w:rsidP="00000000" w:rsidRDefault="00000000" w:rsidRPr="00000000" w14:paraId="000001E1">
            <w:pPr>
              <w:spacing w:after="0" w:before="120" w:line="360" w:lineRule="auto"/>
              <w:rPr>
                <w:rFonts w:ascii="Tahoma" w:cs="Tahoma" w:eastAsia="Tahoma" w:hAnsi="Tahoma"/>
                <w:color w:val="808080"/>
                <w:sz w:val="18"/>
                <w:szCs w:val="18"/>
              </w:rPr>
            </w:pPr>
            <w:r>
              <w:rPr>
                <w:rFonts w:ascii="Arial" w:cs="Arial" w:eastAsia="Arial" w:hAnsi="Arial"/>
                <w:rtl w:val="0"/>
              </w:rPr>
              <w:t xml:space="preserve">Focused SQLite access for products, retailers, promotions, inventory snapshots, offline orders, and sync state</w:t>
            </w:r>
            <w:r>
              <w:rPr>
                <w:rtl w:val="0"/>
              </w:rPr>
            </w:r>
          </w:p>
        </w:tc>
      </w:tr>
      <w:tr>
        <w:trPr>
          <w:cantSplit w:val="0"/>
          <w:tblHeader w:val="0"/>
        </w:trPr>
        <w:tc>
          <w:tcPr/>
          <w:p w:rsidR="00000000" w:rsidDel="00000000" w:rsidP="00000000" w:rsidRDefault="00000000" w:rsidRPr="00000000" w14:paraId="000001E2">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36</w:t>
            </w:r>
          </w:p>
        </w:tc>
        <w:tc>
          <w:tcPr/>
          <w:p w:rsidR="00000000" w:rsidDel="00000000" w:rsidP="00000000" w:rsidRDefault="00000000" w:rsidRPr="00000000" w14:paraId="000001E3">
            <w:pPr>
              <w:spacing w:after="0" w:before="120" w:line="360" w:lineRule="auto"/>
              <w:rPr>
                <w:rFonts w:ascii="Tahoma" w:cs="Tahoma" w:eastAsia="Tahoma" w:hAnsi="Tahoma"/>
                <w:color w:val="808080"/>
                <w:sz w:val="18"/>
                <w:szCs w:val="18"/>
              </w:rPr>
            </w:pPr>
            <w:r>
              <w:rPr>
                <w:rFonts w:ascii="Arial" w:cs="Arial" w:eastAsia="Arial" w:hAnsi="Arial"/>
                <w:rtl w:val="0"/>
              </w:rPr>
              <w:t xml:space="preserve">data.pricing</w:t>
            </w:r>
            <w:r>
              <w:rPr>
                <w:rtl w:val="0"/>
              </w:rPr>
            </w:r>
          </w:p>
        </w:tc>
        <w:tc>
          <w:tcPr/>
          <w:p w:rsidR="00000000" w:rsidDel="00000000" w:rsidP="00000000" w:rsidRDefault="00000000" w:rsidRPr="00000000" w14:paraId="000001E4">
            <w:pPr>
              <w:spacing w:after="0" w:before="120" w:line="360" w:lineRule="auto"/>
              <w:rPr>
                <w:rFonts w:ascii="Tahoma" w:cs="Tahoma" w:eastAsia="Tahoma" w:hAnsi="Tahoma"/>
                <w:color w:val="808080"/>
                <w:sz w:val="18"/>
                <w:szCs w:val="18"/>
              </w:rPr>
            </w:pPr>
            <w:r>
              <w:rPr>
                <w:rFonts w:ascii="Arial" w:cs="Arial" w:eastAsia="Arial" w:hAnsi="Arial"/>
                <w:rtl w:val="0"/>
              </w:rPr>
              <w:t xml:space="preserve">Provisional offline order-limit and promotion calculations; the server remains authoritative</w:t>
            </w:r>
            <w:r>
              <w:rPr>
                <w:rtl w:val="0"/>
              </w:rPr>
            </w:r>
          </w:p>
        </w:tc>
      </w:tr>
      <w:tr>
        <w:trPr>
          <w:cantSplit w:val="0"/>
          <w:tblHeader w:val="0"/>
        </w:trPr>
        <w:tc>
          <w:tcPr/>
          <w:p w:rsidR="00000000" w:rsidDel="00000000" w:rsidP="00000000" w:rsidRDefault="00000000" w:rsidRPr="00000000" w14:paraId="000001E5">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37</w:t>
            </w:r>
          </w:p>
        </w:tc>
        <w:tc>
          <w:tcPr/>
          <w:p w:rsidR="00000000" w:rsidDel="00000000" w:rsidP="00000000" w:rsidRDefault="00000000" w:rsidRPr="00000000" w14:paraId="000001E6">
            <w:pPr>
              <w:spacing w:after="0" w:before="120" w:line="360" w:lineRule="auto"/>
              <w:rPr>
                <w:rFonts w:ascii="Tahoma" w:cs="Tahoma" w:eastAsia="Tahoma" w:hAnsi="Tahoma"/>
                <w:color w:val="808080"/>
                <w:sz w:val="18"/>
                <w:szCs w:val="18"/>
              </w:rPr>
            </w:pPr>
            <w:r>
              <w:rPr>
                <w:rFonts w:ascii="Arial" w:cs="Arial" w:eastAsia="Arial" w:hAnsi="Arial"/>
                <w:rtl w:val="0"/>
              </w:rPr>
              <w:t xml:space="preserve">data.mock</w:t>
            </w:r>
            <w:r>
              <w:rPr>
                <w:rtl w:val="0"/>
              </w:rPr>
            </w:r>
          </w:p>
        </w:tc>
        <w:tc>
          <w:tcPr/>
          <w:p w:rsidR="00000000" w:rsidDel="00000000" w:rsidP="00000000" w:rsidRDefault="00000000" w:rsidRPr="00000000" w14:paraId="000001E7">
            <w:pPr>
              <w:spacing w:after="0" w:before="120" w:line="360" w:lineRule="auto"/>
              <w:rPr>
                <w:rFonts w:ascii="Tahoma" w:cs="Tahoma" w:eastAsia="Tahoma" w:hAnsi="Tahoma"/>
                <w:color w:val="808080"/>
                <w:sz w:val="18"/>
                <w:szCs w:val="18"/>
              </w:rPr>
            </w:pPr>
            <w:r>
              <w:rPr>
                <w:rFonts w:ascii="Arial" w:cs="Arial" w:eastAsia="Arial" w:hAnsi="Arial"/>
                <w:rtl w:val="0"/>
              </w:rPr>
              <w:t xml:space="preserve">In-process implementation of the REST transport contract with seeded prototype data and resource handlers</w:t>
            </w:r>
            <w:r>
              <w:rPr>
                <w:rtl w:val="0"/>
              </w:rPr>
            </w:r>
          </w:p>
        </w:tc>
      </w:tr>
      <w:tr>
        <w:trPr>
          <w:cantSplit w:val="0"/>
          <w:tblHeader w:val="0"/>
        </w:trPr>
        <w:tc>
          <w:tcPr/>
          <w:p w:rsidR="00000000" w:rsidDel="00000000" w:rsidP="00000000" w:rsidRDefault="00000000" w:rsidRPr="00000000" w14:paraId="000001E8">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38</w:t>
            </w:r>
          </w:p>
        </w:tc>
        <w:tc>
          <w:tcPr/>
          <w:p w:rsidR="00000000" w:rsidDel="00000000" w:rsidP="00000000" w:rsidRDefault="00000000" w:rsidRPr="00000000" w14:paraId="000001E9">
            <w:pPr>
              <w:spacing w:after="0" w:before="120" w:line="360" w:lineRule="auto"/>
              <w:rPr>
                <w:rFonts w:ascii="Tahoma" w:cs="Tahoma" w:eastAsia="Tahoma" w:hAnsi="Tahoma"/>
                <w:color w:val="808080"/>
                <w:sz w:val="18"/>
                <w:szCs w:val="18"/>
              </w:rPr>
            </w:pPr>
            <w:r>
              <w:rPr>
                <w:rFonts w:ascii="Arial" w:cs="Arial" w:eastAsia="Arial" w:hAnsi="Arial"/>
                <w:rtl w:val="0"/>
              </w:rPr>
              <w:t xml:space="preserve">core</w:t>
            </w:r>
            <w:r>
              <w:rPr>
                <w:rtl w:val="0"/>
              </w:rPr>
            </w:r>
          </w:p>
        </w:tc>
        <w:tc>
          <w:tcPr/>
          <w:p w:rsidR="00000000" w:rsidDel="00000000" w:rsidP="00000000" w:rsidRDefault="00000000" w:rsidRPr="00000000" w14:paraId="000001EA">
            <w:pPr>
              <w:spacing w:after="0" w:before="120" w:line="360" w:lineRule="auto"/>
              <w:rPr>
                <w:rFonts w:ascii="Tahoma" w:cs="Tahoma" w:eastAsia="Tahoma" w:hAnsi="Tahoma"/>
                <w:color w:val="808080"/>
                <w:sz w:val="18"/>
                <w:szCs w:val="18"/>
              </w:rPr>
            </w:pPr>
            <w:r>
              <w:rPr>
                <w:rFonts w:ascii="Arial" w:cs="Arial" w:eastAsia="Arial" w:hAnsi="Arial"/>
                <w:rtl w:val="0"/>
              </w:rPr>
              <w:t xml:space="preserve">Parent package for role-independent technical services and pure utilities</w:t>
            </w:r>
            <w:r>
              <w:rPr>
                <w:rtl w:val="0"/>
              </w:rPr>
            </w:r>
          </w:p>
        </w:tc>
      </w:tr>
      <w:tr>
        <w:trPr>
          <w:cantSplit w:val="0"/>
          <w:tblHeader w:val="0"/>
        </w:trPr>
        <w:tc>
          <w:tcPr/>
          <w:p w:rsidR="00000000" w:rsidDel="00000000" w:rsidP="00000000" w:rsidRDefault="00000000" w:rsidRPr="00000000" w14:paraId="000001EB">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39</w:t>
            </w:r>
          </w:p>
        </w:tc>
        <w:tc>
          <w:tcPr/>
          <w:p w:rsidR="00000000" w:rsidDel="00000000" w:rsidP="00000000" w:rsidRDefault="00000000" w:rsidRPr="00000000" w14:paraId="000001EC">
            <w:pPr>
              <w:spacing w:after="0" w:before="120" w:line="360" w:lineRule="auto"/>
              <w:rPr>
                <w:rFonts w:ascii="Tahoma" w:cs="Tahoma" w:eastAsia="Tahoma" w:hAnsi="Tahoma"/>
                <w:color w:val="808080"/>
                <w:sz w:val="18"/>
                <w:szCs w:val="18"/>
              </w:rPr>
            </w:pPr>
            <w:r>
              <w:rPr>
                <w:rFonts w:ascii="Arial" w:cs="Arial" w:eastAsia="Arial" w:hAnsi="Arial"/>
                <w:rtl w:val="0"/>
              </w:rPr>
              <w:t xml:space="preserve">core.auth</w:t>
            </w:r>
            <w:r>
              <w:rPr>
                <w:rtl w:val="0"/>
              </w:rPr>
            </w:r>
          </w:p>
        </w:tc>
        <w:tc>
          <w:tcPr/>
          <w:p w:rsidR="00000000" w:rsidDel="00000000" w:rsidP="00000000" w:rsidRDefault="00000000" w:rsidRPr="00000000" w14:paraId="000001ED">
            <w:pPr>
              <w:spacing w:after="0" w:before="120" w:line="360" w:lineRule="auto"/>
              <w:rPr>
                <w:rFonts w:ascii="Tahoma" w:cs="Tahoma" w:eastAsia="Tahoma" w:hAnsi="Tahoma"/>
                <w:color w:val="808080"/>
                <w:sz w:val="18"/>
                <w:szCs w:val="18"/>
              </w:rPr>
            </w:pPr>
            <w:r>
              <w:rPr>
                <w:rFonts w:ascii="Arial" w:cs="Arial" w:eastAsia="Arial" w:hAnsi="Arial"/>
                <w:rtl w:val="0"/>
              </w:rPr>
              <w:t xml:space="preserve">Session state and user-role definitions</w:t>
            </w:r>
            <w:r>
              <w:rPr>
                <w:rtl w:val="0"/>
              </w:rPr>
            </w:r>
          </w:p>
        </w:tc>
      </w:tr>
      <w:tr>
        <w:trPr>
          <w:cantSplit w:val="0"/>
          <w:tblHeader w:val="0"/>
        </w:trPr>
        <w:tc>
          <w:tcPr/>
          <w:p w:rsidR="00000000" w:rsidDel="00000000" w:rsidP="00000000" w:rsidRDefault="00000000" w:rsidRPr="00000000" w14:paraId="000001EE">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40</w:t>
            </w:r>
          </w:p>
        </w:tc>
        <w:tc>
          <w:tcPr/>
          <w:p w:rsidR="00000000" w:rsidDel="00000000" w:rsidP="00000000" w:rsidRDefault="00000000" w:rsidRPr="00000000" w14:paraId="000001EF">
            <w:pPr>
              <w:spacing w:after="0" w:before="120" w:line="360" w:lineRule="auto"/>
              <w:rPr>
                <w:rFonts w:ascii="Tahoma" w:cs="Tahoma" w:eastAsia="Tahoma" w:hAnsi="Tahoma"/>
                <w:color w:val="808080"/>
                <w:sz w:val="18"/>
                <w:szCs w:val="18"/>
              </w:rPr>
            </w:pPr>
            <w:r>
              <w:rPr>
                <w:rFonts w:ascii="Arial" w:cs="Arial" w:eastAsia="Arial" w:hAnsi="Arial"/>
                <w:rtl w:val="0"/>
              </w:rPr>
              <w:t xml:space="preserve">core.config</w:t>
            </w:r>
            <w:r>
              <w:rPr>
                <w:rtl w:val="0"/>
              </w:rPr>
            </w:r>
          </w:p>
        </w:tc>
        <w:tc>
          <w:tcPr/>
          <w:p w:rsidR="00000000" w:rsidDel="00000000" w:rsidP="00000000" w:rsidRDefault="00000000" w:rsidRPr="00000000" w14:paraId="000001F0">
            <w:pPr>
              <w:spacing w:after="0" w:before="120" w:line="360" w:lineRule="auto"/>
              <w:rPr>
                <w:rFonts w:ascii="Tahoma" w:cs="Tahoma" w:eastAsia="Tahoma" w:hAnsi="Tahoma"/>
                <w:color w:val="808080"/>
                <w:sz w:val="18"/>
                <w:szCs w:val="18"/>
              </w:rPr>
            </w:pPr>
            <w:r>
              <w:rPr>
                <w:rFonts w:ascii="Arial" w:cs="Arial" w:eastAsia="Arial" w:hAnsi="Arial"/>
                <w:rtl w:val="0"/>
              </w:rPr>
              <w:t xml:space="preserve">Build-time environment values and stable device identity</w:t>
            </w:r>
            <w:r>
              <w:rPr>
                <w:rtl w:val="0"/>
              </w:rPr>
            </w:r>
          </w:p>
        </w:tc>
      </w:tr>
      <w:tr>
        <w:trPr>
          <w:cantSplit w:val="0"/>
          <w:tblHeader w:val="0"/>
        </w:trPr>
        <w:tc>
          <w:tcPr/>
          <w:p w:rsidR="00000000" w:rsidDel="00000000" w:rsidP="00000000" w:rsidRDefault="00000000" w:rsidRPr="00000000" w14:paraId="000001F1">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41</w:t>
            </w:r>
          </w:p>
        </w:tc>
        <w:tc>
          <w:tcPr/>
          <w:p w:rsidR="00000000" w:rsidDel="00000000" w:rsidP="00000000" w:rsidRDefault="00000000" w:rsidRPr="00000000" w14:paraId="000001F2">
            <w:pPr>
              <w:spacing w:after="0" w:before="120" w:line="360" w:lineRule="auto"/>
              <w:rPr>
                <w:rFonts w:ascii="Tahoma" w:cs="Tahoma" w:eastAsia="Tahoma" w:hAnsi="Tahoma"/>
                <w:color w:val="808080"/>
                <w:sz w:val="18"/>
                <w:szCs w:val="18"/>
              </w:rPr>
            </w:pPr>
            <w:r>
              <w:rPr>
                <w:rFonts w:ascii="Arial" w:cs="Arial" w:eastAsia="Arial" w:hAnsi="Arial"/>
                <w:rtl w:val="0"/>
              </w:rPr>
              <w:t xml:space="preserve">core.network</w:t>
            </w:r>
            <w:r>
              <w:rPr>
                <w:rtl w:val="0"/>
              </w:rPr>
            </w:r>
          </w:p>
        </w:tc>
        <w:tc>
          <w:tcPr/>
          <w:p w:rsidR="00000000" w:rsidDel="00000000" w:rsidP="00000000" w:rsidRDefault="00000000" w:rsidRPr="00000000" w14:paraId="000001F3">
            <w:pPr>
              <w:spacing w:after="0" w:before="120" w:line="360" w:lineRule="auto"/>
              <w:rPr>
                <w:rFonts w:ascii="Tahoma" w:cs="Tahoma" w:eastAsia="Tahoma" w:hAnsi="Tahoma"/>
                <w:color w:val="808080"/>
                <w:sz w:val="18"/>
                <w:szCs w:val="18"/>
              </w:rPr>
            </w:pPr>
            <w:r>
              <w:rPr>
                <w:rFonts w:ascii="Arial" w:cs="Arial" w:eastAsia="Arial" w:hAnsi="Arial"/>
                <w:rtl w:val="0"/>
              </w:rPr>
              <w:t xml:space="preserve">Transport abstraction, Dio implementation, endpoints, connectivity monitoring, and API exception mapping</w:t>
            </w:r>
            <w:r>
              <w:rPr>
                <w:rtl w:val="0"/>
              </w:rPr>
            </w:r>
          </w:p>
        </w:tc>
      </w:tr>
      <w:tr>
        <w:trPr>
          <w:cantSplit w:val="0"/>
          <w:tblHeader w:val="0"/>
        </w:trPr>
        <w:tc>
          <w:tcPr/>
          <w:p w:rsidR="00000000" w:rsidDel="00000000" w:rsidP="00000000" w:rsidRDefault="00000000" w:rsidRPr="00000000" w14:paraId="000001F4">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42</w:t>
            </w:r>
          </w:p>
        </w:tc>
        <w:tc>
          <w:tcPr/>
          <w:p w:rsidR="00000000" w:rsidDel="00000000" w:rsidP="00000000" w:rsidRDefault="00000000" w:rsidRPr="00000000" w14:paraId="000001F5">
            <w:pPr>
              <w:spacing w:after="0" w:before="120" w:line="360" w:lineRule="auto"/>
              <w:rPr>
                <w:rFonts w:ascii="Tahoma" w:cs="Tahoma" w:eastAsia="Tahoma" w:hAnsi="Tahoma"/>
                <w:color w:val="808080"/>
                <w:sz w:val="18"/>
                <w:szCs w:val="18"/>
              </w:rPr>
            </w:pPr>
            <w:r>
              <w:rPr>
                <w:rFonts w:ascii="Arial" w:cs="Arial" w:eastAsia="Arial" w:hAnsi="Arial"/>
                <w:rtl w:val="0"/>
              </w:rPr>
              <w:t xml:space="preserve">core.storage</w:t>
            </w:r>
            <w:r>
              <w:rPr>
                <w:rtl w:val="0"/>
              </w:rPr>
            </w:r>
          </w:p>
        </w:tc>
        <w:tc>
          <w:tcPr/>
          <w:p w:rsidR="00000000" w:rsidDel="00000000" w:rsidP="00000000" w:rsidRDefault="00000000" w:rsidRPr="00000000" w14:paraId="000001F6">
            <w:pPr>
              <w:spacing w:after="0" w:before="120" w:line="360" w:lineRule="auto"/>
              <w:rPr>
                <w:rFonts w:ascii="Tahoma" w:cs="Tahoma" w:eastAsia="Tahoma" w:hAnsi="Tahoma"/>
                <w:color w:val="808080"/>
                <w:sz w:val="18"/>
                <w:szCs w:val="18"/>
              </w:rPr>
            </w:pPr>
            <w:r>
              <w:rPr>
                <w:rFonts w:ascii="Arial" w:cs="Arial" w:eastAsia="Arial" w:hAnsi="Arial"/>
                <w:rtl w:val="0"/>
              </w:rPr>
              <w:t xml:space="preserve">Secure persistence for access and refresh tokens</w:t>
            </w:r>
            <w:r>
              <w:rPr>
                <w:rtl w:val="0"/>
              </w:rPr>
            </w:r>
          </w:p>
        </w:tc>
      </w:tr>
      <w:tr>
        <w:trPr>
          <w:cantSplit w:val="0"/>
          <w:tblHeader w:val="0"/>
        </w:trPr>
        <w:tc>
          <w:tcPr/>
          <w:p w:rsidR="00000000" w:rsidDel="00000000" w:rsidP="00000000" w:rsidRDefault="00000000" w:rsidRPr="00000000" w14:paraId="000001F7">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43</w:t>
            </w:r>
          </w:p>
        </w:tc>
        <w:tc>
          <w:tcPr/>
          <w:p w:rsidR="00000000" w:rsidDel="00000000" w:rsidP="00000000" w:rsidRDefault="00000000" w:rsidRPr="00000000" w14:paraId="000001F8">
            <w:pPr>
              <w:spacing w:after="0" w:before="120" w:line="360" w:lineRule="auto"/>
              <w:rPr>
                <w:rFonts w:ascii="Tahoma" w:cs="Tahoma" w:eastAsia="Tahoma" w:hAnsi="Tahoma"/>
                <w:color w:val="808080"/>
                <w:sz w:val="18"/>
                <w:szCs w:val="18"/>
              </w:rPr>
            </w:pPr>
            <w:r>
              <w:rPr>
                <w:rFonts w:ascii="Arial" w:cs="Arial" w:eastAsia="Arial" w:hAnsi="Arial"/>
                <w:rtl w:val="0"/>
              </w:rPr>
              <w:t xml:space="preserve">core.utils</w:t>
            </w:r>
            <w:r>
              <w:rPr>
                <w:rtl w:val="0"/>
              </w:rPr>
            </w:r>
          </w:p>
        </w:tc>
        <w:tc>
          <w:tcPr/>
          <w:p w:rsidR="00000000" w:rsidDel="00000000" w:rsidP="00000000" w:rsidRDefault="00000000" w:rsidRPr="00000000" w14:paraId="000001F9">
            <w:pPr>
              <w:spacing w:after="0" w:before="120" w:line="360" w:lineRule="auto"/>
              <w:rPr>
                <w:rFonts w:ascii="Tahoma" w:cs="Tahoma" w:eastAsia="Tahoma" w:hAnsi="Tahoma"/>
                <w:color w:val="808080"/>
                <w:sz w:val="18"/>
                <w:szCs w:val="18"/>
              </w:rPr>
            </w:pPr>
            <w:r>
              <w:rPr>
                <w:rFonts w:ascii="Arial" w:cs="Arial" w:eastAsia="Arial" w:hAnsi="Arial"/>
                <w:rtl w:val="0"/>
              </w:rPr>
              <w:t xml:space="preserve">Pure clock, date, ID, money, and status-display utilities</w:t>
            </w:r>
            <w:r>
              <w:rPr>
                <w:rtl w:val="0"/>
              </w:rPr>
            </w:r>
          </w:p>
        </w:tc>
      </w:tr>
      <w:tr>
        <w:trPr>
          <w:cantSplit w:val="0"/>
          <w:tblHeader w:val="0"/>
        </w:trPr>
        <w:tc>
          <w:tcPr/>
          <w:p w:rsidR="00000000" w:rsidDel="00000000" w:rsidP="00000000" w:rsidRDefault="00000000" w:rsidRPr="00000000" w14:paraId="000001FA">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44</w:t>
            </w:r>
          </w:p>
        </w:tc>
        <w:tc>
          <w:tcPr/>
          <w:p w:rsidR="00000000" w:rsidDel="00000000" w:rsidP="00000000" w:rsidRDefault="00000000" w:rsidRPr="00000000" w14:paraId="000001FB">
            <w:pPr>
              <w:spacing w:after="0" w:before="120" w:line="360" w:lineRule="auto"/>
              <w:rPr>
                <w:rFonts w:ascii="Tahoma" w:cs="Tahoma" w:eastAsia="Tahoma" w:hAnsi="Tahoma"/>
                <w:color w:val="808080"/>
                <w:sz w:val="18"/>
                <w:szCs w:val="18"/>
              </w:rPr>
            </w:pPr>
            <w:r>
              <w:rPr>
                <w:rFonts w:ascii="Arial" w:cs="Arial" w:eastAsia="Arial" w:hAnsi="Arial"/>
                <w:rtl w:val="0"/>
              </w:rPr>
              <w:t xml:space="preserve">sync</w:t>
            </w:r>
            <w:r>
              <w:rPr>
                <w:rtl w:val="0"/>
              </w:rPr>
            </w:r>
          </w:p>
        </w:tc>
        <w:tc>
          <w:tcPr/>
          <w:p w:rsidR="00000000" w:rsidDel="00000000" w:rsidP="00000000" w:rsidRDefault="00000000" w:rsidRPr="00000000" w14:paraId="000001FC">
            <w:pPr>
              <w:spacing w:after="0" w:before="120" w:line="360" w:lineRule="auto"/>
              <w:rPr>
                <w:rFonts w:ascii="Tahoma" w:cs="Tahoma" w:eastAsia="Tahoma" w:hAnsi="Tahoma"/>
                <w:color w:val="808080"/>
                <w:sz w:val="18"/>
                <w:szCs w:val="18"/>
              </w:rPr>
            </w:pPr>
            <w:r>
              <w:rPr>
                <w:rFonts w:ascii="Arial" w:cs="Arial" w:eastAsia="Arial" w:hAnsi="Arial"/>
                <w:rtl w:val="0"/>
              </w:rPr>
              <w:t xml:space="preserve">Offline queue ordering/retry logic and service that submits queued commands then refreshes authoritative state</w:t>
            </w:r>
            <w:r>
              <w:rPr>
                <w:rtl w:val="0"/>
              </w:rPr>
            </w:r>
          </w:p>
        </w:tc>
      </w:tr>
      <w:tr>
        <w:trPr>
          <w:cantSplit w:val="0"/>
          <w:tblHeader w:val="0"/>
        </w:trPr>
        <w:tc>
          <w:tcPr/>
          <w:p w:rsidR="00000000" w:rsidDel="00000000" w:rsidP="00000000" w:rsidRDefault="00000000" w:rsidRPr="00000000" w14:paraId="000001FD">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45</w:t>
            </w:r>
          </w:p>
        </w:tc>
        <w:tc>
          <w:tcPr/>
          <w:p w:rsidR="00000000" w:rsidDel="00000000" w:rsidP="00000000" w:rsidRDefault="00000000" w:rsidRPr="00000000" w14:paraId="000001FE">
            <w:pPr>
              <w:spacing w:after="0" w:before="120" w:line="360" w:lineRule="auto"/>
              <w:rPr>
                <w:rFonts w:ascii="Tahoma" w:cs="Tahoma" w:eastAsia="Tahoma" w:hAnsi="Tahoma"/>
                <w:color w:val="808080"/>
                <w:sz w:val="18"/>
                <w:szCs w:val="18"/>
              </w:rPr>
            </w:pPr>
            <w:r>
              <w:rPr>
                <w:rFonts w:ascii="Arial" w:cs="Arial" w:eastAsia="Arial" w:hAnsi="Arial"/>
                <w:rtl w:val="0"/>
              </w:rPr>
              <w:t xml:space="preserve">shared</w:t>
            </w:r>
            <w:r>
              <w:rPr>
                <w:rtl w:val="0"/>
              </w:rPr>
            </w:r>
          </w:p>
        </w:tc>
        <w:tc>
          <w:tcPr/>
          <w:p w:rsidR="00000000" w:rsidDel="00000000" w:rsidP="00000000" w:rsidRDefault="00000000" w:rsidRPr="00000000" w14:paraId="000001FF">
            <w:pPr>
              <w:spacing w:after="0" w:before="120" w:line="360" w:lineRule="auto"/>
              <w:rPr>
                <w:rFonts w:ascii="Tahoma" w:cs="Tahoma" w:eastAsia="Tahoma" w:hAnsi="Tahoma"/>
                <w:color w:val="808080"/>
                <w:sz w:val="18"/>
                <w:szCs w:val="18"/>
              </w:rPr>
            </w:pPr>
            <w:r>
              <w:rPr>
                <w:rFonts w:ascii="Arial" w:cs="Arial" w:eastAsia="Arial" w:hAnsi="Arial"/>
                <w:rtl w:val="0"/>
              </w:rPr>
              <w:t xml:space="preserve">Cross-feature presentation assets and navigation constants</w:t>
            </w:r>
            <w:r>
              <w:rPr>
                <w:rtl w:val="0"/>
              </w:rPr>
            </w:r>
          </w:p>
        </w:tc>
      </w:tr>
      <w:tr>
        <w:trPr>
          <w:cantSplit w:val="0"/>
          <w:tblHeader w:val="0"/>
        </w:trPr>
        <w:tc>
          <w:tcPr/>
          <w:p w:rsidR="00000000" w:rsidDel="00000000" w:rsidP="00000000" w:rsidRDefault="00000000" w:rsidRPr="00000000" w14:paraId="00000200">
            <w:pPr>
              <w:spacing w:after="0" w:before="120" w:line="360" w:lineRule="auto"/>
              <w:jc w:val="center"/>
              <w:rPr>
                <w:rFonts w:ascii="Tahoma" w:cs="Tahoma" w:eastAsia="Tahoma" w:hAnsi="Tahoma"/>
                <w:color w:val="808080"/>
                <w:sz w:val="18"/>
                <w:szCs w:val="18"/>
              </w:rPr>
            </w:pPr>
            <w:r>
              <w:rPr>
                <w:rFonts w:ascii="Arial" w:cs="Arial" w:eastAsia="Arial" w:hAnsi="Arial"/>
                <w:rtl w:val="0"/>
              </w:rPr>
              <w:t xml:space="preserve">46</w:t>
            </w:r>
          </w:p>
        </w:tc>
        <w:tc>
          <w:tcPr/>
          <w:p w:rsidR="00000000" w:rsidDel="00000000" w:rsidP="00000000" w:rsidRDefault="00000000" w:rsidRPr="00000000" w14:paraId="00000201">
            <w:pPr>
              <w:spacing w:after="0" w:before="120" w:line="360" w:lineRule="auto"/>
              <w:rPr>
                <w:rFonts w:ascii="Tahoma" w:cs="Tahoma" w:eastAsia="Tahoma" w:hAnsi="Tahoma"/>
                <w:color w:val="808080"/>
                <w:sz w:val="18"/>
                <w:szCs w:val="18"/>
              </w:rPr>
            </w:pPr>
            <w:r>
              <w:rPr>
                <w:rFonts w:ascii="Arial" w:cs="Arial" w:eastAsia="Arial" w:hAnsi="Arial"/>
                <w:rtl w:val="0"/>
              </w:rPr>
              <w:t xml:space="preserve">shared.routes</w:t>
            </w:r>
            <w:r>
              <w:rPr>
                <w:rtl w:val="0"/>
              </w:rPr>
            </w:r>
          </w:p>
        </w:tc>
        <w:tc>
          <w:tcPr/>
          <w:p w:rsidR="00000000" w:rsidDel="00000000" w:rsidP="00000000" w:rsidRDefault="00000000" w:rsidRPr="00000000" w14:paraId="00000202">
            <w:pPr>
              <w:spacing w:after="0" w:before="120" w:line="360" w:lineRule="auto"/>
              <w:rPr>
                <w:rFonts w:ascii="Tahoma" w:cs="Tahoma" w:eastAsia="Tahoma" w:hAnsi="Tahoma"/>
                <w:color w:val="808080"/>
                <w:sz w:val="18"/>
                <w:szCs w:val="18"/>
              </w:rPr>
            </w:pPr>
            <w:r>
              <w:rPr>
                <w:rFonts w:ascii="Arial" w:cs="Arial" w:eastAsia="Arial" w:hAnsi="Arial"/>
                <w:rtl w:val="0"/>
              </w:rPr>
              <w:t xml:space="preserve">Single source of route names, paths, and parameter patterns</w:t>
            </w:r>
            <w:r>
              <w:rPr>
                <w:rtl w:val="0"/>
              </w:rPr>
            </w:r>
          </w:p>
        </w:tc>
      </w:tr>
      <w:tr>
        <w:trPr>
          <w:cantSplit w:val="0"/>
          <w:tblHeader w:val="0"/>
        </w:trPr>
        <w:tc>
          <w:tcPr/>
          <w:p w:rsidR="00000000" w:rsidDel="00000000" w:rsidP="00000000" w:rsidRDefault="00000000" w:rsidRPr="00000000" w14:paraId="00000203">
            <w:pPr>
              <w:spacing w:after="0" w:before="120" w:line="360" w:lineRule="auto"/>
              <w:jc w:val="center"/>
              <w:rPr>
                <w:rFonts w:ascii="Arial" w:cs="Arial" w:eastAsia="Arial" w:hAnsi="Arial"/>
              </w:rPr>
            </w:pPr>
            <w:r>
              <w:rPr>
                <w:rFonts w:ascii="Arial" w:cs="Arial" w:eastAsia="Arial" w:hAnsi="Arial"/>
                <w:rtl w:val="0"/>
              </w:rPr>
              <w:t xml:space="preserve">47</w:t>
            </w:r>
          </w:p>
        </w:tc>
        <w:tc>
          <w:tcPr/>
          <w:p w:rsidR="00000000" w:rsidDel="00000000" w:rsidP="00000000" w:rsidRDefault="00000000" w:rsidRPr="00000000" w14:paraId="00000204">
            <w:pPr>
              <w:spacing w:after="0" w:before="120" w:line="360" w:lineRule="auto"/>
              <w:rPr>
                <w:rFonts w:ascii="Arial" w:cs="Arial" w:eastAsia="Arial" w:hAnsi="Arial"/>
              </w:rPr>
            </w:pPr>
            <w:r>
              <w:rPr>
                <w:rFonts w:ascii="Arial" w:cs="Arial" w:eastAsia="Arial" w:hAnsi="Arial"/>
                <w:rtl w:val="0"/>
              </w:rPr>
              <w:t xml:space="preserve">shared.theme</w:t>
            </w:r>
          </w:p>
        </w:tc>
        <w:tc>
          <w:tcPr/>
          <w:p w:rsidR="00000000" w:rsidDel="00000000" w:rsidP="00000000" w:rsidRDefault="00000000" w:rsidRPr="00000000" w14:paraId="00000205">
            <w:pPr>
              <w:spacing w:after="0" w:before="120" w:line="360" w:lineRule="auto"/>
              <w:rPr>
                <w:rFonts w:ascii="Arial" w:cs="Arial" w:eastAsia="Arial" w:hAnsi="Arial"/>
              </w:rPr>
            </w:pPr>
            <w:r>
              <w:rPr>
                <w:rFonts w:ascii="Arial" w:cs="Arial" w:eastAsia="Arial" w:hAnsi="Arial"/>
                <w:rtl w:val="0"/>
              </w:rPr>
              <w:t xml:space="preserve">Shared application color tokens</w:t>
            </w:r>
          </w:p>
        </w:tc>
      </w:tr>
      <w:tr>
        <w:trPr>
          <w:cantSplit w:val="0"/>
          <w:tblHeader w:val="0"/>
        </w:trPr>
        <w:tc>
          <w:tcPr/>
          <w:p w:rsidR="00000000" w:rsidDel="00000000" w:rsidP="00000000" w:rsidRDefault="00000000" w:rsidRPr="00000000" w14:paraId="00000206">
            <w:pPr>
              <w:spacing w:after="0" w:before="120" w:line="360" w:lineRule="auto"/>
              <w:jc w:val="center"/>
              <w:rPr>
                <w:rFonts w:ascii="Arial" w:cs="Arial" w:eastAsia="Arial" w:hAnsi="Arial"/>
              </w:rPr>
            </w:pPr>
            <w:r>
              <w:rPr>
                <w:rFonts w:ascii="Arial" w:cs="Arial" w:eastAsia="Arial" w:hAnsi="Arial"/>
                <w:rtl w:val="0"/>
              </w:rPr>
              <w:t xml:space="preserve">48</w:t>
            </w:r>
          </w:p>
        </w:tc>
        <w:tc>
          <w:tcPr/>
          <w:p w:rsidR="00000000" w:rsidDel="00000000" w:rsidP="00000000" w:rsidRDefault="00000000" w:rsidRPr="00000000" w14:paraId="00000207">
            <w:pPr>
              <w:spacing w:after="0" w:before="120" w:line="360" w:lineRule="auto"/>
              <w:rPr>
                <w:rFonts w:ascii="Arial" w:cs="Arial" w:eastAsia="Arial" w:hAnsi="Arial"/>
              </w:rPr>
            </w:pPr>
            <w:r>
              <w:rPr>
                <w:rFonts w:ascii="Arial" w:cs="Arial" w:eastAsia="Arial" w:hAnsi="Arial"/>
                <w:rtl w:val="0"/>
              </w:rPr>
              <w:t xml:space="preserve">shared.widgets</w:t>
            </w:r>
          </w:p>
        </w:tc>
        <w:tc>
          <w:tcPr/>
          <w:p w:rsidR="00000000" w:rsidDel="00000000" w:rsidP="00000000" w:rsidRDefault="00000000" w:rsidRPr="00000000" w14:paraId="00000208">
            <w:pPr>
              <w:spacing w:after="0" w:before="120" w:line="360" w:lineRule="auto"/>
              <w:rPr>
                <w:rFonts w:ascii="Arial" w:cs="Arial" w:eastAsia="Arial" w:hAnsi="Arial"/>
              </w:rPr>
            </w:pPr>
            <w:r>
              <w:rPr>
                <w:rFonts w:ascii="Arial" w:cs="Arial" w:eastAsia="Arial" w:hAnsi="Arial"/>
                <w:rtl w:val="0"/>
              </w:rPr>
              <w:t xml:space="preserve">Reusable cards, states, dialogs, scanners, filters, order widgets, status chips, and timeline components</w:t>
            </w:r>
          </w:p>
        </w:tc>
      </w:tr>
    </w:tbl>
    <w:p>
      <w:pPr>
        <w:pStyle w:val="Heading4"/>
        <w:rPr/>
      </w:pPr>
      <w:r>
        <w:rPr/>
        <w:t xml:space="preserve">1.2.4 Out-of-Scope and Optional Packages</w:t>
      </w:r>
    </w:p>
    <w:p>
      <w:pPr>
        <w:spacing w:after="120"/>
        <w:rPr/>
      </w:pPr>
      <w:r>
        <w:rPr/>
        <w:t xml:space="preserve">The packages below still exist in the repositories but are not part of the MVP baseline committed by Registration v1.8 and Report 1 v1.6. They are listed only for traceability; no design in Sections 3 – 4 depends on them and no test in Report 5 treats them as a success path. The package diagrams in Figures 1.2.1 – 1.2.3 still draw them and are to be redrawn without them.</w:t>
      </w:r>
    </w:p>
    <w:tbl>
      <w:tblPr>
        <w:tblW w:w="9350" w:type="dxa"/>
        <w:jc w:val="left"/>
        <w:tblInd w:w="-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100" w:type="dxa"/>
          <w:right w:w="100" w:type="dxa"/>
        </w:tblCellMar>
        <w:tblLook w:val="0000"/>
      </w:tblPr>
      <w:tblGrid>
        <w:gridCol w:w="3300"/>
        <w:gridCol w:w="1200"/>
        <w:gridCol w:w="4850"/>
      </w:tblGrid>
      <w:tr>
        <w:trPr>
          <w:cantSplit/>
          <w:tblHeader/>
        </w:trPr>
        <w:tc>
          <w:tcPr>
            <w:tcW w:w="3300" w:type="dxa"/>
            <w:shd w:fill="ffe8e1" w:val="clear"/>
            <w:vAlign w:val="center"/>
          </w:tcPr>
          <w:p>
            <w:pPr>
              <w:spacing w:before="40" w:after="40" w:line="252" w:lineRule="auto"/>
              <w:jc w:val="center"/>
              <w:rPr>
                <w:sz w:val="20"/>
                <w:szCs w:val="20"/>
                <w:b w:val="1"/>
                <w:bCs w:val="1"/>
              </w:rPr>
            </w:pPr>
            <w:r>
              <w:rPr>
                <w:sz w:val="20"/>
                <w:szCs w:val="20"/>
                <w:b w:val="1"/>
                <w:bCs w:val="1"/>
              </w:rPr>
              <w:t xml:space="preserve">Package</w:t>
            </w:r>
          </w:p>
        </w:tc>
        <w:tc>
          <w:tcPr>
            <w:tcW w:w="1200" w:type="dxa"/>
            <w:shd w:fill="ffe8e1" w:val="clear"/>
            <w:vAlign w:val="center"/>
          </w:tcPr>
          <w:p>
            <w:pPr>
              <w:spacing w:before="40" w:after="40" w:line="252" w:lineRule="auto"/>
              <w:jc w:val="center"/>
              <w:rPr>
                <w:sz w:val="20"/>
                <w:szCs w:val="20"/>
                <w:b w:val="1"/>
                <w:bCs w:val="1"/>
              </w:rPr>
            </w:pPr>
            <w:r>
              <w:rPr>
                <w:sz w:val="20"/>
                <w:szCs w:val="20"/>
                <w:b w:val="1"/>
                <w:bCs w:val="1"/>
              </w:rPr>
              <w:t xml:space="preserve">Layer</w:t>
            </w:r>
          </w:p>
        </w:tc>
        <w:tc>
          <w:tcPr>
            <w:tcW w:w="4850" w:type="dxa"/>
            <w:shd w:fill="ffe8e1" w:val="clear"/>
            <w:vAlign w:val="center"/>
          </w:tcPr>
          <w:p>
            <w:pPr>
              <w:spacing w:before="40" w:after="40" w:line="252" w:lineRule="auto"/>
              <w:jc w:val="center"/>
              <w:rPr>
                <w:sz w:val="20"/>
                <w:szCs w:val="20"/>
                <w:b w:val="1"/>
                <w:bCs w:val="1"/>
              </w:rPr>
            </w:pPr>
            <w:r>
              <w:rPr>
                <w:sz w:val="20"/>
                <w:szCs w:val="20"/>
                <w:b w:val="1"/>
                <w:bCs w:val="1"/>
              </w:rPr>
              <w:t xml:space="preserve">Status and reason</w:t>
            </w:r>
          </w:p>
        </w:tc>
      </w:tr>
      <w:tr>
        <w:trPr>
          <w:cantSplit/>
        </w:trPr>
        <w:tc>
          <w:tcPr>
            <w:tcW w:w="3300" w:type="dxa"/>
            <w:shd w:fill="f7f7f7" w:val="clear"/>
            <w:vAlign w:val="top"/>
          </w:tcPr>
          <w:p>
            <w:pPr>
              <w:spacing w:before="40" w:after="40" w:line="252" w:lineRule="auto"/>
              <w:rPr>
                <w:sz w:val="20"/>
                <w:szCs w:val="20"/>
                <w:b w:val="1"/>
                <w:bCs w:val="1"/>
              </w:rPr>
            </w:pPr>
            <w:r>
              <w:rPr>
                <w:sz w:val="20"/>
                <w:szCs w:val="20"/>
                <w:b w:val="1"/>
                <w:bCs w:val="1"/>
              </w:rPr>
              <w:t xml:space="preserve">FSCM.Application.Features.InternalTransfers (with its FSCM.Persistence store)</w:t>
            </w:r>
          </w:p>
        </w:tc>
        <w:tc>
          <w:tcPr>
            <w:tcW w:w="1200" w:type="dxa"/>
            <w:vAlign w:val="top"/>
          </w:tcPr>
          <w:p>
            <w:pPr>
              <w:spacing w:before="40" w:after="40" w:line="252" w:lineRule="auto"/>
              <w:rPr>
                <w:sz w:val="20"/>
                <w:szCs w:val="20"/>
              </w:rPr>
            </w:pPr>
            <w:r>
              <w:rPr>
                <w:sz w:val="20"/>
                <w:szCs w:val="20"/>
              </w:rPr>
              <w:t xml:space="preserve">Backend</w:t>
            </w:r>
          </w:p>
        </w:tc>
        <w:tc>
          <w:tcPr>
            <w:tcW w:w="4850" w:type="dxa"/>
            <w:vAlign w:val="top"/>
          </w:tcPr>
          <w:p>
            <w:pPr>
              <w:spacing w:before="40" w:after="40" w:line="252" w:lineRule="auto"/>
              <w:rPr>
                <w:sz w:val="20"/>
                <w:szCs w:val="20"/>
              </w:rPr>
            </w:pPr>
            <w:r>
              <w:rPr>
                <w:sz w:val="20"/>
                <w:szCs w:val="20"/>
              </w:rPr>
              <w:t xml:space="preserve">Out of scope – internal warehouse transfers are excluded (Registration v1.8 §4, Report 1 LI-01). Legacy code kept for migration compatibility only.</w:t>
            </w:r>
          </w:p>
        </w:tc>
      </w:tr>
      <w:tr>
        <w:trPr>
          <w:cantSplit/>
        </w:trPr>
        <w:tc>
          <w:tcPr>
            <w:tcW w:w="3300" w:type="dxa"/>
            <w:shd w:fill="f7f7f7" w:val="clear"/>
            <w:vAlign w:val="top"/>
          </w:tcPr>
          <w:p>
            <w:pPr>
              <w:spacing w:before="40" w:after="40" w:line="252" w:lineRule="auto"/>
              <w:rPr>
                <w:sz w:val="20"/>
                <w:szCs w:val="20"/>
                <w:b w:val="1"/>
                <w:bCs w:val="1"/>
              </w:rPr>
            </w:pPr>
            <w:r>
              <w:rPr>
                <w:sz w:val="20"/>
                <w:szCs w:val="20"/>
                <w:b w:val="1"/>
                <w:bCs w:val="1"/>
              </w:rPr>
              <w:t xml:space="preserve">features.whtransfer</w:t>
            </w:r>
          </w:p>
        </w:tc>
        <w:tc>
          <w:tcPr>
            <w:tcW w:w="1200" w:type="dxa"/>
            <w:vAlign w:val="top"/>
          </w:tcPr>
          <w:p>
            <w:pPr>
              <w:spacing w:before="40" w:after="40" w:line="252" w:lineRule="auto"/>
              <w:rPr>
                <w:sz w:val="20"/>
                <w:szCs w:val="20"/>
              </w:rPr>
            </w:pPr>
            <w:r>
              <w:rPr>
                <w:sz w:val="20"/>
                <w:szCs w:val="20"/>
              </w:rPr>
              <w:t xml:space="preserve">Web Portal</w:t>
            </w:r>
          </w:p>
        </w:tc>
        <w:tc>
          <w:tcPr>
            <w:tcW w:w="4850" w:type="dxa"/>
            <w:vAlign w:val="top"/>
          </w:tcPr>
          <w:p>
            <w:pPr>
              <w:spacing w:before="40" w:after="40" w:line="252" w:lineRule="auto"/>
              <w:rPr>
                <w:sz w:val="20"/>
                <w:szCs w:val="20"/>
              </w:rPr>
            </w:pPr>
            <w:r>
              <w:rPr>
                <w:sz w:val="20"/>
                <w:szCs w:val="20"/>
              </w:rPr>
              <w:t xml:space="preserve">Out of scope – warehouse-transfer screens (same reason).</w:t>
            </w:r>
          </w:p>
        </w:tc>
      </w:tr>
      <w:tr>
        <w:trPr>
          <w:cantSplit/>
        </w:trPr>
        <w:tc>
          <w:tcPr>
            <w:tcW w:w="3300" w:type="dxa"/>
            <w:shd w:fill="f7f7f7" w:val="clear"/>
            <w:vAlign w:val="top"/>
          </w:tcPr>
          <w:p>
            <w:pPr>
              <w:spacing w:before="40" w:after="40" w:line="252" w:lineRule="auto"/>
              <w:rPr>
                <w:sz w:val="20"/>
                <w:szCs w:val="20"/>
                <w:b w:val="1"/>
                <w:bCs w:val="1"/>
              </w:rPr>
            </w:pPr>
            <w:r>
              <w:rPr>
                <w:sz w:val="20"/>
                <w:szCs w:val="20"/>
                <w:b w:val="1"/>
                <w:bCs w:val="1"/>
              </w:rPr>
              <w:t xml:space="preserve">features.rotation</w:t>
            </w:r>
          </w:p>
        </w:tc>
        <w:tc>
          <w:tcPr>
            <w:tcW w:w="1200" w:type="dxa"/>
            <w:vAlign w:val="top"/>
          </w:tcPr>
          <w:p>
            <w:pPr>
              <w:spacing w:before="40" w:after="40" w:line="252" w:lineRule="auto"/>
              <w:rPr>
                <w:sz w:val="20"/>
                <w:szCs w:val="20"/>
              </w:rPr>
            </w:pPr>
            <w:r>
              <w:rPr>
                <w:sz w:val="20"/>
                <w:szCs w:val="20"/>
              </w:rPr>
              <w:t xml:space="preserve">Web Portal</w:t>
            </w:r>
          </w:p>
        </w:tc>
        <w:tc>
          <w:tcPr>
            <w:tcW w:w="4850" w:type="dxa"/>
            <w:vAlign w:val="top"/>
          </w:tcPr>
          <w:p>
            <w:pPr>
              <w:spacing w:before="40" w:after="40" w:line="252" w:lineRule="auto"/>
              <w:rPr>
                <w:sz w:val="20"/>
                <w:szCs w:val="20"/>
              </w:rPr>
            </w:pPr>
            <w:r>
              <w:rPr>
                <w:sz w:val="20"/>
                <w:szCs w:val="20"/>
              </w:rPr>
              <w:t xml:space="preserve">Out of scope – near-expiry rotation/redistribution between warehouses is excluded (Report 1 §2, LI-01).</w:t>
            </w:r>
          </w:p>
        </w:tc>
      </w:tr>
      <w:tr>
        <w:trPr>
          <w:cantSplit/>
        </w:trPr>
        <w:tc>
          <w:tcPr>
            <w:tcW w:w="3300" w:type="dxa"/>
            <w:shd w:fill="f7f7f7" w:val="clear"/>
            <w:vAlign w:val="top"/>
          </w:tcPr>
          <w:p>
            <w:pPr>
              <w:spacing w:before="40" w:after="40" w:line="252" w:lineRule="auto"/>
              <w:rPr>
                <w:sz w:val="20"/>
                <w:szCs w:val="20"/>
                <w:b w:val="1"/>
                <w:bCs w:val="1"/>
              </w:rPr>
            </w:pPr>
            <w:r>
              <w:rPr>
                <w:sz w:val="20"/>
                <w:szCs w:val="20"/>
                <w:b w:val="1"/>
                <w:bCs w:val="1"/>
              </w:rPr>
              <w:t xml:space="preserve">features.warehouse.transfers</w:t>
            </w:r>
          </w:p>
        </w:tc>
        <w:tc>
          <w:tcPr>
            <w:tcW w:w="1200" w:type="dxa"/>
            <w:vAlign w:val="top"/>
          </w:tcPr>
          <w:p>
            <w:pPr>
              <w:spacing w:before="40" w:after="40" w:line="252" w:lineRule="auto"/>
              <w:rPr>
                <w:sz w:val="20"/>
                <w:szCs w:val="20"/>
              </w:rPr>
            </w:pPr>
            <w:r>
              <w:rPr>
                <w:sz w:val="20"/>
                <w:szCs w:val="20"/>
              </w:rPr>
              <w:t xml:space="preserve">Mobile</w:t>
            </w:r>
          </w:p>
        </w:tc>
        <w:tc>
          <w:tcPr>
            <w:tcW w:w="4850" w:type="dxa"/>
            <w:vAlign w:val="top"/>
          </w:tcPr>
          <w:p>
            <w:pPr>
              <w:spacing w:before="40" w:after="40" w:line="252" w:lineRule="auto"/>
              <w:rPr>
                <w:sz w:val="20"/>
                <w:szCs w:val="20"/>
              </w:rPr>
            </w:pPr>
            <w:r>
              <w:rPr>
                <w:sz w:val="20"/>
                <w:szCs w:val="20"/>
              </w:rPr>
              <w:t xml:space="preserve">Out of scope – transfer list and detail screens (same reason).</w:t>
            </w:r>
          </w:p>
        </w:tc>
      </w:tr>
      <w:tr>
        <w:trPr>
          <w:cantSplit/>
        </w:trPr>
        <w:tc>
          <w:tcPr>
            <w:tcW w:w="3300" w:type="dxa"/>
            <w:shd w:fill="f7f7f7" w:val="clear"/>
            <w:vAlign w:val="top"/>
          </w:tcPr>
          <w:p>
            <w:pPr>
              <w:spacing w:before="40" w:after="40" w:line="252" w:lineRule="auto"/>
              <w:rPr>
                <w:sz w:val="20"/>
                <w:szCs w:val="20"/>
                <w:b w:val="1"/>
                <w:bCs w:val="1"/>
              </w:rPr>
            </w:pPr>
            <w:r>
              <w:rPr>
                <w:sz w:val="20"/>
                <w:szCs w:val="20"/>
                <w:b w:val="1"/>
                <w:bCs w:val="1"/>
              </w:rPr>
              <w:t xml:space="preserve">FSCM.Infrastructure.Payments (payOS adapter)</w:t>
            </w:r>
          </w:p>
        </w:tc>
        <w:tc>
          <w:tcPr>
            <w:tcW w:w="1200" w:type="dxa"/>
            <w:vAlign w:val="top"/>
          </w:tcPr>
          <w:p>
            <w:pPr>
              <w:spacing w:before="40" w:after="40" w:line="252" w:lineRule="auto"/>
              <w:rPr>
                <w:sz w:val="20"/>
                <w:szCs w:val="20"/>
              </w:rPr>
            </w:pPr>
            <w:r>
              <w:rPr>
                <w:sz w:val="20"/>
                <w:szCs w:val="20"/>
              </w:rPr>
              <w:t xml:space="preserve">Backend</w:t>
            </w:r>
          </w:p>
        </w:tc>
        <w:tc>
          <w:tcPr>
            <w:tcW w:w="4850" w:type="dxa"/>
            <w:vAlign w:val="top"/>
          </w:tcPr>
          <w:p>
            <w:pPr>
              <w:spacing w:before="40" w:after="40" w:line="252" w:lineRule="auto"/>
              <w:rPr>
                <w:sz w:val="20"/>
                <w:szCs w:val="20"/>
              </w:rPr>
            </w:pPr>
            <w:r>
              <w:rPr>
                <w:sz w:val="20"/>
                <w:szCs w:val="20"/>
              </w:rPr>
              <w:t xml:space="preserve">Optional / not used – gateway checkout, webhooks and settlement are excluded (Report 1 LI-08). Prepaid transfers are verified manually by authorized staff.</w:t>
            </w:r>
          </w:p>
        </w:tc>
      </w:tr>
      <w:tr>
        <w:trPr>
          <w:cantSplit/>
        </w:trPr>
        <w:tc>
          <w:tcPr>
            <w:tcW w:w="3300" w:type="dxa"/>
            <w:shd w:fill="f7f7f7" w:val="clear"/>
            <w:vAlign w:val="top"/>
          </w:tcPr>
          <w:p>
            <w:pPr>
              <w:spacing w:before="40" w:after="40" w:line="252" w:lineRule="auto"/>
              <w:rPr>
                <w:sz w:val="20"/>
                <w:szCs w:val="20"/>
                <w:b w:val="1"/>
                <w:bCs w:val="1"/>
              </w:rPr>
            </w:pPr>
            <w:r>
              <w:rPr>
                <w:sz w:val="20"/>
                <w:szCs w:val="20"/>
                <w:b w:val="1"/>
                <w:bCs w:val="1"/>
              </w:rPr>
              <w:t xml:space="preserve">FSCM.API.GraphQL</w:t>
            </w:r>
          </w:p>
        </w:tc>
        <w:tc>
          <w:tcPr>
            <w:tcW w:w="1200" w:type="dxa"/>
            <w:vAlign w:val="top"/>
          </w:tcPr>
          <w:p>
            <w:pPr>
              <w:spacing w:before="40" w:after="40" w:line="252" w:lineRule="auto"/>
              <w:rPr>
                <w:sz w:val="20"/>
                <w:szCs w:val="20"/>
              </w:rPr>
            </w:pPr>
            <w:r>
              <w:rPr>
                <w:sz w:val="20"/>
                <w:szCs w:val="20"/>
              </w:rPr>
              <w:t xml:space="preserve">Backend</w:t>
            </w:r>
          </w:p>
        </w:tc>
        <w:tc>
          <w:tcPr>
            <w:tcW w:w="4850" w:type="dxa"/>
            <w:vAlign w:val="top"/>
          </w:tcPr>
          <w:p>
            <w:pPr>
              <w:spacing w:before="40" w:after="40" w:line="252" w:lineRule="auto"/>
              <w:rPr>
                <w:sz w:val="20"/>
                <w:szCs w:val="20"/>
              </w:rPr>
            </w:pPr>
            <w:r>
              <w:rPr>
                <w:sz w:val="20"/>
                <w:szCs w:val="20"/>
              </w:rPr>
              <w:t xml:space="preserve">Optional / not used – Registration v1.8 specifies an ASP.NET Core REST API. All reads and writes in Sections 3 – 4 use REST; a read-only GraphQL surface may only be enabled after it is approved.</w:t>
            </w:r>
          </w:p>
        </w:tc>
      </w:tr>
    </w:tbl>
    <w:p>
      <w:pPr>
        <w:spacing w:before="60" w:after="120"/>
        <w:jc w:val="center"/>
        <w:rPr>
          <w:i w:val="1"/>
          <w:iCs w:val="1"/>
          <w:sz w:val="20"/>
          <w:szCs w:val="20"/>
        </w:rPr>
      </w:pPr>
      <w:r>
        <w:rPr>
          <w:i w:val="1"/>
          <w:iCs w:val="1"/>
          <w:sz w:val="20"/>
          <w:szCs w:val="20"/>
        </w:rPr>
        <w:t xml:space="preserve">Table 1.2.4 – Out-of-scope and optional packages</w:t>
      </w:r>
    </w:p>
    <w:p w:rsidR="00000000" w:rsidDel="00000000" w:rsidP="00000000" w:rsidRDefault="00000000" w:rsidRPr="00000000" w14:paraId="00000209">
      <w:pPr>
        <w:pStyle w:val="Heading2"/>
        <w:rPr/>
      </w:pPr>
      <w:r>
        <w:rPr>
          <w:rtl w:val="0"/>
        </w:rPr>
        <w:t xml:space="preserve">2. Database Design</w:t>
      </w:r>
    </w:p>
    <w:p w:rsidR="00000000" w:rsidDel="00000000" w:rsidP="00000000" w:rsidRDefault="00000000" w:rsidRPr="00000000" w14:paraId="0000020A">
      <w:pPr>
        <w:spacing w:after="0" w:line="240" w:lineRule="auto"/>
        <w:jc w:val="both"/>
        <w:rPr>
          <w:i w:val="1"/>
          <w:iCs w:val="1"/>
          <w:color w:val="0000ff"/>
        </w:rPr>
      </w:pPr>
      <w:r>
        <w:rPr>
          <w:i w:val="1"/>
          <w:iCs w:val="1"/>
          <w:color w:val="0000ff"/>
        </w:rPr>
        <w:drawing>
          <wp:inline distB="114300" distT="114300" distL="114300" distR="114300">
            <wp:extent cx="5943600" cy="4216400"/>
            <wp:effectExtent b="0" l="0" r="0" t="0"/>
            <wp:docPr id="24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4216400"/>
                    </a:xfrm>
                    <a:prstGeom prst="rect"/>
                    <a:ln/>
                  </pic:spPr>
                </pic:pic>
              </a:graphicData>
            </a:graphic>
          </wp:inline>
        </w:drawing>
      </w:r>
      <w:r>
        <w:rPr>
          <w:rtl w:val="0"/>
        </w:rPr>
      </w:r>
    </w:p>
    <w:p w:rsidR="00000000" w:rsidDel="00000000" w:rsidP="00000000" w:rsidRDefault="00000000" w:rsidRPr="00000000" w14:paraId="0000020B">
      <w:pPr>
        <w:rPr/>
      </w:pPr>
      <w:r>
        <w:rPr>
          <w:rtl w:val="0"/>
        </w:rPr>
      </w:r>
    </w:p>
    <w:p w:rsidR="00000000" w:rsidDel="00000000" w:rsidP="00000000" w:rsidRDefault="00000000" w:rsidRPr="00000000" w14:paraId="0000020C">
      <w:pPr>
        <w:rPr>
          <w:b w:val="1"/>
          <w:bCs w:val="1"/>
          <w:i w:val="1"/>
          <w:iCs w:val="1"/>
          <w:sz w:val="26"/>
          <w:szCs w:val="26"/>
          <w:u w:val="single"/>
        </w:rPr>
      </w:pPr>
      <w:r>
        <w:rPr>
          <w:b w:val="1"/>
          <w:bCs w:val="1"/>
          <w:i w:val="1"/>
          <w:iCs w:val="1"/>
          <w:sz w:val="26"/>
          <w:szCs w:val="26"/>
          <w:u w:val="single"/>
          <w:rtl w:val="0"/>
        </w:rPr>
        <w:t xml:space="preserve">Table Descriptions</w:t>
      </w:r>
    </w:p>
    <w:p w:rsidR="00000000" w:rsidDel="00000000" w:rsidP="00000000" w:rsidRDefault="00000000" w:rsidRPr="00000000" w14:paraId="0000020D">
      <w:pPr>
        <w:rPr>
          <w:b w:val="1"/>
          <w:bCs w:val="1"/>
          <w:i w:val="1"/>
          <w:iCs w:val="1"/>
          <w:sz w:val="26"/>
          <w:szCs w:val="26"/>
          <w:u w:val="single"/>
        </w:rPr>
      </w:pPr>
      <w:r>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565"/>
        <w:gridCol w:w="6105"/>
        <w:tblGridChange w:id="0">
          <w:tblGrid>
            <w:gridCol w:w="660"/>
            <w:gridCol w:w="2565"/>
            <w:gridCol w:w="6105"/>
          </w:tblGrid>
        </w:tblGridChange>
      </w:tblGrid>
      <w:tr>
        <w:trPr>
          <w:cantSplit w:val="0"/>
          <w:trHeight w:val="435" w:hRule="atLeast"/>
          <w:tblHeader w:val="0"/>
        </w:trPr>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20E">
            <w:pPr>
              <w:spacing w:after="40" w:line="252.00000000000003" w:lineRule="auto"/>
              <w:ind w:left="20" w:firstLine="0"/>
              <w:rPr>
                <w:rFonts w:ascii="Times New Roman" w:cs="Times New Roman" w:eastAsia="Times New Roman" w:hAnsi="Times New Roman"/>
              </w:rPr>
            </w:pPr>
            <w:r>
              <w:rPr>
                <w:rFonts w:ascii="Times New Roman" w:cs="Times New Roman" w:eastAsia="Times New Roman" w:hAnsi="Times New Roman"/>
                <w:rtl w:val="0"/>
              </w:rPr>
              <w:t xml:space="preserve">No</w:t>
            </w:r>
          </w:p>
        </w:tc>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20F">
            <w:pPr>
              <w:spacing w:after="40" w:line="252.00000000000003" w:lineRule="auto"/>
              <w:ind w:left="20" w:firstLine="0"/>
              <w:rPr>
                <w:rFonts w:ascii="Times New Roman" w:cs="Times New Roman" w:eastAsia="Times New Roman" w:hAnsi="Times New Roman"/>
              </w:rPr>
            </w:pPr>
            <w:r>
              <w:rPr>
                <w:rFonts w:ascii="Times New Roman" w:cs="Times New Roman" w:eastAsia="Times New Roman" w:hAnsi="Times New Roman"/>
                <w:rtl w:val="0"/>
              </w:rPr>
              <w:t xml:space="preserve">Table</w:t>
            </w:r>
          </w:p>
        </w:tc>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210">
            <w:pPr>
              <w:spacing w:after="40" w:line="252.00000000000003" w:lineRule="auto"/>
              <w:ind w:left="20" w:firstLine="0"/>
              <w:rPr>
                <w:rFonts w:ascii="Times New Roman" w:cs="Times New Roman" w:eastAsia="Times New Roman" w:hAnsi="Times New Roman"/>
              </w:rPr>
            </w:pPr>
            <w:r>
              <w:rPr>
                <w:rFonts w:ascii="Times New Roman" w:cs="Times New Roman" w:eastAsia="Times New Roman" w:hAnsi="Times New Roman"/>
                <w:rtl w:val="0"/>
              </w:rPr>
              <w:t xml:space="preserve">Description</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ACCOUNT_TOKEN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hashed activation, OTP and password-reset tokens with purpose, expiry and one-time consumption details for a user account.</w:t>
            </w:r>
          </w:p>
          <w:p w:rsidR="00000000" w:rsidDel="00000000" w:rsidP="00000000" w:rsidRDefault="00000000" w:rsidRPr="00000000" w14:paraId="0000021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1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UserAccountId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ALLOCATION_LINE_</w:t>
              <w:br w:type="textWrapping"/>
              <w:t xml:space="preserve">TRACE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the allocation outcome and explanation for a run line and proposal revision, including demand, shortage, eligibility limits and scoring weights.</w:t>
            </w:r>
          </w:p>
          <w:p w:rsidR="00000000" w:rsidDel="00000000" w:rsidP="00000000" w:rsidRDefault="00000000" w:rsidRPr="00000000" w14:paraId="0000021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1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AllocationPlanVersionId -&gt; ALLOCATION_PLAN_VERSION.Id; AllocationRunLineId -&gt; ALLOCATION_RUN_LINE.Id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B">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C">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ALLOCATION_PLAN_</w:t>
              <w:br w:type="textWrapping"/>
              <w:t xml:space="preserve">PRICE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D">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Preserves the price of each allocated batch line: list price, ordinary promotion and base price, shelf-life tier and table version, DiscountType (Percentage | FixedPerUnit), DiscountValue, DiscountAmount, final unit price, quantity, rounded line amount and explanation.</w:t>
            </w:r>
          </w:p>
          <w:p w:rsidR="00000000" w:rsidDel="00000000" w:rsidP="00000000" w:rsidRDefault="00000000" w:rsidRPr="00000000" w14:paraId="0000021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1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AllocationPlanVersionId -&gt; ALLOCATION_PLAN_VERSION.Id; AllocationRunLineId -&gt; ALLOCATION_RUN_LINE.Id; BatchId -&gt; BATCH.Id; WarehouseId -&gt; WAREHOUSE.Id; ShelfLifeDiscountTierId -&gt; SHELF_LIFE_DISCOUNT_TIER.Id</w:t>
            </w:r>
          </w:p>
        </w:tc>
      </w:tr>
      <w:tr>
        <w:trPr>
          <w:cantSplit w:val="0"/>
          <w:trHeight w:val="156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0">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1">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ALLOCATION_PLAN_</w:t>
              <w:br w:type="textWrapping"/>
              <w:t xml:space="preserve">VERSION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2">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proposal revision for an allocation run, including pricing totals, fulfillment results, approval details and recalculation requests.</w:t>
            </w:r>
          </w:p>
          <w:p w:rsidR="00000000" w:rsidDel="00000000" w:rsidP="00000000" w:rsidRDefault="00000000" w:rsidRPr="00000000" w14:paraId="0000022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2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AllocationRunId -&gt; ALLOCATION_RUN.Id; ApprovedByUserId -&gt; USER_ACCOUNT.Id; RecalculationRequestedByUserId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5">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6">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ALLOCATION_RUN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7">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the allocation run for a business date, with immutable input settings, execution stages, failure details, outcome counters and closure information.</w:t>
            </w:r>
          </w:p>
          <w:p w:rsidR="00000000" w:rsidDel="00000000" w:rsidP="00000000" w:rsidRDefault="00000000" w:rsidRPr="00000000" w14:paraId="0000022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2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ClosedByUserId -&gt; USER_ACCOUNT.Id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A">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B">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ALLOCATION_RUN_</w:t>
              <w:br w:type="textWrapping"/>
              <w:t xml:space="preserve">ALLOCATION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C">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 batch and warehouse quantity allocated to a run line in a proposal revision, with selection score, sequence, ETA and remaining shelf life.</w:t>
            </w:r>
          </w:p>
          <w:p w:rsidR="00000000" w:rsidDel="00000000" w:rsidP="00000000" w:rsidRDefault="00000000" w:rsidRPr="00000000" w14:paraId="0000022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2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AllocationPlanVersionId -&gt; ALLOCATION_PLAN_VERSION.Id; AllocationRunId -&gt; ALLOCATION_RUN.Id; AllocationRunLineId -&gt; ALLOCATION_RUN_LINE.Id; BatchId -&gt; BATCH.Id; WarehouseId -&gt; WAREHOUSE.Id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F">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0">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ALLOCATION_RUN_</w:t>
              <w:br w:type="textWrapping"/>
              <w:t xml:space="preserve">LINE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1">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Snapshots an admitted order line, including SKU, demand, price and effective MLOR with its source for allocation and recalculation. The near-expiry offer reference is future scope and remains null in the MVP.</w:t>
            </w:r>
          </w:p>
          <w:p w:rsidR="00000000" w:rsidDel="00000000" w:rsidP="00000000" w:rsidRDefault="00000000" w:rsidRPr="00000000" w14:paraId="0000023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3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AllocationRunOrderId -&gt; ALLOCATION_RUN_ORDER.Id; SalesOrderLineId -&gt; SALES_ORDER_LINE.Id; (NearExpiryOfferId, OfferVersion) -&gt; NEAR_EXPIRY_OFFER.(Id, VersionNumber); ProductId -&gt; PRODUCT.Id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4">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5">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ALLOCATION_RUN_</w:t>
              <w:br w:type="textWrapping"/>
              <w:t xml:space="preserve">ORDER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6">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Snapshots an order admitted to a run, including retailer, acceptance priority, delivery deadline, allocation result and shortage reason.</w:t>
            </w:r>
          </w:p>
          <w:p w:rsidR="00000000" w:rsidDel="00000000" w:rsidP="00000000" w:rsidRDefault="00000000" w:rsidRPr="00000000" w14:paraId="0000023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3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AllocationRunId -&gt; ALLOCATION_RUN.Id; SalesOrderId -&gt; SALES_ORDER.Id; RetailerId -&gt; RETAILER.Id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9">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09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A">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ALLOCATION_RUN_</w:t>
              <w:br w:type="textWrapping"/>
              <w:t xml:space="preserve">STOCK</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B">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Snapshots batch availability, warehouse, product, expiry and inventory version used by an allocation run without committing or deducting physical stock.</w:t>
            </w:r>
          </w:p>
          <w:p w:rsidR="00000000" w:rsidDel="00000000" w:rsidP="00000000" w:rsidRDefault="00000000" w:rsidRPr="00000000" w14:paraId="0000023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3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AllocationRunId -&gt; ALLOCATION_RUN.Id; BatchId -&gt; BATCH.Id; ProductId -&gt; PRODUCT.Id; WarehouseId -&gt; WAREHOUSE.Id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E">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F">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ALLOCATION_TRACE_</w:t>
              <w:br w:type="textWrapping"/>
              <w:t xml:space="preserve">CANDIDATE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0">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each batch and warehouse candidate evaluated for a run line, including ETA, shelf-life eligibility, evaluation stage and exclusion reason.</w:t>
            </w:r>
          </w:p>
          <w:p w:rsidR="00000000" w:rsidDel="00000000" w:rsidP="00000000" w:rsidRDefault="00000000" w:rsidRPr="00000000" w14:paraId="0000024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4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AllocationLineTraceId -&gt; ALLOCATION_LINE_TRACE.Id; BatchId -&gt; BATCH.Id; WarehouseId -&gt; WAREHOUSE.Id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3">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4">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ALLOCATION_TRACE_</w:t>
              <w:br w:type="textWrapping"/>
              <w:t xml:space="preserve">SCORE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5">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candidate component scores, ranking, iteration, remaining demand and selected quantity to explain the allocation algorithm decisions.</w:t>
            </w:r>
          </w:p>
          <w:p w:rsidR="00000000" w:rsidDel="00000000" w:rsidP="00000000" w:rsidRDefault="00000000" w:rsidRPr="00000000" w14:paraId="0000024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4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AllocationLineTraceId -&gt; ALLOCATION_LINE_TRACE.Id; BatchId -&gt; BATCH.Id;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8">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9">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AUDIT_LOG</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A">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actor, time, action, entity reference, reason and before-and-after values for administrative and operational changes.</w:t>
            </w:r>
          </w:p>
          <w:p w:rsidR="00000000" w:rsidDel="00000000" w:rsidP="00000000" w:rsidRDefault="00000000" w:rsidRPr="00000000" w14:paraId="0000024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4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UserAccountId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D">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E">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BATCH</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F">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warehouse stock grouped by SKU and expiration date, with production details, quantity and stock states. Receiving origin and parent/root references retain lineage.</w:t>
            </w:r>
          </w:p>
          <w:p w:rsidR="00000000" w:rsidDel="00000000" w:rsidP="00000000" w:rsidRDefault="00000000" w:rsidRPr="00000000" w14:paraId="0000025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5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GoodsReceiptLineId -&gt; GOODS_RECEIPT_LINE.Id; ParentBatchId -&gt; BATCH.Id; ProductId -&gt; PRODUCT.Id; RootBatchId -&gt; BATCH.Id; WarehouseId -&gt; WAREHOUSE.Id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2">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3">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BATCH_PROMOTION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4">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Future scope – batch link of NEAR_EXPIRY_OFFER. Retained for schema compatibility only; empty in the MVP.</w:t>
            </w:r>
          </w:p>
          <w:p w:rsidR="00000000" w:rsidDel="00000000" w:rsidP="00000000" w:rsidRDefault="00000000" w:rsidRPr="00000000" w14:paraId="0000025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5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AssignedByUserId -&gt; USER_ACCOUNT.Id; BatchId -&gt; BATCH.Id; NearExpiryOfferId -&gt; NEAR_EXPIRY_OFFER.Id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7">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8">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BATCH_QR_LABEL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9">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Identifies a batch quantity through a unique QR code and retains warehouse, status, generation, invalidation and parent/root label lineage.</w:t>
            </w:r>
          </w:p>
          <w:p w:rsidR="00000000" w:rsidDel="00000000" w:rsidP="00000000" w:rsidRDefault="00000000" w:rsidRPr="00000000" w14:paraId="0000025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5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CurrentWarehouseId -&gt; WAREHOUSE.Id; GoodsReceiptId -&gt; GOODS_RECEIPT.Id; ParentLabelId -&gt; BATCH_QR_LABEL.Id; RootLabelId -&gt; BATCH_QR_LABEL.Id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C">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D">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BUSINESS_</w:t>
              <w:br w:type="textWrapping"/>
              <w:t xml:space="preserve">DOCUMENT_SEQUENCE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E">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Maintains the last issued number for each document type and business date to support serialized generation of unique business document codes.</w:t>
            </w:r>
          </w:p>
          <w:p w:rsidR="00000000" w:rsidDel="00000000" w:rsidP="00000000" w:rsidRDefault="00000000" w:rsidRPr="00000000" w14:paraId="0000025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DocumentType, BusinessDate</w:t>
            </w:r>
          </w:p>
          <w:p w:rsidR="00000000" w:rsidDel="00000000" w:rsidP="00000000" w:rsidRDefault="00000000" w:rsidRPr="00000000" w14:paraId="0000026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None.</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DELIVERY_ATTEMPT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each shipment delivery attempt, its assignment, timing, outcome and failure reason, together with the Administrator decision on retry or exception settlement.</w:t>
            </w:r>
          </w:p>
          <w:p w:rsidR="00000000" w:rsidDel="00000000" w:rsidP="00000000" w:rsidRDefault="00000000" w:rsidRPr="00000000" w14:paraId="0000026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6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ShipmentId -&gt; SHIPMENT.Id; ShipmentAssignmentId -&gt; SHIPMENT_ASSIGNMENT.Id; RecordedByUserId -&gt; USER_ACCOUNT.Id; DecidedByUserId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DRIVER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warehouse delivery-person master data, including identifying code, contact information, license details and active status.</w:t>
            </w:r>
          </w:p>
          <w:p w:rsidR="00000000" w:rsidDel="00000000" w:rsidP="00000000" w:rsidRDefault="00000000" w:rsidRPr="00000000" w14:paraId="0000026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6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B">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19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C">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EXPIRY_SWEEP_RUN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D">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daily expiry maintenance, execution timing, status, errors and counts of scanned batches and updated expiry states.</w:t>
            </w:r>
          </w:p>
          <w:p w:rsidR="00000000" w:rsidDel="00000000" w:rsidP="00000000" w:rsidRDefault="00000000" w:rsidRPr="00000000" w14:paraId="0000026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6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None.</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0">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1">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FINANCIAL_</w:t>
              <w:br w:type="textWrapping"/>
              <w:t xml:space="preserve">ADJUSTMENT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2">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an approved complaint-item adjustment at the allocated net price, retaining affected quantity, amount, rounding rule, evidence and approval for refund and loyalty reconciliation.</w:t>
            </w:r>
          </w:p>
          <w:p w:rsidR="00000000" w:rsidDel="00000000" w:rsidP="00000000" w:rsidRDefault="00000000" w:rsidRPr="00000000" w14:paraId="0000027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7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PaymentId -&gt; PAYMENT.Id; ReceiptDiscrepancyItemId -&gt; RECEIPT_DISCREPANCY_ITEM.Id; ShipmentId -&gt; SHIPMENT.Id; AllocationPlanPriceId -&gt; ALLOCATION_PLAN_PRICE.Id; ApprovedByUserId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5">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6">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GOODS_RECEIPT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7">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warehouse receiving document, its code, status, receipt time, creator, approval and request identifiers used to prevent duplicate submissions.</w:t>
            </w:r>
          </w:p>
          <w:p w:rsidR="00000000" w:rsidDel="00000000" w:rsidP="00000000" w:rsidRDefault="00000000" w:rsidRPr="00000000" w14:paraId="0000027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7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ApprovedByUserId -&gt; USER_ACCOUNT.Id; CreatedByUserId -&gt; USER_ACCOUNT.Id; WarehouseId -&gt; WAREHOUSE.Id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A">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B">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GOODS_RECEIPT_</w:t>
              <w:br w:type="textWrapping"/>
              <w:t xml:space="preserve">LINE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C">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the product, source lot, production date, expiration date and actually received quantity for one goods-receipt line.</w:t>
            </w:r>
          </w:p>
          <w:p w:rsidR="00000000" w:rsidDel="00000000" w:rsidP="00000000" w:rsidRDefault="00000000" w:rsidRPr="00000000" w14:paraId="0000027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7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GoodsReceiptId -&gt; GOODS_RECEIPT.Id; ProductId -&gt; PRODUCT.Id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F">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0">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IDEMPOTENCY_KEY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1">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scoped request key and hash, processing status, expiry and saved response so repeated commands can return their earlier result without repeating business effects.</w:t>
            </w:r>
          </w:p>
          <w:p w:rsidR="00000000" w:rsidDel="00000000" w:rsidP="00000000" w:rsidRDefault="00000000" w:rsidRPr="00000000" w14:paraId="0000028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8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SalesOrderId -&gt; SALES_ORDER.Id; UserAccountId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4">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5">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INVENTORY_BALANCE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6">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one batch balance with OnHand, Reserved, Locked and LockedReserved quantities (LockedReserved = the part of Locked that overlaps reserved stock). Available = OnHand − Reserved − (Locked − LockedReserved), so a lock on reserved stock is not subtracted twice (CC-2).</w:t>
            </w:r>
          </w:p>
          <w:p w:rsidR="00000000" w:rsidDel="00000000" w:rsidP="00000000" w:rsidRDefault="00000000" w:rsidRPr="00000000" w14:paraId="0000028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8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9">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A">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INVENTORY_LOCK</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B">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unusable batch quantity, reason, warehouse, status and locking/releasing actors. A lock restricts availability without reducing physical quantity.</w:t>
            </w:r>
          </w:p>
          <w:p w:rsidR="00000000" w:rsidDel="00000000" w:rsidP="00000000" w:rsidRDefault="00000000" w:rsidRPr="00000000" w14:paraId="0000028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8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LockedByUserId -&gt; USER_ACCOUNT.Id; ProductId -&gt; PRODUCT.Id; WarehouseId -&gt; WAREHOUSE.Id; ReleasedByUserId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E">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F">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INVENTORY_LOCK_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0">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evidence-file references, metadata, hashes and upload details supporting a batch inventory lock.</w:t>
            </w:r>
          </w:p>
          <w:p w:rsidR="00000000" w:rsidDel="00000000" w:rsidP="00000000" w:rsidRDefault="00000000" w:rsidRPr="00000000" w14:paraId="0000029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9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InventoryLockId -&gt; INVENTORY_LOCK.Id; UploadedByUserId -&gt; USER_ACCOUNT.Id</w:t>
            </w:r>
          </w:p>
        </w:tc>
      </w:tr>
      <w:tr>
        <w:trPr>
          <w:cantSplit w:val="0"/>
          <w:trHeight w:val="26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3">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4">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INVENTORY_</w:t>
              <w:br w:type="textWrapping"/>
              <w:t xml:space="preserve">TRANSACTION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5">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physical, reserved and locked quantity changes and resulting balances. Document, reservation, shipment and operation references support reconciliation and duplicate protection.</w:t>
            </w:r>
          </w:p>
          <w:p w:rsidR="00000000" w:rsidDel="00000000" w:rsidP="00000000" w:rsidRDefault="00000000" w:rsidRPr="00000000" w14:paraId="0000029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9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CreatedByUserId -&gt; USER_ACCOUNT.Id; GoodsReceiptId -&gt; GOODS_RECEIPT.Id; GoodsReceiptLineId -&gt; GOODS_RECEIPT_LINE.Id; ProductId -&gt; PRODUCT.Id; WarehouseId -&gt; WAREHOUSE.Id; ReservationId -&gt; RESERVATION.Id; WriteOffItemId -&gt; WRITE_OFF_ITEM.Id; ShipmentId -&gt; SHIPMENT.Id; InventoryLockId -&gt; INVENTORY_LOCK.Id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8">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9">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JOB_RUN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A">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scheduled-job execution by job name and business date, with status, checkpoints, retry count, progress and error information for safe resumption.</w:t>
            </w:r>
          </w:p>
          <w:p w:rsidR="00000000" w:rsidDel="00000000" w:rsidP="00000000" w:rsidRDefault="00000000" w:rsidRPr="00000000" w14:paraId="0000029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9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None.</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D">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29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E">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LOYALTY_PROGRAM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F">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loyalty earning and redemption policies, program validity, point-expiry settings and active status.</w:t>
            </w:r>
          </w:p>
          <w:p w:rsidR="00000000" w:rsidDel="00000000" w:rsidP="00000000" w:rsidRDefault="00000000" w:rsidRPr="00000000" w14:paraId="000002A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A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2">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3">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LOYALTY_PROGRAM_</w:t>
              <w:br w:type="textWrapping"/>
              <w:t xml:space="preserve">RETAILER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4">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Associates a loyalty program with its eligible retailers, independently of their point balances and ledger records.</w:t>
            </w:r>
          </w:p>
          <w:p w:rsidR="00000000" w:rsidDel="00000000" w:rsidP="00000000" w:rsidRDefault="00000000" w:rsidRPr="00000000" w14:paraId="000002A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A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LoyaltyProgramId -&gt; LOYALTY_PROGRAM.Id; RetailerId -&gt; RETAILER.Id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7">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8">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LOYALTY_REWARD</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9">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reward definitions, required points, benefit details and available gift stock within a loyalty program.</w:t>
            </w:r>
          </w:p>
          <w:p w:rsidR="00000000" w:rsidDel="00000000" w:rsidP="00000000" w:rsidRDefault="00000000" w:rsidRPr="00000000" w14:paraId="000002A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A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LoyaltyProgramId -&gt; LOYALTY_PROGRAM.Id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C">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D">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LOYALTY_</w:t>
              <w:br w:type="textWrapping"/>
              <w:t xml:space="preserve">TRANSACTION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E">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each point movement and resulting balance, with references to its program, retailer account, order, redemption, financial adjustment or original transaction.</w:t>
            </w:r>
          </w:p>
          <w:p w:rsidR="00000000" w:rsidDel="00000000" w:rsidP="00000000" w:rsidRDefault="00000000" w:rsidRPr="00000000" w14:paraId="000002A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 LoyaltyProgramId -&gt; LOYALTY_PROGRAM.Id; RetailerLoyaltyId -&gt; RETAILER_LOYALTY.Id; SalesOrderId -&gt; SALES_ORDER.Id; FinancialAdjustmentId -&gt; FINANCIAL_ADJUSTMENT.Id; OriginalTransactionId -&gt; LOYALTY_TRANSACTION.Id; RewardRedemptionId -&gt; REWARD_REDEMPTION.Id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MANUAL_PAYMENT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cash or transfer payment evidence against an order obligation, including amount, recorder, verification, transaction reference, rejection and processing status.</w:t>
            </w:r>
          </w:p>
          <w:p w:rsidR="00000000" w:rsidDel="00000000" w:rsidP="00000000" w:rsidRDefault="00000000" w:rsidRPr="00000000" w14:paraId="000002B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ConfirmedByUserId -&gt; USER_ACCOUNT.Id; SalesOrderId -&gt; SALES_ORDER.Id; PaymentId -&gt; PAYMENT.Id; RecordedByUserId -&gt; USER_ACCOUNT.Id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MANUAL_REFUND</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Tracks a refund obligation arising from cancellation or adjustment, including amount, recipient, transfer evidence, verification, responsible users and operation identifiers.</w:t>
            </w:r>
          </w:p>
          <w:p w:rsidR="00000000" w:rsidDel="00000000" w:rsidP="00000000" w:rsidRDefault="00000000" w:rsidRPr="00000000" w14:paraId="000002B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 PaymentId -&gt; PAYMENT.Id; SalesOrderId -&gt; SALES_ORDER.Id; SubmittedByUserId -&gt; USER_ACCOUNT.Id; VerifiedByUserId -&gt; USER_ACCOUNT.Id; FinancialAdjustmentId -&gt; FINANCIAL_ADJUSTMENT.Id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B">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C">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MANUAL_REFUND_</w:t>
              <w:br w:type="textWrapping"/>
              <w:t xml:space="preserve">EVIDENCE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D">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Retains each refund evidence submission and its transfer details, amount, submission number, reviewer and verification result, including requests for supplementary evidence.</w:t>
            </w:r>
          </w:p>
          <w:p w:rsidR="00000000" w:rsidDel="00000000" w:rsidP="00000000" w:rsidRDefault="00000000" w:rsidRPr="00000000" w14:paraId="000002B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ManualRefundId -&gt; MANUAL_REFUND.Id; SubmittedByUserId -&gt; USER_ACCOUNT.Id; VerifiedByUserId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0">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1">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MAP_DISTANCE_</w:t>
              <w:br w:type="textWrapping"/>
              <w:t xml:space="preserve">CACHE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2">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Caches provider distance and duration results for versioned origin and destination locations, with validity, active state and warehouse/retailer context.</w:t>
            </w:r>
          </w:p>
          <w:p w:rsidR="00000000" w:rsidDel="00000000" w:rsidP="00000000" w:rsidRDefault="00000000" w:rsidRPr="00000000" w14:paraId="000002C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C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DestinationLocationId -&gt; MAP_LOCATION.Id; OriginLocationId -&gt; MAP_LOCATION.Id; RetailerId -&gt; RETAILER.Id;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5">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6">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MAP_LOCATION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7">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versioned geocoded warehouse or retailer address with coordinates and provider details. Current-location references identify the location used for new operations.</w:t>
            </w:r>
          </w:p>
          <w:p w:rsidR="00000000" w:rsidDel="00000000" w:rsidP="00000000" w:rsidRDefault="00000000" w:rsidRPr="00000000" w14:paraId="000002C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C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RetailerId -&gt; RETAILER.Id;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A">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B">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NEAR_EXPIRY_OFFER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C">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Future scope – near-expiry offer with an accepted MLOR override (outside the Registration v1.8 baseline). Retained for schema compatibility only; no MVP flow writes or reads it.</w:t>
            </w:r>
          </w:p>
          <w:p w:rsidR="00000000" w:rsidDel="00000000" w:rsidP="00000000" w:rsidRDefault="00000000" w:rsidRPr="00000000" w14:paraId="000002C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C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ProductId -&gt; PRODUCT.Id; ApprovedByUserId -&gt; USER_ACCOUNT.Id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F">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39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0">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NOTIFICATION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1">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recipient message, related business references, deep link and read status. The outbox reference supports deduplication per event and recipient.</w:t>
            </w:r>
          </w:p>
          <w:p w:rsidR="00000000" w:rsidDel="00000000" w:rsidP="00000000" w:rsidRDefault="00000000" w:rsidRPr="00000000" w14:paraId="000002D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D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SalesOrderId -&gt; SALES_ORDER.Id; UserAccountId -&gt; USER_ACCOUNT.Id; OutboxMessageId -&gt; OUTBOX_MESSAGE.Id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4">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5">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ORDER_PROMOTION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6">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Preserves the promotion applied to an order line, including eligibility snapshots, calculated discounts and the server-final reconciliation flag.</w:t>
            </w:r>
          </w:p>
          <w:p w:rsidR="00000000" w:rsidDel="00000000" w:rsidP="00000000" w:rsidRDefault="00000000" w:rsidRPr="00000000" w14:paraId="000002D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D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PromotionId -&gt; PROMOTION.Id; SalesOrderLineId -&gt; SALES_ORDER_LINE.Id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9">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A">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ORDER_STATUS_</w:t>
              <w:br w:type="textWrapping"/>
              <w:t xml:space="preserve">HISTORY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B">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an order status transition, its previous and new states, actor, timestamp and reason for the order timeline.</w:t>
            </w:r>
          </w:p>
          <w:p w:rsidR="00000000" w:rsidDel="00000000" w:rsidP="00000000" w:rsidRDefault="00000000" w:rsidRPr="00000000" w14:paraId="000002D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D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ChangedByUserId -&gt; USER_ACCOUNT.Id; SalesOrderId -&gt; SALES_ORDER.Id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E">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F">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OUTBOX_MESSAGE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0">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Persists an event alongside its business transaction, with payload, aggregate reference, correlation, processing status, retries, next attempt and errors.</w:t>
            </w:r>
          </w:p>
          <w:p w:rsidR="00000000" w:rsidDel="00000000" w:rsidP="00000000" w:rsidRDefault="00000000" w:rsidRPr="00000000" w14:paraId="000002E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E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None.</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3">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4">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PAYMENT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5">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an order payment obligation based on approved allocation pricing. Tracks original and adjusted amounts, confirmed payments, disputed value, completed refunds, method and due date.</w:t>
            </w:r>
          </w:p>
          <w:p w:rsidR="00000000" w:rsidDel="00000000" w:rsidP="00000000" w:rsidRDefault="00000000" w:rsidRPr="00000000" w14:paraId="000002E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E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ConfirmedByUserId -&gt; USER_ACCOUNT.Id; SalesOrderId -&gt; SALES_ORDER.Id; AllocationPlanVersionId -&gt; ALLOCATION_PLAN_VERSION.Id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8">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9">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PICKING_EXCEPTION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A">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 picking exception affecting an order or shipment, with evidence, raised status and Administrator resolution to resume or cancel through the exception flow.</w:t>
            </w:r>
          </w:p>
          <w:p w:rsidR="00000000" w:rsidDel="00000000" w:rsidP="00000000" w:rsidRDefault="00000000" w:rsidRPr="00000000" w14:paraId="000002E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E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RunPickingListId -&gt; RUN_PICKING_LIST.Id; SalesOrderId -&gt; SALES_ORDER.Id; ShipmentId -&gt; SHIPMENT.Id; RunPickingGatherId -&gt; RUN_PICKING_GATHER.Id; RaisedByUserId -&gt; USER_ACCOUNT.Id; ResolvedByUserId -&gt; USER_ACCOUNT.Id</w:t>
            </w:r>
          </w:p>
        </w:tc>
      </w:tr>
      <w:tr>
        <w:trPr>
          <w:cantSplit w:val="0"/>
          <w:trHeight w:val="156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D">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E">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PICKING_SCAN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F">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an accepted QR picking scan with quantity, label, gather line, actor and client scan identifier to prevent duplicate scan effects.</w:t>
            </w:r>
          </w:p>
          <w:p w:rsidR="00000000" w:rsidDel="00000000" w:rsidP="00000000" w:rsidRDefault="00000000" w:rsidRPr="00000000" w14:paraId="000002F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F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RunPickingListId -&gt; RUN_PICKING_LIST.Id; RunPickingGatherId -&gt; RUN_PICKING_GATHER.Id; BatchQrLabelId -&gt; BATCH_QR_LABEL.Id; ScannedByUserId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2">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3">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PROCESSED_MESSAGE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4">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an outbox event already processed by a named consumer to prevent repeated consumer side effects.</w:t>
            </w:r>
          </w:p>
          <w:p w:rsidR="00000000" w:rsidDel="00000000" w:rsidP="00000000" w:rsidRDefault="00000000" w:rsidRPr="00000000" w14:paraId="000002F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F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OutboxMessageId -&gt; OUTBOX_MESSAGE.Id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7">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8">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PRODUCT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9">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sellable SKU, category, unit, shelf life, near-date threshold, default MLOR and lifecycle state. A predecessor reference identifies a replacement product.</w:t>
            </w:r>
          </w:p>
          <w:p w:rsidR="00000000" w:rsidDel="00000000" w:rsidP="00000000" w:rsidRDefault="00000000" w:rsidRPr="00000000" w14:paraId="000002F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F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ProductCategoryId -&gt; PRODUCT_CATEGORY.Id; ReplacesProductId -&gt; PRODUCT.Id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C">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D">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PRODUCT_CATEGORY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E">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a product category and its parent, hierarchy level, code, name and active status for catalog organization and policy scope.</w:t>
            </w:r>
          </w:p>
          <w:p w:rsidR="00000000" w:rsidDel="00000000" w:rsidP="00000000" w:rsidRDefault="00000000" w:rsidRPr="00000000" w14:paraId="000002F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ParentCategoryId -&gt; PRODUCT_CATEGORY.Id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49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PRODUCT_PRICE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an effective-dated product price and active state. Referencing order lines preserve the price basis used when the order was accepted.</w:t>
            </w:r>
          </w:p>
          <w:p w:rsidR="00000000" w:rsidDel="00000000" w:rsidP="00000000" w:rsidRDefault="00000000" w:rsidRPr="00000000" w14:paraId="0000030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ProductId -&gt; PRODUCT.Id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PROMOTION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a promotion code, validity, percentage discount, minimum quantity, type and active status. Eligibility is assigned through product, category and retailer links.</w:t>
            </w:r>
          </w:p>
          <w:p w:rsidR="00000000" w:rsidDel="00000000" w:rsidP="00000000" w:rsidRDefault="00000000" w:rsidRPr="00000000" w14:paraId="0000030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w:t>
            </w:r>
          </w:p>
        </w:tc>
      </w:tr>
      <w:tr>
        <w:trPr>
          <w:cantSplit w:val="0"/>
          <w:trHeight w:val="11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B">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C">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PROMOTION_</w:t>
              <w:br w:type="textWrapping"/>
              <w:t xml:space="preserve">CATEGORY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D">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Associates a promotion with eligible product categories.</w:t>
            </w:r>
          </w:p>
          <w:p w:rsidR="00000000" w:rsidDel="00000000" w:rsidP="00000000" w:rsidRDefault="00000000" w:rsidRPr="00000000" w14:paraId="0000030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ProductCategoryId -&gt; PRODUCT_CATEGORY.Id; PromotionId -&gt; PROMOTION.Id</w:t>
            </w:r>
          </w:p>
        </w:tc>
      </w:tr>
      <w:tr>
        <w:trPr>
          <w:cantSplit w:val="0"/>
          <w:trHeight w:val="11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0">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1">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PROMOTION_PRODUCT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2">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Associates a promotion with eligible product SKUs.</w:t>
            </w:r>
          </w:p>
          <w:p w:rsidR="00000000" w:rsidDel="00000000" w:rsidP="00000000" w:rsidRDefault="00000000" w:rsidRPr="00000000" w14:paraId="0000031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1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ProductId -&gt; PRODUCT.Id; PromotionId -&gt; PROMOTION.Id</w:t>
            </w:r>
          </w:p>
        </w:tc>
      </w:tr>
      <w:tr>
        <w:trPr>
          <w:cantSplit w:val="0"/>
          <w:trHeight w:val="11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5">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6">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PROMOTION_</w:t>
              <w:br w:type="textWrapping"/>
              <w:t xml:space="preserve">RETAILER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7">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Associates a promotion with eligible retail customers.</w:t>
            </w:r>
          </w:p>
          <w:p w:rsidR="00000000" w:rsidDel="00000000" w:rsidP="00000000" w:rsidRDefault="00000000" w:rsidRPr="00000000" w14:paraId="0000031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1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PromotionId -&gt; PROMOTION.Id; RetailerId -&gt; RETAILER.Id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A">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B">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PURCHASE_ORDER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C">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the retailer purchase document issued from an accepted sales quotation, including code, payment method, issue time, actor and status.</w:t>
            </w:r>
          </w:p>
          <w:p w:rsidR="00000000" w:rsidDel="00000000" w:rsidP="00000000" w:rsidRDefault="00000000" w:rsidRPr="00000000" w14:paraId="0000031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1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SalesOrderId -&gt; SALES_ORDER.Id; SalesOrderQuoteId -&gt; SALES_ORDER_QUOTE.Id; IssuedByUserId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F">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0">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QR_LABEL_EVENT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1">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QR label activity, quantity, previous and resulting states, actor, timestamp, warehouse and operation reference for label traceability.</w:t>
            </w:r>
          </w:p>
          <w:p w:rsidR="00000000" w:rsidDel="00000000" w:rsidP="00000000" w:rsidRDefault="00000000" w:rsidRPr="00000000" w14:paraId="0000032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2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BatchQrLabelId -&gt; BATCH_QR_LABEL.Id; PerformedByUserId -&gt; USER_ACCOUNT.Id;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4">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5">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RECEIPT_</w:t>
              <w:br w:type="textWrapping"/>
              <w:t xml:space="preserve">CONFIRMATION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6">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 retailer receipt confirmation for one shipment and order, including confirming user, time, status and duplicate-protection identifiers.</w:t>
            </w:r>
          </w:p>
          <w:p w:rsidR="00000000" w:rsidDel="00000000" w:rsidP="00000000" w:rsidRDefault="00000000" w:rsidRPr="00000000" w14:paraId="0000032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2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ConfirmedByRetailerUserId -&gt; USER_ACCOUNT.Id; SalesOrderId -&gt; SALES_ORDER.Id; ShipmentId -&gt; SHIPMENT.Id</w:t>
            </w:r>
          </w:p>
        </w:tc>
      </w:tr>
      <w:tr>
        <w:trPr>
          <w:cantSplit w:val="0"/>
          <w:trHeight w:val="177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9">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A">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RECEIPT_</w:t>
              <w:br w:type="textWrapping"/>
              <w:t xml:space="preserve">CONFIRMATION_ITEM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B">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expected, received, missing and damaged quantities for a shipment receipt, with batch, order line, QR label and scan references.</w:t>
            </w:r>
          </w:p>
          <w:p w:rsidR="00000000" w:rsidDel="00000000" w:rsidP="00000000" w:rsidRDefault="00000000" w:rsidRPr="00000000" w14:paraId="0000032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2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BatchQrLabelId -&gt; BATCH_QR_LABEL.Id; ReceiptConfirmationId -&gt; RECEIPT_CONFIRMATION.Id; SalesOrderLineId -&gt; SALES_ORDER_LINE.Id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E">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F">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RECEIPT_</w:t>
              <w:br w:type="textWrapping"/>
              <w:t xml:space="preserve">CONFIRMATION_QR_</w:t>
              <w:br w:type="textWrapping"/>
              <w:t xml:space="preserve">LABEL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0">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Associates a scanned QR label with its receipt confirmation and records the scan time.</w:t>
            </w:r>
          </w:p>
          <w:p w:rsidR="00000000" w:rsidDel="00000000" w:rsidP="00000000" w:rsidRDefault="00000000" w:rsidRPr="00000000" w14:paraId="0000033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3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BatchQrLabelId -&gt; BATCH_QR_LABEL.Id; ReceiptConfirmationId -&gt; RECEIPT_CONFIRMATION.Id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3">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59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4">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RECEIPT_</w:t>
              <w:br w:type="textWrapping"/>
              <w:t xml:space="preserve">DISCREPANCY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5">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shipment-linked retailer complaint, complaint code, reporting and reviewing actors, recommendation, decision, status and resolution details.</w:t>
            </w:r>
          </w:p>
          <w:p w:rsidR="00000000" w:rsidDel="00000000" w:rsidP="00000000" w:rsidRDefault="00000000" w:rsidRPr="00000000" w14:paraId="0000033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3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ReceiptConfirmationId -&gt; RECEIPT_CONFIRMATION.Id; ReportedByRetailerUserId -&gt; USER_ACCOUNT.Id; ReviewedByUserId -&gt; USER_ACCOUNT.Id; SalesOrderId -&gt; SALES_ORDER.Id; ShipmentId -&gt; SHIPMENT.Id; DecidedByUserId -&gt; USER_ACCOUNT.Id</w:t>
            </w:r>
          </w:p>
        </w:tc>
      </w:tr>
      <w:tr>
        <w:trPr>
          <w:cantSplit w:val="0"/>
          <w:trHeight w:val="156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8">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9">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RECEIPT_</w:t>
              <w:br w:type="textWrapping"/>
              <w:t xml:space="preserve">DISCREPANCY_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A">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complaint evidence-file references and upload metadata, optionally linked to a specific affected complaint item.</w:t>
            </w:r>
          </w:p>
          <w:p w:rsidR="00000000" w:rsidDel="00000000" w:rsidP="00000000" w:rsidRDefault="00000000" w:rsidRPr="00000000" w14:paraId="0000033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3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ReceiptDiscrepancyId -&gt; RECEIPT_DISCREPANCY.Id; UploadedByUserId -&gt; USER_ACCOUNT.Id; ReceiptDiscrepancyItemId -&gt; RECEIPT_DISCREPANCY_ITEM.Id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D">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E">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RECEIPT_</w:t>
              <w:br w:type="textWrapping"/>
              <w:t xml:space="preserve">DISCREPANCY_ITEM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F">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the affected batch line, issue type, expected, actual and disputed quantities, evidence and allocated final price used for complaint assessment.</w:t>
            </w:r>
          </w:p>
          <w:p w:rsidR="00000000" w:rsidDel="00000000" w:rsidP="00000000" w:rsidRDefault="00000000" w:rsidRPr="00000000" w14:paraId="0000034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4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ReceiptDiscrepancyId -&gt; RECEIPT_DISCREPANCY.Id; ShipmentId -&gt; SHIPMENT.Id; AllocationPlanPriceId -&gt; ALLOCATION_PLAN_PRICE.Id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2">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3">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REFRESH_TOKEN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4">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hashed session refresh tokens, user and family identifiers, expiry, revocation, security-stamp snapshot and replacement-token linkage.</w:t>
            </w:r>
          </w:p>
          <w:p w:rsidR="00000000" w:rsidDel="00000000" w:rsidP="00000000" w:rsidRDefault="00000000" w:rsidRPr="00000000" w14:paraId="0000034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4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ReplacedByTokenId -&gt; REFRESH_TOKEN.Id; UserAccountId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7">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8">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REGION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9">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a sales territory and its code, name, description and active state.</w:t>
            </w:r>
          </w:p>
          <w:p w:rsidR="00000000" w:rsidDel="00000000" w:rsidP="00000000" w:rsidRDefault="00000000" w:rsidRPr="00000000" w14:paraId="0000034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4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None.</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C">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D">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RESERVATION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E">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Commits batch quantity to an allocation fragment with status Reserved → Consumed (dispatch) or Released (cancellation/expiry), retaining the timestamps, without reducing physical stock until dispatch.</w:t>
            </w:r>
          </w:p>
          <w:p w:rsidR="00000000" w:rsidDel="00000000" w:rsidP="00000000" w:rsidRDefault="00000000" w:rsidRPr="00000000" w14:paraId="0000034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AllocationRunAllocationId -&gt; ALLOCATION_RUN_ALLOCATION.Id; BatchId -&gt; BATCH.Id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RETAILER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customer identity, contact and normalized duplicate-check fields, assessment, review, regional responsibility, credit terms, account and current geographic location.</w:t>
            </w:r>
          </w:p>
          <w:p w:rsidR="00000000" w:rsidDel="00000000" w:rsidP="00000000" w:rsidRDefault="00000000" w:rsidRPr="00000000" w14:paraId="0000035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AssessedByUserId -&gt; USER_ACCOUNT.Id; DeclaredByUserId -&gt; USER_ACCOUNT.Id; RegionId -&gt; REGION.Id; ReviewedByUserId -&gt; USER_ACCOUNT.Id; UserAccountId -&gt; USER_ACCOUNT.Id; PrecheckedByUserId -&gt; USER_ACCOUNT.Id; CurrentMapLocationId -&gt; MAP_LOCATION.Id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RETAILER_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storefront and onboarding evidence references with file metadata, checksum and upload details for a retailer registration.</w:t>
            </w:r>
          </w:p>
          <w:p w:rsidR="00000000" w:rsidDel="00000000" w:rsidP="00000000" w:rsidRDefault="00000000" w:rsidRPr="00000000" w14:paraId="0000035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RetailerId -&gt; RETAILER.Id; UploadedByUserId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B">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C">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RETAILER_LOYALTY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D">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one retailer point account with current and held points and lifetime earned/redeemed totals; detailed movements are preserved in the loyalty ledger.</w:t>
            </w:r>
          </w:p>
          <w:p w:rsidR="00000000" w:rsidDel="00000000" w:rsidP="00000000" w:rsidRDefault="00000000" w:rsidRPr="00000000" w14:paraId="0000035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RetailerId -&gt; RETAILER.Id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0">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1">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RETAILER_PAYMENT_</w:t>
              <w:br w:type="textWrapping"/>
              <w:t xml:space="preserve">TERM_VERSION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2">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Retains an approved version of retailer credit terms, including term days, effective period, approving actor and approval time.</w:t>
            </w:r>
          </w:p>
          <w:p w:rsidR="00000000" w:rsidDel="00000000" w:rsidP="00000000" w:rsidRDefault="00000000" w:rsidRPr="00000000" w14:paraId="0000036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6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RetailerId -&gt; RETAILER.Id; ApprovedByUserId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5">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69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6">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RETAILER_PRODUCT_</w:t>
              <w:br w:type="textWrapping"/>
              <w:t xml:space="preserve">MLOR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7">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versioned, effective-dated retailer shelf-life requirements for a product or category, including minimum remaining-life ratio and hours.</w:t>
            </w:r>
          </w:p>
          <w:p w:rsidR="00000000" w:rsidDel="00000000" w:rsidP="00000000" w:rsidRDefault="00000000" w:rsidRPr="00000000" w14:paraId="0000036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6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ProductCategoryId -&gt; PRODUCT_CATEGORY.Id; ProductId -&gt; PRODUCT.Id; RetailerId -&gt; RETAILER.Id; UpdatedByUserId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A">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B">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RETAILER_SALES_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C">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retailer coverage by a sales group, including assignment period and active status.</w:t>
            </w:r>
          </w:p>
          <w:p w:rsidR="00000000" w:rsidDel="00000000" w:rsidP="00000000" w:rsidRDefault="00000000" w:rsidRPr="00000000" w14:paraId="0000036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6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RetailerId -&gt; RETAILER.Id; SalesGroupId -&gt; SALES_GROUP.Id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F">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0">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REWARD_REDEMPTION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1">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Tracks a gift request, reward quantity, point-cost snapshot, points and fulfillment status, with requesting, approving and delivering users and times and the Retailer receipt confirmation (RetailerConfirmedBy/At) required before Completed.</w:t>
            </w:r>
          </w:p>
          <w:p w:rsidR="00000000" w:rsidDel="00000000" w:rsidP="00000000" w:rsidRDefault="00000000" w:rsidRPr="00000000" w14:paraId="0000037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7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LoyaltyRewardId -&gt; LOYALTY_REWARD.Id; LoyaltyTransactionId -&gt; LOYALTY_TRANSACTION.Id; RedeemedByUserId -&gt; USER_ACCOUNT.Id; RetailerId -&gt; RETAILER.Id; SalesOrderId -&gt; SALES_ORDER.Id; ApprovedByUserId -&gt; USER_ACCOUNT.Id; DeliveredByUserId -&gt; USER_ACCOUNT.Id; CompletedByUserId -&gt; USER_ACCOUNT.Id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4">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5">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RUN_PICKING_</w:t>
              <w:br w:type="textWrapping"/>
              <w:t xml:space="preserve">GATHER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6">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Aggregates required and picked quantities for one product and batch on a warehouse picking list, with identifying snapshots and progress status.</w:t>
            </w:r>
          </w:p>
          <w:p w:rsidR="00000000" w:rsidDel="00000000" w:rsidP="00000000" w:rsidRDefault="00000000" w:rsidRPr="00000000" w14:paraId="0000037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7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RunPickingListId -&gt; RUN_PICKING_LIST.Id; ProductId -&gt; PRODUCT.Id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9">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A">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RUN_PICKING_LIST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B">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warehouse picking document for an allocation run and proposal, including assignment, execution milestones, completion and exception information.</w:t>
            </w:r>
          </w:p>
          <w:p w:rsidR="00000000" w:rsidDel="00000000" w:rsidP="00000000" w:rsidRDefault="00000000" w:rsidRPr="00000000" w14:paraId="0000037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7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AllocationPlanVersionId -&gt; ALLOCATION_PLAN_VERSION.Id; AllocationRunId -&gt; ALLOCATION_RUN.Id; CompletedByUserId -&gt; USER_ACCOUNT.Id; WarehouseId -&gt; WAREHOUSE.Id; AssignedToUserId -&gt; USER_ACCOUNT.Id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E">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F">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RUN_PICKING_SPLIT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0">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Assigns gathered stock to an order, line and shipment, retaining allocation-fragment and final-price references with planned and picked quantities.</w:t>
            </w:r>
          </w:p>
          <w:p w:rsidR="00000000" w:rsidDel="00000000" w:rsidP="00000000" w:rsidRDefault="00000000" w:rsidRPr="00000000" w14:paraId="0000038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8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AllocationPlanPriceId -&gt; ALLOCATION_PLAN_PRICE.Id; AllocationRunAllocationId -&gt; ALLOCATION_RUN_ALLOCATION.Id; RunPickingGatherId -&gt; RUN_PICKING_GATHER.Id; SalesOrderId -&gt; SALES_ORDER.Id; SalesOrderLineId -&gt; SALES_ORDER_LINE.Id; AllocationRunLineId -&gt; ALLOCATION_RUN_LINE.Id; ShipmentId -&gt; SHIPMENT.Id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3">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4">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SALES_GROUP</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5">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a sales team within a region, including code, name and active state.</w:t>
            </w:r>
          </w:p>
          <w:p w:rsidR="00000000" w:rsidDel="00000000" w:rsidP="00000000" w:rsidRDefault="00000000" w:rsidRPr="00000000" w14:paraId="0000038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8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RegionId -&gt; REGION.Id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8">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9">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SALES_GROUP_</w:t>
              <w:br w:type="textWrapping"/>
              <w:t xml:space="preserve">MEMBER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A">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user membership in a sales group, with assignment and unassignment timestamps and active status.</w:t>
            </w:r>
          </w:p>
          <w:p w:rsidR="00000000" w:rsidDel="00000000" w:rsidP="00000000" w:rsidRDefault="00000000" w:rsidRPr="00000000" w14:paraId="0000038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8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SalesGroupId -&gt; SALES_GROUP.Id; UserAccountId -&gt; USER_ACCOUNT.Id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D">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E">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SALES_ORDER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F">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retailer order, responsible team, creator, status, approval, delivery information, price totals, payment-term version and offline request reconciliation data.</w:t>
            </w:r>
          </w:p>
          <w:p w:rsidR="00000000" w:rsidDel="00000000" w:rsidP="00000000" w:rsidRDefault="00000000" w:rsidRPr="00000000" w14:paraId="0000039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9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 RetailerId -&gt; RETAILER.Id; ReviewedByUserId -&gt; USER_ACCOUNT.Id; SalesGroupId -&gt; SALES_GROUP.Id; RetailerPaymentTermVersionId -&gt; RETAILER_PAYMENT_TERM_VERSION.Id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2">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3">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SALES_ORDER_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4">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order-related evidence and document references with attachment type, file metadata, uploading user and time.</w:t>
            </w:r>
          </w:p>
          <w:p w:rsidR="00000000" w:rsidDel="00000000" w:rsidP="00000000" w:rsidRDefault="00000000" w:rsidRPr="00000000" w14:paraId="0000039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9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SalesOrderId -&gt; SALES_ORDER.Id; UploadedByUserId -&gt; USER_ACCOUNT.Id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7">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79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8">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SALES_ORDER_LINE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9">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ordered SKU quantity, accepted price and ordinary promotion snapshots, resolved MLOR (SKU &gt; Category &gt; product default) and its source. The near-expiry offer columns are future scope and remain null in the MVP.</w:t>
            </w:r>
          </w:p>
          <w:p w:rsidR="00000000" w:rsidDel="00000000" w:rsidP="00000000" w:rsidRDefault="00000000" w:rsidRPr="00000000" w14:paraId="0000039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9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MlorProductCategoryId -&gt; PRODUCT_CATEGORY.Id; MlorSourceRuleId -&gt; RETAILER_PRODUCT_MLOR.Id; ProductId -&gt; PRODUCT.Id; ProductPriceId -&gt; PRODUCT_PRICE.Id; SalesOrderId -&gt; SALES_ORDER.Id; (NearExpiryOfferId, OfferVersion) -&gt; NEAR_EXPIRY_OFFER.(Id, VersionNumber); OfferAcceptedByUserId -&gt; USER_ACCOUNT.Id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C">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D">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SALES_ORDER_QUOTE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E">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quotation revision tied to an order and approved allocation proposal, including total, issue and expiry times, acceptance and status.</w:t>
            </w:r>
          </w:p>
          <w:p w:rsidR="00000000" w:rsidDel="00000000" w:rsidP="00000000" w:rsidRDefault="00000000" w:rsidRPr="00000000" w14:paraId="0000039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SalesOrderId -&gt; SALES_ORDER.Id; AllocationRunId -&gt; ALLOCATION_RUN.Id; AllocationPlanVersionId -&gt; ALLOCATION_PLAN_VERSION.Id; AcceptedByUserId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SHELF_LIFE_</w:t>
              <w:br w:type="textWrapping"/>
              <w:t xml:space="preserve">DISCOUNT_TABLE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a versioned shelf-life discount policy with its effective period, creator and active state.</w:t>
            </w:r>
          </w:p>
          <w:p w:rsidR="00000000" w:rsidDel="00000000" w:rsidP="00000000" w:rsidRDefault="00000000" w:rsidRPr="00000000" w14:paraId="000003A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SHELF_LIFE_</w:t>
              <w:br w:type="textWrapping"/>
              <w:t xml:space="preserve">DISCOUNT_TIER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coded discount rule for a remaining shelf-life percentage range, with product/category scope, discount type and value under a discount-table version.</w:t>
            </w:r>
          </w:p>
          <w:p w:rsidR="00000000" w:rsidDel="00000000" w:rsidP="00000000" w:rsidRDefault="00000000" w:rsidRPr="00000000" w14:paraId="000003A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ProductCategoryId -&gt; PRODUCT_CATEGORY.Id; ProductId -&gt; PRODUCT.Id; ShelfLifeDiscountTableId -&gt; SHELF_LIFE_DISCOUNT_TABLE.Id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B">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C">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SHIPMENT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D">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the warehouse portion of an order, linked picking list, driver and vehicle snapshots, quantities, delivery milestones, receipt and exception status.</w:t>
            </w:r>
          </w:p>
          <w:p w:rsidR="00000000" w:rsidDel="00000000" w:rsidP="00000000" w:rsidRDefault="00000000" w:rsidRPr="00000000" w14:paraId="000003A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DriverId -&gt; DRIVER.Id; RunPickingListId -&gt; RUN_PICKING_LIST.Id; SalesOrderId -&gt; SALES_ORDER.Id; VehicleId -&gt; VEHICLE.Id;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0">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1">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SHIPMENT_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2">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Retains each shipment driver and vehicle assignment with transport snapshots, assignment sequence, assigning user and start/end timestamps.</w:t>
            </w:r>
          </w:p>
          <w:p w:rsidR="00000000" w:rsidDel="00000000" w:rsidP="00000000" w:rsidRDefault="00000000" w:rsidRPr="00000000" w14:paraId="000003B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B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ShipmentId -&gt; SHIPMENT.Id; DriverId -&gt; DRIVER.Id; VehicleId -&gt; VEHICLE.Id; AssignedByUserId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5">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6">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SHIPMENT_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7">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shipment evidence-file references and upload metadata, optionally associated with a specific delivery attempt.</w:t>
            </w:r>
          </w:p>
          <w:p w:rsidR="00000000" w:rsidDel="00000000" w:rsidP="00000000" w:rsidRDefault="00000000" w:rsidRPr="00000000" w14:paraId="000003B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B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ShipmentId -&gt; SHIPMENT.Id; UploadedByUserId -&gt; USER_ACCOUNT.Id; DeliveryAttemptId -&gt; DELIVERY_ATTEMPT.Id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A">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B">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SHIPMENT_QR_LABEL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C">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Associates an issued QR label and quantity with the shipment and picking split to identify the goods expected during retailer receipt confirmation.</w:t>
            </w:r>
          </w:p>
          <w:p w:rsidR="00000000" w:rsidDel="00000000" w:rsidP="00000000" w:rsidRDefault="00000000" w:rsidRPr="00000000" w14:paraId="000003B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BE">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ShipmentId -&gt; SHIPMENT.Id; BatchQrLabelId -&gt; BATCH_QR_LABEL.Id; RunPickingSplitId -&gt; RUN_PICKING_SPLIT.Id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F">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0">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SYSTEM_</w:t>
              <w:br w:type="textWrapping"/>
              <w:t xml:space="preserve">CONFIGURATION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1">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versioned business setting, value type, effective period, active status and responsible updating user.</w:t>
            </w:r>
          </w:p>
          <w:p w:rsidR="00000000" w:rsidDel="00000000" w:rsidP="00000000" w:rsidRDefault="00000000" w:rsidRPr="00000000" w14:paraId="000003C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C3">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UpdatedByUserId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4">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5">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TRANSIT_TABLE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6">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versioned delivery-distance policy and effective period, including maximum service distance. Distance bands define the timing assumptions used for ETA.</w:t>
            </w:r>
          </w:p>
          <w:p w:rsidR="00000000" w:rsidDel="00000000" w:rsidP="00000000" w:rsidRDefault="00000000" w:rsidRPr="00000000" w14:paraId="000003C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C8">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9">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89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A">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TRANSIT_TABLE_</w:t>
              <w:br w:type="textWrapping"/>
              <w:t xml:space="preserve">BAND</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B">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Defines a distance range within a transit table, with transit time, handling time and estimated cost.</w:t>
            </w:r>
          </w:p>
          <w:p w:rsidR="00000000" w:rsidDel="00000000" w:rsidP="00000000" w:rsidRDefault="00000000" w:rsidRPr="00000000" w14:paraId="000003C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CD">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TransitTableId -&gt; TRANSIT_TABLE.Id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E">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F">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USER_ACCOUNT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0">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user identity, contact information, provider, role, active/status fields and security stamp used for account access and session revocation.</w:t>
            </w:r>
          </w:p>
          <w:p w:rsidR="00000000" w:rsidDel="00000000" w:rsidP="00000000" w:rsidRDefault="00000000" w:rsidRPr="00000000" w14:paraId="000003D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D2">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None.</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3">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4">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USER_CREDENTIAL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5">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user password hash, password-change state, failed-login counter and lockout details separately from account identity.</w:t>
            </w:r>
          </w:p>
          <w:p w:rsidR="00000000" w:rsidDel="00000000" w:rsidP="00000000" w:rsidRDefault="00000000" w:rsidRPr="00000000" w14:paraId="000003D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D7">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UserAccountId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8">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9">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USER_REGION_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A">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 user regional responsibility, assignment period and active state for territory access control.</w:t>
            </w:r>
          </w:p>
          <w:p w:rsidR="00000000" w:rsidDel="00000000" w:rsidP="00000000" w:rsidRDefault="00000000" w:rsidRPr="00000000" w14:paraId="000003D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DC">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RegionId -&gt; REGION.Id; UserAccountId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D">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E">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USER_WAREHOUSE_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F">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authorized user access to a warehouse, with assignment timestamp and active state.</w:t>
            </w:r>
          </w:p>
          <w:p w:rsidR="00000000" w:rsidDel="00000000" w:rsidP="00000000" w:rsidRDefault="00000000" w:rsidRPr="00000000" w14:paraId="000003E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E1">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UserAccountId -&gt; USER_ACCOUNT.Id;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2">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3">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VEHICLE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4">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warehouse vehicle master data, including plate number, type, capacity and active status.</w:t>
            </w:r>
          </w:p>
          <w:p w:rsidR="00000000" w:rsidDel="00000000" w:rsidP="00000000" w:rsidRDefault="00000000" w:rsidRPr="00000000" w14:paraId="000003E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E6">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7">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8">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WAREHOUSE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9">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warehouse identity, address, type, stock threshold, active state and current map location for inventory and fulfillment operations.</w:t>
            </w:r>
          </w:p>
          <w:p w:rsidR="00000000" w:rsidDel="00000000" w:rsidP="00000000" w:rsidRDefault="00000000" w:rsidRPr="00000000" w14:paraId="000003E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EB">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CurrentMapLocationId -&gt; MAP_LOCATION.Id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C">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D">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WRITE_OFF</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E">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a warehouse disposal document, reason, disposal method, status and approval details for authorized physical-stock removal.</w:t>
            </w:r>
          </w:p>
          <w:p w:rsidR="00000000" w:rsidDel="00000000" w:rsidP="00000000" w:rsidRDefault="00000000" w:rsidRPr="00000000" w14:paraId="000003EF">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F0">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CreatedByUserId -&gt; USER_ACCOUNT.Id; WarehouseId -&gt; WAREHOUSE.Id; ApprovedByUserId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1">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2">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WRITE_OFF_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3">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Stores evidence-file references and upload metadata supporting review and approval of a write-off.</w:t>
            </w:r>
          </w:p>
          <w:p w:rsidR="00000000" w:rsidDel="00000000" w:rsidP="00000000" w:rsidRDefault="00000000" w:rsidRPr="00000000" w14:paraId="000003F4">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F5">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UploadedByUserId -&gt; USER_ACCOUNT.Id; WriteOffId -&gt; WRITE_OFF.Id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6">
            <w:pPr>
              <w:spacing w:after="40" w:line="252.00000000000003" w:lineRule="auto"/>
              <w:ind w:left="20" w:firstLine="0"/>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98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7">
            <w:pPr>
              <w:spacing w:after="40" w:line="252.00000000000003" w:lineRule="auto"/>
              <w:ind w:left="20" w:firstLine="0"/>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WRITE_OFF_ITEM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8">
            <w:pPr>
              <w:spacing w:after="40" w:line="252.00000000000003" w:lineRule="auto"/>
              <w:ind w:left="20" w:firstLine="0"/>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Records the batch quantity and reason for a write-off line, optionally linked to the inventory lock resolved by the disposal.</w:t>
            </w:r>
          </w:p>
          <w:p w:rsidR="00000000" w:rsidDel="00000000" w:rsidP="00000000" w:rsidRDefault="00000000" w:rsidRPr="00000000" w14:paraId="000003F9">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FA">
            <w:pPr>
              <w:spacing w:after="40" w:line="252.00000000000003" w:lineRule="auto"/>
              <w:ind w:left="2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Foreign keys: BatchId -&gt; BATCH.Id; WriteOffId -&gt; WRITE_OFF.Id; InventoryLockId -&gt; INVENTORY_LOCK.Id</w:t>
            </w:r>
          </w:p>
        </w:tc>
      </w:tr>
    </w:tbl>
    <w:p>
      <w:pPr>
        <w:keepNext/>
        <w:spacing w:before="200" w:after="80"/>
        <w:rPr>
          <w:b w:val="1"/>
          <w:bCs w:val="1"/>
        </w:rPr>
      </w:pPr>
      <w:r>
        <w:rPr>
          <w:b w:val="1"/>
          <w:bCs w:val="1"/>
        </w:rPr>
        <w:t xml:space="preserve">2.1 Mapping to the SRS Entity List</w:t>
      </w:r>
    </w:p>
    <w:p>
      <w:pPr>
        <w:spacing w:after="120"/>
        <w:rPr/>
      </w:pPr>
      <w:r>
        <w:rPr/>
        <w:t xml:space="preserve">The 85 entities of SRS v1.8 §3.1.5 map one-to-one to physical tables of the same name in Table Descriptions above. The 13 tables below were added by the physical design and are not yet in the SRS entity list; they are technical or history tables of existing entities and must be added to the SRS entity table in its next revision. NEAR_EXPIRY_OFFER and BATCH_PROMOTION are retained for schema compatibility only (future scope).</w:t>
      </w:r>
    </w:p>
    <w:tbl>
      <w:tblPr>
        <w:tblW w:w="9350" w:type="dxa"/>
        <w:jc w:val="left"/>
        <w:tblInd w:w="-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100" w:type="dxa"/>
          <w:right w:w="100" w:type="dxa"/>
        </w:tblCellMar>
        <w:tblLook w:val="0000"/>
      </w:tblPr>
      <w:tblGrid>
        <w:gridCol w:w="3000"/>
        <w:gridCol w:w="4350"/>
        <w:gridCol w:w="2000"/>
      </w:tblGrid>
      <w:tr>
        <w:trPr>
          <w:cantSplit/>
          <w:tblHeader/>
        </w:trPr>
        <w:tc>
          <w:tcPr>
            <w:tcW w:w="3000" w:type="dxa"/>
            <w:shd w:fill="ffe8e1" w:val="clear"/>
            <w:vAlign w:val="center"/>
          </w:tcPr>
          <w:p>
            <w:pPr>
              <w:spacing w:before="40" w:after="40" w:line="252" w:lineRule="auto"/>
              <w:jc w:val="center"/>
              <w:rPr>
                <w:sz w:val="20"/>
                <w:szCs w:val="20"/>
                <w:b w:val="1"/>
                <w:bCs w:val="1"/>
              </w:rPr>
            </w:pPr>
            <w:r>
              <w:rPr>
                <w:sz w:val="20"/>
                <w:szCs w:val="20"/>
                <w:b w:val="1"/>
                <w:bCs w:val="1"/>
              </w:rPr>
              <w:t xml:space="preserve">Table</w:t>
            </w:r>
          </w:p>
        </w:tc>
        <w:tc>
          <w:tcPr>
            <w:tcW w:w="4350" w:type="dxa"/>
            <w:shd w:fill="ffe8e1" w:val="clear"/>
            <w:vAlign w:val="center"/>
          </w:tcPr>
          <w:p>
            <w:pPr>
              <w:spacing w:before="40" w:after="40" w:line="252" w:lineRule="auto"/>
              <w:jc w:val="center"/>
              <w:rPr>
                <w:sz w:val="20"/>
                <w:szCs w:val="20"/>
                <w:b w:val="1"/>
                <w:bCs w:val="1"/>
              </w:rPr>
            </w:pPr>
            <w:r>
              <w:rPr>
                <w:sz w:val="20"/>
                <w:szCs w:val="20"/>
                <w:b w:val="1"/>
                <w:bCs w:val="1"/>
              </w:rPr>
              <w:t xml:space="preserve">Purpose</w:t>
            </w:r>
          </w:p>
        </w:tc>
        <w:tc>
          <w:tcPr>
            <w:tcW w:w="2000" w:type="dxa"/>
            <w:shd w:fill="ffe8e1" w:val="clear"/>
            <w:vAlign w:val="center"/>
          </w:tcPr>
          <w:p>
            <w:pPr>
              <w:spacing w:before="40" w:after="40" w:line="252" w:lineRule="auto"/>
              <w:jc w:val="center"/>
              <w:rPr>
                <w:sz w:val="20"/>
                <w:szCs w:val="20"/>
                <w:b w:val="1"/>
                <w:bCs w:val="1"/>
              </w:rPr>
            </w:pPr>
            <w:r>
              <w:rPr>
                <w:sz w:val="20"/>
                <w:szCs w:val="20"/>
                <w:b w:val="1"/>
                <w:bCs w:val="1"/>
              </w:rPr>
              <w:t xml:space="preserve">Used by</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DELIVERY_ATTEMPT</w:t>
            </w:r>
          </w:p>
        </w:tc>
        <w:tc>
          <w:tcPr>
            <w:tcW w:w="4350" w:type="dxa"/>
            <w:vAlign w:val="top"/>
          </w:tcPr>
          <w:p>
            <w:pPr>
              <w:spacing w:before="40" w:after="40" w:line="252" w:lineRule="auto"/>
              <w:rPr>
                <w:sz w:val="20"/>
                <w:szCs w:val="20"/>
              </w:rPr>
            </w:pPr>
            <w:r>
              <w:rPr>
                <w:sz w:val="20"/>
                <w:szCs w:val="20"/>
              </w:rPr>
              <w:t xml:space="preserve">Shipment delivery attempts and the Administrator retry / settlement decision</w:t>
            </w:r>
          </w:p>
        </w:tc>
        <w:tc>
          <w:tcPr>
            <w:tcW w:w="2000" w:type="dxa"/>
            <w:vAlign w:val="top"/>
          </w:tcPr>
          <w:p>
            <w:pPr>
              <w:spacing w:before="40" w:after="40" w:line="252" w:lineRule="auto"/>
              <w:rPr>
                <w:sz w:val="20"/>
                <w:szCs w:val="20"/>
              </w:rPr>
            </w:pPr>
            <w:r>
              <w:rPr>
                <w:sz w:val="20"/>
                <w:szCs w:val="20"/>
              </w:rPr>
              <w:t xml:space="preserve">3.8.6, 3.12.3 (BR-76)</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PICKING_EXCEPTION</w:t>
            </w:r>
          </w:p>
        </w:tc>
        <w:tc>
          <w:tcPr>
            <w:tcW w:w="4350" w:type="dxa"/>
            <w:vAlign w:val="top"/>
          </w:tcPr>
          <w:p>
            <w:pPr>
              <w:spacing w:before="40" w:after="40" w:line="252" w:lineRule="auto"/>
              <w:rPr>
                <w:sz w:val="20"/>
                <w:szCs w:val="20"/>
              </w:rPr>
            </w:pPr>
            <w:r>
              <w:rPr>
                <w:sz w:val="20"/>
                <w:szCs w:val="20"/>
              </w:rPr>
              <w:t xml:space="preserve">Picking shortage, damage, expiry, lock or QR-mismatch exception and its resolution</w:t>
            </w:r>
          </w:p>
        </w:tc>
        <w:tc>
          <w:tcPr>
            <w:tcW w:w="2000" w:type="dxa"/>
            <w:vAlign w:val="top"/>
          </w:tcPr>
          <w:p>
            <w:pPr>
              <w:spacing w:before="40" w:after="40" w:line="252" w:lineRule="auto"/>
              <w:rPr>
                <w:sz w:val="20"/>
                <w:szCs w:val="20"/>
              </w:rPr>
            </w:pPr>
            <w:r>
              <w:rPr>
                <w:sz w:val="20"/>
                <w:szCs w:val="20"/>
              </w:rPr>
              <w:t xml:space="preserve">3.8.5, 3.16.5.3</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PICKING_SCAN</w:t>
            </w:r>
          </w:p>
        </w:tc>
        <w:tc>
          <w:tcPr>
            <w:tcW w:w="4350" w:type="dxa"/>
            <w:vAlign w:val="top"/>
          </w:tcPr>
          <w:p>
            <w:pPr>
              <w:spacing w:before="40" w:after="40" w:line="252" w:lineRule="auto"/>
              <w:rPr>
                <w:sz w:val="20"/>
                <w:szCs w:val="20"/>
              </w:rPr>
            </w:pPr>
            <w:r>
              <w:rPr>
                <w:sz w:val="20"/>
                <w:szCs w:val="20"/>
              </w:rPr>
              <w:t xml:space="preserve">One row per picking QR scan; unique (RunPickingListId, ClientScanId)</w:t>
            </w:r>
          </w:p>
        </w:tc>
        <w:tc>
          <w:tcPr>
            <w:tcW w:w="2000" w:type="dxa"/>
            <w:vAlign w:val="top"/>
          </w:tcPr>
          <w:p>
            <w:pPr>
              <w:spacing w:before="40" w:after="40" w:line="252" w:lineRule="auto"/>
              <w:rPr>
                <w:sz w:val="20"/>
                <w:szCs w:val="20"/>
              </w:rPr>
            </w:pPr>
            <w:r>
              <w:rPr>
                <w:sz w:val="20"/>
                <w:szCs w:val="20"/>
              </w:rPr>
              <w:t xml:space="preserve">3.8.8.1</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SHIPMENT_ASSIGNMENT</w:t>
            </w:r>
          </w:p>
        </w:tc>
        <w:tc>
          <w:tcPr>
            <w:tcW w:w="4350" w:type="dxa"/>
            <w:vAlign w:val="top"/>
          </w:tcPr>
          <w:p>
            <w:pPr>
              <w:spacing w:before="40" w:after="40" w:line="252" w:lineRule="auto"/>
              <w:rPr>
                <w:sz w:val="20"/>
                <w:szCs w:val="20"/>
              </w:rPr>
            </w:pPr>
            <w:r>
              <w:rPr>
                <w:sz w:val="20"/>
                <w:szCs w:val="20"/>
              </w:rPr>
              <w:t xml:space="preserve">Driver/vehicle assignment history with snapshots</w:t>
            </w:r>
          </w:p>
        </w:tc>
        <w:tc>
          <w:tcPr>
            <w:tcW w:w="2000" w:type="dxa"/>
            <w:vAlign w:val="top"/>
          </w:tcPr>
          <w:p>
            <w:pPr>
              <w:spacing w:before="40" w:after="40" w:line="252" w:lineRule="auto"/>
              <w:rPr>
                <w:sz w:val="20"/>
                <w:szCs w:val="20"/>
              </w:rPr>
            </w:pPr>
            <w:r>
              <w:rPr>
                <w:sz w:val="20"/>
                <w:szCs w:val="20"/>
              </w:rPr>
              <w:t xml:space="preserve">3.12.3, 3.16.5.2</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SHIPMENT_ATTACHMENT</w:t>
            </w:r>
          </w:p>
        </w:tc>
        <w:tc>
          <w:tcPr>
            <w:tcW w:w="4350" w:type="dxa"/>
            <w:vAlign w:val="top"/>
          </w:tcPr>
          <w:p>
            <w:pPr>
              <w:spacing w:before="40" w:after="40" w:line="252" w:lineRule="auto"/>
              <w:rPr>
                <w:sz w:val="20"/>
                <w:szCs w:val="20"/>
              </w:rPr>
            </w:pPr>
            <w:r>
              <w:rPr>
                <w:sz w:val="20"/>
                <w:szCs w:val="20"/>
              </w:rPr>
              <w:t xml:space="preserve">Delivery-failure and dispatch evidence files</w:t>
            </w:r>
          </w:p>
        </w:tc>
        <w:tc>
          <w:tcPr>
            <w:tcW w:w="2000" w:type="dxa"/>
            <w:vAlign w:val="top"/>
          </w:tcPr>
          <w:p>
            <w:pPr>
              <w:spacing w:before="40" w:after="40" w:line="252" w:lineRule="auto"/>
              <w:rPr>
                <w:sz w:val="20"/>
                <w:szCs w:val="20"/>
              </w:rPr>
            </w:pPr>
            <w:r>
              <w:rPr>
                <w:sz w:val="20"/>
                <w:szCs w:val="20"/>
              </w:rPr>
              <w:t xml:space="preserve">3.12.3</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SHIPMENT_QR_LABEL</w:t>
            </w:r>
          </w:p>
        </w:tc>
        <w:tc>
          <w:tcPr>
            <w:tcW w:w="4350" w:type="dxa"/>
            <w:vAlign w:val="top"/>
          </w:tcPr>
          <w:p>
            <w:pPr>
              <w:spacing w:before="40" w:after="40" w:line="252" w:lineRule="auto"/>
              <w:rPr>
                <w:sz w:val="20"/>
                <w:szCs w:val="20"/>
              </w:rPr>
            </w:pPr>
            <w:r>
              <w:rPr>
                <w:sz w:val="20"/>
                <w:szCs w:val="20"/>
              </w:rPr>
              <w:t xml:space="preserve">QR labels issued to a shipment for retailer receipt</w:t>
            </w:r>
          </w:p>
        </w:tc>
        <w:tc>
          <w:tcPr>
            <w:tcW w:w="2000" w:type="dxa"/>
            <w:vAlign w:val="top"/>
          </w:tcPr>
          <w:p>
            <w:pPr>
              <w:spacing w:before="40" w:after="40" w:line="252" w:lineRule="auto"/>
              <w:rPr>
                <w:sz w:val="20"/>
                <w:szCs w:val="20"/>
              </w:rPr>
            </w:pPr>
            <w:r>
              <w:rPr>
                <w:sz w:val="20"/>
                <w:szCs w:val="20"/>
              </w:rPr>
              <w:t xml:space="preserve">3.8.8.2</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MANUAL_REFUND_EVIDENCE</w:t>
            </w:r>
          </w:p>
        </w:tc>
        <w:tc>
          <w:tcPr>
            <w:tcW w:w="4350" w:type="dxa"/>
            <w:vAlign w:val="top"/>
          </w:tcPr>
          <w:p>
            <w:pPr>
              <w:spacing w:before="40" w:after="40" w:line="252" w:lineRule="auto"/>
              <w:rPr>
                <w:sz w:val="20"/>
                <w:szCs w:val="20"/>
              </w:rPr>
            </w:pPr>
            <w:r>
              <w:rPr>
                <w:sz w:val="20"/>
                <w:szCs w:val="20"/>
              </w:rPr>
              <w:t xml:space="preserve">Each refund evidence submission and its verification result</w:t>
            </w:r>
          </w:p>
        </w:tc>
        <w:tc>
          <w:tcPr>
            <w:tcW w:w="2000" w:type="dxa"/>
            <w:vAlign w:val="top"/>
          </w:tcPr>
          <w:p>
            <w:pPr>
              <w:spacing w:before="40" w:after="40" w:line="252" w:lineRule="auto"/>
              <w:rPr>
                <w:sz w:val="20"/>
                <w:szCs w:val="20"/>
              </w:rPr>
            </w:pPr>
            <w:r>
              <w:rPr>
                <w:sz w:val="20"/>
                <w:szCs w:val="20"/>
              </w:rPr>
              <w:t xml:space="preserve">3.18.5.3 (BR-74)</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RETAILER_ATTACHMENT</w:t>
            </w:r>
          </w:p>
        </w:tc>
        <w:tc>
          <w:tcPr>
            <w:tcW w:w="4350" w:type="dxa"/>
            <w:vAlign w:val="top"/>
          </w:tcPr>
          <w:p>
            <w:pPr>
              <w:spacing w:before="40" w:after="40" w:line="252" w:lineRule="auto"/>
              <w:rPr>
                <w:sz w:val="20"/>
                <w:szCs w:val="20"/>
              </w:rPr>
            </w:pPr>
            <w:r>
              <w:rPr>
                <w:sz w:val="20"/>
                <w:szCs w:val="20"/>
              </w:rPr>
              <w:t xml:space="preserve">Storefront photos and declaration files</w:t>
            </w:r>
          </w:p>
        </w:tc>
        <w:tc>
          <w:tcPr>
            <w:tcW w:w="2000" w:type="dxa"/>
            <w:vAlign w:val="top"/>
          </w:tcPr>
          <w:p>
            <w:pPr>
              <w:spacing w:before="40" w:after="40" w:line="252" w:lineRule="auto"/>
              <w:rPr>
                <w:sz w:val="20"/>
                <w:szCs w:val="20"/>
              </w:rPr>
            </w:pPr>
            <w:r>
              <w:rPr>
                <w:sz w:val="20"/>
                <w:szCs w:val="20"/>
              </w:rPr>
              <w:t xml:space="preserve">3.2.5.1</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RETAILER_PAYMENT_TERM_VERSION</w:t>
            </w:r>
          </w:p>
        </w:tc>
        <w:tc>
          <w:tcPr>
            <w:tcW w:w="4350" w:type="dxa"/>
            <w:vAlign w:val="top"/>
          </w:tcPr>
          <w:p>
            <w:pPr>
              <w:spacing w:before="40" w:after="40" w:line="252" w:lineRule="auto"/>
              <w:rPr>
                <w:sz w:val="20"/>
                <w:szCs w:val="20"/>
              </w:rPr>
            </w:pPr>
            <w:r>
              <w:rPr>
                <w:sz w:val="20"/>
                <w:szCs w:val="20"/>
              </w:rPr>
              <w:t xml:space="preserve">Versioned retailer credit terms applied to later orders</w:t>
            </w:r>
          </w:p>
        </w:tc>
        <w:tc>
          <w:tcPr>
            <w:tcW w:w="2000" w:type="dxa"/>
            <w:vAlign w:val="top"/>
          </w:tcPr>
          <w:p>
            <w:pPr>
              <w:spacing w:before="40" w:after="40" w:line="252" w:lineRule="auto"/>
              <w:rPr>
                <w:sz w:val="20"/>
                <w:szCs w:val="20"/>
              </w:rPr>
            </w:pPr>
            <w:r>
              <w:rPr>
                <w:sz w:val="20"/>
                <w:szCs w:val="20"/>
              </w:rPr>
              <w:t xml:space="preserve">3.2.5.3</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INVENTORY_LOCK_ATTACHMENT</w:t>
            </w:r>
          </w:p>
        </w:tc>
        <w:tc>
          <w:tcPr>
            <w:tcW w:w="4350" w:type="dxa"/>
            <w:vAlign w:val="top"/>
          </w:tcPr>
          <w:p>
            <w:pPr>
              <w:spacing w:before="40" w:after="40" w:line="252" w:lineRule="auto"/>
              <w:rPr>
                <w:sz w:val="20"/>
                <w:szCs w:val="20"/>
              </w:rPr>
            </w:pPr>
            <w:r>
              <w:rPr>
                <w:sz w:val="20"/>
                <w:szCs w:val="20"/>
              </w:rPr>
              <w:t xml:space="preserve">Evidence for stock locks</w:t>
            </w:r>
          </w:p>
        </w:tc>
        <w:tc>
          <w:tcPr>
            <w:tcW w:w="2000" w:type="dxa"/>
            <w:vAlign w:val="top"/>
          </w:tcPr>
          <w:p>
            <w:pPr>
              <w:spacing w:before="40" w:after="40" w:line="252" w:lineRule="auto"/>
              <w:rPr>
                <w:sz w:val="20"/>
                <w:szCs w:val="20"/>
              </w:rPr>
            </w:pPr>
            <w:r>
              <w:rPr>
                <w:sz w:val="20"/>
                <w:szCs w:val="20"/>
              </w:rPr>
              <w:t xml:space="preserve">3.15.5.2</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RECEIPT_DISCREPANCY_ATTACHMENT</w:t>
            </w:r>
          </w:p>
        </w:tc>
        <w:tc>
          <w:tcPr>
            <w:tcW w:w="4350" w:type="dxa"/>
            <w:vAlign w:val="top"/>
          </w:tcPr>
          <w:p>
            <w:pPr>
              <w:spacing w:before="40" w:after="40" w:line="252" w:lineRule="auto"/>
              <w:rPr>
                <w:sz w:val="20"/>
                <w:szCs w:val="20"/>
              </w:rPr>
            </w:pPr>
            <w:r>
              <w:rPr>
                <w:sz w:val="20"/>
                <w:szCs w:val="20"/>
              </w:rPr>
              <w:t xml:space="preserve">Complaint photos and files</w:t>
            </w:r>
          </w:p>
        </w:tc>
        <w:tc>
          <w:tcPr>
            <w:tcW w:w="2000" w:type="dxa"/>
            <w:vAlign w:val="top"/>
          </w:tcPr>
          <w:p>
            <w:pPr>
              <w:spacing w:before="40" w:after="40" w:line="252" w:lineRule="auto"/>
              <w:rPr>
                <w:sz w:val="20"/>
                <w:szCs w:val="20"/>
              </w:rPr>
            </w:pPr>
            <w:r>
              <w:rPr>
                <w:sz w:val="20"/>
                <w:szCs w:val="20"/>
              </w:rPr>
              <w:t xml:space="preserve">3.8.8.3, 3.18.5.1</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JOB_RUN</w:t>
            </w:r>
          </w:p>
        </w:tc>
        <w:tc>
          <w:tcPr>
            <w:tcW w:w="4350" w:type="dxa"/>
            <w:vAlign w:val="top"/>
          </w:tcPr>
          <w:p>
            <w:pPr>
              <w:spacing w:before="40" w:after="40" w:line="252" w:lineRule="auto"/>
              <w:rPr>
                <w:sz w:val="20"/>
                <w:szCs w:val="20"/>
              </w:rPr>
            </w:pPr>
            <w:r>
              <w:rPr>
                <w:sz w:val="20"/>
                <w:szCs w:val="20"/>
              </w:rPr>
              <w:t xml:space="preserve">Generic scheduled-job run per job name and business date (TX-5, ID-5)</w:t>
            </w:r>
          </w:p>
        </w:tc>
        <w:tc>
          <w:tcPr>
            <w:tcW w:w="2000" w:type="dxa"/>
            <w:vAlign w:val="top"/>
          </w:tcPr>
          <w:p>
            <w:pPr>
              <w:spacing w:before="40" w:after="40" w:line="252" w:lineRule="auto"/>
              <w:rPr>
                <w:sz w:val="20"/>
                <w:szCs w:val="20"/>
              </w:rPr>
            </w:pPr>
            <w:r>
              <w:rPr>
                <w:sz w:val="20"/>
                <w:szCs w:val="20"/>
              </w:rPr>
              <w:t xml:space="preserve">Table 3.0</w:t>
            </w:r>
          </w:p>
        </w:tc>
      </w:tr>
      <w:tr>
        <w:trPr>
          <w:cantSplit/>
        </w:trPr>
        <w:tc>
          <w:tcPr>
            <w:tcW w:w="3000" w:type="dxa"/>
            <w:shd w:fill="f7f7f7" w:val="clear"/>
            <w:vAlign w:val="top"/>
          </w:tcPr>
          <w:p>
            <w:pPr>
              <w:spacing w:before="40" w:after="40" w:line="252" w:lineRule="auto"/>
              <w:rPr>
                <w:sz w:val="20"/>
                <w:szCs w:val="20"/>
                <w:b w:val="1"/>
                <w:bCs w:val="1"/>
              </w:rPr>
            </w:pPr>
            <w:r>
              <w:rPr>
                <w:sz w:val="20"/>
                <w:szCs w:val="20"/>
                <w:b w:val="1"/>
                <w:bCs w:val="1"/>
              </w:rPr>
              <w:t xml:space="preserve">PROCESSED_MESSAGE</w:t>
            </w:r>
          </w:p>
        </w:tc>
        <w:tc>
          <w:tcPr>
            <w:tcW w:w="4350" w:type="dxa"/>
            <w:vAlign w:val="top"/>
          </w:tcPr>
          <w:p>
            <w:pPr>
              <w:spacing w:before="40" w:after="40" w:line="252" w:lineRule="auto"/>
              <w:rPr>
                <w:sz w:val="20"/>
                <w:szCs w:val="20"/>
              </w:rPr>
            </w:pPr>
            <w:r>
              <w:rPr>
                <w:sz w:val="20"/>
                <w:szCs w:val="20"/>
              </w:rPr>
              <w:t xml:space="preserve">Outbox consumer de-duplication (ID-5)</w:t>
            </w:r>
          </w:p>
        </w:tc>
        <w:tc>
          <w:tcPr>
            <w:tcW w:w="2000" w:type="dxa"/>
            <w:vAlign w:val="top"/>
          </w:tcPr>
          <w:p>
            <w:pPr>
              <w:spacing w:before="40" w:after="40" w:line="252" w:lineRule="auto"/>
              <w:rPr>
                <w:sz w:val="20"/>
                <w:szCs w:val="20"/>
              </w:rPr>
            </w:pPr>
            <w:r>
              <w:rPr>
                <w:sz w:val="20"/>
                <w:szCs w:val="20"/>
              </w:rPr>
              <w:t xml:space="preserve">3.11.4.2</w:t>
            </w:r>
          </w:p>
        </w:tc>
      </w:tr>
    </w:tbl>
    <w:p>
      <w:pPr>
        <w:spacing w:before="60" w:after="120"/>
        <w:jc w:val="center"/>
        <w:rPr>
          <w:i w:val="1"/>
          <w:iCs w:val="1"/>
          <w:sz w:val="20"/>
          <w:szCs w:val="20"/>
        </w:rPr>
      </w:pPr>
      <w:r>
        <w:rPr>
          <w:i w:val="1"/>
          <w:iCs w:val="1"/>
          <w:sz w:val="20"/>
          <w:szCs w:val="20"/>
        </w:rPr>
        <w:t xml:space="preserve">Table 2.1 – Physical tables not yet in the SRS entity list</w:t>
      </w:r>
    </w:p>
    <w:p>
      <w:pPr>
        <w:keepNext/>
        <w:spacing w:before="200" w:after="80"/>
        <w:rPr>
          <w:b w:val="1"/>
          <w:bCs w:val="1"/>
        </w:rPr>
      </w:pPr>
      <w:r>
        <w:rPr>
          <w:b w:val="1"/>
          <w:bCs w:val="1"/>
        </w:rPr>
        <w:t xml:space="preserve">2.2 Key Data Definitions Used by the Detailed Design</w:t>
      </w:r>
    </w:p>
    <w:p>
      <w:pPr>
        <w:spacing w:after="120"/>
        <w:rPr/>
      </w:pPr>
      <w:r>
        <w:rPr/>
        <w:t xml:space="preserve">The fields below are the logical names used in Section 3; physical column names follow the ERD above.</w:t>
      </w:r>
    </w:p>
    <w:tbl>
      <w:tblPr>
        <w:tblW w:w="9350" w:type="dxa"/>
        <w:jc w:val="left"/>
        <w:tblInd w:w="-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100" w:type="dxa"/>
          <w:right w:w="100" w:type="dxa"/>
        </w:tblCellMar>
        <w:tblLook w:val="0000"/>
      </w:tblPr>
      <w:tblGrid>
        <w:gridCol w:w="2600"/>
        <w:gridCol w:w="3900"/>
        <w:gridCol w:w="2850"/>
      </w:tblGrid>
      <w:tr>
        <w:trPr>
          <w:cantSplit/>
          <w:tblHeader/>
        </w:trPr>
        <w:tc>
          <w:tcPr>
            <w:tcW w:w="2600" w:type="dxa"/>
            <w:shd w:fill="ffe8e1" w:val="clear"/>
            <w:vAlign w:val="center"/>
          </w:tcPr>
          <w:p>
            <w:pPr>
              <w:spacing w:before="40" w:after="40" w:line="252" w:lineRule="auto"/>
              <w:jc w:val="center"/>
              <w:rPr>
                <w:sz w:val="20"/>
                <w:szCs w:val="20"/>
                <w:b w:val="1"/>
                <w:bCs w:val="1"/>
              </w:rPr>
            </w:pPr>
            <w:r>
              <w:rPr>
                <w:sz w:val="20"/>
                <w:szCs w:val="20"/>
                <w:b w:val="1"/>
                <w:bCs w:val="1"/>
              </w:rPr>
              <w:t xml:space="preserve">Table</w:t>
            </w:r>
          </w:p>
        </w:tc>
        <w:tc>
          <w:tcPr>
            <w:tcW w:w="3900" w:type="dxa"/>
            <w:shd w:fill="ffe8e1" w:val="clear"/>
            <w:vAlign w:val="center"/>
          </w:tcPr>
          <w:p>
            <w:pPr>
              <w:spacing w:before="40" w:after="40" w:line="252" w:lineRule="auto"/>
              <w:jc w:val="center"/>
              <w:rPr>
                <w:sz w:val="20"/>
                <w:szCs w:val="20"/>
                <w:b w:val="1"/>
                <w:bCs w:val="1"/>
              </w:rPr>
            </w:pPr>
            <w:r>
              <w:rPr>
                <w:sz w:val="20"/>
                <w:szCs w:val="20"/>
                <w:b w:val="1"/>
                <w:bCs w:val="1"/>
              </w:rPr>
              <w:t xml:space="preserve">Key fields</w:t>
            </w:r>
          </w:p>
        </w:tc>
        <w:tc>
          <w:tcPr>
            <w:tcW w:w="2850" w:type="dxa"/>
            <w:shd w:fill="ffe8e1" w:val="clear"/>
            <w:vAlign w:val="center"/>
          </w:tcPr>
          <w:p>
            <w:pPr>
              <w:spacing w:before="40" w:after="40" w:line="252" w:lineRule="auto"/>
              <w:jc w:val="center"/>
              <w:rPr>
                <w:sz w:val="20"/>
                <w:szCs w:val="20"/>
                <w:b w:val="1"/>
                <w:bCs w:val="1"/>
              </w:rPr>
            </w:pPr>
            <w:r>
              <w:rPr>
                <w:sz w:val="20"/>
                <w:szCs w:val="20"/>
                <w:b w:val="1"/>
                <w:bCs w:val="1"/>
              </w:rPr>
              <w:t xml:space="preserve">Allowed values / rules</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ALLOCATION_PLAN_VERSION / ALLOCATION_PLAN_PRICE</w:t>
            </w:r>
          </w:p>
        </w:tc>
        <w:tc>
          <w:tcPr>
            <w:tcW w:w="3900" w:type="dxa"/>
            <w:vAlign w:val="top"/>
          </w:tcPr>
          <w:p>
            <w:pPr>
              <w:spacing w:before="40" w:after="40" w:line="252" w:lineRule="auto"/>
              <w:rPr>
                <w:sz w:val="20"/>
                <w:szCs w:val="20"/>
              </w:rPr>
            </w:pPr>
            <w:r>
              <w:rPr>
                <w:sz w:val="20"/>
                <w:szCs w:val="20"/>
              </w:rPr>
              <w:t xml:space="preserve">Price version = (AllocationPlanVersionId, RevisionNo). Per batch line: ListUnitPrice, PromotionCode, PromotionDiscountAmount, BaseUnitPrice, ShelfLifeDiscountTierId + table version, DiscountType, DiscountValue, DiscountAmount, FinalUnitPrice, Quantity, LineAmount, RoundingRule.</w:t>
            </w:r>
          </w:p>
        </w:tc>
        <w:tc>
          <w:tcPr>
            <w:tcW w:w="2850" w:type="dxa"/>
            <w:vAlign w:val="top"/>
          </w:tcPr>
          <w:p>
            <w:pPr>
              <w:spacing w:before="40" w:after="40" w:line="252" w:lineRule="auto"/>
              <w:rPr>
                <w:sz w:val="20"/>
                <w:szCs w:val="20"/>
              </w:rPr>
            </w:pPr>
            <w:r>
              <w:rPr>
                <w:sz w:val="20"/>
                <w:szCs w:val="20"/>
              </w:rPr>
              <w:t xml:space="preserve">DiscountType ∈ {Percentage, FixedPerUnit}; FinalUnitPrice &gt; 0; LineAmount = round half-up (FinalUnitPrice × Quantity) in whole VND. Immutable after approval.</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SHELF_LIFE_DISCOUNT_TIER</w:t>
            </w:r>
          </w:p>
        </w:tc>
        <w:tc>
          <w:tcPr>
            <w:tcW w:w="3900" w:type="dxa"/>
            <w:vAlign w:val="top"/>
          </w:tcPr>
          <w:p>
            <w:pPr>
              <w:spacing w:before="40" w:after="40" w:line="252" w:lineRule="auto"/>
              <w:rPr>
                <w:sz w:val="20"/>
                <w:szCs w:val="20"/>
              </w:rPr>
            </w:pPr>
            <w:r>
              <w:rPr>
                <w:sz w:val="20"/>
                <w:szCs w:val="20"/>
              </w:rPr>
              <w:t xml:space="preserve">Scope (Product | Category), ProductId / ProductCategoryId, RemainingFromPct, RemainingToPct, DiscountType, DiscountValue, Status.</w:t>
            </w:r>
          </w:p>
        </w:tc>
        <w:tc>
          <w:tcPr>
            <w:tcW w:w="2850" w:type="dxa"/>
            <w:vAlign w:val="top"/>
          </w:tcPr>
          <w:p>
            <w:pPr>
              <w:spacing w:before="40" w:after="40" w:line="252" w:lineRule="auto"/>
              <w:rPr>
                <w:sz w:val="20"/>
                <w:szCs w:val="20"/>
              </w:rPr>
            </w:pPr>
            <w:r>
              <w:rPr>
                <w:sz w:val="20"/>
                <w:szCs w:val="20"/>
              </w:rPr>
              <w:t xml:space="preserve">Ranges [from, to) of the same scope and target never overlap; Percentage 0 &lt; v &lt; 100; FixedPerUnit v &gt; 0.</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INVENTORY_BALANCE</w:t>
            </w:r>
          </w:p>
        </w:tc>
        <w:tc>
          <w:tcPr>
            <w:tcW w:w="3900" w:type="dxa"/>
            <w:vAlign w:val="top"/>
          </w:tcPr>
          <w:p>
            <w:pPr>
              <w:spacing w:before="40" w:after="40" w:line="252" w:lineRule="auto"/>
              <w:rPr>
                <w:sz w:val="20"/>
                <w:szCs w:val="20"/>
              </w:rPr>
            </w:pPr>
            <w:r>
              <w:rPr>
                <w:sz w:val="20"/>
                <w:szCs w:val="20"/>
              </w:rPr>
              <w:t xml:space="preserve">OnHandQty, ReservedQty, LockedQty, LockedReservedQty, AvailableQty (derived), concurrency token.</w:t>
            </w:r>
          </w:p>
        </w:tc>
        <w:tc>
          <w:tcPr>
            <w:tcW w:w="2850" w:type="dxa"/>
            <w:vAlign w:val="top"/>
          </w:tcPr>
          <w:p>
            <w:pPr>
              <w:spacing w:before="40" w:after="40" w:line="252" w:lineRule="auto"/>
              <w:rPr>
                <w:sz w:val="20"/>
                <w:szCs w:val="20"/>
              </w:rPr>
            </w:pPr>
            <w:r>
              <w:rPr>
                <w:sz w:val="20"/>
                <w:szCs w:val="20"/>
              </w:rPr>
              <w:t xml:space="preserve">Available = OnHand − Reserved − (Locked − LockedReserved); constraints of CC-2.</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INVENTORY_LOCK</w:t>
            </w:r>
          </w:p>
        </w:tc>
        <w:tc>
          <w:tcPr>
            <w:tcW w:w="3900" w:type="dxa"/>
            <w:vAlign w:val="top"/>
          </w:tcPr>
          <w:p>
            <w:pPr>
              <w:spacing w:before="40" w:after="40" w:line="252" w:lineRule="auto"/>
              <w:rPr>
                <w:sz w:val="20"/>
                <w:szCs w:val="20"/>
              </w:rPr>
            </w:pPr>
            <w:r>
              <w:rPr>
                <w:sz w:val="20"/>
                <w:szCs w:val="20"/>
              </w:rPr>
              <w:t xml:space="preserve">Quantity, ReservedOverlapQty, Reason, Status, LockedBy/At, ReleasedBy/At.</w:t>
            </w:r>
          </w:p>
        </w:tc>
        <w:tc>
          <w:tcPr>
            <w:tcW w:w="2850" w:type="dxa"/>
            <w:vAlign w:val="top"/>
          </w:tcPr>
          <w:p>
            <w:pPr>
              <w:spacing w:before="40" w:after="40" w:line="252" w:lineRule="auto"/>
              <w:rPr>
                <w:sz w:val="20"/>
                <w:szCs w:val="20"/>
              </w:rPr>
            </w:pPr>
            <w:r>
              <w:rPr>
                <w:sz w:val="20"/>
                <w:szCs w:val="20"/>
              </w:rPr>
              <w:t xml:space="preserve">Status ∈ {Active, Released, WrittenOff}; only the Administrator releases.</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RESERVATION</w:t>
            </w:r>
          </w:p>
        </w:tc>
        <w:tc>
          <w:tcPr>
            <w:tcW w:w="3900" w:type="dxa"/>
            <w:vAlign w:val="top"/>
          </w:tcPr>
          <w:p>
            <w:pPr>
              <w:spacing w:before="40" w:after="40" w:line="252" w:lineRule="auto"/>
              <w:rPr>
                <w:sz w:val="20"/>
                <w:szCs w:val="20"/>
              </w:rPr>
            </w:pPr>
            <w:r>
              <w:rPr>
                <w:sz w:val="20"/>
                <w:szCs w:val="20"/>
              </w:rPr>
              <w:t xml:space="preserve">Quantity, Status, ReservedAt, ConsumedAt, ReleasedAt, AllocationRunAllocationId (unique).</w:t>
            </w:r>
          </w:p>
        </w:tc>
        <w:tc>
          <w:tcPr>
            <w:tcW w:w="2850" w:type="dxa"/>
            <w:vAlign w:val="top"/>
          </w:tcPr>
          <w:p>
            <w:pPr>
              <w:spacing w:before="40" w:after="40" w:line="252" w:lineRule="auto"/>
              <w:rPr>
                <w:sz w:val="20"/>
                <w:szCs w:val="20"/>
              </w:rPr>
            </w:pPr>
            <w:r>
              <w:rPr>
                <w:sz w:val="20"/>
                <w:szCs w:val="20"/>
              </w:rPr>
              <w:t xml:space="preserve">Status ∈ {Reserved, Consumed, Released}.</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SHIPMENT / RECEIPT_CONFIRMATION_ITEM</w:t>
            </w:r>
          </w:p>
        </w:tc>
        <w:tc>
          <w:tcPr>
            <w:tcW w:w="3900" w:type="dxa"/>
            <w:vAlign w:val="top"/>
          </w:tcPr>
          <w:p>
            <w:pPr>
              <w:spacing w:before="40" w:after="40" w:line="252" w:lineRule="auto"/>
              <w:rPr>
                <w:sz w:val="20"/>
                <w:szCs w:val="20"/>
              </w:rPr>
            </w:pPr>
            <w:r>
              <w:rPr>
                <w:sz w:val="20"/>
                <w:szCs w:val="20"/>
              </w:rPr>
              <w:t xml:space="preserve">Shipment Status; per batch line ExpectedQty, ReceivedQty, MissingQty, DamagedQty, BatchQrLabelId.</w:t>
            </w:r>
          </w:p>
        </w:tc>
        <w:tc>
          <w:tcPr>
            <w:tcW w:w="2850" w:type="dxa"/>
            <w:vAlign w:val="top"/>
          </w:tcPr>
          <w:p>
            <w:pPr>
              <w:spacing w:before="40" w:after="40" w:line="252" w:lineRule="auto"/>
              <w:rPr>
                <w:sz w:val="20"/>
                <w:szCs w:val="20"/>
              </w:rPr>
            </w:pPr>
            <w:r>
              <w:rPr>
                <w:sz w:val="20"/>
                <w:szCs w:val="20"/>
              </w:rPr>
              <w:t xml:space="preserve">MissingQty = ExpectedQty − ReceivedQty; 0 ≤ DamagedQty ≤ ReceivedQty ≤ ExpectedQty. Shipment states: Table 3.0B.</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FINANCIAL_ADJUSTMENT</w:t>
            </w:r>
          </w:p>
        </w:tc>
        <w:tc>
          <w:tcPr>
            <w:tcW w:w="3900" w:type="dxa"/>
            <w:vAlign w:val="top"/>
          </w:tcPr>
          <w:p>
            <w:pPr>
              <w:spacing w:before="40" w:after="40" w:line="252" w:lineRule="auto"/>
              <w:rPr>
                <w:sz w:val="20"/>
                <w:szCs w:val="20"/>
              </w:rPr>
            </w:pPr>
            <w:r>
              <w:rPr>
                <w:sz w:val="20"/>
                <w:szCs w:val="20"/>
              </w:rPr>
              <w:t xml:space="preserve">AcceptedQty, NetUnitPrice (= ALLOCATION_PLAN_PRICE.FinalUnitPrice), Amount, RoundingRule, ApprovedBy/At.</w:t>
            </w:r>
          </w:p>
        </w:tc>
        <w:tc>
          <w:tcPr>
            <w:tcW w:w="2850" w:type="dxa"/>
            <w:vAlign w:val="top"/>
          </w:tcPr>
          <w:p>
            <w:pPr>
              <w:spacing w:before="40" w:after="40" w:line="252" w:lineRule="auto"/>
              <w:rPr>
                <w:sz w:val="20"/>
                <w:szCs w:val="20"/>
              </w:rPr>
            </w:pPr>
            <w:r>
              <w:rPr>
                <w:sz w:val="20"/>
                <w:szCs w:val="20"/>
              </w:rPr>
              <w:t xml:space="preserve">One adjustment per complaint item; Amount capped by remaining unadjusted line value.</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MANUAL_REFUND / MANUAL_REFUND_EVIDENCE</w:t>
            </w:r>
          </w:p>
        </w:tc>
        <w:tc>
          <w:tcPr>
            <w:tcW w:w="3900" w:type="dxa"/>
            <w:vAlign w:val="top"/>
          </w:tcPr>
          <w:p>
            <w:pPr>
              <w:spacing w:before="40" w:after="40" w:line="252" w:lineRule="auto"/>
              <w:rPr>
                <w:sz w:val="20"/>
                <w:szCs w:val="20"/>
              </w:rPr>
            </w:pPr>
            <w:r>
              <w:rPr>
                <w:sz w:val="20"/>
                <w:szCs w:val="20"/>
              </w:rPr>
              <w:t xml:space="preserve">Refund: Amount, Source (Cancellation | Adjustment), Status. Evidence: SubmissionNo, TransferReference, TransferAt, Amount, Result, Reason.</w:t>
            </w:r>
          </w:p>
        </w:tc>
        <w:tc>
          <w:tcPr>
            <w:tcW w:w="2850" w:type="dxa"/>
            <w:vAlign w:val="top"/>
          </w:tcPr>
          <w:p>
            <w:pPr>
              <w:spacing w:before="40" w:after="40" w:line="252" w:lineRule="auto"/>
              <w:rPr>
                <w:sz w:val="20"/>
                <w:szCs w:val="20"/>
              </w:rPr>
            </w:pPr>
            <w:r>
              <w:rPr>
                <w:sz w:val="20"/>
                <w:szCs w:val="20"/>
              </w:rPr>
              <w:t xml:space="preserve">Status ∈ {PendingRefund, AwaitingVerification, NeedsSupplement, Refunded}; sum of refunds ≤ refund due.</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LOYALTY_TRANSACTION</w:t>
            </w:r>
          </w:p>
        </w:tc>
        <w:tc>
          <w:tcPr>
            <w:tcW w:w="3900" w:type="dxa"/>
            <w:vAlign w:val="top"/>
          </w:tcPr>
          <w:p>
            <w:pPr>
              <w:spacing w:before="40" w:after="40" w:line="252" w:lineRule="auto"/>
              <w:rPr>
                <w:sz w:val="20"/>
                <w:szCs w:val="20"/>
              </w:rPr>
            </w:pPr>
            <w:r>
              <w:rPr>
                <w:sz w:val="20"/>
                <w:szCs w:val="20"/>
              </w:rPr>
              <w:t xml:space="preserve">Type, Points (signed), BalanceAfter, SalesOrderId / RewardRedemptionId / FinancialAdjustmentId / OriginalTransactionId.</w:t>
            </w:r>
          </w:p>
        </w:tc>
        <w:tc>
          <w:tcPr>
            <w:tcW w:w="2850" w:type="dxa"/>
            <w:vAlign w:val="top"/>
          </w:tcPr>
          <w:p>
            <w:pPr>
              <w:spacing w:before="40" w:after="40" w:line="252" w:lineRule="auto"/>
              <w:rPr>
                <w:sz w:val="20"/>
                <w:szCs w:val="20"/>
              </w:rPr>
            </w:pPr>
            <w:r>
              <w:rPr>
                <w:sz w:val="20"/>
                <w:szCs w:val="20"/>
              </w:rPr>
              <w:t xml:space="preserve">Type ∈ {Earn, Correction, Hold, Release, Redeem, Expire}; one Earn per order.</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PAYMENT / PURCHASE_ORDER</w:t>
            </w:r>
          </w:p>
        </w:tc>
        <w:tc>
          <w:tcPr>
            <w:tcW w:w="3900" w:type="dxa"/>
            <w:vAlign w:val="top"/>
          </w:tcPr>
          <w:p>
            <w:pPr>
              <w:spacing w:before="40" w:after="40" w:line="252" w:lineRule="auto"/>
              <w:rPr>
                <w:sz w:val="20"/>
                <w:szCs w:val="20"/>
              </w:rPr>
            </w:pPr>
            <w:r>
              <w:rPr>
                <w:sz w:val="20"/>
                <w:szCs w:val="20"/>
              </w:rPr>
              <w:t xml:space="preserve">Payment: OriginalAmount, AdjustedAmount, ConfirmedAmount, PendingDisputedAmount, CompletedRefundAmount, Method (Prepaid | Credit), Status, QuotationDeadline, FinalReceiptDate, DueDate. PO: SalesOrderQuoteId (unique), PaymentMethod, IssuedAt.</w:t>
            </w:r>
          </w:p>
        </w:tc>
        <w:tc>
          <w:tcPr>
            <w:tcW w:w="2850" w:type="dxa"/>
            <w:vAlign w:val="top"/>
          </w:tcPr>
          <w:p>
            <w:pPr>
              <w:spacing w:before="40" w:after="40" w:line="252" w:lineRule="auto"/>
              <w:rPr>
                <w:sz w:val="20"/>
                <w:szCs w:val="20"/>
              </w:rPr>
            </w:pPr>
            <w:r>
              <w:rPr>
                <w:sz w:val="20"/>
                <w:szCs w:val="20"/>
              </w:rPr>
              <w:t xml:space="preserve">PO issued at quotation acceptance; Prepaid must be Settled before dispatch; DueDate = FinalReceiptDate + term days, set once (Credit only).</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REWARD_REDEMPTION</w:t>
            </w:r>
          </w:p>
        </w:tc>
        <w:tc>
          <w:tcPr>
            <w:tcW w:w="3900" w:type="dxa"/>
            <w:vAlign w:val="top"/>
          </w:tcPr>
          <w:p>
            <w:pPr>
              <w:spacing w:before="40" w:after="40" w:line="252" w:lineRule="auto"/>
              <w:rPr>
                <w:sz w:val="20"/>
                <w:szCs w:val="20"/>
              </w:rPr>
            </w:pPr>
            <w:r>
              <w:rPr>
                <w:sz w:val="20"/>
                <w:szCs w:val="20"/>
              </w:rPr>
              <w:t xml:space="preserve">Status, RequiredPoints snapshot, ApprovedBy/At, DeliveredBy/At, RetailerConfirmedBy/At, CompletedAt.</w:t>
            </w:r>
          </w:p>
        </w:tc>
        <w:tc>
          <w:tcPr>
            <w:tcW w:w="2850" w:type="dxa"/>
            <w:vAlign w:val="top"/>
          </w:tcPr>
          <w:p>
            <w:pPr>
              <w:spacing w:before="40" w:after="40" w:line="252" w:lineRule="auto"/>
              <w:rPr>
                <w:sz w:val="20"/>
                <w:szCs w:val="20"/>
              </w:rPr>
            </w:pPr>
            <w:r>
              <w:rPr>
                <w:sz w:val="20"/>
                <w:szCs w:val="20"/>
              </w:rPr>
              <w:t xml:space="preserve">Completed only after RetailerConfirmedAt is set by the Retailer.</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SALES_ORDER</w:t>
            </w:r>
          </w:p>
        </w:tc>
        <w:tc>
          <w:tcPr>
            <w:tcW w:w="3900" w:type="dxa"/>
            <w:vAlign w:val="top"/>
          </w:tcPr>
          <w:p>
            <w:pPr>
              <w:spacing w:before="40" w:after="40" w:line="252" w:lineRule="auto"/>
              <w:rPr>
                <w:sz w:val="20"/>
                <w:szCs w:val="20"/>
              </w:rPr>
            </w:pPr>
            <w:r>
              <w:rPr>
                <w:sz w:val="20"/>
                <w:szCs w:val="20"/>
              </w:rPr>
              <w:t xml:space="preserve">ClientDraftId, ServerReceivedAt, ReviewedAt, Status, FinalReceiptDate, RetailerPaymentTermVersionId.</w:t>
            </w:r>
          </w:p>
        </w:tc>
        <w:tc>
          <w:tcPr>
            <w:tcW w:w="2850" w:type="dxa"/>
            <w:vAlign w:val="top"/>
          </w:tcPr>
          <w:p>
            <w:pPr>
              <w:spacing w:before="40" w:after="40" w:line="252" w:lineRule="auto"/>
              <w:rPr>
                <w:sz w:val="20"/>
                <w:szCs w:val="20"/>
              </w:rPr>
            </w:pPr>
            <w:r>
              <w:rPr>
                <w:sz w:val="20"/>
                <w:szCs w:val="20"/>
              </w:rPr>
              <w:t xml:space="preserve">Unique (CreatedByUserId, ClientDraftId) – one order per offline/online draft (ID-2). Status values: Table 3.0B.</w:t>
            </w:r>
          </w:p>
        </w:tc>
      </w:tr>
      <w:tr>
        <w:trPr>
          <w:cantSplit/>
        </w:trPr>
        <w:tc>
          <w:tcPr>
            <w:tcW w:w="2600" w:type="dxa"/>
            <w:shd w:fill="f7f7f7" w:val="clear"/>
            <w:vAlign w:val="top"/>
          </w:tcPr>
          <w:p>
            <w:pPr>
              <w:spacing w:before="40" w:after="40" w:line="252" w:lineRule="auto"/>
              <w:rPr>
                <w:sz w:val="20"/>
                <w:szCs w:val="20"/>
                <w:b w:val="1"/>
                <w:bCs w:val="1"/>
              </w:rPr>
            </w:pPr>
            <w:r>
              <w:rPr>
                <w:sz w:val="20"/>
                <w:szCs w:val="20"/>
                <w:b w:val="1"/>
                <w:bCs w:val="1"/>
              </w:rPr>
              <w:t xml:space="preserve">IDEMPOTENCY_KEY / JOB_RUN</w:t>
            </w:r>
          </w:p>
        </w:tc>
        <w:tc>
          <w:tcPr>
            <w:tcW w:w="3900" w:type="dxa"/>
            <w:vAlign w:val="top"/>
          </w:tcPr>
          <w:p>
            <w:pPr>
              <w:spacing w:before="40" w:after="40" w:line="252" w:lineRule="auto"/>
              <w:rPr>
                <w:sz w:val="20"/>
                <w:szCs w:val="20"/>
              </w:rPr>
            </w:pPr>
            <w:r>
              <w:rPr>
                <w:sz w:val="20"/>
                <w:szCs w:val="20"/>
              </w:rPr>
              <w:t xml:space="preserve">Key: Scope, Key, RequestHash, Status, ResponseRef, ExpiresAt. Job: JobName, BusinessDate, Status, Checkpoint, RetryCount.</w:t>
            </w:r>
          </w:p>
        </w:tc>
        <w:tc>
          <w:tcPr>
            <w:tcW w:w="2850" w:type="dxa"/>
            <w:vAlign w:val="top"/>
          </w:tcPr>
          <w:p>
            <w:pPr>
              <w:spacing w:before="40" w:after="40" w:line="252" w:lineRule="auto"/>
              <w:rPr>
                <w:sz w:val="20"/>
                <w:szCs w:val="20"/>
              </w:rPr>
            </w:pPr>
            <w:r>
              <w:rPr>
                <w:sz w:val="20"/>
                <w:szCs w:val="20"/>
              </w:rPr>
              <w:t xml:space="preserve">Unique (Scope, Key); unique (JobName, BusinessDate).</w:t>
            </w:r>
          </w:p>
        </w:tc>
      </w:tr>
    </w:tbl>
    <w:p>
      <w:pPr>
        <w:spacing w:before="60" w:after="120"/>
        <w:jc w:val="center"/>
        <w:rPr>
          <w:i w:val="1"/>
          <w:iCs w:val="1"/>
          <w:sz w:val="20"/>
          <w:szCs w:val="20"/>
        </w:rPr>
      </w:pPr>
      <w:r>
        <w:rPr>
          <w:i w:val="1"/>
          <w:iCs w:val="1"/>
          <w:sz w:val="20"/>
          <w:szCs w:val="20"/>
        </w:rPr>
        <w:t xml:space="preserve">Table 2.2 – Key data definitions</w:t>
      </w:r>
    </w:p>
    <w:p w:rsidR="00000000" w:rsidDel="00000000" w:rsidP="00000000" w:rsidRDefault="00000000" w:rsidRPr="00000000" w14:paraId="000003FB">
      <w:pPr>
        <w:rPr>
          <w:b w:val="1"/>
          <w:bCs w:val="1"/>
          <w:i w:val="1"/>
          <w:iCs w:val="1"/>
          <w:sz w:val="26"/>
          <w:szCs w:val="26"/>
          <w:u w:val="single"/>
        </w:rPr>
      </w:pPr>
      <w:r>
        <w:rPr>
          <w:rtl w:val="0"/>
        </w:rPr>
      </w:r>
    </w:p>
    <w:p w:rsidR="00000000" w:rsidDel="00000000" w:rsidP="00000000" w:rsidRDefault="00000000" w:rsidRPr="00000000" w14:paraId="000003FC">
      <w:pPr>
        <w:rPr>
          <w:b w:val="1"/>
          <w:bCs w:val="1"/>
          <w:i w:val="1"/>
          <w:iCs w:val="1"/>
          <w:sz w:val="26"/>
          <w:szCs w:val="26"/>
          <w:u w:val="single"/>
        </w:rPr>
      </w:pPr>
      <w:r>
        <w:rPr>
          <w:rtl w:val="0"/>
        </w:rPr>
      </w:r>
    </w:p>
    <w:p w:rsidR="00000000" w:rsidDel="00000000" w:rsidP="00000000" w:rsidRDefault="00000000" w:rsidRPr="00000000" w14:paraId="000003FD">
      <w:pPr>
        <w:pStyle w:val="Heading2"/>
        <w:rPr/>
      </w:pPr>
      <w:r>
        <w:rPr>
          <w:rtl w:val="0"/>
        </w:rPr>
        <w:t xml:space="preserve">3. Detailed Design</w:t>
      </w:r>
    </w:p>
    <w:p w:rsidR="00000000" w:rsidDel="00000000" w:rsidP="00000000" w:rsidRDefault="00000000" w:rsidRPr="00000000" w14:paraId="000003FE">
      <w:pPr>
        <w:rPr/>
      </w:pPr>
      <w:r>
        <w:rPr>
          <w:rtl w:val="0"/>
        </w:rPr>
        <w:t xml:space="preserve">This section specifies the required UML artifacts for FSCM. Each functional group contains one class diagram and the sequence diagrams needed for materially different workflows. Similar branches are consolidated with UML alt/opt; distinct stock transactions and offline synchronization are kept separate for clarity. Figures are design placeholders until approved UML diagrams are drawn.</w:t>
      </w:r>
    </w:p>
    <w:p w:rsidR="00000000" w:rsidDel="00000000" w:rsidP="00000000" w:rsidRDefault="00000000" w:rsidRPr="00000000" w14:paraId="000003FF">
      <w:pPr>
        <w:keepNext w:val="1"/>
        <w:spacing w:after="80" w:before="160" w:lineRule="auto"/>
        <w:rPr>
          <w:b w:val="1"/>
          <w:bCs w:val="1"/>
        </w:rPr>
      </w:pPr>
      <w:r>
        <w:rPr>
          <w:b w:val="1"/>
          <w:bCs w:val="1"/>
          <w:rtl w:val="0"/>
        </w:rPr>
        <w:t xml:space="preserve">Transaction, Idempotency, Concurrency and Exception Handling – Common Conventions</w:t>
      </w:r>
    </w:p>
    <w:p w:rsidR="00000000" w:rsidDel="00000000" w:rsidP="00000000" w:rsidRDefault="00000000" w:rsidRPr="00000000" w14:paraId="00000400">
      <w:pPr>
        <w:spacing w:after="120" w:lineRule="auto"/>
        <w:rPr/>
      </w:pPr>
      <w:r>
        <w:rPr>
          <w:rtl w:val="0"/>
        </w:rPr>
        <w:t xml:space="preserve">The following conventions apply to every function in 3.1 – 3.18. The per-function tables at the end of each functional group refer to them by code (TX-n, ID-n, CC-n, EX-n) and only state what is specific to that function. They implement CR-07, CR-11, CR-12, CR-21, NFR-R03, NFR-R04, NFR-R06, NFR-O03 and NFR-S08 on the backend layers of 1.2.1 (FSCM.Application use cases, FSCM.Persistence for EF Core/PostgreSQL, FSCM.Infrastructure.BackgroundJobs for the outbox and scheduled jobs, FSCM.API.Errors for error mapping).</w:t>
      </w:r>
    </w:p>
    <w:tbl>
      <w:tblPr>
        <w:tblStyle w:val="Table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01">
            <w:pPr>
              <w:spacing w:after="40" w:before="40" w:line="252.00000000000003" w:lineRule="auto"/>
              <w:jc w:val="center"/>
              <w:rPr>
                <w:b w:val="1"/>
                <w:bCs w:val="1"/>
                <w:sz w:val="20"/>
                <w:szCs w:val="20"/>
              </w:rPr>
            </w:pPr>
            <w:r>
              <w:rPr>
                <w:b w:val="1"/>
                <w:bCs w:val="1"/>
                <w:sz w:val="20"/>
                <w:szCs w:val="20"/>
                <w:rtl w:val="0"/>
              </w:rPr>
              <w:t xml:space="preserve">Code / Concern</w:t>
            </w:r>
          </w:p>
        </w:tc>
        <w:tc>
          <w:tcPr>
            <w:shd w:fill="ffe8e1" w:val="clear"/>
            <w:vAlign w:val="center"/>
          </w:tcPr>
          <w:p w:rsidR="00000000" w:rsidDel="00000000" w:rsidP="00000000" w:rsidRDefault="00000000" w:rsidRPr="00000000" w14:paraId="00000402">
            <w:pPr>
              <w:spacing w:after="40" w:before="40" w:line="252.00000000000003" w:lineRule="auto"/>
              <w:jc w:val="center"/>
              <w:rPr>
                <w:b w:val="1"/>
                <w:bCs w:val="1"/>
                <w:sz w:val="20"/>
                <w:szCs w:val="20"/>
              </w:rPr>
            </w:pPr>
            <w:r>
              <w:rPr>
                <w:b w:val="1"/>
                <w:bCs w:val="1"/>
                <w:sz w:val="20"/>
                <w:szCs w:val="20"/>
                <w:rtl w:val="0"/>
              </w:rPr>
              <w:t xml:space="preserve">Common design rule</w:t>
            </w:r>
          </w:p>
        </w:tc>
      </w:tr>
      <w:tr>
        <w:trPr>
          <w:cantSplit w:val="1"/>
          <w:tblHeader w:val="0"/>
        </w:trPr>
        <w:tc>
          <w:tcPr>
            <w:shd w:fill="f7f7f7" w:val="clear"/>
          </w:tcPr>
          <w:p w:rsidR="00000000" w:rsidDel="00000000" w:rsidP="00000000" w:rsidRDefault="00000000" w:rsidRPr="00000000" w14:paraId="00000403">
            <w:pPr>
              <w:spacing w:after="40" w:before="40" w:line="252.00000000000003" w:lineRule="auto"/>
              <w:rPr>
                <w:b w:val="1"/>
                <w:bCs w:val="1"/>
                <w:sz w:val="20"/>
                <w:szCs w:val="20"/>
              </w:rPr>
            </w:pPr>
            <w:r>
              <w:rPr>
                <w:b w:val="1"/>
                <w:bCs w:val="1"/>
                <w:sz w:val="20"/>
                <w:szCs w:val="20"/>
                <w:rtl w:val="0"/>
              </w:rPr>
              <w:t xml:space="preserve">TX-1 Unit of work</w:t>
            </w:r>
          </w:p>
        </w:tc>
        <w:tc>
          <w:tcPr/>
          <w:p w:rsidR="00000000" w:rsidDel="00000000" w:rsidP="00000000" w:rsidRDefault="00000000" w:rsidRPr="00000000" w14:paraId="00000404">
            <w:pPr>
              <w:spacing w:after="40" w:before="40" w:line="252.00000000000003" w:lineRule="auto"/>
              <w:jc w:val="both"/>
              <w:rPr>
                <w:sz w:val="20"/>
                <w:szCs w:val="20"/>
              </w:rPr>
            </w:pPr>
            <w:r>
              <w:rPr>
                <w:sz w:val="20"/>
                <w:szCs w:val="20"/>
                <w:rtl w:val="0"/>
              </w:rPr>
              <w:t xml:space="preserve">One business command = one PostgreSQL transaction opened by the application service through the IUnitOfWork port (FSCM.Application.Abstractions) and committed once. Default isolation is READ COMMITTED; stricter guarantees are obtained with explicit row locks (CC-2, CC-3), not by raising the isolation level globally. REST controllers and query endpoints never open write transactions.</w:t>
            </w:r>
          </w:p>
        </w:tc>
      </w:tr>
      <w:tr>
        <w:trPr>
          <w:cantSplit w:val="1"/>
          <w:tblHeader w:val="0"/>
        </w:trPr>
        <w:tc>
          <w:tcPr>
            <w:shd w:fill="f7f7f7" w:val="clear"/>
          </w:tcPr>
          <w:p w:rsidR="00000000" w:rsidDel="00000000" w:rsidP="00000000" w:rsidRDefault="00000000" w:rsidRPr="00000000" w14:paraId="00000405">
            <w:pPr>
              <w:spacing w:after="40" w:before="40" w:line="252.00000000000003" w:lineRule="auto"/>
              <w:rPr>
                <w:b w:val="1"/>
                <w:bCs w:val="1"/>
                <w:sz w:val="20"/>
                <w:szCs w:val="20"/>
              </w:rPr>
            </w:pPr>
            <w:r>
              <w:rPr>
                <w:b w:val="1"/>
                <w:bCs w:val="1"/>
                <w:sz w:val="20"/>
                <w:szCs w:val="20"/>
                <w:rtl w:val="0"/>
              </w:rPr>
              <w:t xml:space="preserve">TX-2 Transactional outbox</w:t>
            </w:r>
          </w:p>
        </w:tc>
        <w:tc>
          <w:tcPr/>
          <w:p w:rsidR="00000000" w:rsidDel="00000000" w:rsidP="00000000" w:rsidRDefault="00000000" w:rsidRPr="00000000" w14:paraId="00000406">
            <w:pPr>
              <w:spacing w:after="40" w:before="40" w:line="252.00000000000003" w:lineRule="auto"/>
              <w:jc w:val="both"/>
              <w:rPr>
                <w:sz w:val="20"/>
                <w:szCs w:val="20"/>
              </w:rPr>
            </w:pPr>
            <w:r>
              <w:rPr>
                <w:sz w:val="20"/>
                <w:szCs w:val="20"/>
                <w:rtl w:val="0"/>
              </w:rPr>
              <w:t xml:space="preserve">The state change, its status-history row (ORDER_STATUS_HISTORY or the timeline of the aggregate), the AUDIT_LOG row (BR-58) and the OUTBOX_MESSAGE describing the event are written in the same transaction. Notifications, push, SMS/e-mail and cache refreshes are produced only after commit by the outbox dispatcher, so an event is never sent for a rolled-back change and a committed change is never lost.</w:t>
            </w:r>
          </w:p>
        </w:tc>
      </w:tr>
      <w:tr>
        <w:trPr>
          <w:cantSplit w:val="1"/>
          <w:tblHeader w:val="0"/>
        </w:trPr>
        <w:tc>
          <w:tcPr>
            <w:shd w:fill="f7f7f7" w:val="clear"/>
          </w:tcPr>
          <w:p w:rsidR="00000000" w:rsidDel="00000000" w:rsidP="00000000" w:rsidRDefault="00000000" w:rsidRPr="00000000" w14:paraId="00000407">
            <w:pPr>
              <w:spacing w:after="40" w:before="40" w:line="252.00000000000003" w:lineRule="auto"/>
              <w:rPr>
                <w:b w:val="1"/>
                <w:bCs w:val="1"/>
                <w:sz w:val="20"/>
                <w:szCs w:val="20"/>
              </w:rPr>
            </w:pPr>
            <w:r>
              <w:rPr>
                <w:b w:val="1"/>
                <w:bCs w:val="1"/>
                <w:sz w:val="20"/>
                <w:szCs w:val="20"/>
                <w:rtl w:val="0"/>
              </w:rPr>
              <w:t xml:space="preserve">TX-3 No remote call inside a transaction</w:t>
            </w:r>
          </w:p>
        </w:tc>
        <w:tc>
          <w:tcPr/>
          <w:p w:rsidR="00000000" w:rsidDel="00000000" w:rsidP="00000000" w:rsidRDefault="00000000" w:rsidRPr="00000000" w14:paraId="00000408">
            <w:pPr>
              <w:spacing w:after="40" w:before="40" w:line="252.00000000000003" w:lineRule="auto"/>
              <w:jc w:val="both"/>
              <w:rPr>
                <w:sz w:val="20"/>
                <w:szCs w:val="20"/>
              </w:rPr>
            </w:pPr>
            <w:r>
              <w:rPr>
                <w:sz w:val="20"/>
                <w:szCs w:val="20"/>
                <w:rtl w:val="0"/>
              </w:rPr>
              <w:t xml:space="preserve">Calls to Microsoft Entra ID, Azure Blob Storage, Azure Notification Hubs, SMS/e-mail providers and map/distance computation are made before the transaction starts or after it commits. Evidence files are uploaded first to a private staging path; the transaction only stores the blob reference. An unlinked staging blob is harmless; a linked blob is never deleted (NFR-R08).</w:t>
            </w:r>
          </w:p>
        </w:tc>
      </w:tr>
      <w:tr>
        <w:trPr>
          <w:cantSplit w:val="1"/>
          <w:tblHeader w:val="0"/>
        </w:trPr>
        <w:tc>
          <w:tcPr>
            <w:shd w:fill="f7f7f7" w:val="clear"/>
          </w:tcPr>
          <w:p w:rsidR="00000000" w:rsidDel="00000000" w:rsidP="00000000" w:rsidRDefault="00000000" w:rsidRPr="00000000" w14:paraId="00000409">
            <w:pPr>
              <w:spacing w:after="40" w:before="40" w:line="252.00000000000003" w:lineRule="auto"/>
              <w:rPr>
                <w:b w:val="1"/>
                <w:bCs w:val="1"/>
                <w:sz w:val="20"/>
                <w:szCs w:val="20"/>
              </w:rPr>
            </w:pPr>
            <w:r>
              <w:rPr>
                <w:b w:val="1"/>
                <w:bCs w:val="1"/>
                <w:sz w:val="20"/>
                <w:szCs w:val="20"/>
                <w:rtl w:val="0"/>
              </w:rPr>
              <w:t xml:space="preserve">TX-4 Reads</w:t>
            </w:r>
          </w:p>
        </w:tc>
        <w:tc>
          <w:tcPr/>
          <w:p w:rsidR="00000000" w:rsidDel="00000000" w:rsidP="00000000" w:rsidRDefault="00000000" w:rsidRPr="00000000" w14:paraId="0000040A">
            <w:pPr>
              <w:spacing w:after="40" w:before="40" w:line="252.00000000000003" w:lineRule="auto"/>
              <w:jc w:val="both"/>
              <w:rPr>
                <w:sz w:val="20"/>
                <w:szCs w:val="20"/>
              </w:rPr>
            </w:pPr>
            <w:r>
              <w:rPr>
                <w:sz w:val="20"/>
                <w:szCs w:val="20"/>
                <w:rtl w:val="0"/>
              </w:rPr>
              <w:t xml:space="preserve">Queries run with AsNoTracking at READ COMMITTED. A screen or report that combines several aggregates and must be internally consistent (dashboards, receivable balances, price trace) runs its queries in one READ ONLY REPEATABLE READ transaction so all figures come from the same snapshot. Readers never block writers (MVCC).</w:t>
            </w:r>
          </w:p>
        </w:tc>
      </w:tr>
      <w:tr>
        <w:trPr>
          <w:cantSplit w:val="1"/>
          <w:tblHeader w:val="0"/>
        </w:trPr>
        <w:tc>
          <w:tcPr>
            <w:shd w:fill="f7f7f7" w:val="clear"/>
          </w:tcPr>
          <w:p w:rsidR="00000000" w:rsidDel="00000000" w:rsidP="00000000" w:rsidRDefault="00000000" w:rsidRPr="00000000" w14:paraId="0000040B">
            <w:pPr>
              <w:spacing w:after="40" w:before="40" w:line="252.00000000000003" w:lineRule="auto"/>
              <w:rPr>
                <w:b w:val="1"/>
                <w:bCs w:val="1"/>
                <w:sz w:val="20"/>
                <w:szCs w:val="20"/>
              </w:rPr>
            </w:pPr>
            <w:r>
              <w:rPr>
                <w:b w:val="1"/>
                <w:bCs w:val="1"/>
                <w:sz w:val="20"/>
                <w:szCs w:val="20"/>
                <w:rtl w:val="0"/>
              </w:rPr>
              <w:t xml:space="preserve">TX-5 Jobs</w:t>
            </w:r>
          </w:p>
        </w:tc>
        <w:tc>
          <w:tcPr/>
          <w:p w:rsidR="00000000" w:rsidDel="00000000" w:rsidP="00000000" w:rsidRDefault="00000000" w:rsidRPr="00000000" w14:paraId="0000040C">
            <w:pPr>
              <w:spacing w:after="40" w:before="40" w:line="252.00000000000003" w:lineRule="auto"/>
              <w:jc w:val="both"/>
              <w:rPr>
                <w:sz w:val="20"/>
                <w:szCs w:val="20"/>
              </w:rPr>
            </w:pPr>
            <w:r>
              <w:rPr>
                <w:sz w:val="20"/>
                <w:szCs w:val="20"/>
                <w:rtl w:val="0"/>
              </w:rPr>
              <w:t xml:space="preserve">Scheduled jobs (00:00 ICT allocation run, expiry sweep before the run, quotation expiry, 08:00 overdue, reminders, outbox dispatch) record a JOB_RUN row (job name + business date, status, checkpoint, retry count) and process work in bounded chunks, one transaction per chunk, so that a crash resumes from the last committed chunk without repeating its effects. The expiry job also keeps its detailed counters in EXPIRY_SWEEP_RUN. Job times are SYSTEM_CONFIGURATION values (defaults: cutoff and run start 00:00 ICT, run-completion alert 00:15, expiry sweep 23:30 of the previous day); review and approval reminder offsets follow the SRS business calendar.</w:t>
            </w:r>
          </w:p>
        </w:tc>
      </w:tr>
      <w:tr>
        <w:trPr>
          <w:cantSplit w:val="1"/>
          <w:tblHeader w:val="0"/>
        </w:trPr>
        <w:tc>
          <w:tcPr>
            <w:shd w:fill="f7f7f7" w:val="clear"/>
          </w:tcPr>
          <w:p w:rsidR="00000000" w:rsidDel="00000000" w:rsidP="00000000" w:rsidRDefault="00000000" w:rsidRPr="00000000" w14:paraId="0000040D">
            <w:pPr>
              <w:spacing w:after="40" w:before="40" w:line="252.00000000000003" w:lineRule="auto"/>
              <w:rPr>
                <w:b w:val="1"/>
                <w:bCs w:val="1"/>
                <w:sz w:val="20"/>
                <w:szCs w:val="20"/>
              </w:rPr>
            </w:pPr>
            <w:r>
              <w:rPr>
                <w:b w:val="1"/>
                <w:bCs w:val="1"/>
                <w:sz w:val="20"/>
                <w:szCs w:val="20"/>
                <w:rtl w:val="0"/>
              </w:rPr>
              <w:t xml:space="preserve">ID-1 Idempotency key</w:t>
            </w:r>
          </w:p>
        </w:tc>
        <w:tc>
          <w:tcPr/>
          <w:p w:rsidR="00000000" w:rsidDel="00000000" w:rsidP="00000000" w:rsidRDefault="00000000" w:rsidRPr="00000000" w14:paraId="0000040E">
            <w:pPr>
              <w:spacing w:after="40" w:before="40" w:line="252.00000000000003" w:lineRule="auto"/>
              <w:jc w:val="both"/>
              <w:rPr>
                <w:sz w:val="20"/>
                <w:szCs w:val="20"/>
              </w:rPr>
            </w:pPr>
            <w:r>
              <w:rPr>
                <w:sz w:val="20"/>
                <w:szCs w:val="20"/>
                <w:rtl w:val="0"/>
              </w:rPr>
              <w:t xml:space="preserve">Every state-changing POST/PUT/PATCH from the Web Portal or Mobile App carries an Idempotency-Key header (UUID generated once per user action and reused on every retry). The server stores it in IDEMPOTENCY_KEY with scope (actor + operation + target id), SHA-256 request hash, status (InProgress / Completed / Failed), the response reference and an expiry (24 h; 7 days for offline order keys). The key row is inserted in the same transaction as the business change.</w:t>
            </w:r>
          </w:p>
        </w:tc>
      </w:tr>
      <w:tr>
        <w:trPr>
          <w:cantSplit w:val="1"/>
          <w:tblHeader w:val="0"/>
        </w:trPr>
        <w:tc>
          <w:tcPr>
            <w:shd w:fill="f7f7f7" w:val="clear"/>
          </w:tcPr>
          <w:p w:rsidR="00000000" w:rsidDel="00000000" w:rsidP="00000000" w:rsidRDefault="00000000" w:rsidRPr="00000000" w14:paraId="0000040F">
            <w:pPr>
              <w:spacing w:after="40" w:before="40" w:line="252.00000000000003" w:lineRule="auto"/>
              <w:rPr>
                <w:b w:val="1"/>
                <w:bCs w:val="1"/>
                <w:sz w:val="20"/>
                <w:szCs w:val="20"/>
              </w:rPr>
            </w:pPr>
            <w:r>
              <w:rPr>
                <w:b w:val="1"/>
                <w:bCs w:val="1"/>
                <w:sz w:val="20"/>
                <w:szCs w:val="20"/>
                <w:rtl w:val="0"/>
              </w:rPr>
              <w:t xml:space="preserve">ID-2 Replay rules</w:t>
            </w:r>
          </w:p>
        </w:tc>
        <w:tc>
          <w:tcPr/>
          <w:p w:rsidR="00000000" w:rsidDel="00000000" w:rsidP="00000000" w:rsidRDefault="00000000" w:rsidRPr="00000000" w14:paraId="00000410">
            <w:pPr>
              <w:spacing w:after="40" w:before="40" w:line="252.00000000000003" w:lineRule="auto"/>
              <w:jc w:val="both"/>
              <w:rPr>
                <w:sz w:val="20"/>
                <w:szCs w:val="20"/>
              </w:rPr>
            </w:pPr>
            <w:r>
              <w:rPr>
                <w:sz w:val="20"/>
                <w:szCs w:val="20"/>
                <w:rtl w:val="0"/>
              </w:rPr>
              <w:t xml:space="preserve">One Idempotency-Key belongs to exactly one payload. Same key + same hash → the stored result is returned (same HTTP status and business code, including a stored validation error) without re-execution. Same key while InProgress → 409 REQUEST_IN_PROGRESS, the client retries after a short delay. Same key + different hash → 422 IDEMPOTENCY_KEY_REUSED. A corrected or confirmed payload is always sent with a NEW key. For orders, a stable DraftId (client UUID of the draft, unique per creator on SALES_ORDER) links all request versions of one draft, so at most one order is ever created for a draft whichever key is used.</w:t>
            </w:r>
          </w:p>
        </w:tc>
      </w:tr>
      <w:tr>
        <w:trPr>
          <w:cantSplit w:val="1"/>
          <w:tblHeader w:val="0"/>
        </w:trPr>
        <w:tc>
          <w:tcPr>
            <w:shd w:fill="f7f7f7" w:val="clear"/>
          </w:tcPr>
          <w:p w:rsidR="00000000" w:rsidDel="00000000" w:rsidP="00000000" w:rsidRDefault="00000000" w:rsidRPr="00000000" w14:paraId="00000411">
            <w:pPr>
              <w:spacing w:after="40" w:before="40" w:line="252.00000000000003" w:lineRule="auto"/>
              <w:rPr>
                <w:b w:val="1"/>
                <w:bCs w:val="1"/>
                <w:sz w:val="20"/>
                <w:szCs w:val="20"/>
              </w:rPr>
            </w:pPr>
            <w:r>
              <w:rPr>
                <w:b w:val="1"/>
                <w:bCs w:val="1"/>
                <w:sz w:val="20"/>
                <w:szCs w:val="20"/>
                <w:rtl w:val="0"/>
              </w:rPr>
              <w:t xml:space="preserve">ID-3 Natural idempotency</w:t>
            </w:r>
          </w:p>
        </w:tc>
        <w:tc>
          <w:tcPr/>
          <w:p w:rsidR="00000000" w:rsidDel="00000000" w:rsidP="00000000" w:rsidRDefault="00000000" w:rsidRPr="00000000" w14:paraId="00000412">
            <w:pPr>
              <w:spacing w:after="40" w:before="40" w:line="252.00000000000003" w:lineRule="auto"/>
              <w:jc w:val="both"/>
              <w:rPr>
                <w:sz w:val="20"/>
                <w:szCs w:val="20"/>
              </w:rPr>
            </w:pPr>
            <w:r>
              <w:rPr>
                <w:sz w:val="20"/>
                <w:szCs w:val="20"/>
                <w:rtl w:val="0"/>
              </w:rPr>
              <w:t xml:space="preserve">Independently of the key, state transitions are conditional (UPDATE … WHERE Id = @id AND Status = @expected). Repeating a transition that has already been applied returns the current state as a no-op success when the outcome is business-equivalent (e.g. a second Approve), and 409 when it is not (e.g. Approve after Reject).</w:t>
            </w:r>
          </w:p>
        </w:tc>
      </w:tr>
      <w:tr>
        <w:trPr>
          <w:cantSplit w:val="1"/>
          <w:tblHeader w:val="0"/>
        </w:trPr>
        <w:tc>
          <w:tcPr>
            <w:shd w:fill="f7f7f7" w:val="clear"/>
          </w:tcPr>
          <w:p w:rsidR="00000000" w:rsidDel="00000000" w:rsidP="00000000" w:rsidRDefault="00000000" w:rsidRPr="00000000" w14:paraId="00000413">
            <w:pPr>
              <w:spacing w:after="40" w:before="40" w:line="252.00000000000003" w:lineRule="auto"/>
              <w:rPr>
                <w:b w:val="1"/>
                <w:bCs w:val="1"/>
                <w:sz w:val="20"/>
                <w:szCs w:val="20"/>
              </w:rPr>
            </w:pPr>
            <w:r>
              <w:rPr>
                <w:b w:val="1"/>
                <w:bCs w:val="1"/>
                <w:sz w:val="20"/>
                <w:szCs w:val="20"/>
                <w:rtl w:val="0"/>
              </w:rPr>
              <w:t xml:space="preserve">ID-4 Exactly-once by constraint</w:t>
            </w:r>
          </w:p>
        </w:tc>
        <w:tc>
          <w:tcPr/>
          <w:p w:rsidR="00000000" w:rsidDel="00000000" w:rsidP="00000000" w:rsidRDefault="00000000" w:rsidRPr="00000000" w14:paraId="00000414">
            <w:pPr>
              <w:spacing w:after="40" w:before="40" w:line="252.00000000000003" w:lineRule="auto"/>
              <w:jc w:val="both"/>
              <w:rPr>
                <w:sz w:val="20"/>
                <w:szCs w:val="20"/>
              </w:rPr>
            </w:pPr>
            <w:r>
              <w:rPr>
                <w:sz w:val="20"/>
                <w:szCs w:val="20"/>
                <w:rtl w:val="0"/>
              </w:rPr>
              <w:t xml:space="preserve">Unique constraints make duplicate business effects impossible even if the application check is bypassed: one ALLOCATION_RUN per business date, one RESERVATION per allocation fragment, one SALES_ORDER_QUOTE per order and plan version, one PURCHASE_ORDER per accepted quotation, one SHIPMENT per order and warehouse, one RECEIPT_CONFIRMATION per shipment, one INVENTORY_TRANSACTION per (source document line, movement type), one initial loyalty award per order, one NOTIFICATION per (event, recipient).</w:t>
            </w:r>
          </w:p>
        </w:tc>
      </w:tr>
      <w:tr>
        <w:trPr>
          <w:cantSplit w:val="1"/>
          <w:tblHeader w:val="0"/>
        </w:trPr>
        <w:tc>
          <w:tcPr>
            <w:shd w:fill="f7f7f7" w:val="clear"/>
          </w:tcPr>
          <w:p w:rsidR="00000000" w:rsidDel="00000000" w:rsidP="00000000" w:rsidRDefault="00000000" w:rsidRPr="00000000" w14:paraId="00000415">
            <w:pPr>
              <w:spacing w:after="40" w:before="40" w:line="252.00000000000003" w:lineRule="auto"/>
              <w:rPr>
                <w:b w:val="1"/>
                <w:bCs w:val="1"/>
                <w:sz w:val="20"/>
                <w:szCs w:val="20"/>
              </w:rPr>
            </w:pPr>
            <w:r>
              <w:rPr>
                <w:b w:val="1"/>
                <w:bCs w:val="1"/>
                <w:sz w:val="20"/>
                <w:szCs w:val="20"/>
                <w:rtl w:val="0"/>
              </w:rPr>
              <w:t xml:space="preserve">ID-5 Consumers and jobs</w:t>
            </w:r>
          </w:p>
        </w:tc>
        <w:tc>
          <w:tcPr/>
          <w:p w:rsidR="00000000" w:rsidDel="00000000" w:rsidP="00000000" w:rsidRDefault="00000000" w:rsidRPr="00000000" w14:paraId="00000416">
            <w:pPr>
              <w:spacing w:after="40" w:before="40" w:line="252.00000000000003" w:lineRule="auto"/>
              <w:jc w:val="both"/>
              <w:rPr>
                <w:sz w:val="20"/>
                <w:szCs w:val="20"/>
              </w:rPr>
            </w:pPr>
            <w:r>
              <w:rPr>
                <w:sz w:val="20"/>
                <w:szCs w:val="20"/>
                <w:rtl w:val="0"/>
              </w:rPr>
              <w:t xml:space="preserve">Outbox messages are delivered at least once; consumers insert the message id into PROCESSED_MESSAGE in the same transaction as their effect and ignore repeats. Job periods are unique keys in JOB_RUN (job name + business date), so re-running a job for the same period has no further effect (NFR-R04).</w:t>
            </w:r>
          </w:p>
        </w:tc>
      </w:tr>
      <w:tr>
        <w:trPr>
          <w:cantSplit w:val="1"/>
          <w:tblHeader w:val="0"/>
        </w:trPr>
        <w:tc>
          <w:tcPr>
            <w:shd w:fill="f7f7f7" w:val="clear"/>
          </w:tcPr>
          <w:p w:rsidR="00000000" w:rsidDel="00000000" w:rsidP="00000000" w:rsidRDefault="00000000" w:rsidRPr="00000000" w14:paraId="00000417">
            <w:pPr>
              <w:spacing w:after="40" w:before="40" w:line="252.00000000000003" w:lineRule="auto"/>
              <w:rPr>
                <w:b w:val="1"/>
                <w:bCs w:val="1"/>
                <w:sz w:val="20"/>
                <w:szCs w:val="20"/>
              </w:rPr>
            </w:pPr>
            <w:r>
              <w:rPr>
                <w:b w:val="1"/>
                <w:bCs w:val="1"/>
                <w:sz w:val="20"/>
                <w:szCs w:val="20"/>
                <w:rtl w:val="0"/>
              </w:rPr>
              <w:t xml:space="preserve">CC-1 Optimistic concurrency</w:t>
            </w:r>
          </w:p>
        </w:tc>
        <w:tc>
          <w:tcPr/>
          <w:p w:rsidR="00000000" w:rsidDel="00000000" w:rsidP="00000000" w:rsidRDefault="00000000" w:rsidRPr="00000000" w14:paraId="00000418">
            <w:pPr>
              <w:spacing w:after="40" w:before="40" w:line="252.00000000000003" w:lineRule="auto"/>
              <w:jc w:val="both"/>
              <w:rPr>
                <w:sz w:val="20"/>
                <w:szCs w:val="20"/>
              </w:rPr>
            </w:pPr>
            <w:r>
              <w:rPr>
                <w:sz w:val="20"/>
                <w:szCs w:val="20"/>
                <w:rtl w:val="0"/>
              </w:rPr>
              <w:t xml:space="preserve">Every aggregate root maps PostgreSQL xmin as the EF Core concurrency token. Clients send the version they read (If-Match header or version field). A mismatch raises DbUpdateConcurrencyException, mapped to 409 with MSG021; the client reloads and the user decides again. This is used for master data and document edits where conflicts are rare.</w:t>
            </w:r>
          </w:p>
        </w:tc>
      </w:tr>
      <w:tr>
        <w:trPr>
          <w:cantSplit w:val="1"/>
          <w:tblHeader w:val="0"/>
        </w:trPr>
        <w:tc>
          <w:tcPr>
            <w:shd w:fill="f7f7f7" w:val="clear"/>
          </w:tcPr>
          <w:p w:rsidR="00000000" w:rsidDel="00000000" w:rsidP="00000000" w:rsidRDefault="00000000" w:rsidRPr="00000000" w14:paraId="00000419">
            <w:pPr>
              <w:spacing w:after="40" w:before="40" w:line="252.00000000000003" w:lineRule="auto"/>
              <w:rPr>
                <w:b w:val="1"/>
                <w:bCs w:val="1"/>
                <w:sz w:val="20"/>
                <w:szCs w:val="20"/>
              </w:rPr>
            </w:pPr>
            <w:r>
              <w:rPr>
                <w:b w:val="1"/>
                <w:bCs w:val="1"/>
                <w:sz w:val="20"/>
                <w:szCs w:val="20"/>
                <w:rtl w:val="0"/>
              </w:rPr>
              <w:t xml:space="preserve">CC-2 Stock rows</w:t>
            </w:r>
          </w:p>
        </w:tc>
        <w:tc>
          <w:tcPr/>
          <w:p w:rsidR="00000000" w:rsidDel="00000000" w:rsidP="00000000" w:rsidRDefault="00000000" w:rsidRPr="00000000" w14:paraId="0000041A">
            <w:pPr>
              <w:spacing w:after="40" w:before="40" w:line="252.00000000000003" w:lineRule="auto"/>
              <w:jc w:val="both"/>
              <w:rPr>
                <w:sz w:val="20"/>
                <w:szCs w:val="20"/>
              </w:rPr>
            </w:pPr>
            <w:r>
              <w:rPr>
                <w:sz w:val="20"/>
                <w:szCs w:val="20"/>
                <w:rtl w:val="0"/>
              </w:rPr>
              <w:t xml:space="preserve">INVENTORY_BALANCE keeps OnHand, Reserved, Locked and LockedReserved (the part of Locked that overlaps quantity already reserved). Available = OnHand − Reserved − (Locked − LockedReserved), so a lock on reserved stock is never subtracted twice. Check constraints: OnHand, Reserved, Locked ≥ 0; 0 ≤ LockedReserved ≤ min(Locked, Reserved); Reserved + Locked − LockedReserved ≤ OnHand. Commands that change stock lock the affected rows with SELECT … FOR UPDATE ordered by BatchId ascending, re-check after locking, then update, and append an INVENTORY_TRANSACTION with the resulting balances (CR-07, NFR-R03).</w:t>
            </w:r>
          </w:p>
        </w:tc>
      </w:tr>
      <w:tr>
        <w:trPr>
          <w:cantSplit w:val="1"/>
          <w:tblHeader w:val="0"/>
        </w:trPr>
        <w:tc>
          <w:tcPr>
            <w:shd w:fill="f7f7f7" w:val="clear"/>
          </w:tcPr>
          <w:p w:rsidR="00000000" w:rsidDel="00000000" w:rsidP="00000000" w:rsidRDefault="00000000" w:rsidRPr="00000000" w14:paraId="0000041B">
            <w:pPr>
              <w:spacing w:after="40" w:before="40" w:line="252.00000000000003" w:lineRule="auto"/>
              <w:rPr>
                <w:b w:val="1"/>
                <w:bCs w:val="1"/>
                <w:sz w:val="20"/>
                <w:szCs w:val="20"/>
              </w:rPr>
            </w:pPr>
            <w:r>
              <w:rPr>
                <w:b w:val="1"/>
                <w:bCs w:val="1"/>
                <w:sz w:val="20"/>
                <w:szCs w:val="20"/>
                <w:rtl w:val="0"/>
              </w:rPr>
              <w:t xml:space="preserve">CC-3 Aggregate serialization</w:t>
            </w:r>
          </w:p>
        </w:tc>
        <w:tc>
          <w:tcPr/>
          <w:p w:rsidR="00000000" w:rsidDel="00000000" w:rsidP="00000000" w:rsidRDefault="00000000" w:rsidRPr="00000000" w14:paraId="0000041C">
            <w:pPr>
              <w:spacing w:after="40" w:before="40" w:line="252.00000000000003" w:lineRule="auto"/>
              <w:jc w:val="both"/>
              <w:rPr>
                <w:sz w:val="20"/>
                <w:szCs w:val="20"/>
              </w:rPr>
            </w:pPr>
            <w:r>
              <w:rPr>
                <w:sz w:val="20"/>
                <w:szCs w:val="20"/>
                <w:rtl w:val="0"/>
              </w:rPr>
              <w:t xml:space="preserve">When an invariant spans several rows (all shipments of an order Ready, all orders of a run reconciled, payment balance), the command first locks the parent row (SALES_ORDER, ALLOCATION_RUN, PAYMENT, RETAILER_LOYALTY) with SELECT … FOR UPDATE; lock order is always parent → children → INVENTORY_BALANCE. Commands that only need the parent to stay valid take FOR KEY SHARE (e.g. creating an order for a retailer).</w:t>
            </w:r>
          </w:p>
        </w:tc>
      </w:tr>
      <w:tr>
        <w:trPr>
          <w:cantSplit w:val="1"/>
          <w:tblHeader w:val="0"/>
        </w:trPr>
        <w:tc>
          <w:tcPr>
            <w:shd w:fill="f7f7f7" w:val="clear"/>
          </w:tcPr>
          <w:p w:rsidR="00000000" w:rsidDel="00000000" w:rsidP="00000000" w:rsidRDefault="00000000" w:rsidRPr="00000000" w14:paraId="0000041D">
            <w:pPr>
              <w:spacing w:after="40" w:before="40" w:line="252.00000000000003" w:lineRule="auto"/>
              <w:rPr>
                <w:b w:val="1"/>
                <w:bCs w:val="1"/>
                <w:sz w:val="20"/>
                <w:szCs w:val="20"/>
              </w:rPr>
            </w:pPr>
            <w:r>
              <w:rPr>
                <w:b w:val="1"/>
                <w:bCs w:val="1"/>
                <w:sz w:val="20"/>
                <w:szCs w:val="20"/>
                <w:rtl w:val="0"/>
              </w:rPr>
              <w:t xml:space="preserve">CC-4 Singleton jobs</w:t>
            </w:r>
          </w:p>
        </w:tc>
        <w:tc>
          <w:tcPr/>
          <w:p w:rsidR="00000000" w:rsidDel="00000000" w:rsidP="00000000" w:rsidRDefault="00000000" w:rsidRPr="00000000" w14:paraId="0000041E">
            <w:pPr>
              <w:spacing w:after="40" w:before="40" w:line="252.00000000000003" w:lineRule="auto"/>
              <w:jc w:val="both"/>
              <w:rPr>
                <w:sz w:val="20"/>
                <w:szCs w:val="20"/>
              </w:rPr>
            </w:pPr>
            <w:r>
              <w:rPr>
                <w:sz w:val="20"/>
                <w:szCs w:val="20"/>
                <w:rtl w:val="0"/>
              </w:rPr>
              <w:t xml:space="preserve">A job instance takes pg_try_advisory_xact_lock(hash(job name, business date)); a second instance (another App Service instance or a manual re-trigger) exits without effect. Outbox workers fetch messages with FOR UPDATE SKIP LOCKED so several workers never process the same message.</w:t>
            </w:r>
          </w:p>
        </w:tc>
      </w:tr>
      <w:tr>
        <w:trPr>
          <w:cantSplit w:val="1"/>
          <w:tblHeader w:val="0"/>
        </w:trPr>
        <w:tc>
          <w:tcPr>
            <w:shd w:fill="f7f7f7" w:val="clear"/>
          </w:tcPr>
          <w:p w:rsidR="00000000" w:rsidDel="00000000" w:rsidP="00000000" w:rsidRDefault="00000000" w:rsidRPr="00000000" w14:paraId="0000041F">
            <w:pPr>
              <w:spacing w:after="40" w:before="40" w:line="252.00000000000003" w:lineRule="auto"/>
              <w:rPr>
                <w:b w:val="1"/>
                <w:bCs w:val="1"/>
                <w:sz w:val="20"/>
                <w:szCs w:val="20"/>
              </w:rPr>
            </w:pPr>
            <w:r>
              <w:rPr>
                <w:b w:val="1"/>
                <w:bCs w:val="1"/>
                <w:sz w:val="20"/>
                <w:szCs w:val="20"/>
                <w:rtl w:val="0"/>
              </w:rPr>
              <w:t xml:space="preserve">CC-5 Business codes</w:t>
            </w:r>
          </w:p>
        </w:tc>
        <w:tc>
          <w:tcPr/>
          <w:p w:rsidR="00000000" w:rsidDel="00000000" w:rsidP="00000000" w:rsidRDefault="00000000" w:rsidRPr="00000000" w14:paraId="00000420">
            <w:pPr>
              <w:spacing w:after="40" w:before="40" w:line="252.00000000000003" w:lineRule="auto"/>
              <w:jc w:val="both"/>
              <w:rPr>
                <w:sz w:val="20"/>
                <w:szCs w:val="20"/>
              </w:rPr>
            </w:pPr>
            <w:r>
              <w:rPr>
                <w:sz w:val="20"/>
                <w:szCs w:val="20"/>
                <w:rtl w:val="0"/>
              </w:rPr>
              <w:t xml:space="preserve">DH, PN, PH, KN, AR, HT and other codes are issued from BUSINESS_DOCUMENT_SEQUENCE with INSERT … ON CONFLICT DO UPDATE SET LastNumber = LastNumber + 1 RETURNING inside the business transaction; uniqueness is guaranteed by the row lock, gaps after rollback are accepted and codes are never reused (BR-06).</w:t>
            </w:r>
          </w:p>
        </w:tc>
      </w:tr>
      <w:tr>
        <w:trPr>
          <w:cantSplit w:val="1"/>
          <w:tblHeader w:val="0"/>
        </w:trPr>
        <w:tc>
          <w:tcPr>
            <w:shd w:fill="f7f7f7" w:val="clear"/>
          </w:tcPr>
          <w:p w:rsidR="00000000" w:rsidDel="00000000" w:rsidP="00000000" w:rsidRDefault="00000000" w:rsidRPr="00000000" w14:paraId="00000421">
            <w:pPr>
              <w:spacing w:after="40" w:before="40" w:line="252.00000000000003" w:lineRule="auto"/>
              <w:rPr>
                <w:b w:val="1"/>
                <w:bCs w:val="1"/>
                <w:sz w:val="20"/>
                <w:szCs w:val="20"/>
              </w:rPr>
            </w:pPr>
            <w:r>
              <w:rPr>
                <w:b w:val="1"/>
                <w:bCs w:val="1"/>
                <w:sz w:val="20"/>
                <w:szCs w:val="20"/>
                <w:rtl w:val="0"/>
              </w:rPr>
              <w:t xml:space="preserve">EX-1 Error contract</w:t>
            </w:r>
          </w:p>
        </w:tc>
        <w:tc>
          <w:tcPr/>
          <w:p w:rsidR="00000000" w:rsidDel="00000000" w:rsidP="00000000" w:rsidRDefault="00000000" w:rsidRPr="00000000" w14:paraId="00000422">
            <w:pPr>
              <w:spacing w:after="40" w:before="40" w:line="252.00000000000003" w:lineRule="auto"/>
              <w:jc w:val="both"/>
              <w:rPr>
                <w:sz w:val="20"/>
                <w:szCs w:val="20"/>
              </w:rPr>
            </w:pPr>
            <w:r>
              <w:rPr>
                <w:sz w:val="20"/>
                <w:szCs w:val="20"/>
                <w:rtl w:val="0"/>
              </w:rPr>
              <w:t xml:space="preserve">Application exceptions (Validation, ScopeForbidden, NotFound, InvalidStateTransition, ConcurrencyConflict, BusinessRuleViolation, DependencyUnavailable) are mapped by FSCM.API.Errors to RFC 7807 Problem Details with a stable errorCode, the 5.3 message code and the traceId: 400 MSG001/MSG002/MSG049, 401 MSG004/MSG007, 403 MSG005/MSG006, 404, 409 (state or concurrency: MSG021, MSG030, MSG053), 422 (business rule), 503 (dependency), 500 MSG050.</w:t>
            </w:r>
          </w:p>
        </w:tc>
      </w:tr>
      <w:tr>
        <w:trPr>
          <w:cantSplit w:val="1"/>
          <w:tblHeader w:val="0"/>
        </w:trPr>
        <w:tc>
          <w:tcPr>
            <w:shd w:fill="f7f7f7" w:val="clear"/>
          </w:tcPr>
          <w:p w:rsidR="00000000" w:rsidDel="00000000" w:rsidP="00000000" w:rsidRDefault="00000000" w:rsidRPr="00000000" w14:paraId="00000423">
            <w:pPr>
              <w:spacing w:after="40" w:before="40" w:line="252.00000000000003" w:lineRule="auto"/>
              <w:rPr>
                <w:b w:val="1"/>
                <w:bCs w:val="1"/>
                <w:sz w:val="20"/>
                <w:szCs w:val="20"/>
              </w:rPr>
            </w:pPr>
            <w:r>
              <w:rPr>
                <w:b w:val="1"/>
                <w:bCs w:val="1"/>
                <w:sz w:val="20"/>
                <w:szCs w:val="20"/>
                <w:rtl w:val="0"/>
              </w:rPr>
              <w:t xml:space="preserve">EX-2 Rollback and retry</w:t>
            </w:r>
          </w:p>
        </w:tc>
        <w:tc>
          <w:tcPr/>
          <w:p w:rsidR="00000000" w:rsidDel="00000000" w:rsidP="00000000" w:rsidRDefault="00000000" w:rsidRPr="00000000" w14:paraId="00000424">
            <w:pPr>
              <w:spacing w:after="40" w:before="40" w:line="252.00000000000003" w:lineRule="auto"/>
              <w:jc w:val="both"/>
              <w:rPr>
                <w:sz w:val="20"/>
                <w:szCs w:val="20"/>
              </w:rPr>
            </w:pPr>
            <w:r>
              <w:rPr>
                <w:sz w:val="20"/>
                <w:szCs w:val="20"/>
                <w:rtl w:val="0"/>
              </w:rPr>
              <w:t xml:space="preserve">Any exception before commit rolls back the whole transaction; there is no partial business effect. Transient PostgreSQL errors (40001 serialization failure, 40P01 deadlock, dropped connection) are retried by the EF Core execution strategy up to 3 times with jittered back-off, re-running the whole unit of work; ID-1 makes the retry safe. Business-rule failures are never retried automatically.</w:t>
            </w:r>
          </w:p>
        </w:tc>
      </w:tr>
      <w:tr>
        <w:trPr>
          <w:cantSplit w:val="1"/>
          <w:tblHeader w:val="0"/>
        </w:trPr>
        <w:tc>
          <w:tcPr>
            <w:shd w:fill="f7f7f7" w:val="clear"/>
          </w:tcPr>
          <w:p w:rsidR="00000000" w:rsidDel="00000000" w:rsidP="00000000" w:rsidRDefault="00000000" w:rsidRPr="00000000" w14:paraId="00000425">
            <w:pPr>
              <w:spacing w:after="40" w:before="40" w:line="252.00000000000003" w:lineRule="auto"/>
              <w:rPr>
                <w:b w:val="1"/>
                <w:bCs w:val="1"/>
                <w:sz w:val="20"/>
                <w:szCs w:val="20"/>
              </w:rPr>
            </w:pPr>
            <w:r>
              <w:rPr>
                <w:b w:val="1"/>
                <w:bCs w:val="1"/>
                <w:sz w:val="20"/>
                <w:szCs w:val="20"/>
                <w:rtl w:val="0"/>
              </w:rPr>
              <w:t xml:space="preserve">EX-3 After-commit failures</w:t>
            </w:r>
          </w:p>
        </w:tc>
        <w:tc>
          <w:tcPr/>
          <w:p w:rsidR="00000000" w:rsidDel="00000000" w:rsidP="00000000" w:rsidRDefault="00000000" w:rsidRPr="00000000" w14:paraId="00000426">
            <w:pPr>
              <w:spacing w:after="40" w:before="40" w:line="252.00000000000003" w:lineRule="auto"/>
              <w:jc w:val="both"/>
              <w:rPr>
                <w:sz w:val="20"/>
                <w:szCs w:val="20"/>
              </w:rPr>
            </w:pPr>
            <w:r>
              <w:rPr>
                <w:sz w:val="20"/>
                <w:szCs w:val="20"/>
                <w:rtl w:val="0"/>
              </w:rPr>
              <w:t xml:space="preserve">A failure after commit (push, SMS, e-mail, distance cache refresh) never rolls back or reports failure of the business action. The outbox retries after 1, 5 and 15 minutes (NFR-R06), then marks the message Failed, logs it to Azure Monitor with the correlation id and raises an alert.</w:t>
            </w:r>
          </w:p>
        </w:tc>
      </w:tr>
      <w:tr>
        <w:trPr>
          <w:cantSplit w:val="1"/>
          <w:tblHeader w:val="0"/>
        </w:trPr>
        <w:tc>
          <w:tcPr>
            <w:shd w:fill="f7f7f7" w:val="clear"/>
          </w:tcPr>
          <w:p w:rsidR="00000000" w:rsidDel="00000000" w:rsidP="00000000" w:rsidRDefault="00000000" w:rsidRPr="00000000" w14:paraId="00000427">
            <w:pPr>
              <w:spacing w:after="40" w:before="40" w:line="252.00000000000003" w:lineRule="auto"/>
              <w:rPr>
                <w:b w:val="1"/>
                <w:bCs w:val="1"/>
                <w:sz w:val="20"/>
                <w:szCs w:val="20"/>
              </w:rPr>
            </w:pPr>
            <w:r>
              <w:rPr>
                <w:b w:val="1"/>
                <w:bCs w:val="1"/>
                <w:sz w:val="20"/>
                <w:szCs w:val="20"/>
                <w:rtl w:val="0"/>
              </w:rPr>
              <w:t xml:space="preserve">EX-4 Client behaviour</w:t>
            </w:r>
          </w:p>
        </w:tc>
        <w:tc>
          <w:tcPr/>
          <w:p w:rsidR="00000000" w:rsidDel="00000000" w:rsidP="00000000" w:rsidRDefault="00000000" w:rsidRPr="00000000" w14:paraId="00000428">
            <w:pPr>
              <w:spacing w:after="40" w:before="40" w:line="252.00000000000003" w:lineRule="auto"/>
              <w:jc w:val="both"/>
              <w:rPr>
                <w:sz w:val="20"/>
                <w:szCs w:val="20"/>
              </w:rPr>
            </w:pPr>
            <w:r>
              <w:rPr>
                <w:sz w:val="20"/>
                <w:szCs w:val="20"/>
                <w:rtl w:val="0"/>
              </w:rPr>
              <w:t xml:space="preserve">Clients show success only after the server confirms it (NFR-U04). On timeout or network loss they keep the action pending and retry with the same Idempotency-Key; on 409 they reload the current state; on 401 they refresh the token once and resend.</w:t>
            </w:r>
          </w:p>
        </w:tc>
      </w:tr>
      <w:tr>
        <w:trPr>
          <w:cantSplit w:val="1"/>
          <w:tblHeader w:val="0"/>
        </w:trPr>
        <w:tc>
          <w:tcPr>
            <w:shd w:fill="f7f7f7" w:val="clear"/>
          </w:tcPr>
          <w:p w:rsidR="00000000" w:rsidDel="00000000" w:rsidP="00000000" w:rsidRDefault="00000000" w:rsidRPr="00000000" w14:paraId="00000429">
            <w:pPr>
              <w:spacing w:after="40" w:before="40" w:line="252.00000000000003" w:lineRule="auto"/>
              <w:rPr>
                <w:b w:val="1"/>
                <w:bCs w:val="1"/>
                <w:sz w:val="20"/>
                <w:szCs w:val="20"/>
              </w:rPr>
            </w:pPr>
            <w:r>
              <w:rPr>
                <w:b w:val="1"/>
                <w:bCs w:val="1"/>
                <w:sz w:val="20"/>
                <w:szCs w:val="20"/>
                <w:rtl w:val="0"/>
              </w:rPr>
              <w:t xml:space="preserve">EX-5 Safe diagnostics</w:t>
            </w:r>
          </w:p>
        </w:tc>
        <w:tc>
          <w:tcPr/>
          <w:p w:rsidR="00000000" w:rsidDel="00000000" w:rsidP="00000000" w:rsidRDefault="00000000" w:rsidRPr="00000000" w14:paraId="0000042A">
            <w:pPr>
              <w:spacing w:after="40" w:before="40" w:line="252.00000000000003" w:lineRule="auto"/>
              <w:jc w:val="both"/>
              <w:rPr>
                <w:sz w:val="20"/>
                <w:szCs w:val="20"/>
              </w:rPr>
            </w:pPr>
            <w:r>
              <w:rPr>
                <w:sz w:val="20"/>
                <w:szCs w:val="20"/>
                <w:rtl w:val="0"/>
              </w:rPr>
              <w:t xml:space="preserve">Problem Details and logs never contain passwords, tokens, OTPs, connection strings or SAS URLs (NFR-S05). Unexpected errors return MSG050 with the traceId only; the full exception is logged server-side.</w:t>
            </w:r>
          </w:p>
        </w:tc>
      </w:tr>
    </w:tbl>
    <w:p w:rsidR="00000000" w:rsidDel="00000000" w:rsidP="00000000" w:rsidRDefault="00000000" w:rsidRPr="00000000" w14:paraId="0000042B">
      <w:pPr>
        <w:spacing w:after="120" w:before="60" w:lineRule="auto"/>
        <w:jc w:val="center"/>
        <w:rPr>
          <w:i w:val="1"/>
          <w:iCs w:val="1"/>
          <w:sz w:val="20"/>
          <w:szCs w:val="20"/>
        </w:rPr>
      </w:pPr>
      <w:r>
        <w:rPr>
          <w:i w:val="1"/>
          <w:iCs w:val="1"/>
          <w:sz w:val="20"/>
          <w:szCs w:val="20"/>
          <w:rtl w:val="0"/>
        </w:rPr>
        <w:t xml:space="preserve">Table 3.0 – Common transaction, idempotency, concurrency and exception conventions</w:t>
      </w:r>
    </w:p>
    <w:p>
      <w:pPr>
        <w:keepNext/>
        <w:spacing w:before="200" w:after="80"/>
        <w:rPr>
          <w:b w:val="1"/>
          <w:bCs w:val="1"/>
        </w:rPr>
      </w:pPr>
      <w:r>
        <w:rPr>
          <w:b w:val="1"/>
          <w:bCs w:val="1"/>
        </w:rPr>
        <w:t xml:space="preserve">State Dictionary</w:t>
      </w:r>
    </w:p>
    <w:p>
      <w:pPr>
        <w:spacing w:after="120"/>
        <w:rPr/>
      </w:pPr>
      <w:r>
        <w:rPr/>
        <w:t xml:space="preserve">Stored values are the enum values persisted in the Status column of each table and used in Section 3 and in the state machine diagrams; display labels are what the Web Portal and Mobile App show. The last column maps labels used by earlier diagrams or text to the stored value.</w:t>
      </w:r>
    </w:p>
    <w:tbl>
      <w:tblPr>
        <w:tblW w:w="9350" w:type="dxa"/>
        <w:jc w:val="left"/>
        <w:tblInd w:w="-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100" w:type="dxa"/>
          <w:right w:w="100" w:type="dxa"/>
        </w:tblCellMar>
        <w:tblLook w:val="0000"/>
      </w:tblPr>
      <w:tblGrid>
        <w:gridCol w:w="1700"/>
        <w:gridCol w:w="3050"/>
        <w:gridCol w:w="2700"/>
        <w:gridCol w:w="1900"/>
      </w:tblGrid>
      <w:tr>
        <w:trPr>
          <w:cantSplit/>
          <w:tblHeader/>
        </w:trPr>
        <w:tc>
          <w:tcPr>
            <w:tcW w:w="1700" w:type="dxa"/>
            <w:shd w:fill="ffe8e1" w:val="clear"/>
            <w:vAlign w:val="center"/>
          </w:tcPr>
          <w:p>
            <w:pPr>
              <w:spacing w:before="40" w:after="40" w:line="252" w:lineRule="auto"/>
              <w:jc w:val="center"/>
              <w:rPr>
                <w:sz w:val="20"/>
                <w:szCs w:val="20"/>
                <w:b w:val="1"/>
                <w:bCs w:val="1"/>
              </w:rPr>
            </w:pPr>
            <w:r>
              <w:rPr>
                <w:sz w:val="20"/>
                <w:szCs w:val="20"/>
                <w:b w:val="1"/>
                <w:bCs w:val="1"/>
              </w:rPr>
              <w:t xml:space="preserve">Aggregate</w:t>
            </w:r>
          </w:p>
        </w:tc>
        <w:tc>
          <w:tcPr>
            <w:tcW w:w="3050" w:type="dxa"/>
            <w:shd w:fill="ffe8e1" w:val="clear"/>
            <w:vAlign w:val="center"/>
          </w:tcPr>
          <w:p>
            <w:pPr>
              <w:spacing w:before="40" w:after="40" w:line="252" w:lineRule="auto"/>
              <w:jc w:val="center"/>
              <w:rPr>
                <w:sz w:val="20"/>
                <w:szCs w:val="20"/>
                <w:b w:val="1"/>
                <w:bCs w:val="1"/>
              </w:rPr>
            </w:pPr>
            <w:r>
              <w:rPr>
                <w:sz w:val="20"/>
                <w:szCs w:val="20"/>
                <w:b w:val="1"/>
                <w:bCs w:val="1"/>
              </w:rPr>
              <w:t xml:space="preserve">Stored values</w:t>
            </w:r>
          </w:p>
        </w:tc>
        <w:tc>
          <w:tcPr>
            <w:tcW w:w="2700" w:type="dxa"/>
            <w:shd w:fill="ffe8e1" w:val="clear"/>
            <w:vAlign w:val="center"/>
          </w:tcPr>
          <w:p>
            <w:pPr>
              <w:spacing w:before="40" w:after="40" w:line="252" w:lineRule="auto"/>
              <w:jc w:val="center"/>
              <w:rPr>
                <w:sz w:val="20"/>
                <w:szCs w:val="20"/>
                <w:b w:val="1"/>
                <w:bCs w:val="1"/>
              </w:rPr>
            </w:pPr>
            <w:r>
              <w:rPr>
                <w:sz w:val="20"/>
                <w:szCs w:val="20"/>
                <w:b w:val="1"/>
                <w:bCs w:val="1"/>
              </w:rPr>
              <w:t xml:space="preserve">Display labels</w:t>
            </w:r>
          </w:p>
        </w:tc>
        <w:tc>
          <w:tcPr>
            <w:tcW w:w="1900" w:type="dxa"/>
            <w:shd w:fill="ffe8e1" w:val="clear"/>
            <w:vAlign w:val="center"/>
          </w:tcPr>
          <w:p>
            <w:pPr>
              <w:spacing w:before="40" w:after="40" w:line="252" w:lineRule="auto"/>
              <w:jc w:val="center"/>
              <w:rPr>
                <w:sz w:val="20"/>
                <w:szCs w:val="20"/>
                <w:b w:val="1"/>
                <w:bCs w:val="1"/>
              </w:rPr>
            </w:pPr>
            <w:r>
              <w:rPr>
                <w:sz w:val="20"/>
                <w:szCs w:val="20"/>
                <w:b w:val="1"/>
                <w:bCs w:val="1"/>
              </w:rPr>
              <w:t xml:space="preserve">Replaces earlier labels</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SalesOrder (SALES_ORDER.Status)</w:t>
            </w:r>
          </w:p>
        </w:tc>
        <w:tc>
          <w:tcPr>
            <w:tcW w:w="3050" w:type="dxa"/>
            <w:vAlign w:val="top"/>
          </w:tcPr>
          <w:p>
            <w:pPr>
              <w:spacing w:before="40" w:after="40" w:line="252" w:lineRule="auto"/>
              <w:rPr>
                <w:sz w:val="20"/>
                <w:szCs w:val="20"/>
              </w:rPr>
            </w:pPr>
            <w:r>
              <w:rPr>
                <w:sz w:val="20"/>
                <w:szCs w:val="20"/>
              </w:rPr>
              <w:t xml:space="preserve">PendingReview, AwaitingAllocation, Allocating, AwaitingRunApproval, InsufficientStock, AwaitingQuotationAcceptance, POIssued, Picking, NeedsHandling, ReadyToDispatch, Dispatched, Delivering, DeliveryFailed, ReceiptException, Delivered, Completed, Rejected, Cancelled</w:t>
            </w:r>
          </w:p>
        </w:tc>
        <w:tc>
          <w:tcPr>
            <w:tcW w:w="2700" w:type="dxa"/>
            <w:vAlign w:val="top"/>
          </w:tcPr>
          <w:p>
            <w:pPr>
              <w:spacing w:before="40" w:after="40" w:line="252" w:lineRule="auto"/>
              <w:rPr>
                <w:sz w:val="20"/>
                <w:szCs w:val="20"/>
              </w:rPr>
            </w:pPr>
            <w:r>
              <w:rPr>
                <w:sz w:val="20"/>
                <w:szCs w:val="20"/>
              </w:rPr>
              <w:t xml:space="preserve">Pending review; Awaiting allocation; Allocating; Awaiting run approval; Insufficient stock in run; Awaiting quotation acceptance; PO issued; Picking; Needs handling; Ready to dispatch; Dispatched; Delivering; Delivery failed; Receipt exception; Delivered; Completed; Rejected; Cancelled</w:t>
            </w:r>
          </w:p>
        </w:tc>
        <w:tc>
          <w:tcPr>
            <w:tcW w:w="1900" w:type="dxa"/>
            <w:vAlign w:val="top"/>
          </w:tcPr>
          <w:p>
            <w:pPr>
              <w:spacing w:before="40" w:after="40" w:line="252" w:lineRule="auto"/>
              <w:rPr>
                <w:sz w:val="20"/>
                <w:szCs w:val="20"/>
              </w:rPr>
            </w:pPr>
            <w:r>
              <w:rPr>
                <w:sz w:val="20"/>
                <w:szCs w:val="20"/>
              </w:rPr>
              <w:t xml:space="preserve">Old Figure 3.5.7: PendingApproval → PendingReview; PendingAllocation → AwaitingAllocation; Approved → AwaitingQuotationAcceptance; Issued → Dispatched. AwaitingPayment removed (payment state is on PAYMENT); ConvertedToPO → POIssued.</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AllocationRun</w:t>
            </w:r>
          </w:p>
        </w:tc>
        <w:tc>
          <w:tcPr>
            <w:tcW w:w="3050" w:type="dxa"/>
            <w:vAlign w:val="top"/>
          </w:tcPr>
          <w:p>
            <w:pPr>
              <w:spacing w:before="40" w:after="40" w:line="252" w:lineRule="auto"/>
              <w:rPr>
                <w:sz w:val="20"/>
                <w:szCs w:val="20"/>
              </w:rPr>
            </w:pPr>
            <w:r>
              <w:rPr>
                <w:sz w:val="20"/>
                <w:szCs w:val="20"/>
              </w:rPr>
              <w:t xml:space="preserve">Snapshotting, Planning, AwaitingApproval, Approved, Closed, Failed</w:t>
            </w:r>
          </w:p>
        </w:tc>
        <w:tc>
          <w:tcPr>
            <w:tcW w:w="2700" w:type="dxa"/>
            <w:vAlign w:val="top"/>
          </w:tcPr>
          <w:p>
            <w:pPr>
              <w:spacing w:before="40" w:after="40" w:line="252" w:lineRule="auto"/>
              <w:rPr>
                <w:sz w:val="20"/>
                <w:szCs w:val="20"/>
              </w:rPr>
            </w:pPr>
            <w:r>
              <w:rPr>
                <w:sz w:val="20"/>
                <w:szCs w:val="20"/>
              </w:rPr>
              <w:t xml:space="preserve">Snapshotting; Planning; Awaiting approval; Approved; Closed; Failed</w:t>
            </w:r>
          </w:p>
        </w:tc>
        <w:tc>
          <w:tcPr>
            <w:tcW w:w="1900" w:type="dxa"/>
            <w:vAlign w:val="top"/>
          </w:tcPr>
          <w:p>
            <w:pPr>
              <w:spacing w:before="40" w:after="40" w:line="252" w:lineRule="auto"/>
              <w:rPr>
                <w:sz w:val="20"/>
                <w:szCs w:val="20"/>
              </w:rPr>
            </w:pPr>
            <w:r>
              <w:rPr>
                <w:sz w:val="20"/>
                <w:szCs w:val="20"/>
              </w:rPr>
              <w:t xml:space="preserve">Former text Created/Snapshotting/Computing and former diagram Snapshotted → Snapshotting / Planning.</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AllocationPlanVersion</w:t>
            </w:r>
          </w:p>
        </w:tc>
        <w:tc>
          <w:tcPr>
            <w:tcW w:w="3050" w:type="dxa"/>
            <w:vAlign w:val="top"/>
          </w:tcPr>
          <w:p>
            <w:pPr>
              <w:spacing w:before="40" w:after="40" w:line="252" w:lineRule="auto"/>
              <w:rPr>
                <w:sz w:val="20"/>
                <w:szCs w:val="20"/>
              </w:rPr>
            </w:pPr>
            <w:r>
              <w:rPr>
                <w:sz w:val="20"/>
                <w:szCs w:val="20"/>
              </w:rPr>
              <w:t xml:space="preserve">AwaitingApproval, Approved, RecalculationRequested, Superseded</w:t>
            </w:r>
          </w:p>
        </w:tc>
        <w:tc>
          <w:tcPr>
            <w:tcW w:w="2700" w:type="dxa"/>
            <w:vAlign w:val="top"/>
          </w:tcPr>
          <w:p>
            <w:pPr>
              <w:spacing w:before="40" w:after="40" w:line="252" w:lineRule="auto"/>
              <w:rPr>
                <w:sz w:val="20"/>
                <w:szCs w:val="20"/>
              </w:rPr>
            </w:pPr>
            <w:r>
              <w:rPr>
                <w:sz w:val="20"/>
                <w:szCs w:val="20"/>
              </w:rPr>
              <w:t xml:space="preserve">Awaiting approval; Approved; Recalculation requested; Superseded</w:t>
            </w:r>
          </w:p>
        </w:tc>
        <w:tc>
          <w:tcPr>
            <w:tcW w:w="1900" w:type="dxa"/>
            <w:vAlign w:val="top"/>
          </w:tcPr>
          <w:p>
            <w:pPr>
              <w:spacing w:before="40" w:after="40" w:line="252" w:lineRule="auto"/>
              <w:rPr>
                <w:sz w:val="20"/>
                <w:szCs w:val="20"/>
              </w:rPr>
            </w:pPr>
            <w:r>
              <w:rPr>
                <w:sz w:val="20"/>
                <w:szCs w:val="20"/>
              </w:rPr>
              <w:t xml:space="preserve">Former text "Under review" → AwaitingApproval; Approved is terminal (an approved revision is never superseded).</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AllocationRunOrder</w:t>
            </w:r>
          </w:p>
        </w:tc>
        <w:tc>
          <w:tcPr>
            <w:tcW w:w="3050" w:type="dxa"/>
            <w:vAlign w:val="top"/>
          </w:tcPr>
          <w:p>
            <w:pPr>
              <w:spacing w:before="40" w:after="40" w:line="252" w:lineRule="auto"/>
              <w:rPr>
                <w:sz w:val="20"/>
                <w:szCs w:val="20"/>
              </w:rPr>
            </w:pPr>
            <w:r>
              <w:rPr>
                <w:sz w:val="20"/>
                <w:szCs w:val="20"/>
              </w:rPr>
              <w:t xml:space="preserve">Pending, Complete, InsufficientStock</w:t>
            </w:r>
          </w:p>
        </w:tc>
        <w:tc>
          <w:tcPr>
            <w:tcW w:w="2700" w:type="dxa"/>
            <w:vAlign w:val="top"/>
          </w:tcPr>
          <w:p>
            <w:pPr>
              <w:spacing w:before="40" w:after="40" w:line="252" w:lineRule="auto"/>
              <w:rPr>
                <w:sz w:val="20"/>
                <w:szCs w:val="20"/>
              </w:rPr>
            </w:pPr>
            <w:r>
              <w:rPr>
                <w:sz w:val="20"/>
                <w:szCs w:val="20"/>
              </w:rPr>
              <w:t xml:space="preserve">In run; Complete; Insufficient stock in run</w:t>
            </w:r>
          </w:p>
        </w:tc>
        <w:tc>
          <w:tcPr>
            <w:tcW w:w="1900" w:type="dxa"/>
            <w:vAlign w:val="top"/>
          </w:tcPr>
          <w:p>
            <w:pPr>
              <w:spacing w:before="40" w:after="40" w:line="252" w:lineRule="auto"/>
              <w:rPr>
                <w:sz w:val="20"/>
                <w:szCs w:val="20"/>
              </w:rPr>
            </w:pPr>
            <w:r>
              <w:rPr>
                <w:sz w:val="20"/>
                <w:szCs w:val="20"/>
              </w:rPr>
              <w:t xml:space="preserve">Fulfilled → Complete; Short → InsufficientStock (no carry-over to the next run).</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Reservation</w:t>
            </w:r>
          </w:p>
        </w:tc>
        <w:tc>
          <w:tcPr>
            <w:tcW w:w="3050" w:type="dxa"/>
            <w:vAlign w:val="top"/>
          </w:tcPr>
          <w:p>
            <w:pPr>
              <w:spacing w:before="40" w:after="40" w:line="252" w:lineRule="auto"/>
              <w:rPr>
                <w:sz w:val="20"/>
                <w:szCs w:val="20"/>
              </w:rPr>
            </w:pPr>
            <w:r>
              <w:rPr>
                <w:sz w:val="20"/>
                <w:szCs w:val="20"/>
              </w:rPr>
              <w:t xml:space="preserve">Reserved, Consumed, Released</w:t>
            </w:r>
          </w:p>
        </w:tc>
        <w:tc>
          <w:tcPr>
            <w:tcW w:w="2700" w:type="dxa"/>
            <w:vAlign w:val="top"/>
          </w:tcPr>
          <w:p>
            <w:pPr>
              <w:spacing w:before="40" w:after="40" w:line="252" w:lineRule="auto"/>
              <w:rPr>
                <w:sz w:val="20"/>
                <w:szCs w:val="20"/>
              </w:rPr>
            </w:pPr>
            <w:r>
              <w:rPr>
                <w:sz w:val="20"/>
                <w:szCs w:val="20"/>
              </w:rPr>
              <w:t xml:space="preserve">Reserved; Consumed at dispatch; Released</w:t>
            </w:r>
          </w:p>
        </w:tc>
        <w:tc>
          <w:tcPr>
            <w:tcW w:w="1900" w:type="dxa"/>
            <w:vAlign w:val="top"/>
          </w:tcPr>
          <w:p>
            <w:pPr>
              <w:spacing w:before="40" w:after="40" w:line="252" w:lineRule="auto"/>
              <w:rPr>
                <w:sz w:val="20"/>
                <w:szCs w:val="20"/>
              </w:rPr>
            </w:pPr>
            <w:r>
              <w:rPr>
                <w:sz w:val="20"/>
                <w:szCs w:val="20"/>
              </w:rPr>
              <w:t xml:space="preserve">Tentative removed (allocation fragment, not a reservation); Issued → Consumed; text "Active" → Reserved.</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RunPickingList</w:t>
            </w:r>
          </w:p>
        </w:tc>
        <w:tc>
          <w:tcPr>
            <w:tcW w:w="3050" w:type="dxa"/>
            <w:vAlign w:val="top"/>
          </w:tcPr>
          <w:p>
            <w:pPr>
              <w:spacing w:before="40" w:after="40" w:line="252" w:lineRule="auto"/>
              <w:rPr>
                <w:sz w:val="20"/>
                <w:szCs w:val="20"/>
              </w:rPr>
            </w:pPr>
            <w:r>
              <w:rPr>
                <w:sz w:val="20"/>
                <w:szCs w:val="20"/>
              </w:rPr>
              <w:t xml:space="preserve">Issued, Picking, Ready, NeedsHandling, Cancelled</w:t>
            </w:r>
          </w:p>
        </w:tc>
        <w:tc>
          <w:tcPr>
            <w:tcW w:w="2700" w:type="dxa"/>
            <w:vAlign w:val="top"/>
          </w:tcPr>
          <w:p>
            <w:pPr>
              <w:spacing w:before="40" w:after="40" w:line="252" w:lineRule="auto"/>
              <w:rPr>
                <w:sz w:val="20"/>
                <w:szCs w:val="20"/>
              </w:rPr>
            </w:pPr>
            <w:r>
              <w:rPr>
                <w:sz w:val="20"/>
                <w:szCs w:val="20"/>
              </w:rPr>
              <w:t xml:space="preserve">Issued; Picking; Ready; Needs handling; Cancelled</w:t>
            </w:r>
          </w:p>
        </w:tc>
        <w:tc>
          <w:tcPr>
            <w:tcW w:w="1900" w:type="dxa"/>
            <w:vAlign w:val="top"/>
          </w:tcPr>
          <w:p>
            <w:pPr>
              <w:spacing w:before="40" w:after="40" w:line="252" w:lineRule="auto"/>
              <w:rPr>
                <w:sz w:val="20"/>
                <w:szCs w:val="20"/>
              </w:rPr>
            </w:pPr>
            <w:r>
              <w:rPr>
                <w:sz w:val="20"/>
                <w:szCs w:val="20"/>
              </w:rPr>
              <w:t xml:space="preserve">Cancelled added; NeedsHandling is no longer terminal.</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Shipment</w:t>
            </w:r>
          </w:p>
        </w:tc>
        <w:tc>
          <w:tcPr>
            <w:tcW w:w="3050" w:type="dxa"/>
            <w:vAlign w:val="top"/>
          </w:tcPr>
          <w:p>
            <w:pPr>
              <w:spacing w:before="40" w:after="40" w:line="252" w:lineRule="auto"/>
              <w:rPr>
                <w:sz w:val="20"/>
                <w:szCs w:val="20"/>
              </w:rPr>
            </w:pPr>
            <w:r>
              <w:rPr>
                <w:sz w:val="20"/>
                <w:szCs w:val="20"/>
              </w:rPr>
              <w:t xml:space="preserve">AwaitingPicking, Ready, NeedsHandling, Dispatched, Delivering, Received, DeliveryFailed, ExceptionSettled, Cancelled</w:t>
            </w:r>
          </w:p>
        </w:tc>
        <w:tc>
          <w:tcPr>
            <w:tcW w:w="2700" w:type="dxa"/>
            <w:vAlign w:val="top"/>
          </w:tcPr>
          <w:p>
            <w:pPr>
              <w:spacing w:before="40" w:after="40" w:line="252" w:lineRule="auto"/>
              <w:rPr>
                <w:sz w:val="20"/>
                <w:szCs w:val="20"/>
              </w:rPr>
            </w:pPr>
            <w:r>
              <w:rPr>
                <w:sz w:val="20"/>
                <w:szCs w:val="20"/>
              </w:rPr>
              <w:t xml:space="preserve">Awaiting picking; Ready; Needs handling; Dispatched; Delivering; Received; Delivery failed; Exception settled; Cancelled</w:t>
            </w:r>
          </w:p>
        </w:tc>
        <w:tc>
          <w:tcPr>
            <w:tcW w:w="1900" w:type="dxa"/>
            <w:vAlign w:val="top"/>
          </w:tcPr>
          <w:p>
            <w:pPr>
              <w:spacing w:before="40" w:after="40" w:line="252" w:lineRule="auto"/>
              <w:rPr>
                <w:sz w:val="20"/>
                <w:szCs w:val="20"/>
              </w:rPr>
            </w:pPr>
            <w:r>
              <w:rPr>
                <w:sz w:val="20"/>
                <w:szCs w:val="20"/>
              </w:rPr>
              <w:t xml:space="preserve">Issued → Dispatched; Exception → NeedsHandling (before dispatch) or DeliveryFailed / ExceptionSettled (after dispatch).</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PickingException / DeliveryAttempt</w:t>
            </w:r>
          </w:p>
        </w:tc>
        <w:tc>
          <w:tcPr>
            <w:tcW w:w="3050" w:type="dxa"/>
            <w:vAlign w:val="top"/>
          </w:tcPr>
          <w:p>
            <w:pPr>
              <w:spacing w:before="40" w:after="40" w:line="252" w:lineRule="auto"/>
              <w:rPr>
                <w:sz w:val="20"/>
                <w:szCs w:val="20"/>
              </w:rPr>
            </w:pPr>
            <w:r>
              <w:rPr>
                <w:sz w:val="20"/>
                <w:szCs w:val="20"/>
              </w:rPr>
              <w:t xml:space="preserve">Raised, Resolved, Cancelled / InProgress, Succeeded, Failed (decision: Retry | Settle)</w:t>
            </w:r>
          </w:p>
        </w:tc>
        <w:tc>
          <w:tcPr>
            <w:tcW w:w="2700" w:type="dxa"/>
            <w:vAlign w:val="top"/>
          </w:tcPr>
          <w:p>
            <w:pPr>
              <w:spacing w:before="40" w:after="40" w:line="252" w:lineRule="auto"/>
              <w:rPr>
                <w:sz w:val="20"/>
                <w:szCs w:val="20"/>
              </w:rPr>
            </w:pPr>
            <w:r>
              <w:rPr>
                <w:sz w:val="20"/>
                <w:szCs w:val="20"/>
              </w:rPr>
              <w:t xml:space="preserve">Raised; Resolved; Cancelled / In progress; Delivered; Failed</w:t>
            </w:r>
          </w:p>
        </w:tc>
        <w:tc>
          <w:tcPr>
            <w:tcW w:w="1900" w:type="dxa"/>
            <w:vAlign w:val="top"/>
          </w:tcPr>
          <w:p>
            <w:pPr>
              <w:spacing w:before="40" w:after="40" w:line="252" w:lineRule="auto"/>
              <w:rPr>
                <w:sz w:val="20"/>
                <w:szCs w:val="20"/>
              </w:rPr>
            </w:pPr>
            <w:r>
              <w:rPr>
                <w:sz w:val="20"/>
                <w:szCs w:val="20"/>
              </w:rPr>
              <w:t xml:space="preserve">New tables of v1.8 §2.</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GoodsReceipt</w:t>
            </w:r>
          </w:p>
        </w:tc>
        <w:tc>
          <w:tcPr>
            <w:tcW w:w="3050" w:type="dxa"/>
            <w:vAlign w:val="top"/>
          </w:tcPr>
          <w:p>
            <w:pPr>
              <w:spacing w:before="40" w:after="40" w:line="252" w:lineRule="auto"/>
              <w:rPr>
                <w:sz w:val="20"/>
                <w:szCs w:val="20"/>
              </w:rPr>
            </w:pPr>
            <w:r>
              <w:rPr>
                <w:sz w:val="20"/>
                <w:szCs w:val="20"/>
              </w:rPr>
              <w:t xml:space="preserve">Draft, PendingApproval, Approved, Rejected</w:t>
            </w:r>
          </w:p>
        </w:tc>
        <w:tc>
          <w:tcPr>
            <w:tcW w:w="2700" w:type="dxa"/>
            <w:vAlign w:val="top"/>
          </w:tcPr>
          <w:p>
            <w:pPr>
              <w:spacing w:before="40" w:after="40" w:line="252" w:lineRule="auto"/>
              <w:rPr>
                <w:sz w:val="20"/>
                <w:szCs w:val="20"/>
              </w:rPr>
            </w:pPr>
            <w:r>
              <w:rPr>
                <w:sz w:val="20"/>
                <w:szCs w:val="20"/>
              </w:rPr>
              <w:t xml:space="preserve">Draft; Pending approval; Approved; Rejected</w:t>
            </w:r>
          </w:p>
        </w:tc>
        <w:tc>
          <w:tcPr>
            <w:tcW w:w="1900" w:type="dxa"/>
            <w:vAlign w:val="top"/>
          </w:tcPr>
          <w:p>
            <w:pPr>
              <w:spacing w:before="40" w:after="40" w:line="252" w:lineRule="auto"/>
              <w:rPr>
                <w:sz w:val="20"/>
                <w:szCs w:val="20"/>
              </w:rPr>
            </w:pPr>
            <w:r>
              <w:rPr>
                <w:sz w:val="20"/>
                <w:szCs w:val="20"/>
              </w:rPr>
              <w:t xml:space="preserve">Old Figure 3.7.5: Pending → PendingApproval; Received → Approved.</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WriteOff</w:t>
            </w:r>
          </w:p>
        </w:tc>
        <w:tc>
          <w:tcPr>
            <w:tcW w:w="3050" w:type="dxa"/>
            <w:vAlign w:val="top"/>
          </w:tcPr>
          <w:p>
            <w:pPr>
              <w:spacing w:before="40" w:after="40" w:line="252" w:lineRule="auto"/>
              <w:rPr>
                <w:sz w:val="20"/>
                <w:szCs w:val="20"/>
              </w:rPr>
            </w:pPr>
            <w:r>
              <w:rPr>
                <w:sz w:val="20"/>
                <w:szCs w:val="20"/>
              </w:rPr>
              <w:t xml:space="preserve">Draft, PendingApproval, Approved, Rejected, Cancelled</w:t>
            </w:r>
          </w:p>
        </w:tc>
        <w:tc>
          <w:tcPr>
            <w:tcW w:w="2700" w:type="dxa"/>
            <w:vAlign w:val="top"/>
          </w:tcPr>
          <w:p>
            <w:pPr>
              <w:spacing w:before="40" w:after="40" w:line="252" w:lineRule="auto"/>
              <w:rPr>
                <w:sz w:val="20"/>
                <w:szCs w:val="20"/>
              </w:rPr>
            </w:pPr>
            <w:r>
              <w:rPr>
                <w:sz w:val="20"/>
                <w:szCs w:val="20"/>
              </w:rPr>
              <w:t xml:space="preserve">Draft; Pending approval; Approved; Rejected; Cancelled</w:t>
            </w:r>
          </w:p>
        </w:tc>
        <w:tc>
          <w:tcPr>
            <w:tcW w:w="1900" w:type="dxa"/>
            <w:vAlign w:val="top"/>
          </w:tcPr>
          <w:p>
            <w:pPr>
              <w:spacing w:before="40" w:after="40" w:line="252" w:lineRule="auto"/>
              <w:rPr>
                <w:sz w:val="20"/>
                <w:szCs w:val="20"/>
              </w:rPr>
            </w:pPr>
            <w:r>
              <w:rPr>
                <w:sz w:val="20"/>
                <w:szCs w:val="20"/>
              </w:rPr>
              <w:t xml:space="preserve">Old Figure 3.7.6: Submitted → PendingApproval; Processed merged into Approved (stock is deducted in the approval transaction).</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InventoryLock</w:t>
            </w:r>
          </w:p>
        </w:tc>
        <w:tc>
          <w:tcPr>
            <w:tcW w:w="3050" w:type="dxa"/>
            <w:vAlign w:val="top"/>
          </w:tcPr>
          <w:p>
            <w:pPr>
              <w:spacing w:before="40" w:after="40" w:line="252" w:lineRule="auto"/>
              <w:rPr>
                <w:sz w:val="20"/>
                <w:szCs w:val="20"/>
              </w:rPr>
            </w:pPr>
            <w:r>
              <w:rPr>
                <w:sz w:val="20"/>
                <w:szCs w:val="20"/>
              </w:rPr>
              <w:t xml:space="preserve">Active, Released, WrittenOff</w:t>
            </w:r>
          </w:p>
        </w:tc>
        <w:tc>
          <w:tcPr>
            <w:tcW w:w="2700" w:type="dxa"/>
            <w:vAlign w:val="top"/>
          </w:tcPr>
          <w:p>
            <w:pPr>
              <w:spacing w:before="40" w:after="40" w:line="252" w:lineRule="auto"/>
              <w:rPr>
                <w:sz w:val="20"/>
                <w:szCs w:val="20"/>
              </w:rPr>
            </w:pPr>
            <w:r>
              <w:rPr>
                <w:sz w:val="20"/>
                <w:szCs w:val="20"/>
              </w:rPr>
              <w:t xml:space="preserve">Active; Released; Written off</w:t>
            </w:r>
          </w:p>
        </w:tc>
        <w:tc>
          <w:tcPr>
            <w:tcW w:w="1900" w:type="dxa"/>
            <w:vAlign w:val="top"/>
          </w:tcPr>
          <w:p>
            <w:pPr>
              <w:spacing w:before="40" w:after="40" w:line="252" w:lineRule="auto"/>
              <w:rPr>
                <w:sz w:val="20"/>
                <w:szCs w:val="20"/>
              </w:rPr>
            </w:pPr>
            <w:r>
              <w:rPr>
                <w:sz w:val="20"/>
                <w:szCs w:val="20"/>
              </w:rPr>
              <w:t xml:space="preserve">—</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Complaint (RECEIPT_DISCREPANCY)</w:t>
            </w:r>
          </w:p>
        </w:tc>
        <w:tc>
          <w:tcPr>
            <w:tcW w:w="3050" w:type="dxa"/>
            <w:vAlign w:val="top"/>
          </w:tcPr>
          <w:p>
            <w:pPr>
              <w:spacing w:before="40" w:after="40" w:line="252" w:lineRule="auto"/>
              <w:rPr>
                <w:sz w:val="20"/>
                <w:szCs w:val="20"/>
              </w:rPr>
            </w:pPr>
            <w:r>
              <w:rPr>
                <w:sz w:val="20"/>
                <w:szCs w:val="20"/>
              </w:rPr>
              <w:t xml:space="preserve">Submitted, UnderReview, Accepted, Rejected</w:t>
            </w:r>
          </w:p>
        </w:tc>
        <w:tc>
          <w:tcPr>
            <w:tcW w:w="2700" w:type="dxa"/>
            <w:vAlign w:val="top"/>
          </w:tcPr>
          <w:p>
            <w:pPr>
              <w:spacing w:before="40" w:after="40" w:line="252" w:lineRule="auto"/>
              <w:rPr>
                <w:sz w:val="20"/>
                <w:szCs w:val="20"/>
              </w:rPr>
            </w:pPr>
            <w:r>
              <w:rPr>
                <w:sz w:val="20"/>
                <w:szCs w:val="20"/>
              </w:rPr>
              <w:t xml:space="preserve">Submitted; Under review; Accepted; Rejected</w:t>
            </w:r>
          </w:p>
        </w:tc>
        <w:tc>
          <w:tcPr>
            <w:tcW w:w="1900" w:type="dxa"/>
            <w:vAlign w:val="top"/>
          </w:tcPr>
          <w:p>
            <w:pPr>
              <w:spacing w:before="40" w:after="40" w:line="252" w:lineRule="auto"/>
              <w:rPr>
                <w:sz w:val="20"/>
                <w:szCs w:val="20"/>
              </w:rPr>
            </w:pPr>
            <w:r>
              <w:rPr>
                <w:sz w:val="20"/>
                <w:szCs w:val="20"/>
              </w:rPr>
              <w:t xml:space="preserve">Old Figure 3.8.7: Open → Submitted; Approved → Accepted; Resolved and "direct resolve" removed (every decision is Accepted or Rejected).</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ManualRefund</w:t>
            </w:r>
          </w:p>
        </w:tc>
        <w:tc>
          <w:tcPr>
            <w:tcW w:w="3050" w:type="dxa"/>
            <w:vAlign w:val="top"/>
          </w:tcPr>
          <w:p>
            <w:pPr>
              <w:spacing w:before="40" w:after="40" w:line="252" w:lineRule="auto"/>
              <w:rPr>
                <w:sz w:val="20"/>
                <w:szCs w:val="20"/>
              </w:rPr>
            </w:pPr>
            <w:r>
              <w:rPr>
                <w:sz w:val="20"/>
                <w:szCs w:val="20"/>
              </w:rPr>
              <w:t xml:space="preserve">PendingRefund, AwaitingVerification, NeedsSupplement, Refunded</w:t>
            </w:r>
          </w:p>
        </w:tc>
        <w:tc>
          <w:tcPr>
            <w:tcW w:w="2700" w:type="dxa"/>
            <w:vAlign w:val="top"/>
          </w:tcPr>
          <w:p>
            <w:pPr>
              <w:spacing w:before="40" w:after="40" w:line="252" w:lineRule="auto"/>
              <w:rPr>
                <w:sz w:val="20"/>
                <w:szCs w:val="20"/>
              </w:rPr>
            </w:pPr>
            <w:r>
              <w:rPr>
                <w:sz w:val="20"/>
                <w:szCs w:val="20"/>
              </w:rPr>
              <w:t xml:space="preserve">Pending refund; Awaiting verification; Needs supplement; Refunded</w:t>
            </w:r>
          </w:p>
        </w:tc>
        <w:tc>
          <w:tcPr>
            <w:tcW w:w="1900" w:type="dxa"/>
            <w:vAlign w:val="top"/>
          </w:tcPr>
          <w:p>
            <w:pPr>
              <w:spacing w:before="40" w:after="40" w:line="252" w:lineRule="auto"/>
              <w:rPr>
                <w:sz w:val="20"/>
                <w:szCs w:val="20"/>
              </w:rPr>
            </w:pPr>
            <w:r>
              <w:rPr>
                <w:sz w:val="20"/>
                <w:szCs w:val="20"/>
              </w:rPr>
              <w:t xml:space="preserve">—</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RewardRedemption</w:t>
            </w:r>
          </w:p>
        </w:tc>
        <w:tc>
          <w:tcPr>
            <w:tcW w:w="3050" w:type="dxa"/>
            <w:vAlign w:val="top"/>
          </w:tcPr>
          <w:p>
            <w:pPr>
              <w:spacing w:before="40" w:after="40" w:line="252" w:lineRule="auto"/>
              <w:rPr>
                <w:sz w:val="20"/>
                <w:szCs w:val="20"/>
              </w:rPr>
            </w:pPr>
            <w:r>
              <w:rPr>
                <w:sz w:val="20"/>
                <w:szCs w:val="20"/>
              </w:rPr>
              <w:t xml:space="preserve">PendingApproval, AwaitingDelivery, Delivered, Completed, Rejected, Cancelled</w:t>
            </w:r>
          </w:p>
        </w:tc>
        <w:tc>
          <w:tcPr>
            <w:tcW w:w="2700" w:type="dxa"/>
            <w:vAlign w:val="top"/>
          </w:tcPr>
          <w:p>
            <w:pPr>
              <w:spacing w:before="40" w:after="40" w:line="252" w:lineRule="auto"/>
              <w:rPr>
                <w:sz w:val="20"/>
                <w:szCs w:val="20"/>
              </w:rPr>
            </w:pPr>
            <w:r>
              <w:rPr>
                <w:sz w:val="20"/>
                <w:szCs w:val="20"/>
              </w:rPr>
              <w:t xml:space="preserve">Pending approval; Awaiting delivery; Delivered – awaiting retailer confirmation; Completed; Rejected; Cancelled</w:t>
            </w:r>
          </w:p>
        </w:tc>
        <w:tc>
          <w:tcPr>
            <w:tcW w:w="1900" w:type="dxa"/>
            <w:vAlign w:val="top"/>
          </w:tcPr>
          <w:p>
            <w:pPr>
              <w:spacing w:before="40" w:after="40" w:line="252" w:lineRule="auto"/>
              <w:rPr>
                <w:sz w:val="20"/>
                <w:szCs w:val="20"/>
              </w:rPr>
            </w:pPr>
            <w:r>
              <w:rPr>
                <w:sz w:val="20"/>
                <w:szCs w:val="20"/>
              </w:rPr>
              <w:t xml:space="preserve">Completed only after the Retailer confirms gift receipt; rejection or cancellation only before approval (diagram label Approved → AwaitingDelivery).</w:t>
            </w:r>
          </w:p>
        </w:tc>
      </w:tr>
      <w:tr>
        <w:trPr>
          <w:cantSplit/>
        </w:trPr>
        <w:tc>
          <w:tcPr>
            <w:tcW w:w="1700" w:type="dxa"/>
            <w:shd w:fill="f7f7f7" w:val="clear"/>
            <w:vAlign w:val="top"/>
          </w:tcPr>
          <w:p>
            <w:pPr>
              <w:spacing w:before="40" w:after="40" w:line="252" w:lineRule="auto"/>
              <w:rPr>
                <w:sz w:val="20"/>
                <w:szCs w:val="20"/>
                <w:b w:val="1"/>
                <w:bCs w:val="1"/>
              </w:rPr>
            </w:pPr>
            <w:r>
              <w:rPr>
                <w:sz w:val="20"/>
                <w:szCs w:val="20"/>
                <w:b w:val="1"/>
                <w:bCs w:val="1"/>
              </w:rPr>
              <w:t xml:space="preserve">Payment (PAYMENT.Status)</w:t>
            </w:r>
          </w:p>
        </w:tc>
        <w:tc>
          <w:tcPr>
            <w:tcW w:w="3050" w:type="dxa"/>
            <w:vAlign w:val="top"/>
          </w:tcPr>
          <w:p>
            <w:pPr>
              <w:spacing w:before="40" w:after="40" w:line="252" w:lineRule="auto"/>
              <w:rPr>
                <w:sz w:val="20"/>
                <w:szCs w:val="20"/>
              </w:rPr>
            </w:pPr>
            <w:r>
              <w:rPr>
                <w:sz w:val="20"/>
                <w:szCs w:val="20"/>
              </w:rPr>
              <w:t xml:space="preserve">AwaitingFinalPrice, AwaitingAcceptance, AwaitingTransfer, ProofSubmitted, CreditNotDue, CreditDue, Overdue, Settled, Cancelled</w:t>
            </w:r>
          </w:p>
        </w:tc>
        <w:tc>
          <w:tcPr>
            <w:tcW w:w="2700" w:type="dxa"/>
            <w:vAlign w:val="top"/>
          </w:tcPr>
          <w:p>
            <w:pPr>
              <w:spacing w:before="40" w:after="40" w:line="252" w:lineRule="auto"/>
              <w:rPr>
                <w:sz w:val="20"/>
                <w:szCs w:val="20"/>
              </w:rPr>
            </w:pPr>
            <w:r>
              <w:rPr>
                <w:sz w:val="20"/>
                <w:szCs w:val="20"/>
              </w:rPr>
              <w:t xml:space="preserve">Awaiting final price; Awaiting quotation acceptance; Awaiting transfer; Proof submitted; Credit – not yet due; Credit – due; Overdue; Settled; Cancelled</w:t>
            </w:r>
          </w:p>
        </w:tc>
        <w:tc>
          <w:tcPr>
            <w:tcW w:w="1900" w:type="dxa"/>
            <w:vAlign w:val="top"/>
          </w:tcPr>
          <w:p>
            <w:pPr>
              <w:spacing w:before="40" w:after="40" w:line="252" w:lineRule="auto"/>
              <w:rPr>
                <w:sz w:val="20"/>
                <w:szCs w:val="20"/>
              </w:rPr>
            </w:pPr>
            <w:r>
              <w:rPr>
                <w:sz w:val="20"/>
                <w:szCs w:val="20"/>
              </w:rPr>
              <w:t xml:space="preserve">Separate from order status. Prepaid must be Settled before dispatch; credit DueDate = FinalReceiptDate + term. Disputed and refund values are amounts, not states.</w:t>
            </w:r>
          </w:p>
        </w:tc>
      </w:tr>
    </w:tbl>
    <w:p>
      <w:pPr>
        <w:spacing w:before="60" w:after="120"/>
        <w:jc w:val="center"/>
        <w:rPr>
          <w:i w:val="1"/>
          <w:iCs w:val="1"/>
          <w:sz w:val="20"/>
          <w:szCs w:val="20"/>
        </w:rPr>
      </w:pPr>
      <w:r>
        <w:rPr>
          <w:i w:val="1"/>
          <w:iCs w:val="1"/>
          <w:sz w:val="20"/>
          <w:szCs w:val="20"/>
        </w:rPr>
        <w:t xml:space="preserve">Table 3.0B – State dictionary and display-label mapping</w:t>
      </w:r>
    </w:p>
    <w:p w:rsidR="00000000" w:rsidDel="00000000" w:rsidP="00000000" w:rsidRDefault="00000000" w:rsidRPr="00000000" w14:paraId="0000042C">
      <w:pPr>
        <w:pStyle w:val="Heading3"/>
        <w:rPr/>
      </w:pPr>
      <w:r>
        <w:rPr>
          <w:rtl w:val="0"/>
        </w:rPr>
        <w:t xml:space="preserve">3.1 Authentication &amp; User Account</w:t>
      </w:r>
    </w:p>
    <w:p w:rsidR="00000000" w:rsidDel="00000000" w:rsidP="00000000" w:rsidRDefault="00000000" w:rsidRPr="00000000" w14:paraId="0000042D">
      <w:pPr>
        <w:pStyle w:val="Heading4"/>
        <w:rPr/>
      </w:pPr>
      <w:r>
        <w:rPr>
          <w:rtl w:val="0"/>
        </w:rPr>
        <w:t xml:space="preserve">3.1.1 Class Diagram</w:t>
      </w:r>
    </w:p>
    <w:p w:rsidR="00000000" w:rsidDel="00000000" w:rsidP="00000000" w:rsidRDefault="00000000" w:rsidRPr="00000000" w14:paraId="0000042E">
      <w:pPr>
        <w:rPr/>
      </w:pPr>
      <w:r>
        <w:rPr/>
        <w:drawing>
          <wp:inline distB="0" distT="0" distL="0" distR="0">
            <wp:extent cx="5943600" cy="7666355"/>
            <wp:effectExtent b="0" l="0" r="0" t="0"/>
            <wp:docPr id="292"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5943600" cy="7666355"/>
                    </a:xfrm>
                    <a:prstGeom prst="rect"/>
                    <a:ln/>
                  </pic:spPr>
                </pic:pic>
              </a:graphicData>
            </a:graphic>
          </wp:inline>
        </w:drawing>
      </w:r>
      <w:r>
        <w:rPr>
          <w:rtl w:val="0"/>
        </w:rPr>
      </w:r>
    </w:p>
    <w:p w:rsidR="00000000" w:rsidDel="00000000" w:rsidP="00000000" w:rsidRDefault="00000000" w:rsidRPr="00000000" w14:paraId="0000042F">
      <w:pPr>
        <w:jc w:val="center"/>
        <w:rPr>
          <w:i w:val="1"/>
          <w:iCs w:val="1"/>
        </w:rPr>
      </w:pPr>
      <w:hyperlink r:id="rId17">
        <w:r>
          <w:rPr>
            <w:i w:val="1"/>
            <w:iCs w:val="1"/>
            <w:color w:val="1155cc"/>
            <w:u w:val="single"/>
            <w:rtl w:val="0"/>
          </w:rPr>
          <w:t xml:space="preserve">Figure 3.1.1 – Authentication &amp; User Account Class Diagram</w:t>
        </w:r>
      </w:hyperlink>
      <w:r>
        <w:rPr>
          <w:rtl w:val="0"/>
        </w:rPr>
      </w:r>
    </w:p>
    <w:p w:rsidR="00000000" w:rsidDel="00000000" w:rsidP="00000000" w:rsidRDefault="00000000" w:rsidRPr="00000000" w14:paraId="00000430">
      <w:pPr>
        <w:pStyle w:val="Heading4"/>
        <w:rPr/>
      </w:pPr>
      <w:r>
        <w:rPr>
          <w:rtl w:val="0"/>
        </w:rPr>
        <w:t xml:space="preserve">3.1.2 Sequence Diagram: User Authentication (System Account / Microsoft Entra ID Account)</w:t>
      </w:r>
    </w:p>
    <w:p w:rsidR="00000000" w:rsidDel="00000000" w:rsidP="00000000" w:rsidRDefault="00000000" w:rsidRPr="00000000" w14:paraId="00000431">
      <w:pPr>
        <w:rPr/>
      </w:pPr>
      <w:r>
        <w:rPr/>
        <w:drawing>
          <wp:inline distB="114300" distT="114300" distL="114300" distR="114300">
            <wp:extent cx="5857875" cy="4657725"/>
            <wp:effectExtent b="0" l="0" r="0" t="0"/>
            <wp:docPr id="297"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5857875" cy="4657725"/>
                    </a:xfrm>
                    <a:prstGeom prst="rect"/>
                    <a:ln/>
                  </pic:spPr>
                </pic:pic>
              </a:graphicData>
            </a:graphic>
          </wp:inline>
        </w:drawing>
      </w:r>
      <w:r>
        <w:rPr>
          <w:rtl w:val="0"/>
        </w:rPr>
      </w:r>
    </w:p>
    <w:p w:rsidR="00000000" w:rsidDel="00000000" w:rsidP="00000000" w:rsidRDefault="00000000" w:rsidRPr="00000000" w14:paraId="00000432">
      <w:pPr>
        <w:jc w:val="center"/>
        <w:rPr>
          <w:i w:val="1"/>
          <w:iCs w:val="1"/>
          <w:color w:val="1155cc"/>
          <w:u w:val="single"/>
        </w:rPr>
      </w:pPr>
      <w:hyperlink r:id="rId19">
        <w:r>
          <w:rPr>
            <w:i w:val="1"/>
            <w:iCs w:val="1"/>
            <w:color w:val="1155cc"/>
            <w:u w:val="single"/>
            <w:rtl w:val="0"/>
          </w:rPr>
          <w:t xml:space="preserve">Figure 3.1.2 – User Authentication Sequence Diagram</w:t>
        </w:r>
      </w:hyperlink>
      <w:r>
        <w:rPr>
          <w:rtl w:val="0"/>
        </w:rPr>
      </w:r>
    </w:p>
    <w:p w:rsidR="00000000" w:rsidDel="00000000" w:rsidP="00000000" w:rsidRDefault="00000000" w:rsidRPr="00000000" w14:paraId="00000433">
      <w:pPr>
        <w:pStyle w:val="Heading4"/>
        <w:rPr/>
      </w:pPr>
      <w:r>
        <w:rPr>
          <w:rtl w:val="0"/>
        </w:rPr>
        <w:t xml:space="preserve">3.1.3 Sequence Diagram: Manage User Accounts</w:t>
      </w:r>
    </w:p>
    <w:p w:rsidR="00000000" w:rsidDel="00000000" w:rsidP="00000000" w:rsidRDefault="00000000" w:rsidRPr="00000000" w14:paraId="00000434">
      <w:pPr>
        <w:rPr/>
      </w:pPr>
      <w:r>
        <w:rPr/>
        <w:drawing>
          <wp:inline distB="114300" distT="114300" distL="114300" distR="114300">
            <wp:extent cx="5943600" cy="2921000"/>
            <wp:effectExtent b="0" l="0" r="0" t="0"/>
            <wp:docPr id="295"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5943600" cy="2921000"/>
                    </a:xfrm>
                    <a:prstGeom prst="rect"/>
                    <a:ln/>
                  </pic:spPr>
                </pic:pic>
              </a:graphicData>
            </a:graphic>
          </wp:inline>
        </w:drawing>
      </w:r>
      <w:r>
        <w:rPr>
          <w:rtl w:val="0"/>
        </w:rPr>
      </w:r>
    </w:p>
    <w:p w:rsidR="00000000" w:rsidDel="00000000" w:rsidP="00000000" w:rsidRDefault="00000000" w:rsidRPr="00000000" w14:paraId="00000435">
      <w:pPr>
        <w:jc w:val="center"/>
        <w:rPr/>
      </w:pPr>
      <w:hyperlink r:id="rId21">
        <w:r>
          <w:rPr>
            <w:i w:val="1"/>
            <w:iCs w:val="1"/>
            <w:color w:val="1155cc"/>
            <w:u w:val="single"/>
            <w:rtl w:val="0"/>
          </w:rPr>
          <w:t xml:space="preserve">Figure 3.1.3 – Manage User Accounts Sequence Diagram</w:t>
        </w:r>
      </w:hyperlink>
      <w:r>
        <w:rPr>
          <w:rtl w:val="0"/>
        </w:rPr>
      </w:r>
    </w:p>
    <w:p w:rsidR="00000000" w:rsidDel="00000000" w:rsidP="00000000" w:rsidRDefault="00000000" w:rsidRPr="00000000" w14:paraId="00000436">
      <w:pPr>
        <w:pStyle w:val="Heading4"/>
        <w:rPr/>
      </w:pPr>
      <w:r>
        <w:rPr>
          <w:rtl w:val="0"/>
        </w:rPr>
        <w:t xml:space="preserve">3.1.4 Transaction, Idempotency, Concurrency and Exception Handling</w:t>
      </w:r>
    </w:p>
    <w:p w:rsidR="00000000" w:rsidDel="00000000" w:rsidP="00000000" w:rsidRDefault="00000000" w:rsidRPr="00000000" w14:paraId="00000437">
      <w:pPr>
        <w:spacing w:after="120" w:lineRule="auto"/>
        <w:rPr/>
      </w:pPr>
      <w:r>
        <w:rPr>
          <w:rtl w:val="0"/>
        </w:rPr>
        <w:t xml:space="preserve">Authentication writes are small and frequent; the key risks are lost updates on the failed-login counter, double use of a refresh token and account changes racing with active sessions. Common conventions TX/ID/CC/EX are defined in Table 3.0; the tables below state the design of each function.</w:t>
      </w:r>
    </w:p>
    <w:p w:rsidR="00000000" w:rsidDel="00000000" w:rsidP="00000000" w:rsidRDefault="00000000" w:rsidRPr="00000000" w14:paraId="00000438">
      <w:pPr>
        <w:keepNext w:val="1"/>
        <w:spacing w:after="80" w:before="160" w:lineRule="auto"/>
        <w:rPr>
          <w:b w:val="1"/>
          <w:bCs w:val="1"/>
        </w:rPr>
      </w:pPr>
      <w:r>
        <w:rPr>
          <w:b w:val="1"/>
          <w:bCs w:val="1"/>
          <w:rtl w:val="0"/>
        </w:rPr>
        <w:t xml:space="preserve">3.1.4.1 User Authentication (System Account / Google Account) (Figure 3.1.2)</w:t>
      </w:r>
    </w:p>
    <w:tbl>
      <w:tblPr>
        <w:tblStyle w:val="Table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39">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3A">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3B">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3C">
            <w:pPr>
              <w:spacing w:after="40" w:before="40" w:line="252.00000000000003" w:lineRule="auto"/>
              <w:jc w:val="both"/>
              <w:rPr>
                <w:sz w:val="20"/>
                <w:szCs w:val="20"/>
              </w:rPr>
            </w:pPr>
            <w:r>
              <w:rPr>
                <w:sz w:val="20"/>
                <w:szCs w:val="20"/>
                <w:rtl w:val="0"/>
              </w:rPr>
              <w:t xml:space="preserve">Credential verification is a read. One short transaction then records the outcome: on failure it increments the failed-login counter and sets LockoutUntil on USER_CREDENTIAL; on success it resets the counter, inserts a hashed REFRESH_TOKEN and an AUDIT_LOG entry. Entra ID token and tenant validation happen before the transaction (TX-3); the first successful match stores the Entra object ID in the same transaction. Refresh rotates the token (revoke old + insert successor) in one transaction. Retailer first login: OTP issue writes a hashed ACCOUNT_TOKEN and an outbox SMS message; OTP verification, password change, token consumption and revocation of earlier refresh tokens commit together.</w:t>
            </w:r>
          </w:p>
        </w:tc>
      </w:tr>
      <w:tr>
        <w:trPr>
          <w:cantSplit w:val="1"/>
          <w:tblHeader w:val="0"/>
        </w:trPr>
        <w:tc>
          <w:tcPr>
            <w:shd w:fill="f7f7f7" w:val="clear"/>
          </w:tcPr>
          <w:p w:rsidR="00000000" w:rsidDel="00000000" w:rsidP="00000000" w:rsidRDefault="00000000" w:rsidRPr="00000000" w14:paraId="0000043D">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3E">
            <w:pPr>
              <w:spacing w:after="40" w:before="40" w:line="252.00000000000003" w:lineRule="auto"/>
              <w:jc w:val="both"/>
              <w:rPr>
                <w:sz w:val="20"/>
                <w:szCs w:val="20"/>
              </w:rPr>
            </w:pPr>
            <w:r>
              <w:rPr>
                <w:sz w:val="20"/>
                <w:szCs w:val="20"/>
                <w:rtl w:val="0"/>
              </w:rPr>
              <w:t xml:space="preserve">Login attempts are deliberately not idempotent: every attempt counts toward the 5-failure lockout (NFR-S03). Refresh: presenting a token already rotated within a 30-second grace window returns the same successor (double-tab or retry); outside the window the whole token family is revoked as reuse. OTP and password-reset tokens have ConsumedAt set once; a second use returns 409. Entra linking is protected by a unique index on the Entra object ID, so a repeated link is a no-op.</w:t>
            </w:r>
          </w:p>
        </w:tc>
      </w:tr>
      <w:tr>
        <w:trPr>
          <w:cantSplit w:val="1"/>
          <w:tblHeader w:val="0"/>
        </w:trPr>
        <w:tc>
          <w:tcPr>
            <w:shd w:fill="f7f7f7" w:val="clear"/>
          </w:tcPr>
          <w:p w:rsidR="00000000" w:rsidDel="00000000" w:rsidP="00000000" w:rsidRDefault="00000000" w:rsidRPr="00000000" w14:paraId="0000043F">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40">
            <w:pPr>
              <w:spacing w:after="40" w:before="40" w:line="252.00000000000003" w:lineRule="auto"/>
              <w:jc w:val="both"/>
              <w:rPr>
                <w:sz w:val="20"/>
                <w:szCs w:val="20"/>
              </w:rPr>
            </w:pPr>
            <w:r>
              <w:rPr>
                <w:sz w:val="20"/>
                <w:szCs w:val="20"/>
                <w:rtl w:val="0"/>
              </w:rPr>
              <w:t xml:space="preserve">The failed-login counter is updated atomically (UPDATE … SET FailedCount = FailedCount + 1 … RETURNING) so parallel attempts cannot lose increments. Refresh rotation uses a conditional UPDATE … WHERE RevokedAt IS NULL; of two concurrent refreshes only one wins and the other receives the grace result. Deactivation or password change updates the account SecurityStamp, which is checked on each request, so revocation takes effect at the next call (NFR-S04).</w:t>
            </w:r>
          </w:p>
        </w:tc>
      </w:tr>
      <w:tr>
        <w:trPr>
          <w:cantSplit w:val="1"/>
          <w:tblHeader w:val="0"/>
        </w:trPr>
        <w:tc>
          <w:tcPr>
            <w:shd w:fill="f7f7f7" w:val="clear"/>
          </w:tcPr>
          <w:p w:rsidR="00000000" w:rsidDel="00000000" w:rsidP="00000000" w:rsidRDefault="00000000" w:rsidRPr="00000000" w14:paraId="00000441">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42">
            <w:pPr>
              <w:spacing w:after="40" w:before="40" w:line="252.00000000000003" w:lineRule="auto"/>
              <w:jc w:val="both"/>
              <w:rPr>
                <w:sz w:val="20"/>
                <w:szCs w:val="20"/>
              </w:rPr>
            </w:pPr>
            <w:r>
              <w:rPr>
                <w:sz w:val="20"/>
                <w:szCs w:val="20"/>
                <w:rtl w:val="0"/>
              </w:rPr>
              <w:t xml:space="preserve">Wrong credentials → 401 MSG004 with a generic message (no account enumeration); inactive account → 403 MSG005; locked account → 401 MSG004 with remaining lock time; expired session → 401 MSG007. Foreign tenant or invalid Entra token → 401 and logged; Entra identity without an Active staff account → 403 MSG006 and nothing is created. Entra ID unavailable → 503 for Microsoft sign-in only; system-account login is unaffected. SMS failure → the OTP stays valid and can be resent after 60 s.</w:t>
            </w:r>
          </w:p>
        </w:tc>
      </w:tr>
    </w:tbl>
    <w:p w:rsidR="00000000" w:rsidDel="00000000" w:rsidP="00000000" w:rsidRDefault="00000000" w:rsidRPr="00000000" w14:paraId="00000443">
      <w:pPr>
        <w:spacing w:after="120" w:before="60" w:lineRule="auto"/>
        <w:jc w:val="center"/>
        <w:rPr>
          <w:i w:val="1"/>
          <w:iCs w:val="1"/>
          <w:sz w:val="20"/>
          <w:szCs w:val="20"/>
        </w:rPr>
      </w:pPr>
      <w:r>
        <w:rPr>
          <w:i w:val="1"/>
          <w:iCs w:val="1"/>
          <w:sz w:val="20"/>
          <w:szCs w:val="20"/>
          <w:rtl w:val="0"/>
        </w:rPr>
        <w:t xml:space="preserve">Table 3.1.4.1 – Transaction, idempotency, concurrency and exception design: User Authentication (System Account / Google Account)</w:t>
      </w:r>
    </w:p>
    <w:p w:rsidR="00000000" w:rsidDel="00000000" w:rsidP="00000000" w:rsidRDefault="00000000" w:rsidRPr="00000000" w14:paraId="00000444">
      <w:pPr>
        <w:keepNext w:val="1"/>
        <w:spacing w:after="80" w:before="160" w:lineRule="auto"/>
        <w:rPr>
          <w:b w:val="1"/>
          <w:bCs w:val="1"/>
        </w:rPr>
      </w:pPr>
      <w:r>
        <w:rPr>
          <w:b w:val="1"/>
          <w:bCs w:val="1"/>
          <w:rtl w:val="0"/>
        </w:rPr>
        <w:t xml:space="preserve">3.1.4.2 Manage User Accounts (Figure 3.1.3)</w:t>
      </w:r>
    </w:p>
    <w:tbl>
      <w:tblPr>
        <w:tblStyle w:val="Table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45">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46">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47">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48">
            <w:pPr>
              <w:spacing w:after="40" w:before="40" w:line="252.00000000000003" w:lineRule="auto"/>
              <w:jc w:val="both"/>
              <w:rPr>
                <w:sz w:val="20"/>
                <w:szCs w:val="20"/>
              </w:rPr>
            </w:pPr>
            <w:r>
              <w:rPr>
                <w:sz w:val="20"/>
                <w:szCs w:val="20"/>
                <w:rtl w:val="0"/>
              </w:rPr>
              <w:t xml:space="preserve">Create: USER_ACCOUNT, USER_CREDENTIAL (no password yet, activation token), the scope assignments (USER_WAREHOUSE_ASSIGNMENT, SALES_GROUP_MEMBER or USER_REGION_ASSIGNMENT), AUDIT_LOG and the outbox activation message are committed in one transaction. Update and Deactivate change the account, end-date replaced assignments, revoke all refresh tokens and write the audit entry in one transaction.</w:t>
            </w:r>
          </w:p>
        </w:tc>
      </w:tr>
      <w:tr>
        <w:trPr>
          <w:cantSplit w:val="1"/>
          <w:tblHeader w:val="0"/>
        </w:trPr>
        <w:tc>
          <w:tcPr>
            <w:shd w:fill="f7f7f7" w:val="clear"/>
          </w:tcPr>
          <w:p w:rsidR="00000000" w:rsidDel="00000000" w:rsidP="00000000" w:rsidRDefault="00000000" w:rsidRPr="00000000" w14:paraId="00000449">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4A">
            <w:pPr>
              <w:spacing w:after="40" w:before="40" w:line="252.00000000000003" w:lineRule="auto"/>
              <w:jc w:val="both"/>
              <w:rPr>
                <w:sz w:val="20"/>
                <w:szCs w:val="20"/>
              </w:rPr>
            </w:pPr>
            <w:r>
              <w:rPr>
                <w:sz w:val="20"/>
                <w:szCs w:val="20"/>
                <w:rtl w:val="0"/>
              </w:rPr>
              <w:t xml:space="preserve">ID-1 on create/update/deactivate. A case-insensitive unique index on e-mail and on phone prevents a second account if a different key is used (MSG003). Deactivating an already Locked account returns the current state (ID-3).</w:t>
            </w:r>
          </w:p>
        </w:tc>
      </w:tr>
      <w:tr>
        <w:trPr>
          <w:cantSplit w:val="1"/>
          <w:tblHeader w:val="0"/>
        </w:trPr>
        <w:tc>
          <w:tcPr>
            <w:shd w:fill="f7f7f7" w:val="clear"/>
          </w:tcPr>
          <w:p w:rsidR="00000000" w:rsidDel="00000000" w:rsidP="00000000" w:rsidRDefault="00000000" w:rsidRPr="00000000" w14:paraId="0000044B">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4C">
            <w:pPr>
              <w:spacing w:after="40" w:before="40" w:line="252.00000000000003" w:lineRule="auto"/>
              <w:jc w:val="both"/>
              <w:rPr>
                <w:sz w:val="20"/>
                <w:szCs w:val="20"/>
              </w:rPr>
            </w:pPr>
            <w:r>
              <w:rPr>
                <w:sz w:val="20"/>
                <w:szCs w:val="20"/>
                <w:rtl w:val="0"/>
              </w:rPr>
              <w:t xml:space="preserve">CC-1 on USER_ACCOUNT. Assignment changes end the current active row conditionally and insert the new one; a partial unique index guarantees exactly one active sales group per Sales account (BR-77). Deactivation bumps the SecurityStamp so concurrent sessions are cut at their next request.</w:t>
            </w:r>
          </w:p>
        </w:tc>
      </w:tr>
      <w:tr>
        <w:trPr>
          <w:cantSplit w:val="1"/>
          <w:tblHeader w:val="0"/>
        </w:trPr>
        <w:tc>
          <w:tcPr>
            <w:shd w:fill="f7f7f7" w:val="clear"/>
          </w:tcPr>
          <w:p w:rsidR="00000000" w:rsidDel="00000000" w:rsidP="00000000" w:rsidRDefault="00000000" w:rsidRPr="00000000" w14:paraId="0000044D">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4E">
            <w:pPr>
              <w:spacing w:after="40" w:before="40" w:line="252.00000000000003" w:lineRule="auto"/>
              <w:jc w:val="both"/>
              <w:rPr>
                <w:sz w:val="20"/>
                <w:szCs w:val="20"/>
              </w:rPr>
            </w:pPr>
            <w:r>
              <w:rPr>
                <w:sz w:val="20"/>
                <w:szCs w:val="20"/>
                <w:rtl w:val="0"/>
              </w:rPr>
              <w:t xml:space="preserve">Non-Administrator caller → 403 MSG006; Administrator or Retailer role requested → 403 MSG008; missing required scope → 400 MSG001; delete of an account referenced by any business record → 409 with Deactivate offered (BR-77); stale version → 409 MSG021. Activation SMS/e-mail failure is retried by the outbox; the account stays Pending activation.</w:t>
            </w:r>
          </w:p>
        </w:tc>
      </w:tr>
    </w:tbl>
    <w:p w:rsidR="00000000" w:rsidDel="00000000" w:rsidP="00000000" w:rsidRDefault="00000000" w:rsidRPr="00000000" w14:paraId="0000044F">
      <w:pPr>
        <w:spacing w:after="120" w:before="60" w:lineRule="auto"/>
        <w:jc w:val="center"/>
        <w:rPr>
          <w:i w:val="1"/>
          <w:iCs w:val="1"/>
          <w:sz w:val="20"/>
          <w:szCs w:val="20"/>
        </w:rPr>
      </w:pPr>
      <w:r>
        <w:rPr>
          <w:i w:val="1"/>
          <w:iCs w:val="1"/>
          <w:sz w:val="20"/>
          <w:szCs w:val="20"/>
          <w:rtl w:val="0"/>
        </w:rPr>
        <w:t xml:space="preserve">Table 3.1.4.2 – Transaction, idempotency, concurrency and exception design: Manage User Accounts</w:t>
      </w:r>
    </w:p>
    <w:p w:rsidR="00000000" w:rsidDel="00000000" w:rsidP="00000000" w:rsidRDefault="00000000" w:rsidRPr="00000000" w14:paraId="00000450">
      <w:pPr>
        <w:pStyle w:val="Heading3"/>
        <w:rPr/>
      </w:pPr>
      <w:r>
        <w:rPr>
          <w:rtl w:val="0"/>
        </w:rPr>
        <w:t xml:space="preserve">3.2 Retailer Registration &amp; Assessment</w:t>
      </w:r>
    </w:p>
    <w:p w:rsidR="00000000" w:rsidDel="00000000" w:rsidP="00000000" w:rsidRDefault="00000000" w:rsidRPr="00000000" w14:paraId="00000451">
      <w:pPr>
        <w:pStyle w:val="Heading4"/>
        <w:rPr/>
      </w:pPr>
      <w:r>
        <w:rPr>
          <w:rtl w:val="0"/>
        </w:rPr>
        <w:t xml:space="preserve">3.2.1 Class Diagram</w:t>
      </w:r>
    </w:p>
    <w:p w:rsidR="00000000" w:rsidDel="00000000" w:rsidP="00000000" w:rsidRDefault="00000000" w:rsidRPr="00000000" w14:paraId="00000452">
      <w:pPr>
        <w:rPr/>
      </w:pPr>
      <w:r>
        <w:rPr/>
        <w:drawing>
          <wp:inline distB="0" distT="0" distL="0" distR="0">
            <wp:extent cx="5943600" cy="5969000"/>
            <wp:effectExtent b="0" l="0" r="0" t="0"/>
            <wp:docPr id="302"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5943600" cy="5969000"/>
                    </a:xfrm>
                    <a:prstGeom prst="rect"/>
                    <a:ln/>
                  </pic:spPr>
                </pic:pic>
              </a:graphicData>
            </a:graphic>
          </wp:inline>
        </w:drawing>
      </w:r>
      <w:r>
        <w:rPr>
          <w:rtl w:val="0"/>
        </w:rPr>
      </w:r>
    </w:p>
    <w:p w:rsidR="00000000" w:rsidDel="00000000" w:rsidP="00000000" w:rsidRDefault="00000000" w:rsidRPr="00000000" w14:paraId="00000453">
      <w:pPr>
        <w:jc w:val="center"/>
        <w:rPr>
          <w:i w:val="1"/>
          <w:iCs w:val="1"/>
        </w:rPr>
      </w:pPr>
      <w:hyperlink r:id="rId23">
        <w:r>
          <w:rPr>
            <w:i w:val="1"/>
            <w:iCs w:val="1"/>
            <w:color w:val="1155cc"/>
            <w:u w:val="single"/>
            <w:rtl w:val="0"/>
          </w:rPr>
          <w:t xml:space="preserve">Figure 3.2.1 – Retailer Registration &amp; Assessment Class Diagram</w:t>
        </w:r>
      </w:hyperlink>
      <w:r>
        <w:rPr>
          <w:rtl w:val="0"/>
        </w:rPr>
      </w:r>
    </w:p>
    <w:p w:rsidR="00000000" w:rsidDel="00000000" w:rsidP="00000000" w:rsidRDefault="00000000" w:rsidRPr="00000000" w14:paraId="00000454">
      <w:pPr>
        <w:pStyle w:val="Heading4"/>
        <w:rPr/>
      </w:pPr>
      <w:r>
        <w:rPr>
          <w:rtl w:val="0"/>
        </w:rPr>
        <w:t xml:space="preserve">3.2.2 Sequence Diagram: Register Retailer and Collect Assessment</w:t>
      </w:r>
    </w:p>
    <w:p w:rsidR="00000000" w:rsidDel="00000000" w:rsidP="00000000" w:rsidRDefault="00000000" w:rsidRPr="00000000" w14:paraId="00000455">
      <w:pPr>
        <w:rPr/>
      </w:pPr>
      <w:r>
        <w:rPr/>
        <w:drawing>
          <wp:inline distB="114300" distT="114300" distL="114300" distR="114300">
            <wp:extent cx="5943600" cy="3289300"/>
            <wp:effectExtent b="0" l="0" r="0" t="0"/>
            <wp:docPr id="298"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5943600" cy="3289300"/>
                    </a:xfrm>
                    <a:prstGeom prst="rect"/>
                    <a:ln/>
                  </pic:spPr>
                </pic:pic>
              </a:graphicData>
            </a:graphic>
          </wp:inline>
        </w:drawing>
      </w:r>
      <w:r>
        <w:rPr>
          <w:rtl w:val="0"/>
        </w:rPr>
      </w:r>
    </w:p>
    <w:p w:rsidR="00000000" w:rsidDel="00000000" w:rsidP="00000000" w:rsidRDefault="00000000" w:rsidRPr="00000000" w14:paraId="00000456">
      <w:pPr>
        <w:jc w:val="center"/>
        <w:rPr/>
      </w:pPr>
      <w:hyperlink r:id="rId25">
        <w:r>
          <w:rPr>
            <w:i w:val="1"/>
            <w:iCs w:val="1"/>
            <w:color w:val="1155cc"/>
            <w:u w:val="single"/>
            <w:rtl w:val="0"/>
          </w:rPr>
          <w:t xml:space="preserve">Figure 3.2.2 – Register Retailer and Collect Assessment Sequence Diagram</w:t>
        </w:r>
      </w:hyperlink>
      <w:r>
        <w:rPr>
          <w:rtl w:val="0"/>
        </w:rPr>
      </w:r>
    </w:p>
    <w:p w:rsidR="00000000" w:rsidDel="00000000" w:rsidP="00000000" w:rsidRDefault="00000000" w:rsidRPr="00000000" w14:paraId="00000457">
      <w:pPr>
        <w:pStyle w:val="Heading4"/>
        <w:rPr/>
      </w:pPr>
      <w:r>
        <w:rPr>
          <w:rtl w:val="0"/>
        </w:rPr>
        <w:t xml:space="preserve">3.2.3 Sequence Diagram: Review Retailer Registration and Assessment</w:t>
      </w:r>
    </w:p>
    <w:p w:rsidR="00000000" w:rsidDel="00000000" w:rsidP="00000000" w:rsidRDefault="00000000" w:rsidRPr="00000000" w14:paraId="00000458">
      <w:pPr>
        <w:rPr/>
      </w:pPr>
      <w:r>
        <w:rPr/>
        <w:drawing>
          <wp:inline distB="114300" distT="114300" distL="114300" distR="114300">
            <wp:extent cx="5943600" cy="3708400"/>
            <wp:effectExtent b="0" l="0" r="0" t="0"/>
            <wp:docPr id="300" name="image79.png"/>
            <a:graphic>
              <a:graphicData uri="http://schemas.openxmlformats.org/drawingml/2006/picture">
                <pic:pic>
                  <pic:nvPicPr>
                    <pic:cNvPr id="0" name="image79.png"/>
                    <pic:cNvPicPr preferRelativeResize="0"/>
                  </pic:nvPicPr>
                  <pic:blipFill>
                    <a:blip r:embed="rId26"/>
                    <a:srcRect b="0" l="0" r="0" t="0"/>
                    <a:stretch>
                      <a:fillRect/>
                    </a:stretch>
                  </pic:blipFill>
                  <pic:spPr>
                    <a:xfrm>
                      <a:off x="0" y="0"/>
                      <a:ext cx="5943600" cy="3708400"/>
                    </a:xfrm>
                    <a:prstGeom prst="rect"/>
                    <a:ln/>
                  </pic:spPr>
                </pic:pic>
              </a:graphicData>
            </a:graphic>
          </wp:inline>
        </w:drawing>
      </w:r>
      <w:r>
        <w:rPr>
          <w:rtl w:val="0"/>
        </w:rPr>
      </w:r>
    </w:p>
    <w:p w:rsidR="00000000" w:rsidDel="00000000" w:rsidP="00000000" w:rsidRDefault="00000000" w:rsidRPr="00000000" w14:paraId="00000459">
      <w:pPr>
        <w:jc w:val="center"/>
        <w:rPr/>
      </w:pPr>
      <w:hyperlink r:id="rId27">
        <w:r>
          <w:rPr>
            <w:i w:val="1"/>
            <w:iCs w:val="1"/>
            <w:color w:val="1155cc"/>
            <w:u w:val="single"/>
            <w:rtl w:val="0"/>
          </w:rPr>
          <w:t xml:space="preserve">Figure 3.2.3 – Review Retailer Registration and Assessment Sequence Diagram</w:t>
        </w:r>
      </w:hyperlink>
      <w:r>
        <w:rPr>
          <w:rtl w:val="0"/>
        </w:rPr>
      </w:r>
    </w:p>
    <w:p w:rsidR="00000000" w:rsidDel="00000000" w:rsidP="00000000" w:rsidRDefault="00000000" w:rsidRPr="00000000" w14:paraId="0000045A">
      <w:pPr>
        <w:pStyle w:val="Heading4"/>
        <w:rPr/>
      </w:pPr>
      <w:r>
        <w:rPr>
          <w:rtl w:val="0"/>
        </w:rPr>
        <w:t xml:space="preserve">3.2.4 Sequence Diagram: Manage Retailer Profile</w:t>
      </w:r>
    </w:p>
    <w:p w:rsidR="00000000" w:rsidDel="00000000" w:rsidP="00000000" w:rsidRDefault="00000000" w:rsidRPr="00000000" w14:paraId="0000045B">
      <w:pPr>
        <w:rPr/>
      </w:pPr>
      <w:r>
        <w:rPr/>
        <w:drawing>
          <wp:inline distB="114300" distT="114300" distL="114300" distR="114300">
            <wp:extent cx="5943600" cy="2590800"/>
            <wp:effectExtent b="0" l="0" r="0" t="0"/>
            <wp:docPr id="303" name="image82.png"/>
            <a:graphic>
              <a:graphicData uri="http://schemas.openxmlformats.org/drawingml/2006/picture">
                <pic:pic>
                  <pic:nvPicPr>
                    <pic:cNvPr id="0" name="image82.png"/>
                    <pic:cNvPicPr preferRelativeResize="0"/>
                  </pic:nvPicPr>
                  <pic:blipFill>
                    <a:blip r:embed="rId28"/>
                    <a:srcRect b="0" l="0" r="0" t="0"/>
                    <a:stretch>
                      <a:fillRect/>
                    </a:stretch>
                  </pic:blipFill>
                  <pic:spPr>
                    <a:xfrm>
                      <a:off x="0" y="0"/>
                      <a:ext cx="5943600" cy="2590800"/>
                    </a:xfrm>
                    <a:prstGeom prst="rect"/>
                    <a:ln/>
                  </pic:spPr>
                </pic:pic>
              </a:graphicData>
            </a:graphic>
          </wp:inline>
        </w:drawing>
      </w:r>
      <w:r>
        <w:rPr>
          <w:rtl w:val="0"/>
        </w:rPr>
      </w:r>
    </w:p>
    <w:p w:rsidR="00000000" w:rsidDel="00000000" w:rsidP="00000000" w:rsidRDefault="00000000" w:rsidRPr="00000000" w14:paraId="0000045C">
      <w:pPr>
        <w:jc w:val="center"/>
        <w:rPr/>
      </w:pPr>
      <w:hyperlink r:id="rId29">
        <w:r>
          <w:rPr>
            <w:i w:val="1"/>
            <w:iCs w:val="1"/>
            <w:color w:val="1155cc"/>
            <w:u w:val="single"/>
            <w:rtl w:val="0"/>
          </w:rPr>
          <w:t xml:space="preserve">Figure 3.2.4 – Manage Retailer Profile Sequence Diagram</w:t>
        </w:r>
      </w:hyperlink>
      <w:r>
        <w:rPr>
          <w:rtl w:val="0"/>
        </w:rPr>
      </w:r>
    </w:p>
    <w:p w:rsidR="00000000" w:rsidDel="00000000" w:rsidP="00000000" w:rsidRDefault="00000000" w:rsidRPr="00000000" w14:paraId="0000045D">
      <w:pPr>
        <w:pStyle w:val="Heading4"/>
        <w:rPr/>
      </w:pPr>
      <w:r>
        <w:rPr>
          <w:rtl w:val="0"/>
        </w:rPr>
        <w:t xml:space="preserve">3.2.5 Transaction, Idempotency, Concurrency and Exception Handling</w:t>
      </w:r>
    </w:p>
    <w:p w:rsidR="00000000" w:rsidDel="00000000" w:rsidP="00000000" w:rsidRDefault="00000000" w:rsidRPr="00000000" w14:paraId="0000045E">
      <w:pPr>
        <w:spacing w:after="120" w:lineRule="auto"/>
        <w:rPr/>
      </w:pPr>
      <w:r>
        <w:rPr>
          <w:rtl w:val="0"/>
        </w:rPr>
        <w:t xml:space="preserve">Retailer onboarding must never create two retailers for the same store, two retailer codes for one approval, or an order for a retailer that is being deactivated. Common conventions TX/ID/CC/EX are defined in Table 3.0; the tables below state the design of each function.</w:t>
      </w:r>
    </w:p>
    <w:p w:rsidR="00000000" w:rsidDel="00000000" w:rsidP="00000000" w:rsidRDefault="00000000" w:rsidRPr="00000000" w14:paraId="0000045F">
      <w:pPr>
        <w:keepNext w:val="1"/>
        <w:spacing w:after="80" w:before="160" w:lineRule="auto"/>
        <w:rPr>
          <w:b w:val="1"/>
          <w:bCs w:val="1"/>
        </w:rPr>
      </w:pPr>
      <w:r>
        <w:rPr>
          <w:b w:val="1"/>
          <w:bCs w:val="1"/>
          <w:rtl w:val="0"/>
        </w:rPr>
        <w:t xml:space="preserve">3.2.5.1 Register Retailer and Collect Assessment (Figure 3.2.2)</w:t>
      </w:r>
    </w:p>
    <w:tbl>
      <w:tblPr>
        <w:tblStyle w:val="Table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60">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61">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62">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63">
            <w:pPr>
              <w:spacing w:after="40" w:before="40" w:line="252.00000000000003" w:lineRule="auto"/>
              <w:jc w:val="both"/>
              <w:rPr>
                <w:sz w:val="20"/>
                <w:szCs w:val="20"/>
              </w:rPr>
            </w:pPr>
            <w:r>
              <w:rPr>
                <w:sz w:val="20"/>
                <w:szCs w:val="20"/>
                <w:rtl w:val="0"/>
              </w:rPr>
              <w:t xml:space="preserve">Storefront photos are uploaded to the staging container first (TX-3). One transaction then inserts RETAILER in Pending approval with the assessment fields and suggested potential class, its MAP_LOCATION, the proposed RETAILER_PRODUCT_MLOR rows, RETAILER_ATTACHMENT rows, AUDIT_LOG and the outbox notification to the Administrator (MSG010).</w:t>
            </w:r>
          </w:p>
        </w:tc>
      </w:tr>
      <w:tr>
        <w:trPr>
          <w:cantSplit w:val="1"/>
          <w:tblHeader w:val="0"/>
        </w:trPr>
        <w:tc>
          <w:tcPr>
            <w:shd w:fill="f7f7f7" w:val="clear"/>
          </w:tcPr>
          <w:p w:rsidR="00000000" w:rsidDel="00000000" w:rsidP="00000000" w:rsidRDefault="00000000" w:rsidRPr="00000000" w14:paraId="00000464">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65">
            <w:pPr>
              <w:spacing w:after="40" w:before="40" w:line="252.00000000000003" w:lineRule="auto"/>
              <w:jc w:val="both"/>
              <w:rPr>
                <w:sz w:val="20"/>
                <w:szCs w:val="20"/>
              </w:rPr>
            </w:pPr>
            <w:r>
              <w:rPr>
                <w:sz w:val="20"/>
                <w:szCs w:val="20"/>
                <w:rtl w:val="0"/>
              </w:rPr>
              <w:t xml:space="preserve">ID-1 with the key generated when Sales opens the form. Business duplicate rule: same phone, or same normalized name + address, among Pending or Active retailers. If the duplicate was created by the same request hash the existing record is returned ("repeated submission returns the existing record"); otherwise 409 MSG009.</w:t>
            </w:r>
          </w:p>
        </w:tc>
      </w:tr>
      <w:tr>
        <w:trPr>
          <w:cantSplit w:val="1"/>
          <w:tblHeader w:val="0"/>
        </w:trPr>
        <w:tc>
          <w:tcPr>
            <w:shd w:fill="f7f7f7" w:val="clear"/>
          </w:tcPr>
          <w:p w:rsidR="00000000" w:rsidDel="00000000" w:rsidP="00000000" w:rsidRDefault="00000000" w:rsidRPr="00000000" w14:paraId="00000466">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67">
            <w:pPr>
              <w:spacing w:after="40" w:before="40" w:line="252.00000000000003" w:lineRule="auto"/>
              <w:jc w:val="both"/>
              <w:rPr>
                <w:sz w:val="20"/>
                <w:szCs w:val="20"/>
              </w:rPr>
            </w:pPr>
            <w:r>
              <w:rPr>
                <w:sz w:val="20"/>
                <w:szCs w:val="20"/>
                <w:rtl w:val="0"/>
              </w:rPr>
              <w:t xml:space="preserve">Insert-only. A race between two Sales users declaring the same store is resolved by partial unique indexes on the normalized phone and on (normalized name, normalized address) WHERE Status IN (Pending, Active); the second commit fails with a unique violation mapped to MSG009.</w:t>
            </w:r>
          </w:p>
        </w:tc>
      </w:tr>
      <w:tr>
        <w:trPr>
          <w:cantSplit w:val="1"/>
          <w:tblHeader w:val="0"/>
        </w:trPr>
        <w:tc>
          <w:tcPr>
            <w:shd w:fill="f7f7f7" w:val="clear"/>
          </w:tcPr>
          <w:p w:rsidR="00000000" w:rsidDel="00000000" w:rsidP="00000000" w:rsidRDefault="00000000" w:rsidRPr="00000000" w14:paraId="00000468">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69">
            <w:pPr>
              <w:spacing w:after="40" w:before="40" w:line="252.00000000000003" w:lineRule="auto"/>
              <w:jc w:val="both"/>
              <w:rPr>
                <w:sz w:val="20"/>
                <w:szCs w:val="20"/>
              </w:rPr>
            </w:pPr>
            <w:r>
              <w:rPr>
                <w:sz w:val="20"/>
                <w:szCs w:val="20"/>
                <w:rtl w:val="0"/>
              </w:rPr>
              <w:t xml:space="preserve">Missing field or photo → 400 MSG001; MLOR ratio not strictly between 0 and 1 → 400 MSG002; sales group outside the caller's scope → 403 MSG006; invalid file → 400 MSG049; Blob Storage unavailable → 503 before anything is saved, and the Mobile App keeps the filled form.</w:t>
            </w:r>
          </w:p>
        </w:tc>
      </w:tr>
    </w:tbl>
    <w:p w:rsidR="00000000" w:rsidDel="00000000" w:rsidP="00000000" w:rsidRDefault="00000000" w:rsidRPr="00000000" w14:paraId="0000046A">
      <w:pPr>
        <w:spacing w:after="120" w:before="60" w:lineRule="auto"/>
        <w:jc w:val="center"/>
        <w:rPr>
          <w:i w:val="1"/>
          <w:iCs w:val="1"/>
          <w:sz w:val="20"/>
          <w:szCs w:val="20"/>
        </w:rPr>
      </w:pPr>
      <w:r>
        <w:rPr>
          <w:i w:val="1"/>
          <w:iCs w:val="1"/>
          <w:sz w:val="20"/>
          <w:szCs w:val="20"/>
          <w:rtl w:val="0"/>
        </w:rPr>
        <w:t xml:space="preserve">Table 3.2.5.1 – Transaction, idempotency, concurrency and exception design: Register Retailer and Collect Assessment</w:t>
      </w:r>
    </w:p>
    <w:p w:rsidR="00000000" w:rsidDel="00000000" w:rsidP="00000000" w:rsidRDefault="00000000" w:rsidRPr="00000000" w14:paraId="0000046B">
      <w:pPr>
        <w:keepNext w:val="1"/>
        <w:spacing w:after="80" w:before="160" w:lineRule="auto"/>
        <w:rPr>
          <w:b w:val="1"/>
          <w:bCs w:val="1"/>
        </w:rPr>
      </w:pPr>
      <w:r>
        <w:rPr>
          <w:b w:val="1"/>
          <w:bCs w:val="1"/>
          <w:rtl w:val="0"/>
        </w:rPr>
        <w:t xml:space="preserve">3.2.5.2 Review Retailer Registration and Assessment (Figure 3.2.3)</w:t>
      </w:r>
    </w:p>
    <w:tbl>
      <w:tblPr>
        <w:tblStyle w:val="Table1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6C">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6D">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6E">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6F">
            <w:pPr>
              <w:spacing w:after="40" w:before="40" w:line="252.00000000000003" w:lineRule="auto"/>
              <w:jc w:val="both"/>
              <w:rPr>
                <w:sz w:val="20"/>
                <w:szCs w:val="20"/>
              </w:rPr>
            </w:pPr>
            <w:r>
              <w:rPr>
                <w:sz w:val="20"/>
                <w:szCs w:val="20"/>
                <w:rtl w:val="0"/>
              </w:rPr>
              <w:t xml:space="preserve">Approve: one transaction locks the RETAILER row, issues the 8-digit retailer code (CC-5), sets Active with the official class, priority, sales group and payment term, makes the proposed MLOR rows official, creates the Retailer USER_ACCOUNT, RETAILER_SALES_ASSIGNMENT and RETAILER_LOYALTY account, and writes AUDIT_LOG plus outbox messages (activation SMS, MSG011 to Sales). Reject sets Rejected with the reason, audit and outbox notification (MSG012). Operator pre-check notes are saved in their own transaction and do not change status.</w:t>
            </w:r>
          </w:p>
        </w:tc>
      </w:tr>
      <w:tr>
        <w:trPr>
          <w:cantSplit w:val="1"/>
          <w:tblHeader w:val="0"/>
        </w:trPr>
        <w:tc>
          <w:tcPr>
            <w:shd w:fill="f7f7f7" w:val="clear"/>
          </w:tcPr>
          <w:p w:rsidR="00000000" w:rsidDel="00000000" w:rsidP="00000000" w:rsidRDefault="00000000" w:rsidRPr="00000000" w14:paraId="00000470">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71">
            <w:pPr>
              <w:spacing w:after="40" w:before="40" w:line="252.00000000000003" w:lineRule="auto"/>
              <w:jc w:val="both"/>
              <w:rPr>
                <w:sz w:val="20"/>
                <w:szCs w:val="20"/>
              </w:rPr>
            </w:pPr>
            <w:r>
              <w:rPr>
                <w:sz w:val="20"/>
                <w:szCs w:val="20"/>
                <w:rtl w:val="0"/>
              </w:rPr>
              <w:t xml:space="preserve">ID-1 plus a conditional transition Pending → Active (ID-3). A second Approve returns the same retailer code and creates no second account (AC-3.3.2-05); unique indexes on RetailerCode and on the Retailer account phone back this up.</w:t>
            </w:r>
          </w:p>
        </w:tc>
      </w:tr>
      <w:tr>
        <w:trPr>
          <w:cantSplit w:val="1"/>
          <w:tblHeader w:val="0"/>
        </w:trPr>
        <w:tc>
          <w:tcPr>
            <w:shd w:fill="f7f7f7" w:val="clear"/>
          </w:tcPr>
          <w:p w:rsidR="00000000" w:rsidDel="00000000" w:rsidP="00000000" w:rsidRDefault="00000000" w:rsidRPr="00000000" w14:paraId="00000472">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73">
            <w:pPr>
              <w:spacing w:after="40" w:before="40" w:line="252.00000000000003" w:lineRule="auto"/>
              <w:jc w:val="both"/>
              <w:rPr>
                <w:sz w:val="20"/>
                <w:szCs w:val="20"/>
              </w:rPr>
            </w:pPr>
            <w:r>
              <w:rPr>
                <w:sz w:val="20"/>
                <w:szCs w:val="20"/>
                <w:rtl w:val="0"/>
              </w:rPr>
              <w:t xml:space="preserve">SELECT … FOR UPDATE on RETAILER together with CC-1: the Administrator decides on the version that was displayed. If another Administrator decided first, the second request sees a changed status and receives the existing decision (same decision) or 409 (opposite decision).</w:t>
            </w:r>
          </w:p>
        </w:tc>
      </w:tr>
      <w:tr>
        <w:trPr>
          <w:cantSplit w:val="1"/>
          <w:tblHeader w:val="0"/>
        </w:trPr>
        <w:tc>
          <w:tcPr>
            <w:shd w:fill="f7f7f7" w:val="clear"/>
          </w:tcPr>
          <w:p w:rsidR="00000000" w:rsidDel="00000000" w:rsidP="00000000" w:rsidRDefault="00000000" w:rsidRPr="00000000" w14:paraId="00000474">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75">
            <w:pPr>
              <w:spacing w:after="40" w:before="40" w:line="252.00000000000003" w:lineRule="auto"/>
              <w:jc w:val="both"/>
              <w:rPr>
                <w:sz w:val="20"/>
                <w:szCs w:val="20"/>
              </w:rPr>
            </w:pPr>
            <w:r>
              <w:rPr>
                <w:sz w:val="20"/>
                <w:szCs w:val="20"/>
                <w:rtl w:val="0"/>
              </w:rPr>
              <w:t xml:space="preserve">Operator calling Approve/Reject → 403 MSG006; Reject without reason → 400 MSG001; already decided → 409 with the current decision; stale version → 409 MSG021. SMS failure does not roll back the approval; the outbox retries it.</w:t>
            </w:r>
          </w:p>
        </w:tc>
      </w:tr>
    </w:tbl>
    <w:p w:rsidR="00000000" w:rsidDel="00000000" w:rsidP="00000000" w:rsidRDefault="00000000" w:rsidRPr="00000000" w14:paraId="00000476">
      <w:pPr>
        <w:spacing w:after="120" w:before="60" w:lineRule="auto"/>
        <w:jc w:val="center"/>
        <w:rPr>
          <w:i w:val="1"/>
          <w:iCs w:val="1"/>
          <w:sz w:val="20"/>
          <w:szCs w:val="20"/>
        </w:rPr>
      </w:pPr>
      <w:r>
        <w:rPr>
          <w:i w:val="1"/>
          <w:iCs w:val="1"/>
          <w:sz w:val="20"/>
          <w:szCs w:val="20"/>
          <w:rtl w:val="0"/>
        </w:rPr>
        <w:t xml:space="preserve">Table 3.2.5.2 – Transaction, idempotency, concurrency and exception design: Review Retailer Registration and Assessment</w:t>
      </w:r>
    </w:p>
    <w:p w:rsidR="00000000" w:rsidDel="00000000" w:rsidP="00000000" w:rsidRDefault="00000000" w:rsidRPr="00000000" w14:paraId="00000477">
      <w:pPr>
        <w:keepNext w:val="1"/>
        <w:spacing w:after="80" w:before="160" w:lineRule="auto"/>
        <w:rPr>
          <w:b w:val="1"/>
          <w:bCs w:val="1"/>
        </w:rPr>
      </w:pPr>
      <w:r>
        <w:rPr>
          <w:b w:val="1"/>
          <w:bCs w:val="1"/>
          <w:rtl w:val="0"/>
        </w:rPr>
        <w:t xml:space="preserve">3.2.5.3 Manage Retailer Profile (Figure 3.2.4)</w:t>
      </w:r>
    </w:p>
    <w:tbl>
      <w:tblPr>
        <w:tblStyle w:val="Table1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78">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79">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7A">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7B">
            <w:pPr>
              <w:spacing w:after="40" w:before="40" w:line="252.00000000000003" w:lineRule="auto"/>
              <w:jc w:val="both"/>
              <w:rPr>
                <w:sz w:val="20"/>
                <w:szCs w:val="20"/>
              </w:rPr>
            </w:pPr>
            <w:r>
              <w:rPr>
                <w:sz w:val="20"/>
                <w:szCs w:val="20"/>
                <w:rtl w:val="0"/>
              </w:rPr>
              <w:t xml:space="preserve">Profile, coverage and payment-term changes are one transaction each, together with AUDIT_LOG. MLOR changes insert a new effective-dated RETAILER_PRODUCT_MLOR version and payment-term changes insert a RETAILER_PAYMENT_TERM_VERSION row instead of updating the old value, so existing orders keep their snapshots (BR-57). Deactivate re-checks blocking dependencies, sets Locked and revokes the Retailer's refresh tokens in the same transaction.</w:t>
            </w:r>
          </w:p>
        </w:tc>
      </w:tr>
      <w:tr>
        <w:trPr>
          <w:cantSplit w:val="1"/>
          <w:tblHeader w:val="0"/>
        </w:trPr>
        <w:tc>
          <w:tcPr>
            <w:shd w:fill="f7f7f7" w:val="clear"/>
          </w:tcPr>
          <w:p w:rsidR="00000000" w:rsidDel="00000000" w:rsidP="00000000" w:rsidRDefault="00000000" w:rsidRPr="00000000" w14:paraId="0000047C">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7D">
            <w:pPr>
              <w:spacing w:after="40" w:before="40" w:line="252.00000000000003" w:lineRule="auto"/>
              <w:jc w:val="both"/>
              <w:rPr>
                <w:sz w:val="20"/>
                <w:szCs w:val="20"/>
              </w:rPr>
            </w:pPr>
            <w:r>
              <w:rPr>
                <w:sz w:val="20"/>
                <w:szCs w:val="20"/>
                <w:rtl w:val="0"/>
              </w:rPr>
              <w:t xml:space="preserve">ID-1 on every change. Effective-dated versions are unique on (retailer, scope, target, effective from), so a replay cannot create a second version. Deactivating a Locked retailer is a no-op (ID-3).</w:t>
            </w:r>
          </w:p>
        </w:tc>
      </w:tr>
      <w:tr>
        <w:trPr>
          <w:cantSplit w:val="1"/>
          <w:tblHeader w:val="0"/>
        </w:trPr>
        <w:tc>
          <w:tcPr>
            <w:shd w:fill="f7f7f7" w:val="clear"/>
          </w:tcPr>
          <w:p w:rsidR="00000000" w:rsidDel="00000000" w:rsidP="00000000" w:rsidRDefault="00000000" w:rsidRPr="00000000" w14:paraId="0000047E">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7F">
            <w:pPr>
              <w:spacing w:after="40" w:before="40" w:line="252.00000000000003" w:lineRule="auto"/>
              <w:jc w:val="both"/>
              <w:rPr>
                <w:sz w:val="20"/>
                <w:szCs w:val="20"/>
              </w:rPr>
            </w:pPr>
            <w:r>
              <w:rPr>
                <w:sz w:val="20"/>
                <w:szCs w:val="20"/>
                <w:rtl w:val="0"/>
              </w:rPr>
              <w:t xml:space="preserve">CC-1 for profile edits. Deactivation takes FOR UPDATE on RETAILER while order creation takes FOR KEY SHARE on the same row (CC-3); the two are therefore serialized and a retailer cannot be deactivated while an order for it is being accepted, nor receive an order after its deactivation commits.</w:t>
            </w:r>
          </w:p>
        </w:tc>
      </w:tr>
      <w:tr>
        <w:trPr>
          <w:cantSplit w:val="1"/>
          <w:tblHeader w:val="0"/>
        </w:trPr>
        <w:tc>
          <w:tcPr>
            <w:shd w:fill="f7f7f7" w:val="clear"/>
          </w:tcPr>
          <w:p w:rsidR="00000000" w:rsidDel="00000000" w:rsidP="00000000" w:rsidRDefault="00000000" w:rsidRPr="00000000" w14:paraId="00000480">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81">
            <w:pPr>
              <w:spacing w:after="40" w:before="40" w:line="252.00000000000003" w:lineRule="auto"/>
              <w:jc w:val="both"/>
              <w:rPr>
                <w:sz w:val="20"/>
                <w:szCs w:val="20"/>
              </w:rPr>
            </w:pPr>
            <w:r>
              <w:rPr>
                <w:sz w:val="20"/>
                <w:szCs w:val="20"/>
                <w:rtl w:val="0"/>
              </w:rPr>
              <w:t xml:space="preserve">Delete of a retailer with history → 409 offering Deactivate; deactivation with an open order, outstanding balance or pending refund → 409 listing the blocking records; Sales/Sales Manager outside scope → 403 MSG006; stale version → 409 MSG021; invalid term or ratio → 400 MSG002.</w:t>
            </w:r>
          </w:p>
        </w:tc>
      </w:tr>
    </w:tbl>
    <w:p w:rsidR="00000000" w:rsidDel="00000000" w:rsidP="00000000" w:rsidRDefault="00000000" w:rsidRPr="00000000" w14:paraId="00000482">
      <w:pPr>
        <w:spacing w:after="120" w:before="60" w:lineRule="auto"/>
        <w:jc w:val="center"/>
        <w:rPr>
          <w:i w:val="1"/>
          <w:iCs w:val="1"/>
          <w:sz w:val="20"/>
          <w:szCs w:val="20"/>
        </w:rPr>
      </w:pPr>
      <w:r>
        <w:rPr>
          <w:i w:val="1"/>
          <w:iCs w:val="1"/>
          <w:sz w:val="20"/>
          <w:szCs w:val="20"/>
          <w:rtl w:val="0"/>
        </w:rPr>
        <w:t xml:space="preserve">Table 3.2.5.3 – Transaction, idempotency, concurrency and exception design: Manage Retailer Profile</w:t>
      </w:r>
    </w:p>
    <w:p w:rsidR="00000000" w:rsidDel="00000000" w:rsidP="00000000" w:rsidRDefault="00000000" w:rsidRPr="00000000" w14:paraId="00000483">
      <w:pPr>
        <w:pStyle w:val="Heading3"/>
        <w:rPr/>
      </w:pPr>
      <w:r>
        <w:rPr>
          <w:rtl w:val="0"/>
        </w:rPr>
        <w:t xml:space="preserve">3.3 Product &amp; Category Management</w:t>
      </w:r>
    </w:p>
    <w:p w:rsidR="00000000" w:rsidDel="00000000" w:rsidP="00000000" w:rsidRDefault="00000000" w:rsidRPr="00000000" w14:paraId="00000484">
      <w:pPr>
        <w:pStyle w:val="Heading4"/>
        <w:rPr/>
      </w:pPr>
      <w:r>
        <w:rPr>
          <w:rtl w:val="0"/>
        </w:rPr>
        <w:t xml:space="preserve">3.3.1 Class Diagram</w:t>
      </w:r>
    </w:p>
    <w:p w:rsidR="00000000" w:rsidDel="00000000" w:rsidP="00000000" w:rsidRDefault="00000000" w:rsidRPr="00000000" w14:paraId="00000485">
      <w:pPr>
        <w:rPr/>
      </w:pPr>
      <w:r>
        <w:rPr/>
        <w:drawing>
          <wp:inline distB="0" distT="0" distL="0" distR="0">
            <wp:extent cx="5943600" cy="5482590"/>
            <wp:effectExtent b="0" l="0" r="0" t="0"/>
            <wp:docPr id="305"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5943600" cy="5482590"/>
                    </a:xfrm>
                    <a:prstGeom prst="rect"/>
                    <a:ln/>
                  </pic:spPr>
                </pic:pic>
              </a:graphicData>
            </a:graphic>
          </wp:inline>
        </w:drawing>
      </w:r>
      <w:r>
        <w:rPr>
          <w:rtl w:val="0"/>
        </w:rPr>
      </w:r>
    </w:p>
    <w:p w:rsidR="00000000" w:rsidDel="00000000" w:rsidP="00000000" w:rsidRDefault="00000000" w:rsidRPr="00000000" w14:paraId="00000486">
      <w:pPr>
        <w:jc w:val="center"/>
        <w:rPr>
          <w:i w:val="1"/>
          <w:iCs w:val="1"/>
        </w:rPr>
      </w:pPr>
      <w:hyperlink r:id="rId31">
        <w:r>
          <w:rPr>
            <w:i w:val="1"/>
            <w:iCs w:val="1"/>
            <w:color w:val="1155cc"/>
            <w:u w:val="single"/>
            <w:rtl w:val="0"/>
          </w:rPr>
          <w:t xml:space="preserve">Figure 3.3.1 – Product &amp; Category Management Class Diagram</w:t>
        </w:r>
      </w:hyperlink>
      <w:r>
        <w:rPr>
          <w:rtl w:val="0"/>
        </w:rPr>
      </w:r>
    </w:p>
    <w:p w:rsidR="00000000" w:rsidDel="00000000" w:rsidP="00000000" w:rsidRDefault="00000000" w:rsidRPr="00000000" w14:paraId="00000487">
      <w:pPr>
        <w:pStyle w:val="Heading4"/>
        <w:rPr/>
      </w:pPr>
      <w:r>
        <w:rPr>
          <w:rtl w:val="0"/>
        </w:rPr>
        <w:t xml:space="preserve">3.3.2 Sequence Diagram: Manage Product Category Tree</w:t>
      </w:r>
    </w:p>
    <w:p w:rsidR="00000000" w:rsidDel="00000000" w:rsidP="00000000" w:rsidRDefault="00000000" w:rsidRPr="00000000" w14:paraId="00000488">
      <w:pPr>
        <w:rPr/>
      </w:pPr>
      <w:r>
        <w:rPr/>
        <w:drawing>
          <wp:inline distB="114300" distT="114300" distL="114300" distR="114300">
            <wp:extent cx="5943600" cy="2235200"/>
            <wp:effectExtent b="0" l="0" r="0" t="0"/>
            <wp:docPr id="307" name="image85.png"/>
            <a:graphic>
              <a:graphicData uri="http://schemas.openxmlformats.org/drawingml/2006/picture">
                <pic:pic>
                  <pic:nvPicPr>
                    <pic:cNvPr id="0" name="image85.png"/>
                    <pic:cNvPicPr preferRelativeResize="0"/>
                  </pic:nvPicPr>
                  <pic:blipFill>
                    <a:blip r:embed="rId32"/>
                    <a:srcRect b="0" l="0" r="0" t="0"/>
                    <a:stretch>
                      <a:fillRect/>
                    </a:stretch>
                  </pic:blipFill>
                  <pic:spPr>
                    <a:xfrm>
                      <a:off x="0" y="0"/>
                      <a:ext cx="5943600" cy="2235200"/>
                    </a:xfrm>
                    <a:prstGeom prst="rect"/>
                    <a:ln/>
                  </pic:spPr>
                </pic:pic>
              </a:graphicData>
            </a:graphic>
          </wp:inline>
        </w:drawing>
      </w:r>
      <w:r>
        <w:rPr>
          <w:rtl w:val="0"/>
        </w:rPr>
      </w:r>
    </w:p>
    <w:p w:rsidR="00000000" w:rsidDel="00000000" w:rsidP="00000000" w:rsidRDefault="00000000" w:rsidRPr="00000000" w14:paraId="00000489">
      <w:pPr>
        <w:jc w:val="center"/>
        <w:rPr/>
      </w:pPr>
      <w:hyperlink r:id="rId33">
        <w:r>
          <w:rPr>
            <w:i w:val="1"/>
            <w:iCs w:val="1"/>
            <w:color w:val="1155cc"/>
            <w:u w:val="single"/>
            <w:rtl w:val="0"/>
          </w:rPr>
          <w:t xml:space="preserve">Figure 3.3.2 – Manage Product Category Tree Sequence Diagram</w:t>
        </w:r>
      </w:hyperlink>
      <w:r>
        <w:rPr>
          <w:rtl w:val="0"/>
        </w:rPr>
      </w:r>
    </w:p>
    <w:p w:rsidR="00000000" w:rsidDel="00000000" w:rsidP="00000000" w:rsidRDefault="00000000" w:rsidRPr="00000000" w14:paraId="0000048A">
      <w:pPr>
        <w:pStyle w:val="Heading4"/>
        <w:rPr/>
      </w:pPr>
      <w:r>
        <w:rPr>
          <w:rtl w:val="0"/>
        </w:rPr>
        <w:t xml:space="preserve">3.3.3 Sequence Diagram: Create and Publish Product</w:t>
      </w:r>
    </w:p>
    <w:p w:rsidR="00000000" w:rsidDel="00000000" w:rsidP="00000000" w:rsidRDefault="00000000" w:rsidRPr="00000000" w14:paraId="0000048B">
      <w:pPr>
        <w:rPr/>
      </w:pPr>
      <w:r>
        <w:rPr/>
        <w:drawing>
          <wp:inline distB="114300" distT="114300" distL="114300" distR="114300">
            <wp:extent cx="5943600" cy="3619500"/>
            <wp:effectExtent b="0" l="0" r="0" t="0"/>
            <wp:docPr id="309" name="image94.png"/>
            <a:graphic>
              <a:graphicData uri="http://schemas.openxmlformats.org/drawingml/2006/picture">
                <pic:pic>
                  <pic:nvPicPr>
                    <pic:cNvPr id="0" name="image94.png"/>
                    <pic:cNvPicPr preferRelativeResize="0"/>
                  </pic:nvPicPr>
                  <pic:blipFill>
                    <a:blip r:embed="rId34"/>
                    <a:srcRect b="0" l="0" r="0" t="0"/>
                    <a:stretch>
                      <a:fillRect/>
                    </a:stretch>
                  </pic:blipFill>
                  <pic:spPr>
                    <a:xfrm>
                      <a:off x="0" y="0"/>
                      <a:ext cx="5943600" cy="3619500"/>
                    </a:xfrm>
                    <a:prstGeom prst="rect"/>
                    <a:ln/>
                  </pic:spPr>
                </pic:pic>
              </a:graphicData>
            </a:graphic>
          </wp:inline>
        </w:drawing>
      </w:r>
      <w:r>
        <w:rPr>
          <w:rtl w:val="0"/>
        </w:rPr>
      </w:r>
    </w:p>
    <w:p w:rsidR="00000000" w:rsidDel="00000000" w:rsidP="00000000" w:rsidRDefault="00000000" w:rsidRPr="00000000" w14:paraId="0000048C">
      <w:pPr>
        <w:jc w:val="center"/>
        <w:rPr/>
      </w:pPr>
      <w:hyperlink r:id="rId35">
        <w:r>
          <w:rPr>
            <w:i w:val="1"/>
            <w:iCs w:val="1"/>
            <w:color w:val="1155cc"/>
            <w:u w:val="single"/>
            <w:rtl w:val="0"/>
          </w:rPr>
          <w:t xml:space="preserve">Figure 3.3.3 – Create and Publish Product Sequence Diagram</w:t>
        </w:r>
      </w:hyperlink>
      <w:r>
        <w:rPr>
          <w:rtl w:val="0"/>
        </w:rPr>
      </w:r>
    </w:p>
    <w:p w:rsidR="00000000" w:rsidDel="00000000" w:rsidP="00000000" w:rsidRDefault="00000000" w:rsidRPr="00000000" w14:paraId="0000048D">
      <w:pPr>
        <w:pStyle w:val="Heading4"/>
        <w:rPr/>
      </w:pPr>
      <w:r>
        <w:rPr>
          <w:rtl w:val="0"/>
        </w:rPr>
        <w:t xml:space="preserve">3.3.4 Sequence Diagram: View Product Catalog and Best-Selling Products</w:t>
      </w:r>
    </w:p>
    <w:p w:rsidR="00000000" w:rsidDel="00000000" w:rsidP="00000000" w:rsidRDefault="00000000" w:rsidRPr="00000000" w14:paraId="0000048E">
      <w:pPr>
        <w:rPr/>
      </w:pPr>
      <w:r>
        <w:rPr/>
        <w:drawing>
          <wp:inline distB="114300" distT="114300" distL="114300" distR="114300">
            <wp:extent cx="5943600" cy="2286000"/>
            <wp:effectExtent b="0" l="0" r="0" t="0"/>
            <wp:docPr id="311" name="image84.png"/>
            <a:graphic>
              <a:graphicData uri="http://schemas.openxmlformats.org/drawingml/2006/picture">
                <pic:pic>
                  <pic:nvPicPr>
                    <pic:cNvPr id="0" name="image84.png"/>
                    <pic:cNvPicPr preferRelativeResize="0"/>
                  </pic:nvPicPr>
                  <pic:blipFill>
                    <a:blip r:embed="rId36"/>
                    <a:srcRect b="0" l="0" r="0" t="0"/>
                    <a:stretch>
                      <a:fillRect/>
                    </a:stretch>
                  </pic:blipFill>
                  <pic:spPr>
                    <a:xfrm>
                      <a:off x="0" y="0"/>
                      <a:ext cx="5943600" cy="2286000"/>
                    </a:xfrm>
                    <a:prstGeom prst="rect"/>
                    <a:ln/>
                  </pic:spPr>
                </pic:pic>
              </a:graphicData>
            </a:graphic>
          </wp:inline>
        </w:drawing>
      </w:r>
      <w:r>
        <w:rPr>
          <w:rtl w:val="0"/>
        </w:rPr>
      </w:r>
    </w:p>
    <w:p w:rsidR="00000000" w:rsidDel="00000000" w:rsidP="00000000" w:rsidRDefault="00000000" w:rsidRPr="00000000" w14:paraId="0000048F">
      <w:pPr>
        <w:jc w:val="center"/>
        <w:rPr/>
      </w:pPr>
      <w:hyperlink r:id="rId37">
        <w:r>
          <w:rPr>
            <w:i w:val="1"/>
            <w:iCs w:val="1"/>
            <w:color w:val="1155cc"/>
            <w:u w:val="single"/>
            <w:rtl w:val="0"/>
          </w:rPr>
          <w:t xml:space="preserve">Figure 3.3.4 – View Product Catalog and Best-Selling Products Sequence Diagram</w:t>
        </w:r>
      </w:hyperlink>
      <w:r>
        <w:rPr>
          <w:rtl w:val="0"/>
        </w:rPr>
      </w:r>
    </w:p>
    <w:p w:rsidR="00000000" w:rsidDel="00000000" w:rsidP="00000000" w:rsidRDefault="00000000" w:rsidRPr="00000000" w14:paraId="00000490">
      <w:pPr>
        <w:pStyle w:val="Heading4"/>
        <w:rPr/>
      </w:pPr>
      <w:r>
        <w:rPr>
          <w:rtl w:val="0"/>
        </w:rPr>
        <w:t xml:space="preserve">3.3.5 State Machine Diagram: Product</w:t>
      </w:r>
    </w:p>
    <w:p w:rsidR="00000000" w:rsidDel="00000000" w:rsidP="00000000" w:rsidRDefault="00000000" w:rsidRPr="00000000" w14:paraId="00000491">
      <w:pPr>
        <w:rPr/>
      </w:pPr>
      <w:r>
        <w:rPr/>
        <w:drawing>
          <wp:inline distB="0" distT="0" distL="0" distR="0">
            <wp:extent cx="5943600" cy="5125720"/>
            <wp:effectExtent b="0" l="0" r="0" t="0"/>
            <wp:docPr id="312" name="image86.png"/>
            <a:graphic>
              <a:graphicData uri="http://schemas.openxmlformats.org/drawingml/2006/picture">
                <pic:pic>
                  <pic:nvPicPr>
                    <pic:cNvPr id="0" name="image86.png"/>
                    <pic:cNvPicPr preferRelativeResize="0"/>
                  </pic:nvPicPr>
                  <pic:blipFill>
                    <a:blip r:embed="rId38"/>
                    <a:srcRect b="0" l="0" r="0" t="0"/>
                    <a:stretch>
                      <a:fillRect/>
                    </a:stretch>
                  </pic:blipFill>
                  <pic:spPr>
                    <a:xfrm>
                      <a:off x="0" y="0"/>
                      <a:ext cx="5943600" cy="5125720"/>
                    </a:xfrm>
                    <a:prstGeom prst="rect"/>
                    <a:ln/>
                  </pic:spPr>
                </pic:pic>
              </a:graphicData>
            </a:graphic>
          </wp:inline>
        </w:drawing>
      </w:r>
      <w:r>
        <w:rPr>
          <w:rtl w:val="0"/>
        </w:rPr>
      </w:r>
    </w:p>
    <w:p w:rsidR="00000000" w:rsidDel="00000000" w:rsidP="00000000" w:rsidRDefault="00000000" w:rsidRPr="00000000" w14:paraId="00000492">
      <w:pPr>
        <w:jc w:val="center"/>
        <w:rPr>
          <w:i w:val="1"/>
          <w:iCs w:val="1"/>
        </w:rPr>
      </w:pPr>
      <w:hyperlink r:id="rId39">
        <w:r>
          <w:rPr>
            <w:i w:val="1"/>
            <w:iCs w:val="1"/>
            <w:color w:val="1155cc"/>
            <w:u w:val="single"/>
            <w:rtl w:val="0"/>
          </w:rPr>
          <w:t xml:space="preserve">Figure 3.3.5 – Product State Machine Diagram</w:t>
        </w:r>
      </w:hyperlink>
      <w:r>
        <w:rPr>
          <w:rtl w:val="0"/>
        </w:rPr>
      </w:r>
    </w:p>
    <w:p w:rsidR="00000000" w:rsidDel="00000000" w:rsidP="00000000" w:rsidRDefault="00000000" w:rsidRPr="00000000" w14:paraId="00000493">
      <w:pPr>
        <w:pStyle w:val="Heading4"/>
        <w:rPr/>
      </w:pPr>
      <w:r>
        <w:rPr>
          <w:rtl w:val="0"/>
        </w:rPr>
        <w:t xml:space="preserve">3.3.6 Transaction, Idempotency, Concurrency and Exception Handling</w:t>
      </w:r>
    </w:p>
    <w:p w:rsidR="00000000" w:rsidDel="00000000" w:rsidP="00000000" w:rsidRDefault="00000000" w:rsidRPr="00000000" w14:paraId="00000494">
      <w:pPr>
        <w:spacing w:after="120" w:lineRule="auto"/>
        <w:rPr/>
      </w:pPr>
      <w:r>
        <w:rPr>
          <w:rtl w:val="0"/>
        </w:rPr>
        <w:t xml:space="preserve">Catalog changes are rare but structural: the category tree must stay acyclic and at most 3 levels deep, and a Published product must never change in place (BR-07). Common conventions TX/ID/CC/EX are defined in Table 3.0; the tables below state the design of each function.</w:t>
      </w:r>
    </w:p>
    <w:p w:rsidR="00000000" w:rsidDel="00000000" w:rsidP="00000000" w:rsidRDefault="00000000" w:rsidRPr="00000000" w14:paraId="00000495">
      <w:pPr>
        <w:keepNext w:val="1"/>
        <w:spacing w:after="80" w:before="160" w:lineRule="auto"/>
        <w:rPr>
          <w:b w:val="1"/>
          <w:bCs w:val="1"/>
        </w:rPr>
      </w:pPr>
      <w:r>
        <w:rPr>
          <w:b w:val="1"/>
          <w:bCs w:val="1"/>
          <w:rtl w:val="0"/>
        </w:rPr>
        <w:t xml:space="preserve">3.3.6.1 Manage Product Category Tree (Figure 3.3.2)</w:t>
      </w:r>
    </w:p>
    <w:tbl>
      <w:tblPr>
        <w:tblStyle w:val="Table1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96">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97">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98">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99">
            <w:pPr>
              <w:spacing w:after="40" w:before="40" w:line="252.00000000000003" w:lineRule="auto"/>
              <w:jc w:val="both"/>
              <w:rPr>
                <w:sz w:val="20"/>
                <w:szCs w:val="20"/>
              </w:rPr>
            </w:pPr>
            <w:r>
              <w:rPr>
                <w:sz w:val="20"/>
                <w:szCs w:val="20"/>
                <w:rtl w:val="0"/>
              </w:rPr>
              <w:t xml:space="preserve">Each create, rename, move, deactivate or delete is one transaction with its AUDIT_LOG row. A move validates the new parent, recomputes the level of the moved subtree and stores it in the same transaction. Delete checks all dependencies (children, products including Inactive, promotions, discount tiers, retailer MLOR) in the same transaction.</w:t>
            </w:r>
          </w:p>
        </w:tc>
      </w:tr>
      <w:tr>
        <w:trPr>
          <w:cantSplit w:val="1"/>
          <w:tblHeader w:val="0"/>
        </w:trPr>
        <w:tc>
          <w:tcPr>
            <w:shd w:fill="f7f7f7" w:val="clear"/>
          </w:tcPr>
          <w:p w:rsidR="00000000" w:rsidDel="00000000" w:rsidP="00000000" w:rsidRDefault="00000000" w:rsidRPr="00000000" w14:paraId="0000049A">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9B">
            <w:pPr>
              <w:spacing w:after="40" w:before="40" w:line="252.00000000000003" w:lineRule="auto"/>
              <w:jc w:val="both"/>
              <w:rPr>
                <w:sz w:val="20"/>
                <w:szCs w:val="20"/>
              </w:rPr>
            </w:pPr>
            <w:r>
              <w:rPr>
                <w:sz w:val="20"/>
                <w:szCs w:val="20"/>
                <w:rtl w:val="0"/>
              </w:rPr>
              <w:t xml:space="preserve">ID-1. Deactivating an already inactive category, or repeating a move to the same parent, returns the current tree state (ID-3).</w:t>
            </w:r>
          </w:p>
        </w:tc>
      </w:tr>
      <w:tr>
        <w:trPr>
          <w:cantSplit w:val="1"/>
          <w:tblHeader w:val="0"/>
        </w:trPr>
        <w:tc>
          <w:tcPr>
            <w:shd w:fill="f7f7f7" w:val="clear"/>
          </w:tcPr>
          <w:p w:rsidR="00000000" w:rsidDel="00000000" w:rsidP="00000000" w:rsidRDefault="00000000" w:rsidRPr="00000000" w14:paraId="0000049C">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9D">
            <w:pPr>
              <w:spacing w:after="40" w:before="40" w:line="252.00000000000003" w:lineRule="auto"/>
              <w:jc w:val="both"/>
              <w:rPr>
                <w:sz w:val="20"/>
                <w:szCs w:val="20"/>
              </w:rPr>
            </w:pPr>
            <w:r>
              <w:rPr>
                <w:sz w:val="20"/>
                <w:szCs w:val="20"/>
                <w:rtl w:val="0"/>
              </w:rPr>
              <w:t xml:space="preserve">Structural changes take a transaction-scoped advisory lock on the category tree, so two concurrent moves cannot each pass the cycle check and together create a cycle. Foreign keys with ON DELETE RESTRICT are the final guard against deleting a category that gained a dependent after the check. Name edits use CC-1.</w:t>
            </w:r>
          </w:p>
        </w:tc>
      </w:tr>
      <w:tr>
        <w:trPr>
          <w:cantSplit w:val="1"/>
          <w:tblHeader w:val="0"/>
        </w:trPr>
        <w:tc>
          <w:tcPr>
            <w:shd w:fill="f7f7f7" w:val="clear"/>
          </w:tcPr>
          <w:p w:rsidR="00000000" w:rsidDel="00000000" w:rsidP="00000000" w:rsidRDefault="00000000" w:rsidRPr="00000000" w14:paraId="0000049E">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9F">
            <w:pPr>
              <w:spacing w:after="40" w:before="40" w:line="252.00000000000003" w:lineRule="auto"/>
              <w:jc w:val="both"/>
              <w:rPr>
                <w:sz w:val="20"/>
                <w:szCs w:val="20"/>
              </w:rPr>
            </w:pPr>
            <w:r>
              <w:rPr>
                <w:sz w:val="20"/>
                <w:szCs w:val="20"/>
                <w:rtl w:val="0"/>
              </w:rPr>
              <w:t xml:space="preserve">Cycle or depth &gt; 3 → 422; delete with dependents → 409 MSG015 with Deactivate offered; product assigned to a non-leaf category → 422; duplicate name under the same parent → 409 MSG003; stale version → 409 MSG021.</w:t>
            </w:r>
          </w:p>
        </w:tc>
      </w:tr>
    </w:tbl>
    <w:p w:rsidR="00000000" w:rsidDel="00000000" w:rsidP="00000000" w:rsidRDefault="00000000" w:rsidRPr="00000000" w14:paraId="000004A0">
      <w:pPr>
        <w:spacing w:after="120" w:before="60" w:lineRule="auto"/>
        <w:jc w:val="center"/>
        <w:rPr>
          <w:i w:val="1"/>
          <w:iCs w:val="1"/>
          <w:sz w:val="20"/>
          <w:szCs w:val="20"/>
        </w:rPr>
      </w:pPr>
      <w:r>
        <w:rPr>
          <w:i w:val="1"/>
          <w:iCs w:val="1"/>
          <w:sz w:val="20"/>
          <w:szCs w:val="20"/>
          <w:rtl w:val="0"/>
        </w:rPr>
        <w:t xml:space="preserve">Table 3.3.6.1 – Transaction, idempotency, concurrency and exception design: Manage Product Category Tree</w:t>
      </w:r>
    </w:p>
    <w:p w:rsidR="00000000" w:rsidDel="00000000" w:rsidP="00000000" w:rsidRDefault="00000000" w:rsidRPr="00000000" w14:paraId="000004A1">
      <w:pPr>
        <w:keepNext w:val="1"/>
        <w:spacing w:after="80" w:before="160" w:lineRule="auto"/>
        <w:rPr>
          <w:b w:val="1"/>
          <w:bCs w:val="1"/>
        </w:rPr>
      </w:pPr>
      <w:r>
        <w:rPr>
          <w:b w:val="1"/>
          <w:bCs w:val="1"/>
          <w:rtl w:val="0"/>
        </w:rPr>
        <w:t xml:space="preserve">3.3.6.2 Create and Publish Product (Figure 3.3.3)</w:t>
      </w:r>
    </w:p>
    <w:tbl>
      <w:tblPr>
        <w:tblStyle w:val="Table1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A2">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A3">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A4">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A5">
            <w:pPr>
              <w:spacing w:after="40" w:before="40" w:line="252.00000000000003" w:lineRule="auto"/>
              <w:jc w:val="both"/>
              <w:rPr>
                <w:sz w:val="20"/>
                <w:szCs w:val="20"/>
              </w:rPr>
            </w:pPr>
            <w:r>
              <w:rPr>
                <w:sz w:val="20"/>
                <w:szCs w:val="20"/>
                <w:rtl w:val="0"/>
              </w:rPr>
              <w:t xml:space="preserve">Create Draft inserts PRODUCT (SKU from CC-5), PRODUCT_PRICE and audit in one transaction. Publish validates all mandatory fields and sets Published in one transaction. Create new version inserts a Draft with ReplacesProductId; publishing that successor and setting the predecessor Inactive happen in the same transaction, so the catalog never shows both or neither.</w:t>
            </w:r>
          </w:p>
        </w:tc>
      </w:tr>
      <w:tr>
        <w:trPr>
          <w:cantSplit w:val="1"/>
          <w:tblHeader w:val="0"/>
        </w:trPr>
        <w:tc>
          <w:tcPr>
            <w:shd w:fill="f7f7f7" w:val="clear"/>
          </w:tcPr>
          <w:p w:rsidR="00000000" w:rsidDel="00000000" w:rsidP="00000000" w:rsidRDefault="00000000" w:rsidRPr="00000000" w14:paraId="000004A6">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A7">
            <w:pPr>
              <w:spacing w:after="40" w:before="40" w:line="252.00000000000003" w:lineRule="auto"/>
              <w:jc w:val="both"/>
              <w:rPr>
                <w:sz w:val="20"/>
                <w:szCs w:val="20"/>
              </w:rPr>
            </w:pPr>
            <w:r>
              <w:rPr>
                <w:sz w:val="20"/>
                <w:szCs w:val="20"/>
                <w:rtl w:val="0"/>
              </w:rPr>
              <w:t xml:space="preserve">ID-1. Publish is a conditional transition WHERE Status = 'Draft'; publishing a Published product returns it unchanged. A unique index on ReplacesProductId (for non-Inactive rows) prevents two successors of one product.</w:t>
            </w:r>
          </w:p>
        </w:tc>
      </w:tr>
      <w:tr>
        <w:trPr>
          <w:cantSplit w:val="1"/>
          <w:tblHeader w:val="0"/>
        </w:trPr>
        <w:tc>
          <w:tcPr>
            <w:shd w:fill="f7f7f7" w:val="clear"/>
          </w:tcPr>
          <w:p w:rsidR="00000000" w:rsidDel="00000000" w:rsidP="00000000" w:rsidRDefault="00000000" w:rsidRPr="00000000" w14:paraId="000004A8">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A9">
            <w:pPr>
              <w:spacing w:after="40" w:before="40" w:line="252.00000000000003" w:lineRule="auto"/>
              <w:jc w:val="both"/>
              <w:rPr>
                <w:sz w:val="20"/>
                <w:szCs w:val="20"/>
              </w:rPr>
            </w:pPr>
            <w:r>
              <w:rPr>
                <w:sz w:val="20"/>
                <w:szCs w:val="20"/>
                <w:rtl w:val="0"/>
              </w:rPr>
              <w:t xml:space="preserve">CC-1 on PRODUCT: an Administrator editing a Draft while another publishes it receives 409 MSG021. Goods receipts and order creation read product status with FOR KEY SHARE, so a product cannot become Inactive half-way through those transactions.</w:t>
            </w:r>
          </w:p>
        </w:tc>
      </w:tr>
      <w:tr>
        <w:trPr>
          <w:cantSplit w:val="1"/>
          <w:tblHeader w:val="0"/>
        </w:trPr>
        <w:tc>
          <w:tcPr>
            <w:shd w:fill="f7f7f7" w:val="clear"/>
          </w:tcPr>
          <w:p w:rsidR="00000000" w:rsidDel="00000000" w:rsidP="00000000" w:rsidRDefault="00000000" w:rsidRPr="00000000" w14:paraId="000004AA">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AB">
            <w:pPr>
              <w:spacing w:after="40" w:before="40" w:line="252.00000000000003" w:lineRule="auto"/>
              <w:jc w:val="both"/>
              <w:rPr>
                <w:sz w:val="20"/>
                <w:szCs w:val="20"/>
              </w:rPr>
            </w:pPr>
            <w:r>
              <w:rPr>
                <w:sz w:val="20"/>
                <w:szCs w:val="20"/>
                <w:rtl w:val="0"/>
              </w:rPr>
              <w:t xml:space="preserve">Edit of a locked field on a Published product → 409 MSG013; missing mandatory field → 400 MSG001; non-leaf category → 422; duplicate SKU → 409 MSG003; MLOR ratio outside (0, 1) → 400 MSG002.</w:t>
            </w:r>
          </w:p>
        </w:tc>
      </w:tr>
    </w:tbl>
    <w:p w:rsidR="00000000" w:rsidDel="00000000" w:rsidP="00000000" w:rsidRDefault="00000000" w:rsidRPr="00000000" w14:paraId="000004AC">
      <w:pPr>
        <w:spacing w:after="120" w:before="60" w:lineRule="auto"/>
        <w:jc w:val="center"/>
        <w:rPr>
          <w:i w:val="1"/>
          <w:iCs w:val="1"/>
          <w:sz w:val="20"/>
          <w:szCs w:val="20"/>
        </w:rPr>
      </w:pPr>
      <w:r>
        <w:rPr>
          <w:i w:val="1"/>
          <w:iCs w:val="1"/>
          <w:sz w:val="20"/>
          <w:szCs w:val="20"/>
          <w:rtl w:val="0"/>
        </w:rPr>
        <w:t xml:space="preserve">Table 3.3.6.2 – Transaction, idempotency, concurrency and exception design: Create and Publish Product</w:t>
      </w:r>
    </w:p>
    <w:p w:rsidR="00000000" w:rsidDel="00000000" w:rsidP="00000000" w:rsidRDefault="00000000" w:rsidRPr="00000000" w14:paraId="000004AD">
      <w:pPr>
        <w:keepNext w:val="1"/>
        <w:spacing w:after="80" w:before="160" w:lineRule="auto"/>
        <w:rPr>
          <w:b w:val="1"/>
          <w:bCs w:val="1"/>
        </w:rPr>
      </w:pPr>
      <w:r>
        <w:rPr>
          <w:b w:val="1"/>
          <w:bCs w:val="1"/>
          <w:rtl w:val="0"/>
        </w:rPr>
        <w:t xml:space="preserve">3.3.6.3 View Product Catalog and Best-Selling Products (Figure 3.3.4)</w:t>
      </w:r>
    </w:p>
    <w:tbl>
      <w:tblPr>
        <w:tblStyle w:val="Table1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AE">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AF">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B0">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B1">
            <w:pPr>
              <w:spacing w:after="40" w:before="40" w:line="252.00000000000003" w:lineRule="auto"/>
              <w:jc w:val="both"/>
              <w:rPr>
                <w:sz w:val="20"/>
                <w:szCs w:val="20"/>
              </w:rPr>
            </w:pPr>
            <w:r>
              <w:rPr>
                <w:sz w:val="20"/>
                <w:szCs w:val="20"/>
                <w:rtl w:val="0"/>
              </w:rPr>
              <w:t xml:space="preserve">Read-only (TX-4). The best-selling ranking (Delivered/Completed quantities net of approved adjustments) is computed in one READ ONLY query over the viewer's scope; no write transaction is opened.</w:t>
            </w:r>
          </w:p>
        </w:tc>
      </w:tr>
      <w:tr>
        <w:trPr>
          <w:cantSplit w:val="1"/>
          <w:tblHeader w:val="0"/>
        </w:trPr>
        <w:tc>
          <w:tcPr>
            <w:shd w:fill="f7f7f7" w:val="clear"/>
          </w:tcPr>
          <w:p w:rsidR="00000000" w:rsidDel="00000000" w:rsidP="00000000" w:rsidRDefault="00000000" w:rsidRPr="00000000" w14:paraId="000004B2">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B3">
            <w:pPr>
              <w:spacing w:after="40" w:before="40" w:line="252.00000000000003" w:lineRule="auto"/>
              <w:jc w:val="both"/>
              <w:rPr>
                <w:sz w:val="20"/>
                <w:szCs w:val="20"/>
              </w:rPr>
            </w:pPr>
            <w:r>
              <w:rPr>
                <w:sz w:val="20"/>
                <w:szCs w:val="20"/>
                <w:rtl w:val="0"/>
              </w:rPr>
              <w:t xml:space="preserve">GET requests are safe and repeatable. Responses carry an ETag derived from scope, period and the latest relevant data change, so the Portal and Mobile App can revalidate cached catalog pages cheaply.</w:t>
            </w:r>
          </w:p>
        </w:tc>
      </w:tr>
      <w:tr>
        <w:trPr>
          <w:cantSplit w:val="1"/>
          <w:tblHeader w:val="0"/>
        </w:trPr>
        <w:tc>
          <w:tcPr>
            <w:shd w:fill="f7f7f7" w:val="clear"/>
          </w:tcPr>
          <w:p w:rsidR="00000000" w:rsidDel="00000000" w:rsidP="00000000" w:rsidRDefault="00000000" w:rsidRPr="00000000" w14:paraId="000004B4">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B5">
            <w:pPr>
              <w:spacing w:after="40" w:before="40" w:line="252.00000000000003" w:lineRule="auto"/>
              <w:jc w:val="both"/>
              <w:rPr>
                <w:sz w:val="20"/>
                <w:szCs w:val="20"/>
              </w:rPr>
            </w:pPr>
            <w:r>
              <w:rPr>
                <w:sz w:val="20"/>
                <w:szCs w:val="20"/>
                <w:rtl w:val="0"/>
              </w:rPr>
              <w:t xml:space="preserve">No locks. MVCC gives each query a consistent snapshot; the ranking may lag a commit by at most the query time, which is acceptable for a report. The Mobile App catalog cache is refreshed in full and replaces the previous cache atomically in SQLite.</w:t>
            </w:r>
          </w:p>
        </w:tc>
      </w:tr>
      <w:tr>
        <w:trPr>
          <w:cantSplit w:val="1"/>
          <w:tblHeader w:val="0"/>
        </w:trPr>
        <w:tc>
          <w:tcPr>
            <w:shd w:fill="f7f7f7" w:val="clear"/>
          </w:tcPr>
          <w:p w:rsidR="00000000" w:rsidDel="00000000" w:rsidP="00000000" w:rsidRDefault="00000000" w:rsidRPr="00000000" w14:paraId="000004B6">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B7">
            <w:pPr>
              <w:spacing w:after="40" w:before="40" w:line="252.00000000000003" w:lineRule="auto"/>
              <w:jc w:val="both"/>
              <w:rPr>
                <w:sz w:val="20"/>
                <w:szCs w:val="20"/>
              </w:rPr>
            </w:pPr>
            <w:r>
              <w:rPr>
                <w:sz w:val="20"/>
                <w:szCs w:val="20"/>
                <w:rtl w:val="0"/>
              </w:rPr>
              <w:t xml:space="preserve">Out-of-scope filter → 403 MSG006; invalid period → 400 MSG002; query exceeding the timeout is cancelled and returns 503 (retryable); offline, the Mobile App shows the cached catalog with its age and a warning after 24 h (NFR-O01).</w:t>
            </w:r>
          </w:p>
        </w:tc>
      </w:tr>
    </w:tbl>
    <w:p w:rsidR="00000000" w:rsidDel="00000000" w:rsidP="00000000" w:rsidRDefault="00000000" w:rsidRPr="00000000" w14:paraId="000004B8">
      <w:pPr>
        <w:spacing w:after="120" w:before="60" w:lineRule="auto"/>
        <w:jc w:val="center"/>
        <w:rPr>
          <w:i w:val="1"/>
          <w:iCs w:val="1"/>
          <w:sz w:val="20"/>
          <w:szCs w:val="20"/>
        </w:rPr>
      </w:pPr>
      <w:r>
        <w:rPr>
          <w:i w:val="1"/>
          <w:iCs w:val="1"/>
          <w:sz w:val="20"/>
          <w:szCs w:val="20"/>
          <w:rtl w:val="0"/>
        </w:rPr>
        <w:t xml:space="preserve">Table 3.3.6.3 – Transaction, idempotency, concurrency and exception design: View Product Catalog and Best-Selling Products</w:t>
      </w:r>
    </w:p>
    <w:p w:rsidR="00000000" w:rsidDel="00000000" w:rsidP="00000000" w:rsidRDefault="00000000" w:rsidRPr="00000000" w14:paraId="000004B9">
      <w:pPr>
        <w:pStyle w:val="Heading3"/>
        <w:rPr/>
      </w:pPr>
      <w:r>
        <w:rPr>
          <w:rtl w:val="0"/>
        </w:rPr>
        <w:t xml:space="preserve">3.4 Promotion &amp; Batch Discount Management</w:t>
      </w:r>
    </w:p>
    <w:p w:rsidR="00000000" w:rsidDel="00000000" w:rsidP="00000000" w:rsidRDefault="00000000" w:rsidRPr="00000000" w14:paraId="000004BA">
      <w:pPr>
        <w:pStyle w:val="Heading4"/>
        <w:rPr/>
      </w:pPr>
      <w:r>
        <w:rPr>
          <w:rtl w:val="0"/>
        </w:rPr>
        <w:t xml:space="preserve">3.4.1 Class Diagram</w:t>
      </w:r>
    </w:p>
    <w:p w:rsidR="00000000" w:rsidDel="00000000" w:rsidP="00000000" w:rsidRDefault="00000000" w:rsidRPr="00000000" w14:paraId="000004BB">
      <w:pPr>
        <w:rPr/>
      </w:pPr>
      <w:r>
        <w:rPr/>
        <w:drawing>
          <wp:inline distB="0" distT="0" distL="0" distR="0">
            <wp:extent cx="5943600" cy="6475730"/>
            <wp:effectExtent b="0" l="0" r="0" t="0"/>
            <wp:docPr id="313" name="image92.png"/>
            <a:graphic>
              <a:graphicData uri="http://schemas.openxmlformats.org/drawingml/2006/picture">
                <pic:pic>
                  <pic:nvPicPr>
                    <pic:cNvPr id="0" name="image92.png"/>
                    <pic:cNvPicPr preferRelativeResize="0"/>
                  </pic:nvPicPr>
                  <pic:blipFill>
                    <a:blip r:embed="rId40"/>
                    <a:srcRect b="0" l="0" r="0" t="0"/>
                    <a:stretch>
                      <a:fillRect/>
                    </a:stretch>
                  </pic:blipFill>
                  <pic:spPr>
                    <a:xfrm>
                      <a:off x="0" y="0"/>
                      <a:ext cx="5943600" cy="6475730"/>
                    </a:xfrm>
                    <a:prstGeom prst="rect"/>
                    <a:ln/>
                  </pic:spPr>
                </pic:pic>
              </a:graphicData>
            </a:graphic>
          </wp:inline>
        </w:drawing>
      </w:r>
      <w:r>
        <w:rPr>
          <w:rtl w:val="0"/>
        </w:rPr>
      </w:r>
    </w:p>
    <w:p w:rsidR="00000000" w:rsidDel="00000000" w:rsidP="00000000" w:rsidRDefault="00000000" w:rsidRPr="00000000" w14:paraId="000004BC">
      <w:pPr>
        <w:jc w:val="center"/>
        <w:rPr>
          <w:i w:val="1"/>
          <w:iCs w:val="1"/>
        </w:rPr>
      </w:pPr>
      <w:hyperlink r:id="rId41">
        <w:r>
          <w:rPr>
            <w:i w:val="1"/>
            <w:iCs w:val="1"/>
            <w:color w:val="1155cc"/>
            <w:u w:val="single"/>
            <w:rtl w:val="0"/>
          </w:rPr>
          <w:t xml:space="preserve">Figure 3.4.1 – Promotion &amp; Batch Discount Management Class Diagram</w:t>
        </w:r>
      </w:hyperlink>
      <w:r>
        <w:rPr>
          <w:rtl w:val="0"/>
        </w:rPr>
      </w:r>
    </w:p>
    <w:p w:rsidR="00000000" w:rsidDel="00000000" w:rsidP="00000000" w:rsidRDefault="00000000" w:rsidRPr="00000000" w14:paraId="000004BD">
      <w:pPr>
        <w:pStyle w:val="Heading4"/>
        <w:rPr/>
      </w:pPr>
      <w:r>
        <w:rPr>
          <w:rtl w:val="0"/>
        </w:rPr>
        <w:t xml:space="preserve">3.4.2 Sequence Diagram: Manage Promotion Rules</w:t>
      </w:r>
    </w:p>
    <w:p w:rsidR="00000000" w:rsidDel="00000000" w:rsidP="00000000" w:rsidRDefault="00000000" w:rsidRPr="00000000" w14:paraId="000004BE">
      <w:pPr>
        <w:rPr/>
      </w:pPr>
      <w:r>
        <w:rPr/>
        <w:drawing>
          <wp:inline distB="114300" distT="114300" distL="114300" distR="114300">
            <wp:extent cx="5943600" cy="2286000"/>
            <wp:effectExtent b="0" l="0" r="0" t="0"/>
            <wp:docPr id="314" name="image89.png"/>
            <a:graphic>
              <a:graphicData uri="http://schemas.openxmlformats.org/drawingml/2006/picture">
                <pic:pic>
                  <pic:nvPicPr>
                    <pic:cNvPr id="0" name="image89.png"/>
                    <pic:cNvPicPr preferRelativeResize="0"/>
                  </pic:nvPicPr>
                  <pic:blipFill>
                    <a:blip r:embed="rId42"/>
                    <a:srcRect b="0" l="0" r="0" t="0"/>
                    <a:stretch>
                      <a:fillRect/>
                    </a:stretch>
                  </pic:blipFill>
                  <pic:spPr>
                    <a:xfrm>
                      <a:off x="0" y="0"/>
                      <a:ext cx="5943600" cy="2286000"/>
                    </a:xfrm>
                    <a:prstGeom prst="rect"/>
                    <a:ln/>
                  </pic:spPr>
                </pic:pic>
              </a:graphicData>
            </a:graphic>
          </wp:inline>
        </w:drawing>
      </w:r>
      <w:r>
        <w:rPr>
          <w:rtl w:val="0"/>
        </w:rPr>
      </w:r>
    </w:p>
    <w:p w:rsidR="00000000" w:rsidDel="00000000" w:rsidP="00000000" w:rsidRDefault="00000000" w:rsidRPr="00000000" w14:paraId="000004BF">
      <w:pPr>
        <w:jc w:val="center"/>
        <w:rPr/>
      </w:pPr>
      <w:hyperlink r:id="rId43">
        <w:r>
          <w:rPr>
            <w:i w:val="1"/>
            <w:iCs w:val="1"/>
            <w:color w:val="1155cc"/>
            <w:u w:val="single"/>
            <w:rtl w:val="0"/>
          </w:rPr>
          <w:t xml:space="preserve">Figure 3.4.2 – Manage Promotion Rules Sequence Diagram</w:t>
        </w:r>
      </w:hyperlink>
      <w:r>
        <w:rPr>
          <w:rtl w:val="0"/>
        </w:rPr>
      </w:r>
    </w:p>
    <w:p w:rsidR="00000000" w:rsidDel="00000000" w:rsidP="00000000" w:rsidRDefault="00000000" w:rsidRPr="00000000" w14:paraId="000004C0">
      <w:pPr>
        <w:pStyle w:val="Heading4"/>
        <w:rPr/>
      </w:pPr>
      <w:r>
        <w:rPr>
          <w:rtl w:val="0"/>
        </w:rPr>
        <w:t xml:space="preserve">3.4.3 Sequence Diagram: Scan Near-Expiry Batches and Configure Shelf-Life Discount Rule</w:t>
      </w:r>
    </w:p>
    <w:p w:rsidR="00000000" w:rsidDel="00000000" w:rsidP="00000000" w:rsidRDefault="00000000" w:rsidRPr="00000000" w14:paraId="000004C1">
      <w:pPr>
        <w:rPr/>
      </w:pPr>
      <w:r>
        <w:rPr/>
        <w:drawing>
          <wp:inline distB="114300" distT="114300" distL="114300" distR="114300">
            <wp:extent cx="5943600" cy="2286000"/>
            <wp:effectExtent b="0" l="0" r="0" t="0"/>
            <wp:docPr id="269"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5943600" cy="2286000"/>
                    </a:xfrm>
                    <a:prstGeom prst="rect"/>
                    <a:ln/>
                  </pic:spPr>
                </pic:pic>
              </a:graphicData>
            </a:graphic>
          </wp:inline>
        </w:drawing>
      </w:r>
      <w:r>
        <w:rPr>
          <w:rtl w:val="0"/>
        </w:rPr>
      </w:r>
    </w:p>
    <w:p w:rsidR="00000000" w:rsidDel="00000000" w:rsidP="00000000" w:rsidRDefault="00000000" w:rsidRPr="00000000" w14:paraId="000004C2">
      <w:pPr>
        <w:jc w:val="center"/>
        <w:rPr/>
      </w:pPr>
      <w:hyperlink r:id="rId45">
        <w:r>
          <w:rPr>
            <w:i w:val="1"/>
            <w:iCs w:val="1"/>
            <w:color w:val="1155cc"/>
            <w:u w:val="single"/>
            <w:rtl w:val="0"/>
          </w:rPr>
          <w:t xml:space="preserve">Figure 3.4.3 – Scan Near-Expiry Batches and Configure Shelf-Life Discount Rule Sequence Diagram</w:t>
        </w:r>
      </w:hyperlink>
      <w:r>
        <w:rPr>
          <w:rtl w:val="0"/>
        </w:rPr>
      </w:r>
    </w:p>
    <w:p w:rsidR="00000000" w:rsidDel="00000000" w:rsidP="00000000" w:rsidRDefault="00000000" w:rsidRPr="00000000" w14:paraId="000004C3">
      <w:pPr>
        <w:pStyle w:val="Heading4"/>
        <w:rPr/>
      </w:pPr>
      <w:r>
        <w:rPr>
          <w:rtl w:val="0"/>
        </w:rPr>
        <w:t xml:space="preserve">3.4.4 Transaction, Idempotency, Concurrency and Exception Handling</w:t>
      </w:r>
    </w:p>
    <w:p w:rsidR="00000000" w:rsidDel="00000000" w:rsidP="00000000" w:rsidRDefault="00000000" w:rsidRPr="00000000" w14:paraId="000004C4">
      <w:pPr>
        <w:spacing w:after="120" w:lineRule="auto"/>
        <w:rPr/>
      </w:pPr>
      <w:r>
        <w:rPr>
          <w:rtl w:val="0"/>
        </w:rPr>
        <w:t xml:space="preserve">Ordinary promotion data are read by order pricing at server acceptance and copied into ORDER_PROMOTION, so edits never rewrite historical results (BR-19). The near-expiry scan of 3.4.3 only configures remaining-shelf-life discount tiers (designed in 3.14). Near-expiry offers with an accepted MLOR override are future scope; NEAR_EXPIRY_OFFER is not used. Common conventions TX/ID/CC/EX are defined in Table 3.0; the tables below state the design of each function.</w:t>
      </w:r>
    </w:p>
    <w:p w:rsidR="00000000" w:rsidDel="00000000" w:rsidP="00000000" w:rsidRDefault="00000000" w:rsidRPr="00000000" w14:paraId="000004C5">
      <w:pPr>
        <w:keepNext w:val="1"/>
        <w:spacing w:after="80" w:before="160" w:lineRule="auto"/>
        <w:rPr>
          <w:b w:val="1"/>
          <w:bCs w:val="1"/>
        </w:rPr>
      </w:pPr>
      <w:r>
        <w:rPr>
          <w:b w:val="1"/>
          <w:bCs w:val="1"/>
          <w:rtl w:val="0"/>
        </w:rPr>
        <w:t xml:space="preserve">3.4.4.1 Manage Promotion Rules (Figure 3.4.2)</w:t>
      </w:r>
    </w:p>
    <w:tbl>
      <w:tblPr>
        <w:tblStyle w:val="Table1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C6">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C7">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C8">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C9">
            <w:pPr>
              <w:spacing w:after="40" w:before="40" w:line="252.00000000000003" w:lineRule="auto"/>
              <w:jc w:val="both"/>
              <w:rPr>
                <w:sz w:val="20"/>
                <w:szCs w:val="20"/>
              </w:rPr>
            </w:pPr>
            <w:r>
              <w:rPr>
                <w:sz w:val="20"/>
                <w:szCs w:val="20"/>
                <w:rtl w:val="0"/>
              </w:rPr>
              <w:t xml:space="preserve">Create/edit writes PROMOTION and its PROMOTION_PRODUCT / PROMOTION_CATEGORY / PROMOTION_RETAILER rows plus AUDIT_LOG in one transaction (the junction set is replaced as a whole). Pause and resume are separate single-row transactions.</w:t>
            </w:r>
          </w:p>
        </w:tc>
      </w:tr>
      <w:tr>
        <w:trPr>
          <w:cantSplit w:val="1"/>
          <w:tblHeader w:val="0"/>
        </w:trPr>
        <w:tc>
          <w:tcPr>
            <w:shd w:fill="f7f7f7" w:val="clear"/>
          </w:tcPr>
          <w:p w:rsidR="00000000" w:rsidDel="00000000" w:rsidP="00000000" w:rsidRDefault="00000000" w:rsidRPr="00000000" w14:paraId="000004CA">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CB">
            <w:pPr>
              <w:spacing w:after="40" w:before="40" w:line="252.00000000000003" w:lineRule="auto"/>
              <w:jc w:val="both"/>
              <w:rPr>
                <w:sz w:val="20"/>
                <w:szCs w:val="20"/>
              </w:rPr>
            </w:pPr>
            <w:r>
              <w:rPr>
                <w:sz w:val="20"/>
                <w:szCs w:val="20"/>
                <w:rtl w:val="0"/>
              </w:rPr>
              <w:t xml:space="preserve">ID-1; unique promotion code (KM-000). Pause on a paused promotion and resume on an active one are no-ops (ID-3).</w:t>
            </w:r>
          </w:p>
        </w:tc>
      </w:tr>
      <w:tr>
        <w:trPr>
          <w:cantSplit w:val="1"/>
          <w:tblHeader w:val="0"/>
        </w:trPr>
        <w:tc>
          <w:tcPr>
            <w:shd w:fill="f7f7f7" w:val="clear"/>
          </w:tcPr>
          <w:p w:rsidR="00000000" w:rsidDel="00000000" w:rsidP="00000000" w:rsidRDefault="00000000" w:rsidRPr="00000000" w14:paraId="000004CC">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CD">
            <w:pPr>
              <w:spacing w:after="40" w:before="40" w:line="252.00000000000003" w:lineRule="auto"/>
              <w:jc w:val="both"/>
              <w:rPr>
                <w:sz w:val="20"/>
                <w:szCs w:val="20"/>
              </w:rPr>
            </w:pPr>
            <w:r>
              <w:rPr>
                <w:sz w:val="20"/>
                <w:szCs w:val="20"/>
                <w:rtl w:val="0"/>
              </w:rPr>
              <w:t xml:space="preserve">CC-1 on PROMOTION. Order pricing reads committed promotion data and copies the applied promotion into ORDER_PROMOTION, so a later edit or pause cannot change an accepted order; an order accepted in the same instant as a pause sees either the old or the new committed state, never a mixture.</w:t>
            </w:r>
          </w:p>
        </w:tc>
      </w:tr>
      <w:tr>
        <w:trPr>
          <w:cantSplit w:val="1"/>
          <w:tblHeader w:val="0"/>
        </w:trPr>
        <w:tc>
          <w:tcPr>
            <w:shd w:fill="f7f7f7" w:val="clear"/>
          </w:tcPr>
          <w:p w:rsidR="00000000" w:rsidDel="00000000" w:rsidP="00000000" w:rsidRDefault="00000000" w:rsidRPr="00000000" w14:paraId="000004CE">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CF">
            <w:pPr>
              <w:spacing w:after="40" w:before="40" w:line="252.00000000000003" w:lineRule="auto"/>
              <w:jc w:val="both"/>
              <w:rPr>
                <w:sz w:val="20"/>
                <w:szCs w:val="20"/>
              </w:rPr>
            </w:pPr>
            <w:r>
              <w:rPr>
                <w:sz w:val="20"/>
                <w:szCs w:val="20"/>
                <w:rtl w:val="0"/>
              </w:rPr>
              <w:t xml:space="preserve">Ordinary promotion discount must be a percentage strictly between 0 and 100 % → otherwise 400 MSG002 (fixed amounts are allowed only for shelf-life discount tiers, 3.14.5.1); end before start → 400 MSG002; delete of a promotion already used by an order → 409 with Pause offered; stale version → 409 MSG021.</w:t>
            </w:r>
          </w:p>
        </w:tc>
      </w:tr>
    </w:tbl>
    <w:p w:rsidR="00000000" w:rsidDel="00000000" w:rsidP="00000000" w:rsidRDefault="00000000" w:rsidRPr="00000000" w14:paraId="000004D0">
      <w:pPr>
        <w:spacing w:after="120" w:before="60" w:lineRule="auto"/>
        <w:jc w:val="center"/>
        <w:rPr>
          <w:i w:val="1"/>
          <w:iCs w:val="1"/>
          <w:sz w:val="20"/>
          <w:szCs w:val="20"/>
        </w:rPr>
      </w:pPr>
      <w:r>
        <w:rPr>
          <w:i w:val="1"/>
          <w:iCs w:val="1"/>
          <w:sz w:val="20"/>
          <w:szCs w:val="20"/>
          <w:rtl w:val="0"/>
        </w:rPr>
        <w:t xml:space="preserve">Table 3.4.4.1 – Transaction, idempotency, concurrency and exception design: Manage Promotion Rules</w:t>
      </w:r>
    </w:p>
    <w:p w:rsidR="00000000" w:rsidDel="00000000" w:rsidP="00000000" w:rsidRDefault="00000000" w:rsidRPr="00000000" w14:paraId="000004D1">
      <w:pPr>
        <w:keepNext w:val="1"/>
        <w:spacing w:after="80" w:before="160" w:lineRule="auto"/>
        <w:rPr>
          <w:b w:val="1"/>
          <w:bCs w:val="1"/>
        </w:rPr>
      </w:pPr>
      <w:r>
        <w:rPr>
          <w:b w:val="1"/>
          <w:bCs w:val="1"/>
          <w:rtl w:val="0"/>
        </w:rPr>
        <w:t xml:space="preserve">3.4.4.2 Scan Near-Expiry Batches and Configure Shelf-Life Discount Rule (Figure 3.4.3)</w:t>
      </w:r>
    </w:p>
    <w:tbl>
      <w:tblPr>
        <w:tblStyle w:val="Table1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D2">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D3">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D4">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D5">
            <w:pPr>
              <w:spacing w:after="40" w:before="40" w:line="252.00000000000003" w:lineRule="auto"/>
              <w:jc w:val="both"/>
              <w:rPr>
                <w:sz w:val="20"/>
                <w:szCs w:val="20"/>
              </w:rPr>
            </w:pPr>
            <w:r>
              <w:rPr>
                <w:sz w:val="20"/>
                <w:szCs w:val="20"/>
                <w:rtl w:val="0"/>
              </w:rPr>
              <w:t xml:space="preserve">The scan step is read-only (TX-4): candidate near-expiry batches, expiry, OnHand, Reserved and status are read without locks. Saving the SKU or Category rule (Percentage or FixedPerUnit) is the single transaction of 3.14.5.1. No offer, customer acceptance or MLOR override is created; NEAR_EXPIRY_OFFER stays unused (future scope).</w:t>
            </w:r>
          </w:p>
        </w:tc>
      </w:tr>
      <w:tr>
        <w:trPr>
          <w:cantSplit w:val="1"/>
          <w:tblHeader w:val="0"/>
        </w:trPr>
        <w:tc>
          <w:tcPr>
            <w:shd w:fill="f7f7f7" w:val="clear"/>
          </w:tcPr>
          <w:p w:rsidR="00000000" w:rsidDel="00000000" w:rsidP="00000000" w:rsidRDefault="00000000" w:rsidRPr="00000000" w14:paraId="000004D6">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D7">
            <w:pPr>
              <w:spacing w:after="40" w:before="40" w:line="252.00000000000003" w:lineRule="auto"/>
              <w:jc w:val="both"/>
              <w:rPr>
                <w:sz w:val="20"/>
                <w:szCs w:val="20"/>
              </w:rPr>
            </w:pPr>
            <w:r>
              <w:rPr>
                <w:sz w:val="20"/>
                <w:szCs w:val="20"/>
                <w:rtl w:val="0"/>
              </w:rPr>
              <w:t xml:space="preserve">Scan: safe GET. Save: ID-1 and unique rule code, as in 3.14.5.1.</w:t>
            </w:r>
          </w:p>
        </w:tc>
      </w:tr>
      <w:tr>
        <w:trPr>
          <w:cantSplit w:val="1"/>
          <w:tblHeader w:val="0"/>
        </w:trPr>
        <w:tc>
          <w:tcPr>
            <w:shd w:fill="f7f7f7" w:val="clear"/>
          </w:tcPr>
          <w:p w:rsidR="00000000" w:rsidDel="00000000" w:rsidP="00000000" w:rsidRDefault="00000000" w:rsidRPr="00000000" w14:paraId="000004D8">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D9">
            <w:pPr>
              <w:spacing w:after="40" w:before="40" w:line="252.00000000000003" w:lineRule="auto"/>
              <w:jc w:val="both"/>
              <w:rPr>
                <w:sz w:val="20"/>
                <w:szCs w:val="20"/>
              </w:rPr>
            </w:pPr>
            <w:r>
              <w:rPr>
                <w:sz w:val="20"/>
                <w:szCs w:val="20"/>
                <w:rtl w:val="0"/>
              </w:rPr>
              <w:t xml:space="preserve">Scan: none (MVCC). Save: exclusion constraint on overlapping ranges and CC-1, as in 3.14.5.1. A batch that changes state between scan and save does not matter, because the rule is applied only at the next run pricing point after MLOR filtering.</w:t>
            </w:r>
          </w:p>
        </w:tc>
      </w:tr>
      <w:tr>
        <w:trPr>
          <w:cantSplit w:val="1"/>
          <w:tblHeader w:val="0"/>
        </w:trPr>
        <w:tc>
          <w:tcPr>
            <w:shd w:fill="f7f7f7" w:val="clear"/>
          </w:tcPr>
          <w:p w:rsidR="00000000" w:rsidDel="00000000" w:rsidP="00000000" w:rsidRDefault="00000000" w:rsidRPr="00000000" w14:paraId="000004DA">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DB">
            <w:pPr>
              <w:spacing w:after="40" w:before="40" w:line="252.00000000000003" w:lineRule="auto"/>
              <w:jc w:val="both"/>
              <w:rPr>
                <w:sz w:val="20"/>
                <w:szCs w:val="20"/>
              </w:rPr>
            </w:pPr>
            <w:r>
              <w:rPr>
                <w:sz w:val="20"/>
                <w:szCs w:val="20"/>
                <w:rtl w:val="0"/>
              </w:rPr>
              <w:t xml:space="preserve">As 3.14.5.1: overlapping range → 422; Percentage outside (0, 100 %) or FixedPerUnit ≤ 0 → 400 MSG002; non-Administrator → 403 MSG006. A discount never makes an ineligible batch eligible (BR-18).</w:t>
            </w:r>
          </w:p>
        </w:tc>
      </w:tr>
    </w:tbl>
    <w:p w:rsidR="00000000" w:rsidDel="00000000" w:rsidP="00000000" w:rsidRDefault="00000000" w:rsidRPr="00000000" w14:paraId="000004DC">
      <w:pPr>
        <w:spacing w:after="120" w:before="60" w:lineRule="auto"/>
        <w:jc w:val="center"/>
        <w:rPr>
          <w:i w:val="1"/>
          <w:iCs w:val="1"/>
          <w:sz w:val="20"/>
          <w:szCs w:val="20"/>
        </w:rPr>
      </w:pPr>
      <w:r>
        <w:rPr>
          <w:i w:val="1"/>
          <w:iCs w:val="1"/>
          <w:sz w:val="20"/>
          <w:szCs w:val="20"/>
          <w:rtl w:val="0"/>
        </w:rPr>
        <w:t xml:space="preserve">Table 3.4.4.2 – Transaction, idempotency, concurrency and exception design: Scan Near-Expiry Batches and Configure Shelf-Life Discount Rule</w:t>
      </w:r>
    </w:p>
    <w:p w:rsidR="00000000" w:rsidDel="00000000" w:rsidP="00000000" w:rsidRDefault="00000000" w:rsidRPr="00000000" w14:paraId="000004DD">
      <w:pPr>
        <w:pStyle w:val="Heading3"/>
        <w:rPr/>
      </w:pPr>
      <w:r>
        <w:rPr>
          <w:rtl w:val="0"/>
        </w:rPr>
        <w:t xml:space="preserve">3.5 Purchase Order &amp; Offline Synchronization</w:t>
      </w:r>
    </w:p>
    <w:p w:rsidR="00000000" w:rsidDel="00000000" w:rsidP="00000000" w:rsidRDefault="00000000" w:rsidRPr="00000000" w14:paraId="000004DE">
      <w:pPr>
        <w:pStyle w:val="Heading4"/>
        <w:rPr/>
      </w:pPr>
      <w:r>
        <w:rPr>
          <w:rtl w:val="0"/>
        </w:rPr>
        <w:t xml:space="preserve">3.5.1 Class Diagram</w:t>
      </w:r>
    </w:p>
    <w:p w:rsidR="00000000" w:rsidDel="00000000" w:rsidP="00000000" w:rsidRDefault="00000000" w:rsidRPr="00000000" w14:paraId="000004DF">
      <w:pPr>
        <w:rPr/>
      </w:pPr>
      <w:r>
        <w:rPr/>
        <w:drawing>
          <wp:inline distB="0" distT="0" distL="0" distR="0">
            <wp:extent cx="5943600" cy="4383405"/>
            <wp:effectExtent b="0" l="0" r="0" t="0"/>
            <wp:docPr id="271"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943600" cy="4383405"/>
                    </a:xfrm>
                    <a:prstGeom prst="rect"/>
                    <a:ln/>
                  </pic:spPr>
                </pic:pic>
              </a:graphicData>
            </a:graphic>
          </wp:inline>
        </w:drawing>
      </w:r>
      <w:r>
        <w:rPr>
          <w:rtl w:val="0"/>
        </w:rPr>
      </w:r>
    </w:p>
    <w:p w:rsidR="00000000" w:rsidDel="00000000" w:rsidP="00000000" w:rsidRDefault="00000000" w:rsidRPr="00000000" w14:paraId="000004E0">
      <w:pPr>
        <w:jc w:val="center"/>
        <w:rPr>
          <w:i w:val="1"/>
          <w:iCs w:val="1"/>
        </w:rPr>
      </w:pPr>
      <w:hyperlink r:id="rId47">
        <w:r>
          <w:rPr>
            <w:i w:val="1"/>
            <w:iCs w:val="1"/>
            <w:color w:val="1155cc"/>
            <w:u w:val="single"/>
            <w:rtl w:val="0"/>
          </w:rPr>
          <w:t xml:space="preserve">Figure 3.5.1 – Purchase Order &amp; Offline Synchronization Class Diagram</w:t>
        </w:r>
      </w:hyperlink>
      <w:r>
        <w:rPr>
          <w:rtl w:val="0"/>
        </w:rPr>
      </w:r>
    </w:p>
    <w:p w:rsidR="00000000" w:rsidDel="00000000" w:rsidP="00000000" w:rsidRDefault="00000000" w:rsidRPr="00000000" w14:paraId="000004E1">
      <w:pPr>
        <w:pStyle w:val="Heading4"/>
        <w:rPr/>
      </w:pPr>
      <w:r>
        <w:rPr>
          <w:rtl w:val="0"/>
        </w:rPr>
        <w:t xml:space="preserve">3.5.2 Sequence Diagram: Create Purchase Order for Retailer</w:t>
      </w:r>
    </w:p>
    <w:p w:rsidR="00000000" w:rsidDel="00000000" w:rsidP="00000000" w:rsidRDefault="00000000" w:rsidRPr="00000000" w14:paraId="000004E2">
      <w:pPr>
        <w:rPr/>
      </w:pPr>
      <w:r>
        <w:rPr/>
        <w:drawing>
          <wp:inline distB="114300" distT="114300" distL="114300" distR="114300">
            <wp:extent cx="5943600" cy="4676843"/>
            <wp:effectExtent b="0" l="0" r="0" t="0"/>
            <wp:docPr id="273"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5943600" cy="4676843"/>
                    </a:xfrm>
                    <a:prstGeom prst="rect"/>
                    <a:ln/>
                  </pic:spPr>
                </pic:pic>
              </a:graphicData>
            </a:graphic>
          </wp:inline>
        </w:drawing>
      </w:r>
      <w:r>
        <w:rPr>
          <w:rtl w:val="0"/>
        </w:rPr>
      </w:r>
    </w:p>
    <w:p w:rsidR="00000000" w:rsidDel="00000000" w:rsidP="00000000" w:rsidRDefault="00000000" w:rsidRPr="00000000" w14:paraId="000004E3">
      <w:pPr>
        <w:jc w:val="center"/>
        <w:rPr/>
      </w:pPr>
      <w:hyperlink r:id="rId49">
        <w:r>
          <w:rPr>
            <w:i w:val="1"/>
            <w:iCs w:val="1"/>
            <w:color w:val="1155cc"/>
            <w:u w:val="single"/>
            <w:rtl w:val="0"/>
          </w:rPr>
          <w:t xml:space="preserve">Figure 3.5.2 – Create Purchase Order for Retailer Sequence Diagram</w:t>
        </w:r>
      </w:hyperlink>
      <w:r>
        <w:rPr>
          <w:rtl w:val="0"/>
        </w:rPr>
      </w:r>
    </w:p>
    <w:p w:rsidR="00000000" w:rsidDel="00000000" w:rsidP="00000000" w:rsidRDefault="00000000" w:rsidRPr="00000000" w14:paraId="000004E4">
      <w:pPr>
        <w:pStyle w:val="Heading4"/>
        <w:rPr/>
      </w:pPr>
      <w:r>
        <w:rPr>
          <w:rtl w:val="0"/>
        </w:rPr>
        <w:t xml:space="preserve">3.5.3 Sequence Diagram: Synchronize Offline Purchase Orders</w:t>
      </w:r>
    </w:p>
    <w:p w:rsidR="00000000" w:rsidDel="00000000" w:rsidP="00000000" w:rsidRDefault="00000000" w:rsidRPr="00000000" w14:paraId="000004E5">
      <w:pPr>
        <w:rPr/>
      </w:pPr>
      <w:r>
        <w:rPr/>
        <w:drawing>
          <wp:inline distB="114300" distT="114300" distL="114300" distR="114300">
            <wp:extent cx="5943600" cy="5445622"/>
            <wp:effectExtent b="0" l="0" r="0" t="0"/>
            <wp:docPr id="275" name="image91.png"/>
            <a:graphic>
              <a:graphicData uri="http://schemas.openxmlformats.org/drawingml/2006/picture">
                <pic:pic>
                  <pic:nvPicPr>
                    <pic:cNvPr id="0" name="image91.png"/>
                    <pic:cNvPicPr preferRelativeResize="0"/>
                  </pic:nvPicPr>
                  <pic:blipFill>
                    <a:blip r:embed="rId50"/>
                    <a:srcRect b="0" l="0" r="0" t="0"/>
                    <a:stretch>
                      <a:fillRect/>
                    </a:stretch>
                  </pic:blipFill>
                  <pic:spPr>
                    <a:xfrm>
                      <a:off x="0" y="0"/>
                      <a:ext cx="5943600" cy="5445622"/>
                    </a:xfrm>
                    <a:prstGeom prst="rect"/>
                    <a:ln/>
                  </pic:spPr>
                </pic:pic>
              </a:graphicData>
            </a:graphic>
          </wp:inline>
        </w:drawing>
      </w:r>
      <w:r>
        <w:rPr>
          <w:rtl w:val="0"/>
        </w:rPr>
      </w:r>
    </w:p>
    <w:p w:rsidR="00000000" w:rsidDel="00000000" w:rsidP="00000000" w:rsidRDefault="00000000" w:rsidRPr="00000000" w14:paraId="000004E6">
      <w:pPr>
        <w:jc w:val="center"/>
        <w:rPr/>
      </w:pPr>
      <w:hyperlink r:id="rId51">
        <w:r>
          <w:rPr>
            <w:i w:val="1"/>
            <w:iCs w:val="1"/>
            <w:color w:val="1155cc"/>
            <w:u w:val="single"/>
            <w:rtl w:val="0"/>
          </w:rPr>
          <w:t xml:space="preserve">Figure 3.5.3 – Synchronize Offline Purchase Orders Sequence Diagram</w:t>
        </w:r>
      </w:hyperlink>
      <w:r>
        <w:rPr>
          <w:rtl w:val="0"/>
        </w:rPr>
      </w:r>
    </w:p>
    <w:p w:rsidR="00000000" w:rsidDel="00000000" w:rsidP="00000000" w:rsidRDefault="00000000" w:rsidRPr="00000000" w14:paraId="000004E7">
      <w:pPr>
        <w:pStyle w:val="Heading4"/>
        <w:rPr/>
      </w:pPr>
      <w:r>
        <w:rPr>
          <w:rtl w:val="0"/>
        </w:rPr>
        <w:t xml:space="preserve">3.5.4 Sequence Diagram: Process Purchase Order Request</w:t>
      </w:r>
    </w:p>
    <w:p w:rsidR="00000000" w:rsidDel="00000000" w:rsidP="00000000" w:rsidRDefault="00000000" w:rsidRPr="00000000" w14:paraId="000004E8">
      <w:pPr>
        <w:rPr/>
      </w:pPr>
      <w:r>
        <w:rPr/>
        <w:drawing>
          <wp:inline distB="114300" distT="114300" distL="114300" distR="114300">
            <wp:extent cx="5943600" cy="5051263"/>
            <wp:effectExtent b="0" l="0" r="0" t="0"/>
            <wp:docPr id="277"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943600" cy="5051263"/>
                    </a:xfrm>
                    <a:prstGeom prst="rect"/>
                    <a:ln/>
                  </pic:spPr>
                </pic:pic>
              </a:graphicData>
            </a:graphic>
          </wp:inline>
        </w:drawing>
      </w:r>
      <w:r>
        <w:rPr>
          <w:rtl w:val="0"/>
        </w:rPr>
      </w:r>
    </w:p>
    <w:p w:rsidR="00000000" w:rsidDel="00000000" w:rsidP="00000000" w:rsidRDefault="00000000" w:rsidRPr="00000000" w14:paraId="000004E9">
      <w:pPr>
        <w:jc w:val="center"/>
        <w:rPr/>
      </w:pPr>
      <w:hyperlink r:id="rId53">
        <w:r>
          <w:rPr>
            <w:i w:val="1"/>
            <w:iCs w:val="1"/>
            <w:color w:val="1155cc"/>
            <w:u w:val="single"/>
            <w:rtl w:val="0"/>
          </w:rPr>
          <w:t xml:space="preserve">Figure 3.5.4 – Process Purchase Order Request Sequence Diagram</w:t>
        </w:r>
      </w:hyperlink>
      <w:r>
        <w:rPr>
          <w:rtl w:val="0"/>
        </w:rPr>
      </w:r>
    </w:p>
    <w:p w:rsidR="00000000" w:rsidDel="00000000" w:rsidP="00000000" w:rsidRDefault="00000000" w:rsidRPr="00000000" w14:paraId="000004EA">
      <w:pPr>
        <w:pStyle w:val="Heading4"/>
        <w:rPr/>
      </w:pPr>
      <w:r>
        <w:rPr>
          <w:rtl w:val="0"/>
        </w:rPr>
        <w:t xml:space="preserve">3.5.5 Sequence Diagram: Cancel Purchase Order with Evidence</w:t>
      </w:r>
    </w:p>
    <w:p w:rsidR="00000000" w:rsidDel="00000000" w:rsidP="00000000" w:rsidRDefault="00000000" w:rsidRPr="00000000" w14:paraId="000004EB">
      <w:pPr>
        <w:rPr/>
      </w:pPr>
      <w:r>
        <w:rPr/>
        <w:drawing>
          <wp:inline distB="114300" distT="114300" distL="114300" distR="114300">
            <wp:extent cx="5943600" cy="3226525"/>
            <wp:effectExtent b="0" l="0" r="0" t="0"/>
            <wp:docPr id="279"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943600" cy="3226525"/>
                    </a:xfrm>
                    <a:prstGeom prst="rect"/>
                    <a:ln/>
                  </pic:spPr>
                </pic:pic>
              </a:graphicData>
            </a:graphic>
          </wp:inline>
        </w:drawing>
      </w:r>
      <w:r>
        <w:rPr>
          <w:rtl w:val="0"/>
        </w:rPr>
      </w:r>
    </w:p>
    <w:p w:rsidR="00000000" w:rsidDel="00000000" w:rsidP="00000000" w:rsidRDefault="00000000" w:rsidRPr="00000000" w14:paraId="000004EC">
      <w:pPr>
        <w:jc w:val="center"/>
        <w:rPr/>
      </w:pPr>
      <w:hyperlink r:id="rId55">
        <w:r>
          <w:rPr>
            <w:i w:val="1"/>
            <w:iCs w:val="1"/>
            <w:color w:val="1155cc"/>
            <w:u w:val="single"/>
            <w:rtl w:val="0"/>
          </w:rPr>
          <w:t xml:space="preserve">Figure 3.5.5 – Cancel Purchase Order with Evidence Sequence Diagram</w:t>
        </w:r>
      </w:hyperlink>
      <w:r>
        <w:rPr>
          <w:rtl w:val="0"/>
        </w:rPr>
      </w:r>
    </w:p>
    <w:p w:rsidR="00000000" w:rsidDel="00000000" w:rsidP="00000000" w:rsidRDefault="00000000" w:rsidRPr="00000000" w14:paraId="000004ED">
      <w:pPr>
        <w:pStyle w:val="Heading4"/>
        <w:rPr/>
      </w:pPr>
      <w:r>
        <w:rPr>
          <w:rtl w:val="0"/>
        </w:rPr>
        <w:t xml:space="preserve">3.5.6 Sequence Diagram: View Order Status and History</w:t>
      </w:r>
    </w:p>
    <w:p w:rsidR="00000000" w:rsidDel="00000000" w:rsidP="00000000" w:rsidRDefault="00000000" w:rsidRPr="00000000" w14:paraId="000004EE">
      <w:pPr>
        <w:rPr/>
      </w:pPr>
      <w:r>
        <w:rPr/>
        <w:drawing>
          <wp:inline distB="114300" distT="114300" distL="114300" distR="114300">
            <wp:extent cx="5943600" cy="2527300"/>
            <wp:effectExtent b="0" l="0" r="0" t="0"/>
            <wp:docPr id="281"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5943600" cy="2527300"/>
                    </a:xfrm>
                    <a:prstGeom prst="rect"/>
                    <a:ln/>
                  </pic:spPr>
                </pic:pic>
              </a:graphicData>
            </a:graphic>
          </wp:inline>
        </w:drawing>
      </w:r>
      <w:r>
        <w:rPr>
          <w:rtl w:val="0"/>
        </w:rPr>
      </w:r>
    </w:p>
    <w:p w:rsidR="00000000" w:rsidDel="00000000" w:rsidP="00000000" w:rsidRDefault="00000000" w:rsidRPr="00000000" w14:paraId="000004EF">
      <w:pPr>
        <w:jc w:val="center"/>
        <w:rPr/>
      </w:pPr>
      <w:hyperlink r:id="rId57">
        <w:r>
          <w:rPr>
            <w:i w:val="1"/>
            <w:iCs w:val="1"/>
            <w:color w:val="1155cc"/>
            <w:u w:val="single"/>
            <w:rtl w:val="0"/>
          </w:rPr>
          <w:t xml:space="preserve">Figure 3.5.6 – View Order Status and History Sequence Diagram</w:t>
        </w:r>
      </w:hyperlink>
      <w:r>
        <w:rPr>
          <w:rtl w:val="0"/>
        </w:rPr>
      </w:r>
    </w:p>
    <w:p w:rsidR="00000000" w:rsidDel="00000000" w:rsidP="00000000" w:rsidRDefault="00000000" w:rsidRPr="00000000" w14:paraId="000004F0">
      <w:pPr>
        <w:pStyle w:val="Heading4"/>
        <w:rPr/>
      </w:pPr>
      <w:r>
        <w:rPr>
          <w:rtl w:val="0"/>
        </w:rPr>
        <w:t xml:space="preserve">3.5.7 State Machine Diagram: SalesOrder</w:t>
      </w:r>
    </w:p>
    <w:p w:rsidR="00000000" w:rsidDel="00000000" w:rsidP="00000000" w:rsidRDefault="00000000" w:rsidRPr="00000000" w14:paraId="000004F1">
      <w:pPr>
        <w:rPr/>
      </w:pPr>
      <w:r>
        <w:rPr/>
        <w:drawing>
          <wp:inline distB="0" distT="0" distL="0" distR="0">
            <wp:extent cx="5630835" cy="7600000"/>
            <wp:effectExtent b="0" l="0" r="0" t="0"/>
            <wp:docPr id="282"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5630835" cy="7600000"/>
                    </a:xfrm>
                    <a:prstGeom prst="rect"/>
                    <a:ln/>
                  </pic:spPr>
                </pic:pic>
              </a:graphicData>
            </a:graphic>
          </wp:inline>
        </w:drawing>
      </w:r>
      <w:r>
        <w:rPr>
          <w:rtl w:val="0"/>
        </w:rPr>
      </w:r>
    </w:p>
    <w:p w:rsidR="00000000" w:rsidDel="00000000" w:rsidP="00000000" w:rsidRDefault="00000000" w:rsidRPr="00000000" w14:paraId="000004F2">
      <w:pPr>
        <w:jc w:val="center"/>
        <w:rPr>
          <w:i w:val="1"/>
          <w:iCs w:val="1"/>
        </w:rPr>
      </w:pPr>
      <w:hyperlink r:id="rId59">
        <w:r>
          <w:rPr>
            <w:i w:val="1"/>
            <w:iCs w:val="1"/>
            <w:color w:val="1155cc"/>
            <w:u w:val="single"/>
            <w:rtl w:val="0"/>
          </w:rPr>
          <w:t xml:space="preserve">Figure 3.5.7 – SalesOrder State Machine Diagram</w:t>
        </w:r>
      </w:hyperlink>
      <w:r>
        <w:rPr>
          <w:rtl w:val="0"/>
        </w:rPr>
      </w:r>
    </w:p>
    <w:p w:rsidR="00000000" w:rsidDel="00000000" w:rsidP="00000000" w:rsidRDefault="00000000" w:rsidRPr="00000000" w14:paraId="000004F3">
      <w:pPr>
        <w:pStyle w:val="Heading4"/>
        <w:rPr/>
      </w:pPr>
      <w:r>
        <w:rPr>
          <w:rtl w:val="0"/>
        </w:rPr>
        <w:t xml:space="preserve">3.5.8 Transaction, Idempotency, Concurrency and Exception Handling</w:t>
      </w:r>
    </w:p>
    <w:p w:rsidR="00000000" w:rsidDel="00000000" w:rsidP="00000000" w:rsidRDefault="00000000" w:rsidRPr="00000000" w14:paraId="000004F4">
      <w:pPr>
        <w:spacing w:after="120" w:lineRule="auto"/>
        <w:rPr/>
      </w:pPr>
      <w:r>
        <w:rPr>
          <w:rtl w:val="0"/>
        </w:rPr>
        <w:t xml:space="preserve">Orders are created online and from the offline queue, reviewed before cutoff and cancelled under stage rules. Order creation never touches stock (BR-22); priority is the database acceptance time (BR-24); repeated sends of one draft must create exactly one order (BR-23, NFR-O03). Common conventions TX/ID/CC/EX are defined in Table 3.0; the tables below state the design of each function.</w:t>
      </w:r>
    </w:p>
    <w:p w:rsidR="00000000" w:rsidDel="00000000" w:rsidP="00000000" w:rsidRDefault="00000000" w:rsidRPr="00000000" w14:paraId="000004F5">
      <w:pPr>
        <w:keepNext w:val="1"/>
        <w:spacing w:after="80" w:before="160" w:lineRule="auto"/>
        <w:rPr>
          <w:b w:val="1"/>
          <w:bCs w:val="1"/>
        </w:rPr>
      </w:pPr>
      <w:r>
        <w:rPr>
          <w:b w:val="1"/>
          <w:bCs w:val="1"/>
          <w:rtl w:val="0"/>
        </w:rPr>
        <w:t xml:space="preserve">3.5.8.1 Create Purchase Order for Retailer (Figure 3.5.2)</w:t>
      </w:r>
    </w:p>
    <w:tbl>
      <w:tblPr>
        <w:tblStyle w:val="Table1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F6">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4F7">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F8">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4F9">
            <w:pPr>
              <w:spacing w:after="40" w:before="40" w:line="252.00000000000003" w:lineRule="auto"/>
              <w:jc w:val="both"/>
              <w:rPr>
                <w:sz w:val="20"/>
                <w:szCs w:val="20"/>
              </w:rPr>
            </w:pPr>
            <w:r>
              <w:rPr>
                <w:sz w:val="20"/>
                <w:szCs w:val="20"/>
                <w:rtl w:val="0"/>
              </w:rPr>
              <w:t xml:space="preserve">One transaction: read the retailer with FOR KEY SHARE and validate scope and status; recalculate prices and the best promotion on the server; resolve effective MLOR and its source; insert SALES_ORDER (Pending review) with ServerReceivedAt = transaction timestamp, SALES_ORDER_LINE, ORDER_PROMOTION (IsServerFinal), the input snapshots, ORDER_STATUS_HISTORY and AUDIT_LOG; issue the DH code (CC-5). No INVENTORY_BALANCE, reservation or payment row is written (BR-22).</w:t>
            </w:r>
          </w:p>
        </w:tc>
      </w:tr>
      <w:tr>
        <w:trPr>
          <w:cantSplit w:val="1"/>
          <w:tblHeader w:val="0"/>
        </w:trPr>
        <w:tc>
          <w:tcPr>
            <w:shd w:fill="f7f7f7" w:val="clear"/>
          </w:tcPr>
          <w:p w:rsidR="00000000" w:rsidDel="00000000" w:rsidP="00000000" w:rsidRDefault="00000000" w:rsidRPr="00000000" w14:paraId="000004FA">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4FB">
            <w:pPr>
              <w:spacing w:after="40" w:before="40" w:line="252.00000000000003" w:lineRule="auto"/>
              <w:jc w:val="both"/>
              <w:rPr>
                <w:sz w:val="20"/>
                <w:szCs w:val="20"/>
              </w:rPr>
            </w:pPr>
            <w:r>
              <w:rPr>
                <w:sz w:val="20"/>
                <w:szCs w:val="20"/>
                <w:rtl w:val="0"/>
              </w:rPr>
              <w:t xml:space="preserve">Each send carries an Idempotency-Key for that exact payload (ID-2) and the DraftId of the order request (the same UUID the device uses offline, BR-23). A unique index on SALES_ORDER (CreatedByUserId, ClientDraftId) guarantees one order per draft: a technical retry with the same key returns the stored result; a confirmed or corrected payload is sent with a new key and the same DraftId, and if that draft already produced an order the server returns the existing DH code instead of creating another.</w:t>
            </w:r>
          </w:p>
        </w:tc>
      </w:tr>
      <w:tr>
        <w:trPr>
          <w:cantSplit w:val="1"/>
          <w:tblHeader w:val="0"/>
        </w:trPr>
        <w:tc>
          <w:tcPr>
            <w:shd w:fill="f7f7f7" w:val="clear"/>
          </w:tcPr>
          <w:p w:rsidR="00000000" w:rsidDel="00000000" w:rsidP="00000000" w:rsidRDefault="00000000" w:rsidRPr="00000000" w14:paraId="000004FC">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4FD">
            <w:pPr>
              <w:spacing w:after="40" w:before="40" w:line="252.00000000000003" w:lineRule="auto"/>
              <w:jc w:val="both"/>
              <w:rPr>
                <w:sz w:val="20"/>
                <w:szCs w:val="20"/>
              </w:rPr>
            </w:pPr>
            <w:r>
              <w:rPr>
                <w:sz w:val="20"/>
                <w:szCs w:val="20"/>
                <w:rtl w:val="0"/>
              </w:rPr>
              <w:t xml:space="preserve">Insert-only, so no optimistic token is needed. FOR KEY SHARE on RETAILER serializes with deactivation (3.2.4). ServerReceivedAt comes from the database clock inside the transaction, so priority is deterministic and independent of the device clock; ties are ordered by DH code.</w:t>
            </w:r>
          </w:p>
        </w:tc>
      </w:tr>
      <w:tr>
        <w:trPr>
          <w:cantSplit w:val="1"/>
          <w:tblHeader w:val="0"/>
        </w:trPr>
        <w:tc>
          <w:tcPr>
            <w:shd w:fill="f7f7f7" w:val="clear"/>
          </w:tcPr>
          <w:p w:rsidR="00000000" w:rsidDel="00000000" w:rsidP="00000000" w:rsidRDefault="00000000" w:rsidRPr="00000000" w14:paraId="000004FE">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4FF">
            <w:pPr>
              <w:spacing w:after="40" w:before="40" w:line="252.00000000000003" w:lineRule="auto"/>
              <w:jc w:val="both"/>
              <w:rPr>
                <w:sz w:val="20"/>
                <w:szCs w:val="20"/>
              </w:rPr>
            </w:pPr>
            <w:r>
              <w:rPr>
                <w:sz w:val="20"/>
                <w:szCs w:val="20"/>
                <w:rtl w:val="0"/>
              </w:rPr>
              <w:t xml:space="preserve">Retailer outside area or not Active → 403 MSG006; missing/invalid line → 400 MSG001/MSG002. If server prices or promotions differ from the device estimate, nothing is saved and 409 MSG035 returns the recalculated lines with a ConditionsVersion; the key is closed with that result. After Sales confirms, the app sends the confirmed payload (ConditionsVersion included) with a NEW key and the same DraftId; the server creates the order only if the conditions are still those confirmed, otherwise it returns MSG035 again.</w:t>
            </w:r>
          </w:p>
        </w:tc>
      </w:tr>
    </w:tbl>
    <w:p w:rsidR="00000000" w:rsidDel="00000000" w:rsidP="00000000" w:rsidRDefault="00000000" w:rsidRPr="00000000" w14:paraId="00000500">
      <w:pPr>
        <w:spacing w:after="120" w:before="60" w:lineRule="auto"/>
        <w:jc w:val="center"/>
        <w:rPr>
          <w:i w:val="1"/>
          <w:iCs w:val="1"/>
          <w:sz w:val="20"/>
          <w:szCs w:val="20"/>
        </w:rPr>
      </w:pPr>
      <w:r>
        <w:rPr>
          <w:i w:val="1"/>
          <w:iCs w:val="1"/>
          <w:sz w:val="20"/>
          <w:szCs w:val="20"/>
          <w:rtl w:val="0"/>
        </w:rPr>
        <w:t xml:space="preserve">Table 3.5.8.1 – Transaction, idempotency, concurrency and exception design: Create Purchase Order for Retailer</w:t>
      </w:r>
    </w:p>
    <w:p w:rsidR="00000000" w:rsidDel="00000000" w:rsidP="00000000" w:rsidRDefault="00000000" w:rsidRPr="00000000" w14:paraId="00000501">
      <w:pPr>
        <w:keepNext w:val="1"/>
        <w:spacing w:after="80" w:before="160" w:lineRule="auto"/>
        <w:rPr>
          <w:b w:val="1"/>
          <w:bCs w:val="1"/>
        </w:rPr>
      </w:pPr>
      <w:r>
        <w:rPr>
          <w:b w:val="1"/>
          <w:bCs w:val="1"/>
          <w:rtl w:val="0"/>
        </w:rPr>
        <w:t xml:space="preserve">3.5.8.2 Synchronize Offline Purchase Orders (Figure 3.5.3)</w:t>
      </w:r>
    </w:p>
    <w:tbl>
      <w:tblPr>
        <w:tblStyle w:val="Table1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02">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03">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04">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05">
            <w:pPr>
              <w:spacing w:after="40" w:before="40" w:line="252.00000000000003" w:lineRule="auto"/>
              <w:jc w:val="both"/>
              <w:rPr>
                <w:sz w:val="20"/>
                <w:szCs w:val="20"/>
              </w:rPr>
            </w:pPr>
            <w:r>
              <w:rPr>
                <w:sz w:val="20"/>
                <w:szCs w:val="20"/>
                <w:rtl w:val="0"/>
              </w:rPr>
              <w:t xml:space="preserve">Server side: each draft is processed by the create use case above in its own transaction, so one failing draft never affects the others. Device side: the SQLite queue changes a draft from Pending sync → Sending before the call and to Accepted / Conflict / Rejected after the response, each in a local SQLite transaction, so an app kill never loses or duplicates a draft (NFR-O02).</w:t>
            </w:r>
          </w:p>
        </w:tc>
      </w:tr>
      <w:tr>
        <w:trPr>
          <w:cantSplit w:val="1"/>
          <w:tblHeader w:val="0"/>
        </w:trPr>
        <w:tc>
          <w:tcPr>
            <w:shd w:fill="f7f7f7" w:val="clear"/>
          </w:tcPr>
          <w:p w:rsidR="00000000" w:rsidDel="00000000" w:rsidP="00000000" w:rsidRDefault="00000000" w:rsidRPr="00000000" w14:paraId="00000506">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07">
            <w:pPr>
              <w:spacing w:after="40" w:before="40" w:line="252.00000000000003" w:lineRule="auto"/>
              <w:jc w:val="both"/>
              <w:rPr>
                <w:sz w:val="20"/>
                <w:szCs w:val="20"/>
              </w:rPr>
            </w:pPr>
            <w:r>
              <w:rPr>
                <w:sz w:val="20"/>
                <w:szCs w:val="20"/>
                <w:rtl w:val="0"/>
              </w:rPr>
              <w:t xml:space="preserve">The draft UUID is the DraftId and is kept for 7 days on the server; each send of a given payload uses its own Idempotency-Key, stored in the SQLite queue with the draft. A lost response followed by a manual retry reuses the same key and returns the same DH code (AC-3.6.2-02). After an MSG035 confirmation the draft is re-sent with a new key and the same DraftId, and still produces at most one order. Drafts older than 7 days are flagged Stale and must be refreshed before sending (NFR-O05).</w:t>
            </w:r>
          </w:p>
        </w:tc>
      </w:tr>
      <w:tr>
        <w:trPr>
          <w:cantSplit w:val="1"/>
          <w:tblHeader w:val="0"/>
        </w:trPr>
        <w:tc>
          <w:tcPr>
            <w:shd w:fill="f7f7f7" w:val="clear"/>
          </w:tcPr>
          <w:p w:rsidR="00000000" w:rsidDel="00000000" w:rsidP="00000000" w:rsidRDefault="00000000" w:rsidRPr="00000000" w14:paraId="00000508">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09">
            <w:pPr>
              <w:spacing w:after="40" w:before="40" w:line="252.00000000000003" w:lineRule="auto"/>
              <w:jc w:val="both"/>
              <w:rPr>
                <w:sz w:val="20"/>
                <w:szCs w:val="20"/>
              </w:rPr>
            </w:pPr>
            <w:r>
              <w:rPr>
                <w:sz w:val="20"/>
                <w:szCs w:val="20"/>
                <w:rtl w:val="0"/>
              </w:rPr>
              <w:t xml:space="preserve">Drafts are sent sequentially in creation order, one request in flight per device, only when Sales taps Send (BR-23). The server acceptance time, not the device time, sets priority (BR-24). Changed price, promotion, MLOR or retailer status between cache and send is detected by comparing the cached versions and returns MSG035 instead of silently accepting new conditions (NFR-O04).</w:t>
            </w:r>
          </w:p>
        </w:tc>
      </w:tr>
      <w:tr>
        <w:trPr>
          <w:cantSplit w:val="1"/>
          <w:tblHeader w:val="0"/>
        </w:trPr>
        <w:tc>
          <w:tcPr>
            <w:shd w:fill="f7f7f7" w:val="clear"/>
          </w:tcPr>
          <w:p w:rsidR="00000000" w:rsidDel="00000000" w:rsidP="00000000" w:rsidRDefault="00000000" w:rsidRPr="00000000" w14:paraId="0000050A">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0B">
            <w:pPr>
              <w:spacing w:after="40" w:before="40" w:line="252.00000000000003" w:lineRule="auto"/>
              <w:jc w:val="both"/>
              <w:rPr>
                <w:sz w:val="20"/>
                <w:szCs w:val="20"/>
              </w:rPr>
            </w:pPr>
            <w:r>
              <w:rPr>
                <w:sz w:val="20"/>
                <w:szCs w:val="20"/>
                <w:rtl w:val="0"/>
              </w:rPr>
              <w:t xml:space="preserve">Network failure or timeout → draft stays Pending sync, MSG034, no accepted state shown, retry with the same key; 409 MSG035 → Conflict, Sales reviews and confirms, the confirmed payload goes out with a new key and the same DraftId; 403 (retailer moved out of area) → Rejected with reason, kept locally and never deleted automatically; 401 → token refresh then resend with the same key; 5xx → manual retry with the same key.</w:t>
            </w:r>
          </w:p>
        </w:tc>
      </w:tr>
    </w:tbl>
    <w:p w:rsidR="00000000" w:rsidDel="00000000" w:rsidP="00000000" w:rsidRDefault="00000000" w:rsidRPr="00000000" w14:paraId="0000050C">
      <w:pPr>
        <w:spacing w:after="120" w:before="60" w:lineRule="auto"/>
        <w:jc w:val="center"/>
        <w:rPr>
          <w:i w:val="1"/>
          <w:iCs w:val="1"/>
          <w:sz w:val="20"/>
          <w:szCs w:val="20"/>
        </w:rPr>
      </w:pPr>
      <w:r>
        <w:rPr>
          <w:i w:val="1"/>
          <w:iCs w:val="1"/>
          <w:sz w:val="20"/>
          <w:szCs w:val="20"/>
          <w:rtl w:val="0"/>
        </w:rPr>
        <w:t xml:space="preserve">Table 3.5.8.2 – Transaction, idempotency, concurrency and exception design: Synchronize Offline Purchase Orders</w:t>
      </w:r>
    </w:p>
    <w:p w:rsidR="00000000" w:rsidDel="00000000" w:rsidP="00000000" w:rsidRDefault="00000000" w:rsidRPr="00000000" w14:paraId="0000050D">
      <w:pPr>
        <w:keepNext w:val="1"/>
        <w:spacing w:after="80" w:before="160" w:lineRule="auto"/>
        <w:rPr>
          <w:b w:val="1"/>
          <w:bCs w:val="1"/>
        </w:rPr>
      </w:pPr>
      <w:r>
        <w:rPr>
          <w:b w:val="1"/>
          <w:bCs w:val="1"/>
          <w:rtl w:val="0"/>
        </w:rPr>
        <w:t xml:space="preserve">3.5.8.3 Process Purchase Order Request (Figure 3.5.4)</w:t>
      </w:r>
    </w:p>
    <w:tbl>
      <w:tblPr>
        <w:tblStyle w:val="Table1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0E">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0F">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10">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11">
            <w:pPr>
              <w:spacing w:after="40" w:before="40" w:line="252.00000000000003" w:lineRule="auto"/>
              <w:jc w:val="both"/>
              <w:rPr>
                <w:sz w:val="20"/>
                <w:szCs w:val="20"/>
              </w:rPr>
            </w:pPr>
            <w:r>
              <w:rPr>
                <w:sz w:val="20"/>
                <w:szCs w:val="20"/>
                <w:rtl w:val="0"/>
              </w:rPr>
              <w:t xml:space="preserve">Approve or Reject is one transaction: conditional transition Pending review → Awaiting allocation (ApprovedAt = transaction timestamp) or → Rejected with reason, ORDER_STATUS_HISTORY entry for the review stage, AUDIT_LOG and outbox notification to Sales. No stock or payment row is touched.</w:t>
            </w:r>
          </w:p>
        </w:tc>
      </w:tr>
      <w:tr>
        <w:trPr>
          <w:cantSplit w:val="1"/>
          <w:tblHeader w:val="0"/>
        </w:trPr>
        <w:tc>
          <w:tcPr>
            <w:shd w:fill="f7f7f7" w:val="clear"/>
          </w:tcPr>
          <w:p w:rsidR="00000000" w:rsidDel="00000000" w:rsidP="00000000" w:rsidRDefault="00000000" w:rsidRPr="00000000" w14:paraId="00000512">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13">
            <w:pPr>
              <w:spacing w:after="40" w:before="40" w:line="252.00000000000003" w:lineRule="auto"/>
              <w:jc w:val="both"/>
              <w:rPr>
                <w:sz w:val="20"/>
                <w:szCs w:val="20"/>
              </w:rPr>
            </w:pPr>
            <w:r>
              <w:rPr>
                <w:sz w:val="20"/>
                <w:szCs w:val="20"/>
                <w:rtl w:val="0"/>
              </w:rPr>
              <w:t xml:space="preserve">ID-1 plus ID-3: a second Approve returns Awaiting allocation unchanged; Approve after Reject (or the reverse) returns 409.</w:t>
            </w:r>
          </w:p>
        </w:tc>
      </w:tr>
      <w:tr>
        <w:trPr>
          <w:cantSplit w:val="1"/>
          <w:tblHeader w:val="0"/>
        </w:trPr>
        <w:tc>
          <w:tcPr>
            <w:shd w:fill="f7f7f7" w:val="clear"/>
          </w:tcPr>
          <w:p w:rsidR="00000000" w:rsidDel="00000000" w:rsidP="00000000" w:rsidRDefault="00000000" w:rsidRPr="00000000" w14:paraId="00000514">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15">
            <w:pPr>
              <w:spacing w:after="40" w:before="40" w:line="252.00000000000003" w:lineRule="auto"/>
              <w:jc w:val="both"/>
              <w:rPr>
                <w:sz w:val="20"/>
                <w:szCs w:val="20"/>
              </w:rPr>
            </w:pPr>
            <w:r>
              <w:rPr>
                <w:sz w:val="20"/>
                <w:szCs w:val="20"/>
                <w:rtl w:val="0"/>
              </w:rPr>
              <w:t xml:space="preserve">SELECT … FOR UPDATE on SALES_ORDER with CC-1 on the version shown to the reviewer. The 00:00 ICT consolidation for business date D admits only orders whose committed ServerReceivedAt and ApprovedAt are before 00:00 of D, so an approval committing at 00:00:00 or later waits for the next run and there is no race at the boundary.</w:t>
            </w:r>
          </w:p>
        </w:tc>
      </w:tr>
      <w:tr>
        <w:trPr>
          <w:cantSplit w:val="1"/>
          <w:tblHeader w:val="0"/>
        </w:trPr>
        <w:tc>
          <w:tcPr>
            <w:shd w:fill="f7f7f7" w:val="clear"/>
          </w:tcPr>
          <w:p w:rsidR="00000000" w:rsidDel="00000000" w:rsidP="00000000" w:rsidRDefault="00000000" w:rsidRPr="00000000" w14:paraId="00000516">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17">
            <w:pPr>
              <w:spacing w:after="40" w:before="40" w:line="252.00000000000003" w:lineRule="auto"/>
              <w:jc w:val="both"/>
              <w:rPr>
                <w:sz w:val="20"/>
                <w:szCs w:val="20"/>
              </w:rPr>
            </w:pPr>
            <w:r>
              <w:rPr>
                <w:sz w:val="20"/>
                <w:szCs w:val="20"/>
                <w:rtl w:val="0"/>
              </w:rPr>
              <w:t xml:space="preserve">Reject without reason → 400 MSG001; order cancelled, already decided or locked by a running run → 409 MSG030; outside caller authority → 403 MSG006; stale version → 409 MSG021.</w:t>
            </w:r>
          </w:p>
        </w:tc>
      </w:tr>
    </w:tbl>
    <w:p w:rsidR="00000000" w:rsidDel="00000000" w:rsidP="00000000" w:rsidRDefault="00000000" w:rsidRPr="00000000" w14:paraId="00000518">
      <w:pPr>
        <w:spacing w:after="120" w:before="60" w:lineRule="auto"/>
        <w:jc w:val="center"/>
        <w:rPr>
          <w:i w:val="1"/>
          <w:iCs w:val="1"/>
          <w:sz w:val="20"/>
          <w:szCs w:val="20"/>
        </w:rPr>
      </w:pPr>
      <w:r>
        <w:rPr>
          <w:i w:val="1"/>
          <w:iCs w:val="1"/>
          <w:sz w:val="20"/>
          <w:szCs w:val="20"/>
          <w:rtl w:val="0"/>
        </w:rPr>
        <w:t xml:space="preserve">Table 3.5.8.3 – Transaction, idempotency, concurrency and exception design: Process Purchase Order Request</w:t>
      </w:r>
    </w:p>
    <w:p w:rsidR="00000000" w:rsidDel="00000000" w:rsidP="00000000" w:rsidRDefault="00000000" w:rsidRPr="00000000" w14:paraId="00000519">
      <w:pPr>
        <w:keepNext w:val="1"/>
        <w:spacing w:after="80" w:before="160" w:lineRule="auto"/>
        <w:rPr>
          <w:b w:val="1"/>
          <w:bCs w:val="1"/>
        </w:rPr>
      </w:pPr>
      <w:r>
        <w:rPr>
          <w:b w:val="1"/>
          <w:bCs w:val="1"/>
          <w:rtl w:val="0"/>
        </w:rPr>
        <w:t xml:space="preserve">3.5.8.4 Cancel Purchase Order with Evidence (Figure 3.5.5)</w:t>
      </w:r>
    </w:p>
    <w:tbl>
      <w:tblPr>
        <w:tblStyle w:val="Table2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1A">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1B">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1C">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1D">
            <w:pPr>
              <w:spacing w:after="40" w:before="40" w:line="252.00000000000003" w:lineRule="auto"/>
              <w:jc w:val="both"/>
              <w:rPr>
                <w:sz w:val="20"/>
                <w:szCs w:val="20"/>
              </w:rPr>
            </w:pPr>
            <w:r>
              <w:rPr>
                <w:sz w:val="20"/>
                <w:szCs w:val="20"/>
                <w:rtl w:val="0"/>
              </w:rPr>
              <w:t xml:space="preserve">Evidence is uploaded first (TX-3). One transaction then locks SALES_ORDER and checks the stage. Before run inclusion: status Cancelled, attachments, history, audit. After reservation and before picking: additionally move every RESERVATION in status Reserved to Released, decrease Reserved on the locked INVENTORY_BALANCE rows (CC-2) with INVENTORY_TRANSACTION ReserveRelease, cancel the quotation, remove the order's not-started picking splits and shipments, and create a Pending MANUAL_REFUND if money was received (BR-66). Notifications go through the outbox.</w:t>
            </w:r>
          </w:p>
        </w:tc>
      </w:tr>
      <w:tr>
        <w:trPr>
          <w:cantSplit w:val="1"/>
          <w:tblHeader w:val="0"/>
        </w:trPr>
        <w:tc>
          <w:tcPr>
            <w:shd w:fill="f7f7f7" w:val="clear"/>
          </w:tcPr>
          <w:p w:rsidR="00000000" w:rsidDel="00000000" w:rsidP="00000000" w:rsidRDefault="00000000" w:rsidRPr="00000000" w14:paraId="0000051E">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1F">
            <w:pPr>
              <w:spacing w:after="40" w:before="40" w:line="252.00000000000003" w:lineRule="auto"/>
              <w:jc w:val="both"/>
              <w:rPr>
                <w:sz w:val="20"/>
                <w:szCs w:val="20"/>
              </w:rPr>
            </w:pPr>
            <w:r>
              <w:rPr>
                <w:sz w:val="20"/>
                <w:szCs w:val="20"/>
                <w:rtl w:val="0"/>
              </w:rPr>
              <w:t xml:space="preserve">ID-1; the transition to Cancelled is conditional (ID-3). Reservation release uses WHERE Status = 'Reserved', so stock is released once. A unique index on MANUAL_REFUND (SalesOrderId, Source = Cancellation) prevents a second refund obligation.</w:t>
            </w:r>
          </w:p>
        </w:tc>
      </w:tr>
      <w:tr>
        <w:trPr>
          <w:cantSplit w:val="1"/>
          <w:tblHeader w:val="0"/>
        </w:trPr>
        <w:tc>
          <w:tcPr>
            <w:shd w:fill="f7f7f7" w:val="clear"/>
          </w:tcPr>
          <w:p w:rsidR="00000000" w:rsidDel="00000000" w:rsidP="00000000" w:rsidRDefault="00000000" w:rsidRPr="00000000" w14:paraId="00000520">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21">
            <w:pPr>
              <w:spacing w:after="40" w:before="40" w:line="252.00000000000003" w:lineRule="auto"/>
              <w:jc w:val="both"/>
              <w:rPr>
                <w:sz w:val="20"/>
                <w:szCs w:val="20"/>
              </w:rPr>
            </w:pPr>
            <w:r>
              <w:rPr>
                <w:sz w:val="20"/>
                <w:szCs w:val="20"/>
                <w:rtl w:val="0"/>
              </w:rPr>
              <w:t xml:space="preserve">The order row lock (CC-3) serializes cancellation with the run admission (which locks the same rows), with picking start (which sets Picking under the same lock) and with dispatch. Stock rows are then locked in BatchId order.</w:t>
            </w:r>
          </w:p>
        </w:tc>
      </w:tr>
      <w:tr>
        <w:trPr>
          <w:cantSplit w:val="1"/>
          <w:tblHeader w:val="0"/>
        </w:trPr>
        <w:tc>
          <w:tcPr>
            <w:shd w:fill="f7f7f7" w:val="clear"/>
          </w:tcPr>
          <w:p w:rsidR="00000000" w:rsidDel="00000000" w:rsidP="00000000" w:rsidRDefault="00000000" w:rsidRPr="00000000" w14:paraId="00000522">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23">
            <w:pPr>
              <w:spacing w:after="40" w:before="40" w:line="252.00000000000003" w:lineRule="auto"/>
              <w:jc w:val="both"/>
              <w:rPr>
                <w:sz w:val="20"/>
                <w:szCs w:val="20"/>
              </w:rPr>
            </w:pPr>
            <w:r>
              <w:rPr>
                <w:sz w:val="20"/>
                <w:szCs w:val="20"/>
                <w:rtl w:val="0"/>
              </w:rPr>
              <w:t xml:space="preserve">Missing reason/evidence → 400 MSG029; invalid file → 400 MSG049; stage not allowed (Allocating, Awaiting run approval, picking started) → 409 MSG030; any shipment dispatched → 409 directing to the complaint workflow (BR-26); Blob Storage unavailable → 503, nothing saved.</w:t>
            </w:r>
          </w:p>
        </w:tc>
      </w:tr>
    </w:tbl>
    <w:p w:rsidR="00000000" w:rsidDel="00000000" w:rsidP="00000000" w:rsidRDefault="00000000" w:rsidRPr="00000000" w14:paraId="00000524">
      <w:pPr>
        <w:spacing w:after="120" w:before="60" w:lineRule="auto"/>
        <w:jc w:val="center"/>
        <w:rPr>
          <w:i w:val="1"/>
          <w:iCs w:val="1"/>
          <w:sz w:val="20"/>
          <w:szCs w:val="20"/>
        </w:rPr>
      </w:pPr>
      <w:r>
        <w:rPr>
          <w:i w:val="1"/>
          <w:iCs w:val="1"/>
          <w:sz w:val="20"/>
          <w:szCs w:val="20"/>
          <w:rtl w:val="0"/>
        </w:rPr>
        <w:t xml:space="preserve">Table 3.5.8.4 – Transaction, idempotency, concurrency and exception design: Cancel Purchase Order with Evidence</w:t>
      </w:r>
    </w:p>
    <w:p w:rsidR="00000000" w:rsidDel="00000000" w:rsidP="00000000" w:rsidRDefault="00000000" w:rsidRPr="00000000" w14:paraId="00000525">
      <w:pPr>
        <w:keepNext w:val="1"/>
        <w:spacing w:after="80" w:before="160" w:lineRule="auto"/>
        <w:rPr>
          <w:b w:val="1"/>
          <w:bCs w:val="1"/>
        </w:rPr>
      </w:pPr>
      <w:r>
        <w:rPr>
          <w:b w:val="1"/>
          <w:bCs w:val="1"/>
          <w:rtl w:val="0"/>
        </w:rPr>
        <w:t xml:space="preserve">3.5.8.5 View Order Status and History (Figure 3.5.6)</w:t>
      </w:r>
    </w:p>
    <w:tbl>
      <w:tblPr>
        <w:tblStyle w:val="Table2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26">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27">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28">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29">
            <w:pPr>
              <w:spacing w:after="40" w:before="40" w:line="252.00000000000003" w:lineRule="auto"/>
              <w:jc w:val="both"/>
              <w:rPr>
                <w:sz w:val="20"/>
                <w:szCs w:val="20"/>
              </w:rPr>
            </w:pPr>
            <w:r>
              <w:rPr>
                <w:sz w:val="20"/>
                <w:szCs w:val="20"/>
                <w:rtl w:val="0"/>
              </w:rPr>
              <w:t xml:space="preserve">Read-only (TX-4). Order, lines, prices after discount and status timeline are loaded in one READ ONLY transaction so the header status and the timeline cannot disagree.</w:t>
            </w:r>
          </w:p>
        </w:tc>
      </w:tr>
      <w:tr>
        <w:trPr>
          <w:cantSplit w:val="1"/>
          <w:tblHeader w:val="0"/>
        </w:trPr>
        <w:tc>
          <w:tcPr>
            <w:shd w:fill="f7f7f7" w:val="clear"/>
          </w:tcPr>
          <w:p w:rsidR="00000000" w:rsidDel="00000000" w:rsidP="00000000" w:rsidRDefault="00000000" w:rsidRPr="00000000" w14:paraId="0000052A">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2B">
            <w:pPr>
              <w:spacing w:after="40" w:before="40" w:line="252.00000000000003" w:lineRule="auto"/>
              <w:jc w:val="both"/>
              <w:rPr>
                <w:sz w:val="20"/>
                <w:szCs w:val="20"/>
              </w:rPr>
            </w:pPr>
            <w:r>
              <w:rPr>
                <w:sz w:val="20"/>
                <w:szCs w:val="20"/>
                <w:rtl w:val="0"/>
              </w:rPr>
              <w:t xml:space="preserve">Safe GET with ETag; scope filtering is part of the query, not a post-filter.</w:t>
            </w:r>
          </w:p>
        </w:tc>
      </w:tr>
      <w:tr>
        <w:trPr>
          <w:cantSplit w:val="1"/>
          <w:tblHeader w:val="0"/>
        </w:trPr>
        <w:tc>
          <w:tcPr>
            <w:shd w:fill="f7f7f7" w:val="clear"/>
          </w:tcPr>
          <w:p w:rsidR="00000000" w:rsidDel="00000000" w:rsidP="00000000" w:rsidRDefault="00000000" w:rsidRPr="00000000" w14:paraId="0000052C">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2D">
            <w:pPr>
              <w:spacing w:after="40" w:before="40" w:line="252.00000000000003" w:lineRule="auto"/>
              <w:jc w:val="both"/>
              <w:rPr>
                <w:sz w:val="20"/>
                <w:szCs w:val="20"/>
              </w:rPr>
            </w:pPr>
            <w:r>
              <w:rPr>
                <w:sz w:val="20"/>
                <w:szCs w:val="20"/>
                <w:rtl w:val="0"/>
              </w:rPr>
              <w:t xml:space="preserve">No locks; MVCC snapshot. The Mobile App caches the last result and labels it with its age when offline.</w:t>
            </w:r>
          </w:p>
        </w:tc>
      </w:tr>
      <w:tr>
        <w:trPr>
          <w:cantSplit w:val="1"/>
          <w:tblHeader w:val="0"/>
        </w:trPr>
        <w:tc>
          <w:tcPr>
            <w:shd w:fill="f7f7f7" w:val="clear"/>
          </w:tcPr>
          <w:p w:rsidR="00000000" w:rsidDel="00000000" w:rsidP="00000000" w:rsidRDefault="00000000" w:rsidRPr="00000000" w14:paraId="0000052E">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2F">
            <w:pPr>
              <w:spacing w:after="40" w:before="40" w:line="252.00000000000003" w:lineRule="auto"/>
              <w:jc w:val="both"/>
              <w:rPr>
                <w:sz w:val="20"/>
                <w:szCs w:val="20"/>
              </w:rPr>
            </w:pPr>
            <w:r>
              <w:rPr>
                <w:sz w:val="20"/>
                <w:szCs w:val="20"/>
                <w:rtl w:val="0"/>
              </w:rPr>
              <w:t xml:space="preserve">Order outside the caller's scope → 403 MSG006 (AC-3.6.5-01); unknown id → 404; invalid filter → 400 MSG002.</w:t>
            </w:r>
          </w:p>
        </w:tc>
      </w:tr>
    </w:tbl>
    <w:p w:rsidR="00000000" w:rsidDel="00000000" w:rsidP="00000000" w:rsidRDefault="00000000" w:rsidRPr="00000000" w14:paraId="00000530">
      <w:pPr>
        <w:spacing w:after="120" w:before="60" w:lineRule="auto"/>
        <w:jc w:val="center"/>
        <w:rPr>
          <w:i w:val="1"/>
          <w:iCs w:val="1"/>
          <w:sz w:val="20"/>
          <w:szCs w:val="20"/>
        </w:rPr>
      </w:pPr>
      <w:r>
        <w:rPr>
          <w:i w:val="1"/>
          <w:iCs w:val="1"/>
          <w:sz w:val="20"/>
          <w:szCs w:val="20"/>
          <w:rtl w:val="0"/>
        </w:rPr>
        <w:t xml:space="preserve">Table 3.5.8.5 – Transaction, idempotency, concurrency and exception design: View Order Status and History</w:t>
      </w:r>
    </w:p>
    <w:p w:rsidR="00000000" w:rsidDel="00000000" w:rsidP="00000000" w:rsidRDefault="00000000" w:rsidRPr="00000000" w14:paraId="00000531">
      <w:pPr>
        <w:pStyle w:val="Heading3"/>
        <w:rPr/>
      </w:pPr>
      <w:r>
        <w:rPr>
          <w:rtl w:val="0"/>
        </w:rPr>
        <w:t xml:space="preserve">3.6 FEFO–MLOR Allocation &amp; Availability</w:t>
      </w:r>
    </w:p>
    <w:p w:rsidR="00000000" w:rsidDel="00000000" w:rsidP="00000000" w:rsidRDefault="00000000" w:rsidRPr="00000000" w14:paraId="00000532">
      <w:pPr>
        <w:pStyle w:val="Heading4"/>
        <w:rPr/>
      </w:pPr>
      <w:r>
        <w:rPr>
          <w:rtl w:val="0"/>
        </w:rPr>
        <w:t xml:space="preserve">3.6.1 Class Diagram</w:t>
      </w:r>
    </w:p>
    <w:p w:rsidR="00000000" w:rsidDel="00000000" w:rsidP="00000000" w:rsidRDefault="00000000" w:rsidRPr="00000000" w14:paraId="00000533">
      <w:pPr>
        <w:rPr/>
      </w:pPr>
      <w:r>
        <w:rPr/>
        <w:drawing>
          <wp:inline distB="0" distT="0" distL="0" distR="0">
            <wp:extent cx="5943600" cy="4496435"/>
            <wp:effectExtent b="0" l="0" r="0" t="0"/>
            <wp:docPr id="283"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943600" cy="4496435"/>
                    </a:xfrm>
                    <a:prstGeom prst="rect"/>
                    <a:ln/>
                  </pic:spPr>
                </pic:pic>
              </a:graphicData>
            </a:graphic>
          </wp:inline>
        </w:drawing>
      </w:r>
      <w:r>
        <w:rPr>
          <w:rtl w:val="0"/>
        </w:rPr>
      </w:r>
    </w:p>
    <w:p w:rsidR="00000000" w:rsidDel="00000000" w:rsidP="00000000" w:rsidRDefault="00000000" w:rsidRPr="00000000" w14:paraId="00000534">
      <w:pPr>
        <w:jc w:val="center"/>
        <w:rPr>
          <w:i w:val="1"/>
          <w:iCs w:val="1"/>
        </w:rPr>
      </w:pPr>
      <w:hyperlink r:id="rId61">
        <w:r>
          <w:rPr>
            <w:i w:val="1"/>
            <w:iCs w:val="1"/>
            <w:color w:val="1155cc"/>
            <w:u w:val="single"/>
            <w:rtl w:val="0"/>
          </w:rPr>
          <w:t xml:space="preserve">Figure 3.6.1 – FEFO–MLOR Allocation &amp; Availability Class Diagram</w:t>
        </w:r>
      </w:hyperlink>
      <w:r>
        <w:rPr>
          <w:rtl w:val="0"/>
        </w:rPr>
      </w:r>
    </w:p>
    <w:p w:rsidR="00000000" w:rsidDel="00000000" w:rsidP="00000000" w:rsidRDefault="00000000" w:rsidRPr="00000000" w14:paraId="00000535">
      <w:pPr>
        <w:pStyle w:val="Heading4"/>
        <w:rPr/>
      </w:pPr>
      <w:r>
        <w:rPr>
          <w:rtl w:val="0"/>
        </w:rPr>
        <w:t xml:space="preserve">3.6.2 Sequence Diagram: Allocate Inventory across Warehouses (including Receipt-Time Estimation)</w:t>
      </w:r>
    </w:p>
    <w:p w:rsidR="00000000" w:rsidDel="00000000" w:rsidP="00000000" w:rsidRDefault="00000000" w:rsidRPr="00000000" w14:paraId="00000536">
      <w:pPr>
        <w:rPr/>
      </w:pPr>
      <w:r>
        <w:rPr/>
        <w:drawing>
          <wp:inline distB="114300" distT="114300" distL="114300" distR="114300">
            <wp:extent cx="5943600" cy="3708400"/>
            <wp:effectExtent b="0" l="0" r="0" t="0"/>
            <wp:docPr id="284"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943600" cy="3708400"/>
                    </a:xfrm>
                    <a:prstGeom prst="rect"/>
                    <a:ln/>
                  </pic:spPr>
                </pic:pic>
              </a:graphicData>
            </a:graphic>
          </wp:inline>
        </w:drawing>
      </w:r>
      <w:r>
        <w:rPr>
          <w:rtl w:val="0"/>
        </w:rPr>
      </w:r>
    </w:p>
    <w:p w:rsidR="00000000" w:rsidDel="00000000" w:rsidP="00000000" w:rsidRDefault="00000000" w:rsidRPr="00000000" w14:paraId="00000537">
      <w:pPr>
        <w:jc w:val="center"/>
        <w:rPr/>
      </w:pPr>
      <w:hyperlink r:id="rId63">
        <w:r>
          <w:rPr>
            <w:i w:val="1"/>
            <w:iCs w:val="1"/>
            <w:color w:val="1155cc"/>
            <w:u w:val="single"/>
            <w:rtl w:val="0"/>
          </w:rPr>
          <w:t xml:space="preserve">Figure 3.6.2 – Allocate Inventory across Warehouses Sequence Diagram</w:t>
        </w:r>
      </w:hyperlink>
      <w:r>
        <w:rPr>
          <w:rtl w:val="0"/>
        </w:rPr>
      </w:r>
    </w:p>
    <w:p w:rsidR="00000000" w:rsidDel="00000000" w:rsidP="00000000" w:rsidRDefault="00000000" w:rsidRPr="00000000" w14:paraId="00000538">
      <w:pPr>
        <w:pStyle w:val="Heading4"/>
        <w:rPr/>
      </w:pPr>
      <w:r>
        <w:rPr>
          <w:rtl w:val="0"/>
        </w:rPr>
        <w:t xml:space="preserve">3.6.3 Sequence Diagram: Revalidate and Commit Stock Reservations</w:t>
      </w:r>
    </w:p>
    <w:p w:rsidR="00000000" w:rsidDel="00000000" w:rsidP="00000000" w:rsidRDefault="00000000" w:rsidRPr="00000000" w14:paraId="00000539">
      <w:pPr>
        <w:rPr/>
      </w:pPr>
      <w:r>
        <w:rPr/>
        <w:drawing>
          <wp:inline distB="114300" distT="114300" distL="114300" distR="114300">
            <wp:extent cx="5943600" cy="4855779"/>
            <wp:effectExtent b="0" l="0" r="0" t="0"/>
            <wp:docPr id="248"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4855779"/>
                    </a:xfrm>
                    <a:prstGeom prst="rect"/>
                    <a:ln/>
                  </pic:spPr>
                </pic:pic>
              </a:graphicData>
            </a:graphic>
          </wp:inline>
        </w:drawing>
      </w:r>
      <w:r>
        <w:rPr>
          <w:rtl w:val="0"/>
        </w:rPr>
      </w:r>
    </w:p>
    <w:p w:rsidR="00000000" w:rsidDel="00000000" w:rsidP="00000000" w:rsidRDefault="00000000" w:rsidRPr="00000000" w14:paraId="0000053A">
      <w:pPr>
        <w:jc w:val="center"/>
        <w:rPr/>
      </w:pPr>
      <w:hyperlink r:id="rId65">
        <w:r>
          <w:rPr>
            <w:i w:val="1"/>
            <w:iCs w:val="1"/>
            <w:color w:val="1155cc"/>
            <w:u w:val="single"/>
            <w:rtl w:val="0"/>
          </w:rPr>
          <w:t xml:space="preserve">Figure 3.6.3 – Revalidate and Commit Stock Reservations Sequence Diagram</w:t>
        </w:r>
      </w:hyperlink>
      <w:r>
        <w:rPr>
          <w:rtl w:val="0"/>
        </w:rPr>
      </w:r>
    </w:p>
    <w:p w:rsidR="00000000" w:rsidDel="00000000" w:rsidP="00000000" w:rsidRDefault="00000000" w:rsidRPr="00000000" w14:paraId="0000053B">
      <w:pPr>
        <w:pStyle w:val="Heading4"/>
        <w:rPr/>
      </w:pPr>
      <w:r>
        <w:rPr>
          <w:rtl w:val="0"/>
        </w:rPr>
        <w:t xml:space="preserve">3.6.4 State Machine Diagram: AllocationRun</w:t>
      </w:r>
    </w:p>
    <w:p w:rsidR="00000000" w:rsidDel="00000000" w:rsidP="00000000" w:rsidRDefault="00000000" w:rsidRPr="00000000" w14:paraId="0000053C">
      <w:pPr>
        <w:rPr/>
      </w:pPr>
      <w:r>
        <w:rPr/>
        <w:drawing>
          <wp:inline distB="0" distT="0" distL="0" distR="0">
            <wp:extent cx="5943600" cy="6357648"/>
            <wp:effectExtent b="0" l="0" r="0" t="0"/>
            <wp:docPr id="250"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943600" cy="6357648"/>
                    </a:xfrm>
                    <a:prstGeom prst="rect"/>
                    <a:ln/>
                  </pic:spPr>
                </pic:pic>
              </a:graphicData>
            </a:graphic>
          </wp:inline>
        </w:drawing>
      </w:r>
      <w:r>
        <w:rPr>
          <w:rtl w:val="0"/>
        </w:rPr>
      </w:r>
    </w:p>
    <w:p w:rsidR="00000000" w:rsidDel="00000000" w:rsidP="00000000" w:rsidRDefault="00000000" w:rsidRPr="00000000" w14:paraId="0000053D">
      <w:pPr>
        <w:jc w:val="center"/>
        <w:rPr>
          <w:i w:val="1"/>
          <w:iCs w:val="1"/>
        </w:rPr>
      </w:pPr>
      <w:hyperlink r:id="rId67">
        <w:r>
          <w:rPr>
            <w:i w:val="1"/>
            <w:iCs w:val="1"/>
            <w:color w:val="1155cc"/>
            <w:u w:val="single"/>
            <w:rtl w:val="0"/>
          </w:rPr>
          <w:t xml:space="preserve">Figure 3.6.4 – AllocationRun State Machine Diagram</w:t>
        </w:r>
      </w:hyperlink>
      <w:r>
        <w:rPr>
          <w:rtl w:val="0"/>
        </w:rPr>
      </w:r>
    </w:p>
    <w:p w:rsidR="00000000" w:rsidDel="00000000" w:rsidP="00000000" w:rsidRDefault="00000000" w:rsidRPr="00000000" w14:paraId="0000053E">
      <w:pPr>
        <w:pStyle w:val="Heading4"/>
        <w:rPr/>
      </w:pPr>
      <w:r>
        <w:rPr>
          <w:rtl w:val="0"/>
        </w:rPr>
        <w:t xml:space="preserve">3.6.5 State Machine Diagram: AllocationPlanVersion</w:t>
      </w:r>
    </w:p>
    <w:p w:rsidR="00000000" w:rsidDel="00000000" w:rsidP="00000000" w:rsidRDefault="00000000" w:rsidRPr="00000000" w14:paraId="0000053F">
      <w:pPr>
        <w:rPr/>
      </w:pPr>
      <w:r>
        <w:rPr/>
        <w:drawing>
          <wp:inline distB="0" distT="0" distL="0" distR="0">
            <wp:extent cx="5943600" cy="4122466"/>
            <wp:effectExtent b="0" l="0" r="0" t="0"/>
            <wp:docPr id="252"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5943600" cy="4122466"/>
                    </a:xfrm>
                    <a:prstGeom prst="rect"/>
                    <a:ln/>
                  </pic:spPr>
                </pic:pic>
              </a:graphicData>
            </a:graphic>
          </wp:inline>
        </w:drawing>
      </w:r>
      <w:r>
        <w:rPr>
          <w:rtl w:val="0"/>
        </w:rPr>
      </w:r>
    </w:p>
    <w:p w:rsidR="00000000" w:rsidDel="00000000" w:rsidP="00000000" w:rsidRDefault="00000000" w:rsidRPr="00000000" w14:paraId="00000540">
      <w:pPr>
        <w:jc w:val="center"/>
        <w:rPr>
          <w:i w:val="1"/>
          <w:iCs w:val="1"/>
        </w:rPr>
      </w:pPr>
      <w:hyperlink r:id="rId69">
        <w:r>
          <w:rPr>
            <w:i w:val="1"/>
            <w:iCs w:val="1"/>
            <w:color w:val="1155cc"/>
            <w:u w:val="single"/>
            <w:rtl w:val="0"/>
          </w:rPr>
          <w:t xml:space="preserve">Figure 3.6.5 – AllocationPlanVersion State Machine Diagram</w:t>
        </w:r>
      </w:hyperlink>
      <w:r>
        <w:rPr>
          <w:rtl w:val="0"/>
        </w:rPr>
      </w:r>
    </w:p>
    <w:p w:rsidR="00000000" w:rsidDel="00000000" w:rsidP="00000000" w:rsidRDefault="00000000" w:rsidRPr="00000000" w14:paraId="00000541">
      <w:pPr>
        <w:pStyle w:val="Heading4"/>
        <w:rPr/>
      </w:pPr>
      <w:r>
        <w:rPr>
          <w:rtl w:val="0"/>
        </w:rPr>
        <w:t xml:space="preserve">3.6.6 State Machine Diagram: AllocationRunOrder</w:t>
      </w:r>
    </w:p>
    <w:p w:rsidR="00000000" w:rsidDel="00000000" w:rsidP="00000000" w:rsidRDefault="00000000" w:rsidRPr="00000000" w14:paraId="00000542">
      <w:pPr>
        <w:rPr/>
      </w:pPr>
      <w:r>
        <w:rPr/>
        <w:drawing>
          <wp:inline distB="0" distT="0" distL="0" distR="0">
            <wp:extent cx="4800000" cy="5009174"/>
            <wp:effectExtent b="0" l="0" r="0" t="0"/>
            <wp:docPr id="254"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4800000" cy="5009174"/>
                    </a:xfrm>
                    <a:prstGeom prst="rect"/>
                    <a:ln/>
                  </pic:spPr>
                </pic:pic>
              </a:graphicData>
            </a:graphic>
          </wp:inline>
        </w:drawing>
      </w:r>
      <w:r>
        <w:rPr>
          <w:rtl w:val="0"/>
        </w:rPr>
      </w:r>
    </w:p>
    <w:p w:rsidR="00000000" w:rsidDel="00000000" w:rsidP="00000000" w:rsidRDefault="00000000" w:rsidRPr="00000000" w14:paraId="00000543">
      <w:pPr>
        <w:jc w:val="center"/>
        <w:rPr>
          <w:i w:val="1"/>
          <w:iCs w:val="1"/>
        </w:rPr>
      </w:pPr>
      <w:hyperlink r:id="rId71">
        <w:r>
          <w:rPr>
            <w:i w:val="1"/>
            <w:iCs w:val="1"/>
            <w:color w:val="1155cc"/>
            <w:u w:val="single"/>
            <w:rtl w:val="0"/>
          </w:rPr>
          <w:t xml:space="preserve">Figure 3.6.6 – AllocationRunOrder State Machine Diagram</w:t>
        </w:r>
      </w:hyperlink>
      <w:r>
        <w:rPr>
          <w:rtl w:val="0"/>
        </w:rPr>
      </w:r>
    </w:p>
    <w:p w:rsidR="00000000" w:rsidDel="00000000" w:rsidP="00000000" w:rsidRDefault="00000000" w:rsidRPr="00000000" w14:paraId="00000544">
      <w:pPr>
        <w:pStyle w:val="Heading4"/>
        <w:rPr/>
      </w:pPr>
      <w:r>
        <w:rPr>
          <w:rtl w:val="0"/>
        </w:rPr>
        <w:t xml:space="preserve">3.6.7 State Machine Diagram: Reservation</w:t>
      </w:r>
    </w:p>
    <w:p w:rsidR="00000000" w:rsidDel="00000000" w:rsidP="00000000" w:rsidRDefault="00000000" w:rsidRPr="00000000" w14:paraId="00000545">
      <w:pPr>
        <w:rPr/>
      </w:pPr>
      <w:r>
        <w:rPr/>
        <w:drawing>
          <wp:inline distB="0" distT="0" distL="0" distR="0">
            <wp:extent cx="5943600" cy="5388555"/>
            <wp:effectExtent b="0" l="0" r="0" t="0"/>
            <wp:docPr id="256"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943600" cy="5388555"/>
                    </a:xfrm>
                    <a:prstGeom prst="rect"/>
                    <a:ln/>
                  </pic:spPr>
                </pic:pic>
              </a:graphicData>
            </a:graphic>
          </wp:inline>
        </w:drawing>
      </w:r>
      <w:r>
        <w:rPr>
          <w:rtl w:val="0"/>
        </w:rPr>
      </w:r>
    </w:p>
    <w:p w:rsidR="00000000" w:rsidDel="00000000" w:rsidP="00000000" w:rsidRDefault="00000000" w:rsidRPr="00000000" w14:paraId="00000546">
      <w:pPr>
        <w:jc w:val="center"/>
        <w:rPr>
          <w:i w:val="1"/>
          <w:iCs w:val="1"/>
        </w:rPr>
      </w:pPr>
      <w:hyperlink r:id="rId73">
        <w:r>
          <w:rPr>
            <w:i w:val="1"/>
            <w:iCs w:val="1"/>
            <w:color w:val="1155cc"/>
            <w:u w:val="single"/>
            <w:rtl w:val="0"/>
          </w:rPr>
          <w:t xml:space="preserve">Figure 3.6.7 – Reservation State Machine Diagram</w:t>
        </w:r>
      </w:hyperlink>
      <w:r>
        <w:rPr>
          <w:rtl w:val="0"/>
        </w:rPr>
      </w:r>
    </w:p>
    <w:p w:rsidR="00000000" w:rsidDel="00000000" w:rsidP="00000000" w:rsidRDefault="00000000" w:rsidRPr="00000000" w14:paraId="00000547">
      <w:pPr>
        <w:pStyle w:val="Heading4"/>
        <w:rPr/>
      </w:pPr>
      <w:r>
        <w:rPr>
          <w:rtl w:val="0"/>
        </w:rPr>
        <w:t xml:space="preserve">3.6.8 Transaction, Idempotency, Concurrency and Exception Handling</w:t>
      </w:r>
    </w:p>
    <w:p w:rsidR="00000000" w:rsidDel="00000000" w:rsidP="00000000" w:rsidRDefault="00000000" w:rsidRPr="00000000" w14:paraId="00000548">
      <w:pPr>
        <w:spacing w:after="120" w:lineRule="auto"/>
        <w:rPr/>
      </w:pPr>
      <w:r>
        <w:rPr>
          <w:rtl w:val="0"/>
        </w:rPr>
        <w:t xml:space="preserve">The allocation computes on an immutable snapshot and changes no stock; only run approval reserves stock, in one atomic transaction after revalidation (BR-22, BR-28, BR-38, BR-41). Common conventions TX/ID/CC/EX are defined in Table 3.0; the tables below state the design of each function.</w:t>
      </w:r>
    </w:p>
    <w:p w:rsidR="00000000" w:rsidDel="00000000" w:rsidP="00000000" w:rsidRDefault="00000000" w:rsidRPr="00000000" w14:paraId="00000549">
      <w:pPr>
        <w:keepNext w:val="1"/>
        <w:spacing w:after="80" w:before="160" w:lineRule="auto"/>
        <w:rPr>
          <w:b w:val="1"/>
          <w:bCs w:val="1"/>
        </w:rPr>
      </w:pPr>
      <w:r>
        <w:rPr>
          <w:b w:val="1"/>
          <w:bCs w:val="1"/>
          <w:rtl w:val="0"/>
        </w:rPr>
        <w:t xml:space="preserve">3.6.8.1 Allocate Inventory across Warehouses (including Receipt-Time Estimation) (Figure 3.6.2)</w:t>
      </w:r>
    </w:p>
    <w:tbl>
      <w:tblPr>
        <w:tblStyle w:val="Table2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4A">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4B">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4C">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4D">
            <w:pPr>
              <w:spacing w:after="40" w:before="40" w:line="252.00000000000003" w:lineRule="auto"/>
              <w:jc w:val="both"/>
              <w:rPr>
                <w:sz w:val="20"/>
                <w:szCs w:val="20"/>
              </w:rPr>
            </w:pPr>
            <w:r>
              <w:rPr>
                <w:sz w:val="20"/>
                <w:szCs w:val="20"/>
                <w:rtl w:val="0"/>
              </w:rPr>
              <w:t xml:space="preserve">Stages follow the AllocationRun state machine (3.6.4). Snapshotting – one transaction: create ALLOCATION_RUN for the business date, lock and admit the eligible orders (status Allocating), write ALLOCATION_RUN_ORDER / ALLOCATION_RUN_LINE and ALLOCATION_RUN_STOCK with Available (CC-2) and each balance's version, plus weights, Dmax, transit table and MLOR snapshots. Planning – computation in memory by FSCM.Domain.Allocation, outside any transaction; road distances and ETAs come from MAP_DISTANCE_CACHE keyed by location versions; then one result transaction inserts ALLOCATION_PLAN_VERSION (AwaitingApproval) with fragments, prices, traces and the strict-FEFO evaluation and sets the run AwaitingApproval. INVENTORY_BALANCE is never written.</w:t>
            </w:r>
          </w:p>
        </w:tc>
      </w:tr>
      <w:tr>
        <w:trPr>
          <w:cantSplit w:val="1"/>
          <w:tblHeader w:val="0"/>
        </w:trPr>
        <w:tc>
          <w:tcPr>
            <w:shd w:fill="f7f7f7" w:val="clear"/>
          </w:tcPr>
          <w:p w:rsidR="00000000" w:rsidDel="00000000" w:rsidP="00000000" w:rsidRDefault="00000000" w:rsidRPr="00000000" w14:paraId="0000054E">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4F">
            <w:pPr>
              <w:spacing w:after="40" w:before="40" w:line="252.00000000000003" w:lineRule="auto"/>
              <w:jc w:val="both"/>
              <w:rPr>
                <w:sz w:val="20"/>
                <w:szCs w:val="20"/>
              </w:rPr>
            </w:pPr>
            <w:r>
              <w:rPr>
                <w:sz w:val="20"/>
                <w:szCs w:val="20"/>
                <w:rtl w:val="0"/>
              </w:rPr>
              <w:t xml:space="preserve">Unique ALLOCATION_RUN (BusinessDate) and run code AR-yyMMdd, so a second trigger finds the existing run (AC-3.7.1-01). Recalculation uses an Idempotency-Key and creates revision n + 1 under unique (RunId, RevisionNo). The computation is deterministic (priority, score, tie-break by expiry, distance, batch code), so re-running a revision on the same snapshot gives the same plan.</w:t>
            </w:r>
          </w:p>
        </w:tc>
      </w:tr>
      <w:tr>
        <w:trPr>
          <w:cantSplit w:val="1"/>
          <w:tblHeader w:val="0"/>
        </w:trPr>
        <w:tc>
          <w:tcPr>
            <w:shd w:fill="f7f7f7" w:val="clear"/>
          </w:tcPr>
          <w:p w:rsidR="00000000" w:rsidDel="00000000" w:rsidP="00000000" w:rsidRDefault="00000000" w:rsidRPr="00000000" w14:paraId="00000550">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51">
            <w:pPr>
              <w:spacing w:after="40" w:before="40" w:line="252.00000000000003" w:lineRule="auto"/>
              <w:jc w:val="both"/>
              <w:rPr>
                <w:sz w:val="20"/>
                <w:szCs w:val="20"/>
              </w:rPr>
            </w:pPr>
            <w:r>
              <w:rPr>
                <w:sz w:val="20"/>
                <w:szCs w:val="20"/>
                <w:rtl w:val="0"/>
              </w:rPr>
              <w:t xml:space="preserve">CC-4 advisory lock per business date. The snapshot transaction runs at REPEATABLE READ so all stock rows come from one consistent view, and locks the admitted SALES_ORDER rows so review or cancellation cannot change them while they are admitted (BR-28). Later stock changes are not blocked; they are detected at approval by comparing the stored balance versions.</w:t>
            </w:r>
          </w:p>
        </w:tc>
      </w:tr>
      <w:tr>
        <w:trPr>
          <w:cantSplit w:val="1"/>
          <w:tblHeader w:val="0"/>
        </w:trPr>
        <w:tc>
          <w:tcPr>
            <w:shd w:fill="f7f7f7" w:val="clear"/>
          </w:tcPr>
          <w:p w:rsidR="00000000" w:rsidDel="00000000" w:rsidP="00000000" w:rsidRDefault="00000000" w:rsidRPr="00000000" w14:paraId="00000552">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53">
            <w:pPr>
              <w:spacing w:after="40" w:before="40" w:line="252.00000000000003" w:lineRule="auto"/>
              <w:jc w:val="both"/>
              <w:rPr>
                <w:sz w:val="20"/>
                <w:szCs w:val="20"/>
              </w:rPr>
            </w:pPr>
            <w:r>
              <w:rPr>
                <w:sz w:val="20"/>
                <w:szCs w:val="20"/>
                <w:rtl w:val="0"/>
              </w:rPr>
              <w:t xml:space="preserve">A failure in Snapshotting or Planning rolls back the open transaction only; a separate transaction sets the run Failed with the reason, increments the JOB_RUN retry count and returns the admitted orders to Awaiting allocation. The Administrator re-executes the same run code (Failed → Snapshotting, NFR-R05); an alert fires if the run is not AwaitingApproval by 00:15. A missing distance or an unserved location is not an exception: the candidate is excluded with a logged reason (MSG022 – MSG024).</w:t>
            </w:r>
          </w:p>
        </w:tc>
      </w:tr>
    </w:tbl>
    <w:p w:rsidR="00000000" w:rsidDel="00000000" w:rsidP="00000000" w:rsidRDefault="00000000" w:rsidRPr="00000000" w14:paraId="00000554">
      <w:pPr>
        <w:spacing w:after="120" w:before="60" w:lineRule="auto"/>
        <w:jc w:val="center"/>
        <w:rPr>
          <w:i w:val="1"/>
          <w:iCs w:val="1"/>
          <w:sz w:val="20"/>
          <w:szCs w:val="20"/>
        </w:rPr>
      </w:pPr>
      <w:r>
        <w:rPr>
          <w:i w:val="1"/>
          <w:iCs w:val="1"/>
          <w:sz w:val="20"/>
          <w:szCs w:val="20"/>
          <w:rtl w:val="0"/>
        </w:rPr>
        <w:t xml:space="preserve">Table 3.6.8.1 – Transaction, idempotency, concurrency and exception design: Allocate Inventory across Warehouses (including Receipt-Time Estimation)</w:t>
      </w:r>
    </w:p>
    <w:p w:rsidR="00000000" w:rsidDel="00000000" w:rsidP="00000000" w:rsidRDefault="00000000" w:rsidRPr="00000000" w14:paraId="00000555">
      <w:pPr>
        <w:keepNext w:val="1"/>
        <w:spacing w:after="80" w:before="160" w:lineRule="auto"/>
        <w:rPr>
          <w:b w:val="1"/>
          <w:bCs w:val="1"/>
        </w:rPr>
      </w:pPr>
      <w:r>
        <w:rPr>
          <w:b w:val="1"/>
          <w:bCs w:val="1"/>
          <w:rtl w:val="0"/>
        </w:rPr>
        <w:t xml:space="preserve">3.6.8.2 Revalidate and Commit Stock Reservations (Figure 3.6.3)</w:t>
      </w:r>
    </w:p>
    <w:tbl>
      <w:tblPr>
        <w:tblStyle w:val="Table2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56">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57">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58">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59">
            <w:pPr>
              <w:spacing w:after="40" w:before="40" w:line="252.00000000000003" w:lineRule="auto"/>
              <w:jc w:val="both"/>
              <w:rPr>
                <w:sz w:val="20"/>
                <w:szCs w:val="20"/>
              </w:rPr>
            </w:pPr>
            <w:r>
              <w:rPr>
                <w:sz w:val="20"/>
                <w:szCs w:val="20"/>
                <w:rtl w:val="0"/>
              </w:rPr>
              <w:t xml:space="preserve">Approval is one transaction: lock ALLOCATION_RUN and the reviewed ALLOCATION_PLAN_VERSION, lock all affected INVENTORY_BALANCE rows (CC-2), revalidate stock version, batch status, locks, ETA at approval time, effective MLOR and the approved price version, then insert one RESERVATION (status Reserved) per fragment, increase Reserved, append INVENTORY_TRANSACTION, create the PAYMENT obligation and the versioned SALES_ORDER_QUOTE with its BR-72 deadline, move orders to Awaiting quotation acceptance, mark plan and run Approved and write AUDIT_LOG and outbox quotation messages. Target ≤ 30 s (NFR-P03).</w:t>
            </w:r>
          </w:p>
        </w:tc>
      </w:tr>
      <w:tr>
        <w:trPr>
          <w:cantSplit w:val="1"/>
          <w:tblHeader w:val="0"/>
        </w:trPr>
        <w:tc>
          <w:tcPr>
            <w:shd w:fill="f7f7f7" w:val="clear"/>
          </w:tcPr>
          <w:p w:rsidR="00000000" w:rsidDel="00000000" w:rsidP="00000000" w:rsidRDefault="00000000" w:rsidRPr="00000000" w14:paraId="0000055A">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5B">
            <w:pPr>
              <w:spacing w:after="40" w:before="40" w:line="252.00000000000003" w:lineRule="auto"/>
              <w:jc w:val="both"/>
              <w:rPr>
                <w:sz w:val="20"/>
                <w:szCs w:val="20"/>
              </w:rPr>
            </w:pPr>
            <w:r>
              <w:rPr>
                <w:sz w:val="20"/>
                <w:szCs w:val="20"/>
                <w:rtl w:val="0"/>
              </w:rPr>
              <w:t xml:space="preserve">ID-1 plus unique RESERVATION (AllocationRunAllocationId) and unique SALES_ORDER_QUOTE (SalesOrderId, PlanVersionId). Approve on an Approved revision returns the existing result; no duplicate reservation, quotation or picking list is created (AC-3.7.2-03).</w:t>
            </w:r>
          </w:p>
        </w:tc>
      </w:tr>
      <w:tr>
        <w:trPr>
          <w:cantSplit w:val="1"/>
          <w:tblHeader w:val="0"/>
        </w:trPr>
        <w:tc>
          <w:tcPr>
            <w:shd w:fill="f7f7f7" w:val="clear"/>
          </w:tcPr>
          <w:p w:rsidR="00000000" w:rsidDel="00000000" w:rsidP="00000000" w:rsidRDefault="00000000" w:rsidRPr="00000000" w14:paraId="0000055C">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5D">
            <w:pPr>
              <w:spacing w:after="40" w:before="40" w:line="252.00000000000003" w:lineRule="auto"/>
              <w:jc w:val="both"/>
              <w:rPr>
                <w:sz w:val="20"/>
                <w:szCs w:val="20"/>
              </w:rPr>
            </w:pPr>
            <w:r>
              <w:rPr>
                <w:sz w:val="20"/>
                <w:szCs w:val="20"/>
                <w:rtl w:val="0"/>
              </w:rPr>
              <w:t xml:space="preserve">Pessimistic locks (CC-2, CC-3) plus CC-1 on the plan version: the Administrator approves exactly the revision that was reviewed. If revalidation finds any change, the transaction is rolled back and a new revision is generated in a separate transaction for renewed review; an earlier approval is never applied to a changed plan (BR-38).</w:t>
            </w:r>
          </w:p>
        </w:tc>
      </w:tr>
      <w:tr>
        <w:trPr>
          <w:cantSplit w:val="1"/>
          <w:tblHeader w:val="0"/>
        </w:trPr>
        <w:tc>
          <w:tcPr>
            <w:shd w:fill="f7f7f7" w:val="clear"/>
          </w:tcPr>
          <w:p w:rsidR="00000000" w:rsidDel="00000000" w:rsidP="00000000" w:rsidRDefault="00000000" w:rsidRPr="00000000" w14:paraId="0000055E">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5F">
            <w:pPr>
              <w:spacing w:after="40" w:before="40" w:line="252.00000000000003" w:lineRule="auto"/>
              <w:jc w:val="both"/>
              <w:rPr>
                <w:sz w:val="20"/>
                <w:szCs w:val="20"/>
              </w:rPr>
            </w:pPr>
            <w:r>
              <w:rPr>
                <w:sz w:val="20"/>
                <w:szCs w:val="20"/>
                <w:rtl w:val="0"/>
              </w:rPr>
              <w:t xml:space="preserve">Changed proposal → 409 MSG053; non-Administrator → 403 MSG006; superseded revision → 409 MSG053; transient deadlock/serialization errors retried up to 3 times (BR-38, EX-2); after the third failure the run stays Awaiting approval, nothing is reserved and an alert is raised.</w:t>
            </w:r>
          </w:p>
        </w:tc>
      </w:tr>
    </w:tbl>
    <w:p w:rsidR="00000000" w:rsidDel="00000000" w:rsidP="00000000" w:rsidRDefault="00000000" w:rsidRPr="00000000" w14:paraId="00000560">
      <w:pPr>
        <w:spacing w:after="120" w:before="60" w:lineRule="auto"/>
        <w:jc w:val="center"/>
        <w:rPr>
          <w:i w:val="1"/>
          <w:iCs w:val="1"/>
          <w:sz w:val="20"/>
          <w:szCs w:val="20"/>
        </w:rPr>
      </w:pPr>
      <w:r>
        <w:rPr>
          <w:i w:val="1"/>
          <w:iCs w:val="1"/>
          <w:sz w:val="20"/>
          <w:szCs w:val="20"/>
          <w:rtl w:val="0"/>
        </w:rPr>
        <w:t xml:space="preserve">Table 3.6.8.2 – Transaction, idempotency, concurrency and exception design: Revalidate and Commit Stock Reservations</w:t>
      </w:r>
    </w:p>
    <w:p w:rsidR="00000000" w:rsidDel="00000000" w:rsidP="00000000" w:rsidRDefault="00000000" w:rsidRPr="00000000" w14:paraId="00000561">
      <w:pPr>
        <w:pStyle w:val="Heading3"/>
        <w:rPr/>
      </w:pPr>
      <w:r>
        <w:rPr>
          <w:rtl w:val="0"/>
        </w:rPr>
        <w:t xml:space="preserve">3.7 Warehouse Receiving &amp; Batch Inventory</w:t>
      </w:r>
    </w:p>
    <w:p w:rsidR="00000000" w:rsidDel="00000000" w:rsidP="00000000" w:rsidRDefault="00000000" w:rsidRPr="00000000" w14:paraId="00000562">
      <w:pPr>
        <w:pStyle w:val="Heading4"/>
        <w:rPr/>
      </w:pPr>
      <w:r>
        <w:rPr>
          <w:rtl w:val="0"/>
        </w:rPr>
        <w:t xml:space="preserve">3.7.1 Class Diagram</w:t>
      </w:r>
    </w:p>
    <w:p w:rsidR="00000000" w:rsidDel="00000000" w:rsidP="00000000" w:rsidRDefault="00000000" w:rsidRPr="00000000" w14:paraId="00000563">
      <w:pPr>
        <w:rPr/>
      </w:pPr>
      <w:r>
        <w:rPr/>
        <w:drawing>
          <wp:inline distB="0" distT="0" distL="0" distR="0">
            <wp:extent cx="5943600" cy="2425065"/>
            <wp:effectExtent b="0" l="0" r="0" t="0"/>
            <wp:docPr id="258"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5943600" cy="2425065"/>
                    </a:xfrm>
                    <a:prstGeom prst="rect"/>
                    <a:ln/>
                  </pic:spPr>
                </pic:pic>
              </a:graphicData>
            </a:graphic>
          </wp:inline>
        </w:drawing>
      </w:r>
      <w:r>
        <w:rPr>
          <w:rtl w:val="0"/>
        </w:rPr>
      </w:r>
    </w:p>
    <w:p w:rsidR="00000000" w:rsidDel="00000000" w:rsidP="00000000" w:rsidRDefault="00000000" w:rsidRPr="00000000" w14:paraId="00000564">
      <w:pPr>
        <w:jc w:val="center"/>
        <w:rPr>
          <w:i w:val="1"/>
          <w:iCs w:val="1"/>
        </w:rPr>
      </w:pPr>
      <w:hyperlink r:id="rId75">
        <w:r>
          <w:rPr>
            <w:i w:val="1"/>
            <w:iCs w:val="1"/>
            <w:color w:val="1155cc"/>
            <w:u w:val="single"/>
            <w:rtl w:val="0"/>
          </w:rPr>
          <w:t xml:space="preserve">Figure 3.7.1 – Warehouse Receiving &amp; Batch Inventory Class Diagram</w:t>
        </w:r>
      </w:hyperlink>
      <w:r>
        <w:rPr>
          <w:rtl w:val="0"/>
        </w:rPr>
      </w:r>
    </w:p>
    <w:p w:rsidR="00000000" w:rsidDel="00000000" w:rsidP="00000000" w:rsidRDefault="00000000" w:rsidRPr="00000000" w14:paraId="00000565">
      <w:pPr>
        <w:pStyle w:val="Heading4"/>
        <w:rPr/>
      </w:pPr>
      <w:r>
        <w:rPr>
          <w:rtl w:val="0"/>
        </w:rPr>
        <w:t xml:space="preserve">3.7.2 Sequence Diagram: Create and Process Goods Receipt</w:t>
      </w:r>
    </w:p>
    <w:p w:rsidR="00000000" w:rsidDel="00000000" w:rsidP="00000000" w:rsidRDefault="00000000" w:rsidRPr="00000000" w14:paraId="00000566">
      <w:pPr>
        <w:rPr/>
      </w:pPr>
      <w:r>
        <w:rPr/>
        <w:drawing>
          <wp:inline distB="114300" distT="114300" distL="114300" distR="114300">
            <wp:extent cx="5943600" cy="2844800"/>
            <wp:effectExtent b="0" l="0" r="0" t="0"/>
            <wp:docPr id="260"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943600" cy="2844800"/>
                    </a:xfrm>
                    <a:prstGeom prst="rect"/>
                    <a:ln/>
                  </pic:spPr>
                </pic:pic>
              </a:graphicData>
            </a:graphic>
          </wp:inline>
        </w:drawing>
      </w:r>
      <w:r>
        <w:rPr>
          <w:rtl w:val="0"/>
        </w:rPr>
      </w:r>
    </w:p>
    <w:p w:rsidR="00000000" w:rsidDel="00000000" w:rsidP="00000000" w:rsidRDefault="00000000" w:rsidRPr="00000000" w14:paraId="00000567">
      <w:pPr>
        <w:jc w:val="center"/>
        <w:rPr/>
      </w:pPr>
      <w:hyperlink r:id="rId77">
        <w:r>
          <w:rPr>
            <w:i w:val="1"/>
            <w:iCs w:val="1"/>
            <w:color w:val="1155cc"/>
            <w:u w:val="single"/>
            <w:rtl w:val="0"/>
          </w:rPr>
          <w:t xml:space="preserve">Figure 3.7.2 – Create and Process Goods Receipt Sequence Diagram</w:t>
        </w:r>
      </w:hyperlink>
      <w:r>
        <w:rPr>
          <w:rtl w:val="0"/>
        </w:rPr>
      </w:r>
    </w:p>
    <w:p w:rsidR="00000000" w:rsidDel="00000000" w:rsidP="00000000" w:rsidRDefault="00000000" w:rsidRPr="00000000" w14:paraId="00000568">
      <w:pPr>
        <w:pStyle w:val="Heading4"/>
        <w:rPr/>
      </w:pPr>
      <w:r>
        <w:rPr>
          <w:rtl w:val="0"/>
        </w:rPr>
        <w:t xml:space="preserve">3.7.3 Sequence Diagram: View Warehouse Inventory and Batch Details</w:t>
      </w:r>
    </w:p>
    <w:p w:rsidR="00000000" w:rsidDel="00000000" w:rsidP="00000000" w:rsidRDefault="00000000" w:rsidRPr="00000000" w14:paraId="00000569">
      <w:pPr>
        <w:rPr/>
      </w:pPr>
      <w:r>
        <w:rPr/>
        <w:drawing>
          <wp:inline distB="114300" distT="114300" distL="114300" distR="114300">
            <wp:extent cx="5943600" cy="2565400"/>
            <wp:effectExtent b="0" l="0" r="0" t="0"/>
            <wp:docPr id="261" name="image74.png"/>
            <a:graphic>
              <a:graphicData uri="http://schemas.openxmlformats.org/drawingml/2006/picture">
                <pic:pic>
                  <pic:nvPicPr>
                    <pic:cNvPr id="0" name="image74.png"/>
                    <pic:cNvPicPr preferRelativeResize="0"/>
                  </pic:nvPicPr>
                  <pic:blipFill>
                    <a:blip r:embed="rId78"/>
                    <a:srcRect b="0" l="0" r="0" t="0"/>
                    <a:stretch>
                      <a:fillRect/>
                    </a:stretch>
                  </pic:blipFill>
                  <pic:spPr>
                    <a:xfrm>
                      <a:off x="0" y="0"/>
                      <a:ext cx="5943600" cy="2565400"/>
                    </a:xfrm>
                    <a:prstGeom prst="rect"/>
                    <a:ln/>
                  </pic:spPr>
                </pic:pic>
              </a:graphicData>
            </a:graphic>
          </wp:inline>
        </w:drawing>
      </w:r>
      <w:r>
        <w:rPr>
          <w:rtl w:val="0"/>
        </w:rPr>
      </w:r>
    </w:p>
    <w:p w:rsidR="00000000" w:rsidDel="00000000" w:rsidP="00000000" w:rsidRDefault="00000000" w:rsidRPr="00000000" w14:paraId="0000056A">
      <w:pPr>
        <w:jc w:val="center"/>
        <w:rPr/>
      </w:pPr>
      <w:hyperlink r:id="rId79">
        <w:r>
          <w:rPr>
            <w:i w:val="1"/>
            <w:iCs w:val="1"/>
            <w:color w:val="1155cc"/>
            <w:u w:val="single"/>
            <w:rtl w:val="0"/>
          </w:rPr>
          <w:t xml:space="preserve">Figure 3.7.3 – View Warehouse Inventory and Batch Details Sequence Diagram</w:t>
        </w:r>
      </w:hyperlink>
      <w:r>
        <w:rPr>
          <w:rtl w:val="0"/>
        </w:rPr>
      </w:r>
    </w:p>
    <w:p w:rsidR="00000000" w:rsidDel="00000000" w:rsidP="00000000" w:rsidRDefault="00000000" w:rsidRPr="00000000" w14:paraId="0000056B">
      <w:pPr>
        <w:pStyle w:val="Heading4"/>
        <w:rPr/>
      </w:pPr>
      <w:r>
        <w:rPr>
          <w:rtl w:val="0"/>
        </w:rPr>
        <w:t xml:space="preserve">3.7.4 Sequence Diagram: Manage Warehouse Inventory Write-Off</w:t>
      </w:r>
    </w:p>
    <w:p w:rsidR="00000000" w:rsidDel="00000000" w:rsidP="00000000" w:rsidRDefault="00000000" w:rsidRPr="00000000" w14:paraId="0000056C">
      <w:pPr>
        <w:rPr/>
      </w:pPr>
      <w:r>
        <w:rPr/>
        <w:drawing>
          <wp:inline distB="114300" distT="114300" distL="114300" distR="114300">
            <wp:extent cx="5943600" cy="3367140"/>
            <wp:effectExtent b="0" l="0" r="0" t="0"/>
            <wp:docPr id="262"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5943600" cy="3367140"/>
                    </a:xfrm>
                    <a:prstGeom prst="rect"/>
                    <a:ln/>
                  </pic:spPr>
                </pic:pic>
              </a:graphicData>
            </a:graphic>
          </wp:inline>
        </w:drawing>
      </w:r>
      <w:r>
        <w:rPr>
          <w:rtl w:val="0"/>
        </w:rPr>
      </w:r>
    </w:p>
    <w:p w:rsidR="00000000" w:rsidDel="00000000" w:rsidP="00000000" w:rsidRDefault="00000000" w:rsidRPr="00000000" w14:paraId="0000056D">
      <w:pPr>
        <w:jc w:val="center"/>
        <w:rPr/>
      </w:pPr>
      <w:hyperlink r:id="rId81">
        <w:r>
          <w:rPr>
            <w:i w:val="1"/>
            <w:iCs w:val="1"/>
            <w:color w:val="1155cc"/>
            <w:u w:val="single"/>
            <w:rtl w:val="0"/>
          </w:rPr>
          <w:t xml:space="preserve">Figure 3.7.4 – Manage Warehouse Inventory Write-Off Sequence Diagram</w:t>
        </w:r>
      </w:hyperlink>
      <w:r>
        <w:rPr>
          <w:rtl w:val="0"/>
        </w:rPr>
      </w:r>
    </w:p>
    <w:p w:rsidR="00000000" w:rsidDel="00000000" w:rsidP="00000000" w:rsidRDefault="00000000" w:rsidRPr="00000000" w14:paraId="0000056E">
      <w:pPr>
        <w:pStyle w:val="Heading4"/>
        <w:rPr/>
      </w:pPr>
      <w:r>
        <w:rPr>
          <w:rtl w:val="0"/>
        </w:rPr>
        <w:t xml:space="preserve">3.7.5 State Machine Diagram: GoodsReceipt</w:t>
      </w:r>
    </w:p>
    <w:p w:rsidR="00000000" w:rsidDel="00000000" w:rsidP="00000000" w:rsidRDefault="00000000" w:rsidRPr="00000000" w14:paraId="0000056F">
      <w:pPr>
        <w:rPr/>
      </w:pPr>
      <w:r>
        <w:rPr/>
        <w:drawing>
          <wp:inline distB="0" distT="0" distL="0" distR="0">
            <wp:extent cx="5226498" cy="7600000"/>
            <wp:effectExtent b="0" l="0" r="0" t="0"/>
            <wp:docPr id="263"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5226498" cy="7600000"/>
                    </a:xfrm>
                    <a:prstGeom prst="rect"/>
                    <a:ln/>
                  </pic:spPr>
                </pic:pic>
              </a:graphicData>
            </a:graphic>
          </wp:inline>
        </w:drawing>
      </w:r>
      <w:r>
        <w:rPr>
          <w:rtl w:val="0"/>
        </w:rPr>
      </w:r>
    </w:p>
    <w:p w:rsidR="00000000" w:rsidDel="00000000" w:rsidP="00000000" w:rsidRDefault="00000000" w:rsidRPr="00000000" w14:paraId="00000570">
      <w:pPr>
        <w:jc w:val="center"/>
        <w:rPr>
          <w:i w:val="1"/>
          <w:iCs w:val="1"/>
        </w:rPr>
      </w:pPr>
      <w:hyperlink r:id="rId83">
        <w:r>
          <w:rPr>
            <w:i w:val="1"/>
            <w:iCs w:val="1"/>
            <w:color w:val="1155cc"/>
            <w:u w:val="single"/>
            <w:rtl w:val="0"/>
          </w:rPr>
          <w:t xml:space="preserve">Figure 3.7.5 – GoodsReceipt State Machine Diagram</w:t>
        </w:r>
      </w:hyperlink>
      <w:r>
        <w:rPr>
          <w:rtl w:val="0"/>
        </w:rPr>
      </w:r>
    </w:p>
    <w:p w:rsidR="00000000" w:rsidDel="00000000" w:rsidP="00000000" w:rsidRDefault="00000000" w:rsidRPr="00000000" w14:paraId="00000571">
      <w:pPr>
        <w:pStyle w:val="Heading4"/>
        <w:rPr/>
      </w:pPr>
      <w:r>
        <w:rPr>
          <w:rtl w:val="0"/>
        </w:rPr>
        <w:t xml:space="preserve">3.7.6 State Machine Diagram: WriteOff</w:t>
      </w:r>
    </w:p>
    <w:p w:rsidR="00000000" w:rsidDel="00000000" w:rsidP="00000000" w:rsidRDefault="00000000" w:rsidRPr="00000000" w14:paraId="00000572">
      <w:pPr>
        <w:rPr/>
      </w:pPr>
      <w:r>
        <w:rPr/>
        <w:drawing>
          <wp:inline distB="0" distT="0" distL="0" distR="0">
            <wp:extent cx="5943600" cy="5887878"/>
            <wp:effectExtent b="0" l="0" r="0" t="0"/>
            <wp:docPr id="226" name="image12.png"/>
            <a:graphic>
              <a:graphicData uri="http://schemas.openxmlformats.org/drawingml/2006/picture">
                <pic:pic>
                  <pic:nvPicPr>
                    <pic:cNvPr id="0" name="image12.png"/>
                    <pic:cNvPicPr preferRelativeResize="0"/>
                  </pic:nvPicPr>
                  <pic:blipFill>
                    <a:blip r:embed="rId84"/>
                    <a:srcRect b="0" l="0" r="0" t="0"/>
                    <a:stretch>
                      <a:fillRect/>
                    </a:stretch>
                  </pic:blipFill>
                  <pic:spPr>
                    <a:xfrm>
                      <a:off x="0" y="0"/>
                      <a:ext cx="5943600" cy="5887878"/>
                    </a:xfrm>
                    <a:prstGeom prst="rect"/>
                    <a:ln/>
                  </pic:spPr>
                </pic:pic>
              </a:graphicData>
            </a:graphic>
          </wp:inline>
        </w:drawing>
      </w:r>
      <w:r>
        <w:rPr>
          <w:rtl w:val="0"/>
        </w:rPr>
      </w:r>
    </w:p>
    <w:p w:rsidR="00000000" w:rsidDel="00000000" w:rsidP="00000000" w:rsidRDefault="00000000" w:rsidRPr="00000000" w14:paraId="00000573">
      <w:pPr>
        <w:jc w:val="center"/>
        <w:rPr>
          <w:i w:val="1"/>
          <w:iCs w:val="1"/>
        </w:rPr>
      </w:pPr>
      <w:hyperlink r:id="rId85">
        <w:r>
          <w:rPr>
            <w:i w:val="1"/>
            <w:iCs w:val="1"/>
            <w:color w:val="1155cc"/>
            <w:u w:val="single"/>
            <w:rtl w:val="0"/>
          </w:rPr>
          <w:t xml:space="preserve">Figure 3.7.6 – WriteOff State Machine Diagram</w:t>
        </w:r>
      </w:hyperlink>
      <w:r>
        <w:rPr>
          <w:rtl w:val="0"/>
        </w:rPr>
      </w:r>
    </w:p>
    <w:p w:rsidR="00000000" w:rsidDel="00000000" w:rsidP="00000000" w:rsidRDefault="00000000" w:rsidRPr="00000000" w14:paraId="00000574">
      <w:pPr>
        <w:pStyle w:val="Heading4"/>
        <w:rPr/>
      </w:pPr>
      <w:r>
        <w:rPr>
          <w:rtl w:val="0"/>
        </w:rPr>
        <w:t xml:space="preserve">3.7.7 Transaction, Idempotency, Concurrency and Exception Handling</w:t>
      </w:r>
    </w:p>
    <w:p w:rsidR="00000000" w:rsidDel="00000000" w:rsidP="00000000" w:rsidRDefault="00000000" w:rsidRPr="00000000" w14:paraId="00000575">
      <w:pPr>
        <w:spacing w:after="120" w:lineRule="auto"/>
        <w:rPr/>
      </w:pPr>
      <w:r>
        <w:rPr>
          <w:rtl w:val="0"/>
        </w:rPr>
        <w:t xml:space="preserve">Stock enters only through an approved goods receipt and leaves only through dispatch or an approved write-off; each must change OnHand exactly once (BR-42, BR-44, CR-07). Common conventions TX/ID/CC/EX are defined in Table 3.0; the tables below state the design of each function.</w:t>
      </w:r>
    </w:p>
    <w:p w:rsidR="00000000" w:rsidDel="00000000" w:rsidP="00000000" w:rsidRDefault="00000000" w:rsidRPr="00000000" w14:paraId="00000576">
      <w:pPr>
        <w:keepNext w:val="1"/>
        <w:spacing w:after="80" w:before="160" w:lineRule="auto"/>
        <w:rPr>
          <w:b w:val="1"/>
          <w:bCs w:val="1"/>
        </w:rPr>
      </w:pPr>
      <w:r>
        <w:rPr>
          <w:b w:val="1"/>
          <w:bCs w:val="1"/>
          <w:rtl w:val="0"/>
        </w:rPr>
        <w:t xml:space="preserve">3.7.7.1 Create and Process Goods Receipt (Figure 3.7.2)</w:t>
      </w:r>
    </w:p>
    <w:tbl>
      <w:tblPr>
        <w:tblStyle w:val="Table2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77">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78">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79">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7A">
            <w:pPr>
              <w:spacing w:after="40" w:before="40" w:line="252.00000000000003" w:lineRule="auto"/>
              <w:jc w:val="both"/>
              <w:rPr>
                <w:sz w:val="20"/>
                <w:szCs w:val="20"/>
              </w:rPr>
            </w:pPr>
            <w:r>
              <w:rPr>
                <w:sz w:val="20"/>
                <w:szCs w:val="20"/>
                <w:rtl w:val="0"/>
              </w:rPr>
              <w:t xml:space="preserve">Create/submit: GOODS_RECEIPT and its lines in one transaction (Draft → Pending approval). Approve: one transaction locks the receipt, sets Approved, and for each line upserts the BATCH by (WarehouseId, ProductId, ExpiryDate) with INSERT … ON CONFLICT (BR-09), locks INVENTORY_BALANCE, increases OnHand, appends INVENTORY_TRANSACTION (source = receipt line), generates BATCH_QR_LABEL rows and QR_LABEL_EVENTs, and writes AUDIT_LOG and outbox notifications.</w:t>
            </w:r>
          </w:p>
        </w:tc>
      </w:tr>
      <w:tr>
        <w:trPr>
          <w:cantSplit w:val="1"/>
          <w:tblHeader w:val="0"/>
        </w:trPr>
        <w:tc>
          <w:tcPr>
            <w:shd w:fill="f7f7f7" w:val="clear"/>
          </w:tcPr>
          <w:p w:rsidR="00000000" w:rsidDel="00000000" w:rsidP="00000000" w:rsidRDefault="00000000" w:rsidRPr="00000000" w14:paraId="0000057B">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7C">
            <w:pPr>
              <w:spacing w:after="40" w:before="40" w:line="252.00000000000003" w:lineRule="auto"/>
              <w:jc w:val="both"/>
              <w:rPr>
                <w:sz w:val="20"/>
                <w:szCs w:val="20"/>
              </w:rPr>
            </w:pPr>
            <w:r>
              <w:rPr>
                <w:sz w:val="20"/>
                <w:szCs w:val="20"/>
                <w:rtl w:val="0"/>
              </w:rPr>
              <w:t xml:space="preserve">Submission uses the RequestId and RequestHash stored on GOODS_RECEIPT (ID-1), so a resubmission returns the same PN code. Approval is conditional (Pending approval → Approved) and protected by unique INVENTORY_TRANSACTION (GoodsReceiptLineId, MovementType = Receipt): a second Approve cannot add stock again (AC-3.8.1-03).</w:t>
            </w:r>
          </w:p>
        </w:tc>
      </w:tr>
      <w:tr>
        <w:trPr>
          <w:cantSplit w:val="1"/>
          <w:tblHeader w:val="0"/>
        </w:trPr>
        <w:tc>
          <w:tcPr>
            <w:shd w:fill="f7f7f7" w:val="clear"/>
          </w:tcPr>
          <w:p w:rsidR="00000000" w:rsidDel="00000000" w:rsidP="00000000" w:rsidRDefault="00000000" w:rsidRPr="00000000" w14:paraId="0000057D">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7E">
            <w:pPr>
              <w:spacing w:after="40" w:before="40" w:line="252.00000000000003" w:lineRule="auto"/>
              <w:jc w:val="both"/>
              <w:rPr>
                <w:sz w:val="20"/>
                <w:szCs w:val="20"/>
              </w:rPr>
            </w:pPr>
            <w:r>
              <w:rPr>
                <w:sz w:val="20"/>
                <w:szCs w:val="20"/>
                <w:rtl w:val="0"/>
              </w:rPr>
              <w:t xml:space="preserve">SELECT … FOR UPDATE on GOODS_RECEIPT plus CC-1 so a keeper cannot edit lines while the Administrator approves. Two receipts for the same batch approved concurrently are serialized by the unique batch key and the balance row lock (CC-2).</w:t>
            </w:r>
          </w:p>
        </w:tc>
      </w:tr>
      <w:tr>
        <w:trPr>
          <w:cantSplit w:val="1"/>
          <w:tblHeader w:val="0"/>
        </w:trPr>
        <w:tc>
          <w:tcPr>
            <w:shd w:fill="f7f7f7" w:val="clear"/>
          </w:tcPr>
          <w:p w:rsidR="00000000" w:rsidDel="00000000" w:rsidP="00000000" w:rsidRDefault="00000000" w:rsidRPr="00000000" w14:paraId="0000057F">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80">
            <w:pPr>
              <w:spacing w:after="40" w:before="40" w:line="252.00000000000003" w:lineRule="auto"/>
              <w:jc w:val="both"/>
              <w:rPr>
                <w:sz w:val="20"/>
                <w:szCs w:val="20"/>
              </w:rPr>
            </w:pPr>
            <w:r>
              <w:rPr>
                <w:sz w:val="20"/>
                <w:szCs w:val="20"/>
                <w:rtl w:val="0"/>
              </w:rPr>
              <w:t xml:space="preserve">Production date not before expiry or in the future → 400 MSG016; product not Published → 422 (BR-08); warehouse not assigned to the keeper → 403 MSG006; reject without reason → 400 MSG001; repeated approve → 200 with the existing Approved result (MSG018).</w:t>
            </w:r>
          </w:p>
        </w:tc>
      </w:tr>
    </w:tbl>
    <w:p w:rsidR="00000000" w:rsidDel="00000000" w:rsidP="00000000" w:rsidRDefault="00000000" w:rsidRPr="00000000" w14:paraId="00000581">
      <w:pPr>
        <w:spacing w:after="120" w:before="60" w:lineRule="auto"/>
        <w:jc w:val="center"/>
        <w:rPr>
          <w:i w:val="1"/>
          <w:iCs w:val="1"/>
          <w:sz w:val="20"/>
          <w:szCs w:val="20"/>
        </w:rPr>
      </w:pPr>
      <w:r>
        <w:rPr>
          <w:i w:val="1"/>
          <w:iCs w:val="1"/>
          <w:sz w:val="20"/>
          <w:szCs w:val="20"/>
          <w:rtl w:val="0"/>
        </w:rPr>
        <w:t xml:space="preserve">Table 3.7.7.1 – Transaction, idempotency, concurrency and exception design: Create and Process Goods Receipt</w:t>
      </w:r>
    </w:p>
    <w:p w:rsidR="00000000" w:rsidDel="00000000" w:rsidP="00000000" w:rsidRDefault="00000000" w:rsidRPr="00000000" w14:paraId="00000582">
      <w:pPr>
        <w:keepNext w:val="1"/>
        <w:spacing w:after="80" w:before="160" w:lineRule="auto"/>
        <w:rPr>
          <w:b w:val="1"/>
          <w:bCs w:val="1"/>
        </w:rPr>
      </w:pPr>
      <w:r>
        <w:rPr>
          <w:b w:val="1"/>
          <w:bCs w:val="1"/>
          <w:rtl w:val="0"/>
        </w:rPr>
        <w:t xml:space="preserve">3.7.7.2 View Warehouse Inventory and Batch Details (Figure 3.7.3)</w:t>
      </w:r>
    </w:p>
    <w:tbl>
      <w:tblPr>
        <w:tblStyle w:val="Table2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83">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84">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85">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86">
            <w:pPr>
              <w:spacing w:after="40" w:before="40" w:line="252.00000000000003" w:lineRule="auto"/>
              <w:jc w:val="both"/>
              <w:rPr>
                <w:sz w:val="20"/>
                <w:szCs w:val="20"/>
              </w:rPr>
            </w:pPr>
            <w:r>
              <w:rPr>
                <w:sz w:val="20"/>
                <w:szCs w:val="20"/>
                <w:rtl w:val="0"/>
              </w:rPr>
              <w:t xml:space="preserve">Read-only (TX-4). OnHand, Reserved, Locked and Available are read from the same INVENTORY_BALANCE row, so Available = OnHand − Reserved − Locked is always internally consistent; tentative run quantities are read from the current plan revision and shown separately (AC-3.8.2-04).</w:t>
            </w:r>
          </w:p>
        </w:tc>
      </w:tr>
      <w:tr>
        <w:trPr>
          <w:cantSplit w:val="1"/>
          <w:tblHeader w:val="0"/>
        </w:trPr>
        <w:tc>
          <w:tcPr>
            <w:shd w:fill="f7f7f7" w:val="clear"/>
          </w:tcPr>
          <w:p w:rsidR="00000000" w:rsidDel="00000000" w:rsidP="00000000" w:rsidRDefault="00000000" w:rsidRPr="00000000" w14:paraId="00000587">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88">
            <w:pPr>
              <w:spacing w:after="40" w:before="40" w:line="252.00000000000003" w:lineRule="auto"/>
              <w:jc w:val="both"/>
              <w:rPr>
                <w:sz w:val="20"/>
                <w:szCs w:val="20"/>
              </w:rPr>
            </w:pPr>
            <w:r>
              <w:rPr>
                <w:sz w:val="20"/>
                <w:szCs w:val="20"/>
                <w:rtl w:val="0"/>
              </w:rPr>
              <w:t xml:space="preserve">Safe GET; QR lookup by label code is also a read and can be repeated freely.</w:t>
            </w:r>
          </w:p>
        </w:tc>
      </w:tr>
      <w:tr>
        <w:trPr>
          <w:cantSplit w:val="1"/>
          <w:tblHeader w:val="0"/>
        </w:trPr>
        <w:tc>
          <w:tcPr>
            <w:shd w:fill="f7f7f7" w:val="clear"/>
          </w:tcPr>
          <w:p w:rsidR="00000000" w:rsidDel="00000000" w:rsidP="00000000" w:rsidRDefault="00000000" w:rsidRPr="00000000" w14:paraId="00000589">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8A">
            <w:pPr>
              <w:spacing w:after="40" w:before="40" w:line="252.00000000000003" w:lineRule="auto"/>
              <w:jc w:val="both"/>
              <w:rPr>
                <w:sz w:val="20"/>
                <w:szCs w:val="20"/>
              </w:rPr>
            </w:pPr>
            <w:r>
              <w:rPr>
                <w:sz w:val="20"/>
                <w:szCs w:val="20"/>
                <w:rtl w:val="0"/>
              </w:rPr>
              <w:t xml:space="preserve">No locks; MVCC. A displayed value may be superseded by a later commit; every stock-changing command re-reads and locks the row before acting (CC-2), so a stale screen cannot cause an incorrect movement.</w:t>
            </w:r>
          </w:p>
        </w:tc>
      </w:tr>
      <w:tr>
        <w:trPr>
          <w:cantSplit w:val="1"/>
          <w:tblHeader w:val="0"/>
        </w:trPr>
        <w:tc>
          <w:tcPr>
            <w:shd w:fill="f7f7f7" w:val="clear"/>
          </w:tcPr>
          <w:p w:rsidR="00000000" w:rsidDel="00000000" w:rsidP="00000000" w:rsidRDefault="00000000" w:rsidRPr="00000000" w14:paraId="0000058B">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8C">
            <w:pPr>
              <w:spacing w:after="40" w:before="40" w:line="252.00000000000003" w:lineRule="auto"/>
              <w:jc w:val="both"/>
              <w:rPr>
                <w:sz w:val="20"/>
                <w:szCs w:val="20"/>
              </w:rPr>
            </w:pPr>
            <w:r>
              <w:rPr>
                <w:sz w:val="20"/>
                <w:szCs w:val="20"/>
                <w:rtl w:val="0"/>
              </w:rPr>
              <w:t xml:space="preserve">Unassigned warehouse → 403 MSG006 (AC-3.8.2-05); unknown batch or label → 404; expired batch shown with MSG019.</w:t>
            </w:r>
          </w:p>
        </w:tc>
      </w:tr>
    </w:tbl>
    <w:p w:rsidR="00000000" w:rsidDel="00000000" w:rsidP="00000000" w:rsidRDefault="00000000" w:rsidRPr="00000000" w14:paraId="0000058D">
      <w:pPr>
        <w:spacing w:after="120" w:before="60" w:lineRule="auto"/>
        <w:jc w:val="center"/>
        <w:rPr>
          <w:i w:val="1"/>
          <w:iCs w:val="1"/>
          <w:sz w:val="20"/>
          <w:szCs w:val="20"/>
        </w:rPr>
      </w:pPr>
      <w:r>
        <w:rPr>
          <w:i w:val="1"/>
          <w:iCs w:val="1"/>
          <w:sz w:val="20"/>
          <w:szCs w:val="20"/>
          <w:rtl w:val="0"/>
        </w:rPr>
        <w:t xml:space="preserve">Table 3.7.7.2 – Transaction, idempotency, concurrency and exception design: View Warehouse Inventory and Batch Details</w:t>
      </w:r>
    </w:p>
    <w:p w:rsidR="00000000" w:rsidDel="00000000" w:rsidP="00000000" w:rsidRDefault="00000000" w:rsidRPr="00000000" w14:paraId="0000058E">
      <w:pPr>
        <w:keepNext w:val="1"/>
        <w:spacing w:after="80" w:before="160" w:lineRule="auto"/>
        <w:rPr>
          <w:b w:val="1"/>
          <w:bCs w:val="1"/>
        </w:rPr>
      </w:pPr>
      <w:r>
        <w:rPr>
          <w:b w:val="1"/>
          <w:bCs w:val="1"/>
          <w:rtl w:val="0"/>
        </w:rPr>
        <w:t xml:space="preserve">3.7.7.3 Manage Warehouse Inventory Write-Off (Figure 3.7.4)</w:t>
      </w:r>
    </w:p>
    <w:tbl>
      <w:tblPr>
        <w:tblStyle w:val="Table2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8F">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90">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91">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92">
            <w:pPr>
              <w:spacing w:after="40" w:before="40" w:line="252.00000000000003" w:lineRule="auto"/>
              <w:jc w:val="both"/>
              <w:rPr>
                <w:sz w:val="20"/>
                <w:szCs w:val="20"/>
              </w:rPr>
            </w:pPr>
            <w:r>
              <w:rPr>
                <w:sz w:val="20"/>
                <w:szCs w:val="20"/>
                <w:rtl w:val="0"/>
              </w:rPr>
              <w:t xml:space="preserve">Create/submit: WRITE_OFF, WRITE_OFF_ITEM and WRITE_OFF_ATTACHMENT references in one transaction after evidence upload (TX-3). Approve: one transaction locks the write-off and the affected INVENTORY_BALANCE rows (CC-2), re-checks quantity ≤ OnHand − Reserved, decreases OnHand, decreases Locked by the written-off locked quantity and closes the matching INVENTORY_LOCK, invalidates the related QR labels, appends INVENTORY_TRANSACTION and writes AUDIT_LOG. LockedReserved quantity cannot be written off until the affected order is resolved (3.13.5 / 3.16.4).</w:t>
            </w:r>
          </w:p>
        </w:tc>
      </w:tr>
      <w:tr>
        <w:trPr>
          <w:cantSplit w:val="1"/>
          <w:tblHeader w:val="0"/>
        </w:trPr>
        <w:tc>
          <w:tcPr>
            <w:shd w:fill="f7f7f7" w:val="clear"/>
          </w:tcPr>
          <w:p w:rsidR="00000000" w:rsidDel="00000000" w:rsidP="00000000" w:rsidRDefault="00000000" w:rsidRPr="00000000" w14:paraId="00000593">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94">
            <w:pPr>
              <w:spacing w:after="40" w:before="40" w:line="252.00000000000003" w:lineRule="auto"/>
              <w:jc w:val="both"/>
              <w:rPr>
                <w:sz w:val="20"/>
                <w:szCs w:val="20"/>
              </w:rPr>
            </w:pPr>
            <w:r>
              <w:rPr>
                <w:sz w:val="20"/>
                <w:szCs w:val="20"/>
                <w:rtl w:val="0"/>
              </w:rPr>
              <w:t xml:space="preserve">ID-1; conditional Pending Admin approval → Approved; unique INVENTORY_TRANSACTION (WriteOffItemId, MovementType = WriteOff). Stock decreases exactly once (AC-3.8.3-01).</w:t>
            </w:r>
          </w:p>
        </w:tc>
      </w:tr>
      <w:tr>
        <w:trPr>
          <w:cantSplit w:val="1"/>
          <w:tblHeader w:val="0"/>
        </w:trPr>
        <w:tc>
          <w:tcPr>
            <w:shd w:fill="f7f7f7" w:val="clear"/>
          </w:tcPr>
          <w:p w:rsidR="00000000" w:rsidDel="00000000" w:rsidP="00000000" w:rsidRDefault="00000000" w:rsidRPr="00000000" w14:paraId="00000595">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96">
            <w:pPr>
              <w:spacing w:after="40" w:before="40" w:line="252.00000000000003" w:lineRule="auto"/>
              <w:jc w:val="both"/>
              <w:rPr>
                <w:sz w:val="20"/>
                <w:szCs w:val="20"/>
              </w:rPr>
            </w:pPr>
            <w:r>
              <w:rPr>
                <w:sz w:val="20"/>
                <w:szCs w:val="20"/>
                <w:rtl w:val="0"/>
              </w:rPr>
              <w:t xml:space="preserve">Balance rows are locked and re-checked at approval time, so a reservation committed by a run approval between submission and approval is detected and the approval fails instead of writing off reserved stock.</w:t>
            </w:r>
          </w:p>
        </w:tc>
      </w:tr>
      <w:tr>
        <w:trPr>
          <w:cantSplit w:val="1"/>
          <w:tblHeader w:val="0"/>
        </w:trPr>
        <w:tc>
          <w:tcPr>
            <w:shd w:fill="f7f7f7" w:val="clear"/>
          </w:tcPr>
          <w:p w:rsidR="00000000" w:rsidDel="00000000" w:rsidP="00000000" w:rsidRDefault="00000000" w:rsidRPr="00000000" w14:paraId="00000597">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98">
            <w:pPr>
              <w:spacing w:after="40" w:before="40" w:line="252.00000000000003" w:lineRule="auto"/>
              <w:jc w:val="both"/>
              <w:rPr>
                <w:sz w:val="20"/>
                <w:szCs w:val="20"/>
              </w:rPr>
            </w:pPr>
            <w:r>
              <w:rPr>
                <w:sz w:val="20"/>
                <w:szCs w:val="20"/>
                <w:rtl w:val="0"/>
              </w:rPr>
              <w:t xml:space="preserve">Quantity above OnHand − Reserved → 409 MSG047; missing evidence or disposal method → 400 MSG001; non-Administrator approval → 403 MSG006; reject without reason → 400 MSG001; check-constraint violation → 409 MSG021.</w:t>
            </w:r>
          </w:p>
        </w:tc>
      </w:tr>
    </w:tbl>
    <w:p w:rsidR="00000000" w:rsidDel="00000000" w:rsidP="00000000" w:rsidRDefault="00000000" w:rsidRPr="00000000" w14:paraId="00000599">
      <w:pPr>
        <w:spacing w:after="120" w:before="60" w:lineRule="auto"/>
        <w:jc w:val="center"/>
        <w:rPr>
          <w:i w:val="1"/>
          <w:iCs w:val="1"/>
          <w:sz w:val="20"/>
          <w:szCs w:val="20"/>
        </w:rPr>
      </w:pPr>
      <w:r>
        <w:rPr>
          <w:i w:val="1"/>
          <w:iCs w:val="1"/>
          <w:sz w:val="20"/>
          <w:szCs w:val="20"/>
          <w:rtl w:val="0"/>
        </w:rPr>
        <w:t xml:space="preserve">Table 3.7.7.3 – Transaction, idempotency, concurrency and exception design: Manage Warehouse Inventory Write-Off</w:t>
      </w:r>
    </w:p>
    <w:p w:rsidR="00000000" w:rsidDel="00000000" w:rsidP="00000000" w:rsidRDefault="00000000" w:rsidRPr="00000000" w14:paraId="0000059A">
      <w:pPr>
        <w:pStyle w:val="Heading3"/>
        <w:rPr/>
      </w:pPr>
      <w:r>
        <w:rPr>
          <w:rtl w:val="0"/>
        </w:rPr>
        <w:t xml:space="preserve">3.8 Picking &amp; Retailer Receipt Confirmation</w:t>
      </w:r>
    </w:p>
    <w:p w:rsidR="00000000" w:rsidDel="00000000" w:rsidP="00000000" w:rsidRDefault="00000000" w:rsidRPr="00000000" w14:paraId="0000059B">
      <w:pPr>
        <w:pStyle w:val="Heading4"/>
        <w:rPr/>
      </w:pPr>
      <w:r>
        <w:rPr>
          <w:rtl w:val="0"/>
        </w:rPr>
        <w:t xml:space="preserve">3.8.1 Class Diagram</w:t>
      </w:r>
    </w:p>
    <w:p w:rsidR="00000000" w:rsidDel="00000000" w:rsidP="00000000" w:rsidRDefault="00000000" w:rsidRPr="00000000" w14:paraId="0000059C">
      <w:pPr>
        <w:rPr/>
      </w:pPr>
      <w:r>
        <w:rPr/>
        <w:drawing>
          <wp:inline distB="0" distT="0" distL="0" distR="0">
            <wp:extent cx="5943600" cy="3449320"/>
            <wp:effectExtent b="0" l="0" r="0" t="0"/>
            <wp:docPr id="228"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5943600" cy="3449320"/>
                    </a:xfrm>
                    <a:prstGeom prst="rect"/>
                    <a:ln/>
                  </pic:spPr>
                </pic:pic>
              </a:graphicData>
            </a:graphic>
          </wp:inline>
        </w:drawing>
      </w:r>
      <w:r>
        <w:rPr>
          <w:rtl w:val="0"/>
        </w:rPr>
      </w:r>
    </w:p>
    <w:p w:rsidR="00000000" w:rsidDel="00000000" w:rsidP="00000000" w:rsidRDefault="00000000" w:rsidRPr="00000000" w14:paraId="0000059D">
      <w:pPr>
        <w:jc w:val="center"/>
        <w:rPr>
          <w:i w:val="1"/>
          <w:iCs w:val="1"/>
        </w:rPr>
      </w:pPr>
      <w:hyperlink r:id="rId87">
        <w:r>
          <w:rPr>
            <w:i w:val="1"/>
            <w:iCs w:val="1"/>
            <w:color w:val="1155cc"/>
            <w:u w:val="single"/>
            <w:rtl w:val="0"/>
          </w:rPr>
          <w:t xml:space="preserve">Figure 3.8.1 – Picking &amp; Retailer Receipt Confirmation Class Diagram</w:t>
        </w:r>
      </w:hyperlink>
      <w:r>
        <w:rPr>
          <w:rtl w:val="0"/>
        </w:rPr>
      </w:r>
    </w:p>
    <w:p w:rsidR="00000000" w:rsidDel="00000000" w:rsidP="00000000" w:rsidRDefault="00000000" w:rsidRPr="00000000" w14:paraId="0000059E">
      <w:pPr>
        <w:pStyle w:val="Heading4"/>
        <w:rPr/>
      </w:pPr>
      <w:r>
        <w:rPr>
          <w:rtl w:val="0"/>
        </w:rPr>
        <w:t xml:space="preserve">3.8.2 Sequence Diagram: Scan Batch QR and Confirm Picking List</w:t>
      </w:r>
    </w:p>
    <w:p w:rsidR="00000000" w:rsidDel="00000000" w:rsidP="00000000" w:rsidRDefault="00000000" w:rsidRPr="00000000" w14:paraId="0000059F">
      <w:pPr>
        <w:rPr/>
      </w:pPr>
      <w:r>
        <w:rPr/>
        <w:drawing>
          <wp:inline distB="114300" distT="114300" distL="114300" distR="114300">
            <wp:extent cx="5943600" cy="3619500"/>
            <wp:effectExtent b="0" l="0" r="0" t="0"/>
            <wp:docPr id="230"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943600" cy="3619500"/>
                    </a:xfrm>
                    <a:prstGeom prst="rect"/>
                    <a:ln/>
                  </pic:spPr>
                </pic:pic>
              </a:graphicData>
            </a:graphic>
          </wp:inline>
        </w:drawing>
      </w:r>
      <w:r>
        <w:rPr>
          <w:rtl w:val="0"/>
        </w:rPr>
      </w:r>
    </w:p>
    <w:p w:rsidR="00000000" w:rsidDel="00000000" w:rsidP="00000000" w:rsidRDefault="00000000" w:rsidRPr="00000000" w14:paraId="000005A0">
      <w:pPr>
        <w:jc w:val="center"/>
        <w:rPr/>
      </w:pPr>
      <w:hyperlink r:id="rId89">
        <w:r>
          <w:rPr>
            <w:i w:val="1"/>
            <w:iCs w:val="1"/>
            <w:color w:val="1155cc"/>
            <w:u w:val="single"/>
            <w:rtl w:val="0"/>
          </w:rPr>
          <w:t xml:space="preserve">Figure 3.8.2 – Scan Batch QR and Confirm Picking List Sequence Diagram</w:t>
        </w:r>
      </w:hyperlink>
      <w:r>
        <w:rPr>
          <w:rtl w:val="0"/>
        </w:rPr>
      </w:r>
    </w:p>
    <w:p w:rsidR="00000000" w:rsidDel="00000000" w:rsidP="00000000" w:rsidRDefault="00000000" w:rsidRPr="00000000" w14:paraId="000005A1">
      <w:pPr>
        <w:pStyle w:val="Heading4"/>
        <w:rPr/>
      </w:pPr>
      <w:r>
        <w:rPr>
          <w:rtl w:val="0"/>
        </w:rPr>
        <w:t xml:space="preserve">3.8.3 Sequence Diagram: Confirm Retailer Receipt by QR</w:t>
      </w:r>
    </w:p>
    <w:p w:rsidR="00000000" w:rsidDel="00000000" w:rsidP="00000000" w:rsidRDefault="00000000" w:rsidRPr="00000000" w14:paraId="000005A2">
      <w:pPr>
        <w:rPr/>
      </w:pPr>
      <w:r>
        <w:rPr/>
        <w:drawing>
          <wp:inline distB="114300" distT="114300" distL="114300" distR="114300">
            <wp:extent cx="5943600" cy="6526408"/>
            <wp:effectExtent b="0" l="0" r="0" t="0"/>
            <wp:docPr id="232" name="image19.png"/>
            <a:graphic>
              <a:graphicData uri="http://schemas.openxmlformats.org/drawingml/2006/picture">
                <pic:pic>
                  <pic:nvPicPr>
                    <pic:cNvPr id="0" name="image19.png"/>
                    <pic:cNvPicPr preferRelativeResize="0"/>
                  </pic:nvPicPr>
                  <pic:blipFill>
                    <a:blip r:embed="rId90"/>
                    <a:srcRect b="0" l="0" r="0" t="0"/>
                    <a:stretch>
                      <a:fillRect/>
                    </a:stretch>
                  </pic:blipFill>
                  <pic:spPr>
                    <a:xfrm>
                      <a:off x="0" y="0"/>
                      <a:ext cx="5943600" cy="6526408"/>
                    </a:xfrm>
                    <a:prstGeom prst="rect"/>
                    <a:ln/>
                  </pic:spPr>
                </pic:pic>
              </a:graphicData>
            </a:graphic>
          </wp:inline>
        </w:drawing>
      </w:r>
      <w:r>
        <w:rPr>
          <w:rtl w:val="0"/>
        </w:rPr>
      </w:r>
    </w:p>
    <w:p w:rsidR="00000000" w:rsidDel="00000000" w:rsidP="00000000" w:rsidRDefault="00000000" w:rsidRPr="00000000" w14:paraId="000005A3">
      <w:pPr>
        <w:jc w:val="center"/>
        <w:rPr/>
      </w:pPr>
      <w:hyperlink r:id="rId91">
        <w:r>
          <w:rPr>
            <w:i w:val="1"/>
            <w:iCs w:val="1"/>
            <w:color w:val="1155cc"/>
            <w:u w:val="single"/>
            <w:rtl w:val="0"/>
          </w:rPr>
          <w:t xml:space="preserve">Figure 3.8.3 – Confirm Retailer Receipt by QR Sequence Diagram</w:t>
        </w:r>
      </w:hyperlink>
      <w:r>
        <w:rPr>
          <w:rtl w:val="0"/>
        </w:rPr>
      </w:r>
    </w:p>
    <w:p w:rsidR="00000000" w:rsidDel="00000000" w:rsidP="00000000" w:rsidRDefault="00000000" w:rsidRPr="00000000" w14:paraId="000005A4">
      <w:pPr>
        <w:pStyle w:val="Heading4"/>
        <w:rPr/>
      </w:pPr>
      <w:r>
        <w:rPr>
          <w:rtl w:val="0"/>
        </w:rPr>
        <w:t xml:space="preserve">3.8.4 Sequence Diagram: Report Receipt Discrepancy</w:t>
      </w:r>
    </w:p>
    <w:p w:rsidR="00000000" w:rsidDel="00000000" w:rsidP="00000000" w:rsidRDefault="00000000" w:rsidRPr="00000000" w14:paraId="000005A5">
      <w:pPr>
        <w:rPr/>
      </w:pPr>
      <w:r>
        <w:rPr/>
        <w:drawing>
          <wp:inline distB="114300" distT="114300" distL="114300" distR="114300">
            <wp:extent cx="5943600" cy="3124200"/>
            <wp:effectExtent b="0" l="0" r="0" t="0"/>
            <wp:docPr id="234"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5943600" cy="3124200"/>
                    </a:xfrm>
                    <a:prstGeom prst="rect"/>
                    <a:ln/>
                  </pic:spPr>
                </pic:pic>
              </a:graphicData>
            </a:graphic>
          </wp:inline>
        </w:drawing>
      </w:r>
      <w:r>
        <w:rPr>
          <w:rtl w:val="0"/>
        </w:rPr>
      </w:r>
    </w:p>
    <w:p w:rsidR="00000000" w:rsidDel="00000000" w:rsidP="00000000" w:rsidRDefault="00000000" w:rsidRPr="00000000" w14:paraId="000005A6">
      <w:pPr>
        <w:jc w:val="center"/>
        <w:rPr/>
      </w:pPr>
      <w:hyperlink r:id="rId93">
        <w:r>
          <w:rPr>
            <w:i w:val="1"/>
            <w:iCs w:val="1"/>
            <w:color w:val="1155cc"/>
            <w:u w:val="single"/>
            <w:rtl w:val="0"/>
          </w:rPr>
          <w:t xml:space="preserve">Figure 3.8.4 – Report Receipt Discrepancy Sequence Diagram</w:t>
        </w:r>
      </w:hyperlink>
      <w:r>
        <w:rPr>
          <w:rtl w:val="0"/>
        </w:rPr>
      </w:r>
    </w:p>
    <w:p w:rsidR="00000000" w:rsidDel="00000000" w:rsidP="00000000" w:rsidRDefault="00000000" w:rsidRPr="00000000" w14:paraId="000005A7">
      <w:pPr>
        <w:pStyle w:val="Heading4"/>
        <w:rPr/>
      </w:pPr>
      <w:r>
        <w:rPr>
          <w:rtl w:val="0"/>
        </w:rPr>
        <w:t xml:space="preserve">3.8.5 State Machine Diagram: RunPickingList</w:t>
      </w:r>
    </w:p>
    <w:p w:rsidR="00000000" w:rsidDel="00000000" w:rsidP="00000000" w:rsidRDefault="00000000" w:rsidRPr="00000000" w14:paraId="000005A8">
      <w:pPr>
        <w:rPr/>
      </w:pPr>
      <w:r>
        <w:rPr/>
        <w:drawing>
          <wp:inline distB="0" distT="0" distL="0" distR="0">
            <wp:extent cx="4881034" cy="7600000"/>
            <wp:effectExtent b="0" l="0" r="0" t="0"/>
            <wp:docPr id="236"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4881034" cy="7600000"/>
                    </a:xfrm>
                    <a:prstGeom prst="rect"/>
                    <a:ln/>
                  </pic:spPr>
                </pic:pic>
              </a:graphicData>
            </a:graphic>
          </wp:inline>
        </w:drawing>
      </w:r>
      <w:r>
        <w:rPr>
          <w:rtl w:val="0"/>
        </w:rPr>
      </w:r>
    </w:p>
    <w:p w:rsidR="00000000" w:rsidDel="00000000" w:rsidP="00000000" w:rsidRDefault="00000000" w:rsidRPr="00000000" w14:paraId="000005A9">
      <w:pPr>
        <w:jc w:val="center"/>
        <w:rPr>
          <w:i w:val="1"/>
          <w:iCs w:val="1"/>
        </w:rPr>
      </w:pPr>
      <w:hyperlink r:id="rId95">
        <w:r>
          <w:rPr>
            <w:i w:val="1"/>
            <w:iCs w:val="1"/>
            <w:color w:val="1155cc"/>
            <w:u w:val="single"/>
            <w:rtl w:val="0"/>
          </w:rPr>
          <w:t xml:space="preserve">Figure 3.8.5 – RunPickingList State Machine Diagram</w:t>
        </w:r>
      </w:hyperlink>
      <w:r>
        <w:rPr>
          <w:rtl w:val="0"/>
        </w:rPr>
      </w:r>
    </w:p>
    <w:p w:rsidR="00000000" w:rsidDel="00000000" w:rsidP="00000000" w:rsidRDefault="00000000" w:rsidRPr="00000000" w14:paraId="000005AA">
      <w:pPr>
        <w:pStyle w:val="Heading4"/>
        <w:rPr/>
      </w:pPr>
      <w:r>
        <w:rPr>
          <w:rtl w:val="0"/>
        </w:rPr>
        <w:t xml:space="preserve">3.8.6 State Machine Diagram: Shipment</w:t>
      </w:r>
    </w:p>
    <w:p w:rsidR="00000000" w:rsidDel="00000000" w:rsidP="00000000" w:rsidRDefault="00000000" w:rsidRPr="00000000" w14:paraId="000005AB">
      <w:pPr>
        <w:rPr/>
      </w:pPr>
      <w:r>
        <w:rPr/>
        <w:drawing>
          <wp:inline distB="0" distT="0" distL="0" distR="0">
            <wp:extent cx="5943600" cy="6359196"/>
            <wp:effectExtent b="0" l="0" r="0" t="0"/>
            <wp:docPr id="238" name="image2.png"/>
            <a:graphic>
              <a:graphicData uri="http://schemas.openxmlformats.org/drawingml/2006/picture">
                <pic:pic>
                  <pic:nvPicPr>
                    <pic:cNvPr id="0" name="image2.png"/>
                    <pic:cNvPicPr preferRelativeResize="0"/>
                  </pic:nvPicPr>
                  <pic:blipFill>
                    <a:blip r:embed="rId96"/>
                    <a:srcRect b="0" l="0" r="0" t="0"/>
                    <a:stretch>
                      <a:fillRect/>
                    </a:stretch>
                  </pic:blipFill>
                  <pic:spPr>
                    <a:xfrm>
                      <a:off x="0" y="0"/>
                      <a:ext cx="5943600" cy="6359196"/>
                    </a:xfrm>
                    <a:prstGeom prst="rect"/>
                    <a:ln/>
                  </pic:spPr>
                </pic:pic>
              </a:graphicData>
            </a:graphic>
          </wp:inline>
        </w:drawing>
      </w:r>
      <w:r>
        <w:rPr>
          <w:rtl w:val="0"/>
        </w:rPr>
      </w:r>
    </w:p>
    <w:p w:rsidR="00000000" w:rsidDel="00000000" w:rsidP="00000000" w:rsidRDefault="00000000" w:rsidRPr="00000000" w14:paraId="000005AC">
      <w:pPr>
        <w:jc w:val="center"/>
        <w:rPr>
          <w:i w:val="1"/>
          <w:iCs w:val="1"/>
        </w:rPr>
      </w:pPr>
      <w:hyperlink r:id="rId97">
        <w:r>
          <w:rPr>
            <w:i w:val="1"/>
            <w:iCs w:val="1"/>
            <w:color w:val="1155cc"/>
            <w:u w:val="single"/>
            <w:rtl w:val="0"/>
          </w:rPr>
          <w:t xml:space="preserve">Figure 3.8.6 – Shipment State Machine Diagram</w:t>
        </w:r>
      </w:hyperlink>
      <w:r>
        <w:rPr>
          <w:rtl w:val="0"/>
        </w:rPr>
      </w:r>
    </w:p>
    <w:p w:rsidR="00000000" w:rsidDel="00000000" w:rsidP="00000000" w:rsidRDefault="00000000" w:rsidRPr="00000000" w14:paraId="000005AD">
      <w:pPr>
        <w:pStyle w:val="Heading4"/>
        <w:rPr/>
      </w:pPr>
      <w:r>
        <w:rPr>
          <w:rtl w:val="0"/>
        </w:rPr>
        <w:t xml:space="preserve">3.8.7 State Machine Diagram: Complaint</w:t>
      </w:r>
    </w:p>
    <w:p w:rsidR="00000000" w:rsidDel="00000000" w:rsidP="00000000" w:rsidRDefault="00000000" w:rsidRPr="00000000" w14:paraId="000005AE">
      <w:pPr>
        <w:rPr/>
      </w:pPr>
      <w:r>
        <w:rPr/>
        <w:drawing>
          <wp:inline distB="0" distT="0" distL="0" distR="0">
            <wp:extent cx="5943600" cy="7147367"/>
            <wp:effectExtent b="0" l="0" r="0" t="0"/>
            <wp:docPr id="239" name="image16.png"/>
            <a:graphic>
              <a:graphicData uri="http://schemas.openxmlformats.org/drawingml/2006/picture">
                <pic:pic>
                  <pic:nvPicPr>
                    <pic:cNvPr id="0" name="image16.png"/>
                    <pic:cNvPicPr preferRelativeResize="0"/>
                  </pic:nvPicPr>
                  <pic:blipFill>
                    <a:blip r:embed="rId98"/>
                    <a:srcRect b="0" l="0" r="0" t="0"/>
                    <a:stretch>
                      <a:fillRect/>
                    </a:stretch>
                  </pic:blipFill>
                  <pic:spPr>
                    <a:xfrm>
                      <a:off x="0" y="0"/>
                      <a:ext cx="5943600" cy="7147367"/>
                    </a:xfrm>
                    <a:prstGeom prst="rect"/>
                    <a:ln/>
                  </pic:spPr>
                </pic:pic>
              </a:graphicData>
            </a:graphic>
          </wp:inline>
        </w:drawing>
      </w:r>
      <w:r>
        <w:rPr>
          <w:rtl w:val="0"/>
        </w:rPr>
      </w:r>
    </w:p>
    <w:p w:rsidR="00000000" w:rsidDel="00000000" w:rsidP="00000000" w:rsidRDefault="00000000" w:rsidRPr="00000000" w14:paraId="000005AF">
      <w:pPr>
        <w:jc w:val="center"/>
        <w:rPr/>
      </w:pPr>
      <w:hyperlink r:id="rId99">
        <w:r>
          <w:rPr>
            <w:i w:val="1"/>
            <w:iCs w:val="1"/>
            <w:color w:val="1155cc"/>
            <w:u w:val="single"/>
            <w:rtl w:val="0"/>
          </w:rPr>
          <w:t xml:space="preserve">Figure 3.8.7 – Complaint State Machine Diagram</w:t>
        </w:r>
      </w:hyperlink>
      <w:r>
        <w:rPr>
          <w:rtl w:val="0"/>
        </w:rPr>
      </w:r>
    </w:p>
    <w:p w:rsidR="00000000" w:rsidDel="00000000" w:rsidP="00000000" w:rsidRDefault="00000000" w:rsidRPr="00000000" w14:paraId="000005B0">
      <w:pPr>
        <w:pStyle w:val="Heading4"/>
        <w:rPr/>
      </w:pPr>
      <w:r>
        <w:rPr>
          <w:rtl w:val="0"/>
        </w:rPr>
        <w:t xml:space="preserve">3.8.8 Transaction, Idempotency, Concurrency and Exception Handling</w:t>
      </w:r>
    </w:p>
    <w:p w:rsidR="00000000" w:rsidDel="00000000" w:rsidP="00000000" w:rsidRDefault="00000000" w:rsidRPr="00000000" w14:paraId="000005B1">
      <w:pPr>
        <w:spacing w:after="120" w:lineRule="auto"/>
        <w:rPr/>
      </w:pPr>
      <w:r>
        <w:rPr>
          <w:rtl w:val="0"/>
        </w:rPr>
        <w:t xml:space="preserve">Picking scans record readiness but never issue stock (CR-13); receipt is confirmed once per shipment; a complaint changes only financial status, never stock (BR-50). Common conventions TX/ID/CC/EX are defined in Table 3.0; the tables below state the design of each function.</w:t>
      </w:r>
    </w:p>
    <w:p w:rsidR="00000000" w:rsidDel="00000000" w:rsidP="00000000" w:rsidRDefault="00000000" w:rsidRPr="00000000" w14:paraId="000005B2">
      <w:pPr>
        <w:keepNext w:val="1"/>
        <w:spacing w:after="80" w:before="160" w:lineRule="auto"/>
        <w:rPr>
          <w:b w:val="1"/>
          <w:bCs w:val="1"/>
        </w:rPr>
      </w:pPr>
      <w:r>
        <w:rPr>
          <w:b w:val="1"/>
          <w:bCs w:val="1"/>
          <w:rtl w:val="0"/>
        </w:rPr>
        <w:t xml:space="preserve">3.8.8.1 Scan Batch QR and Confirm Picking List (Figure 3.8.2)</w:t>
      </w:r>
    </w:p>
    <w:tbl>
      <w:tblPr>
        <w:tblStyle w:val="Table2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B3">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B4">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B5">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B6">
            <w:pPr>
              <w:spacing w:after="40" w:before="40" w:line="252.00000000000003" w:lineRule="auto"/>
              <w:jc w:val="both"/>
              <w:rPr>
                <w:sz w:val="20"/>
                <w:szCs w:val="20"/>
              </w:rPr>
            </w:pPr>
            <w:r>
              <w:rPr>
                <w:sz w:val="20"/>
                <w:szCs w:val="20"/>
                <w:rtl w:val="0"/>
              </w:rPr>
              <w:t xml:space="preserve">Each scan is one transaction: lock the RUN_PICKING_GATHER row and the scanned BATCH_QR_LABEL, validate warehouse, batch and list, increase picked quantity, split the label when fewer cartons are taken (child label + parent quantity decrease, BR-10) and append QR_LABEL_EVENT. Confirm completion is one transaction that sets the splits and the warehouse portion (SHIPMENT) Ready when every quantity matches. No INVENTORY_BALANCE change.</w:t>
            </w:r>
          </w:p>
        </w:tc>
      </w:tr>
      <w:tr>
        <w:trPr>
          <w:cantSplit w:val="1"/>
          <w:tblHeader w:val="0"/>
        </w:trPr>
        <w:tc>
          <w:tcPr>
            <w:shd w:fill="f7f7f7" w:val="clear"/>
          </w:tcPr>
          <w:p w:rsidR="00000000" w:rsidDel="00000000" w:rsidP="00000000" w:rsidRDefault="00000000" w:rsidRPr="00000000" w14:paraId="000005B7">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B8">
            <w:pPr>
              <w:spacing w:after="40" w:before="40" w:line="252.00000000000003" w:lineRule="auto"/>
              <w:jc w:val="both"/>
              <w:rPr>
                <w:sz w:val="20"/>
                <w:szCs w:val="20"/>
              </w:rPr>
            </w:pPr>
            <w:r>
              <w:rPr>
                <w:sz w:val="20"/>
                <w:szCs w:val="20"/>
                <w:rtl w:val="0"/>
              </w:rPr>
              <w:t xml:space="preserve">Each scan carries a client scan id (UUID) used as Idempotency-Key and stored in PICKING_SCAN with a unique index on (RunPickingListId, ClientScanId); a resent scan returns the earlier result. Re-scanning the same label in a session is ignored. Confirm completion is a conditional transition, so a second confirm is a no-op.</w:t>
            </w:r>
          </w:p>
        </w:tc>
      </w:tr>
      <w:tr>
        <w:trPr>
          <w:cantSplit w:val="1"/>
          <w:tblHeader w:val="0"/>
        </w:trPr>
        <w:tc>
          <w:tcPr>
            <w:shd w:fill="f7f7f7" w:val="clear"/>
          </w:tcPr>
          <w:p w:rsidR="00000000" w:rsidDel="00000000" w:rsidP="00000000" w:rsidRDefault="00000000" w:rsidRPr="00000000" w14:paraId="000005B9">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BA">
            <w:pPr>
              <w:spacing w:after="40" w:before="40" w:line="252.00000000000003" w:lineRule="auto"/>
              <w:jc w:val="both"/>
              <w:rPr>
                <w:sz w:val="20"/>
                <w:szCs w:val="20"/>
              </w:rPr>
            </w:pPr>
            <w:r>
              <w:rPr>
                <w:sz w:val="20"/>
                <w:szCs w:val="20"/>
                <w:rtl w:val="0"/>
              </w:rPr>
              <w:t xml:space="preserve">Row locks on the gather line and the label prevent two keepers from over-picking the same line or using the same label for two lists; picked quantity ≤ required quantity is also a check constraint. Completion locks the RUN_PICKING_LIST row (CC-3).</w:t>
            </w:r>
          </w:p>
        </w:tc>
      </w:tr>
      <w:tr>
        <w:trPr>
          <w:cantSplit w:val="1"/>
          <w:tblHeader w:val="0"/>
        </w:trPr>
        <w:tc>
          <w:tcPr>
            <w:shd w:fill="f7f7f7" w:val="clear"/>
          </w:tcPr>
          <w:p w:rsidR="00000000" w:rsidDel="00000000" w:rsidP="00000000" w:rsidRDefault="00000000" w:rsidRPr="00000000" w14:paraId="000005BB">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BC">
            <w:pPr>
              <w:spacing w:after="40" w:before="40" w:line="252.00000000000003" w:lineRule="auto"/>
              <w:jc w:val="both"/>
              <w:rPr>
                <w:sz w:val="20"/>
                <w:szCs w:val="20"/>
              </w:rPr>
            </w:pPr>
            <w:r>
              <w:rPr>
                <w:sz w:val="20"/>
                <w:szCs w:val="20"/>
                <w:rtl w:val="0"/>
              </w:rPr>
              <w:t xml:space="preserve">Wrong batch, warehouse or list → 422 MSG038; quantity above the listed quantity → 422 MSG038; shortage, damage or expiry found while picking → the keeper raises a PICKING_EXCEPTION (3.16.4) instead of substituting a batch; order not a PO or list not assigned → 409/403 MSG006; network loss → the app keeps the scan pending and resends it with the same scan id.</w:t>
            </w:r>
          </w:p>
        </w:tc>
      </w:tr>
    </w:tbl>
    <w:p w:rsidR="00000000" w:rsidDel="00000000" w:rsidP="00000000" w:rsidRDefault="00000000" w:rsidRPr="00000000" w14:paraId="000005BD">
      <w:pPr>
        <w:spacing w:after="120" w:before="60" w:lineRule="auto"/>
        <w:jc w:val="center"/>
        <w:rPr>
          <w:i w:val="1"/>
          <w:iCs w:val="1"/>
          <w:sz w:val="20"/>
          <w:szCs w:val="20"/>
        </w:rPr>
      </w:pPr>
      <w:r>
        <w:rPr>
          <w:i w:val="1"/>
          <w:iCs w:val="1"/>
          <w:sz w:val="20"/>
          <w:szCs w:val="20"/>
          <w:rtl w:val="0"/>
        </w:rPr>
        <w:t xml:space="preserve">Table 3.8.8.1 – Transaction, idempotency, concurrency and exception design: Scan Batch QR and Confirm Picking List</w:t>
      </w:r>
    </w:p>
    <w:p w:rsidR="00000000" w:rsidDel="00000000" w:rsidP="00000000" w:rsidRDefault="00000000" w:rsidRPr="00000000" w14:paraId="000005BE">
      <w:pPr>
        <w:keepNext w:val="1"/>
        <w:spacing w:after="80" w:before="160" w:lineRule="auto"/>
        <w:rPr>
          <w:b w:val="1"/>
          <w:bCs w:val="1"/>
        </w:rPr>
      </w:pPr>
      <w:r>
        <w:rPr>
          <w:b w:val="1"/>
          <w:bCs w:val="1"/>
          <w:rtl w:val="0"/>
        </w:rPr>
        <w:t xml:space="preserve">3.8.8.2 Confirm Retailer Receipt by QR (Figure 3.8.3)</w:t>
      </w:r>
    </w:p>
    <w:tbl>
      <w:tblPr>
        <w:tblStyle w:val="Table2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BF">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C0">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C1">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C2">
            <w:pPr>
              <w:spacing w:after="40" w:before="40" w:line="252.00000000000003" w:lineRule="auto"/>
              <w:jc w:val="both"/>
              <w:rPr>
                <w:sz w:val="20"/>
                <w:szCs w:val="20"/>
              </w:rPr>
            </w:pPr>
            <w:r>
              <w:rPr>
                <w:sz w:val="20"/>
                <w:szCs w:val="20"/>
                <w:rtl w:val="0"/>
              </w:rPr>
              <w:t xml:space="preserve">Label scans in the receipt session are validated by read calls. The final submission is one transaction: lock SALES_ORDER then the SHIPMENT (CC-3); insert RECEIPT_CONFIRMATION with its items (expected, received, missing = expected − received, damaged) and scanned labels; set the labels Received and the shipment Received. If any line has missing &gt; 0, the same transaction creates Missing RECEIPT_DISCREPANCY items valued at the batch final unit price, adds that value to the PAYMENT pending disputed amount and sets the order ReceiptException. Only when this is the last shipment and the order has no missing quantity does it set the order Delivered with FinalReceiptDate = confirmation time and, for Credit, DueDate = FinalReceiptDate + term days of the stored RETAILER_PAYMENT_TERM_VERSION. Damaged quantity does not block Delivered; it prompts a complaint (3.8.4). No loyalty event is emitted at receipt (points are earned at Completed).</w:t>
            </w:r>
          </w:p>
        </w:tc>
      </w:tr>
      <w:tr>
        <w:trPr>
          <w:cantSplit w:val="1"/>
          <w:tblHeader w:val="0"/>
        </w:trPr>
        <w:tc>
          <w:tcPr>
            <w:shd w:fill="f7f7f7" w:val="clear"/>
          </w:tcPr>
          <w:p w:rsidR="00000000" w:rsidDel="00000000" w:rsidP="00000000" w:rsidRDefault="00000000" w:rsidRPr="00000000" w14:paraId="000005C3">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C4">
            <w:pPr>
              <w:spacing w:after="40" w:before="40" w:line="252.00000000000003" w:lineRule="auto"/>
              <w:jc w:val="both"/>
              <w:rPr>
                <w:sz w:val="20"/>
                <w:szCs w:val="20"/>
              </w:rPr>
            </w:pPr>
            <w:r>
              <w:rPr>
                <w:sz w:val="20"/>
                <w:szCs w:val="20"/>
                <w:rtl w:val="0"/>
              </w:rPr>
              <w:t xml:space="preserve">Unique RECEIPT_CONFIRMATION (ShipmentId) plus ID-1: a resent confirmation returns the existing record and creates no second receipt, discrepancy, due date or loyalty event (AC-3.9.2-05). A shipment is confirmed once; a confirmed receipt is not edited – differences found later are handled as a complaint (3.18).</w:t>
            </w:r>
          </w:p>
        </w:tc>
      </w:tr>
      <w:tr>
        <w:trPr>
          <w:cantSplit w:val="1"/>
          <w:tblHeader w:val="0"/>
        </w:trPr>
        <w:tc>
          <w:tcPr>
            <w:shd w:fill="f7f7f7" w:val="clear"/>
          </w:tcPr>
          <w:p w:rsidR="00000000" w:rsidDel="00000000" w:rsidP="00000000" w:rsidRDefault="00000000" w:rsidRPr="00000000" w14:paraId="000005C5">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C6">
            <w:pPr>
              <w:spacing w:after="40" w:before="40" w:line="252.00000000000003" w:lineRule="auto"/>
              <w:jc w:val="both"/>
              <w:rPr>
                <w:sz w:val="20"/>
                <w:szCs w:val="20"/>
              </w:rPr>
            </w:pPr>
            <w:r>
              <w:rPr>
                <w:sz w:val="20"/>
                <w:szCs w:val="20"/>
                <w:rtl w:val="0"/>
              </w:rPr>
              <w:t xml:space="preserve">Locking the order row before the shipment row makes the "last shipment" decision safe when two shipments of one order are confirmed at the same time: the second transaction waits, then sees the first confirmation and sets Delivered.</w:t>
            </w:r>
          </w:p>
        </w:tc>
      </w:tr>
      <w:tr>
        <w:trPr>
          <w:cantSplit w:val="1"/>
          <w:tblHeader w:val="0"/>
        </w:trPr>
        <w:tc>
          <w:tcPr>
            <w:shd w:fill="f7f7f7" w:val="clear"/>
          </w:tcPr>
          <w:p w:rsidR="00000000" w:rsidDel="00000000" w:rsidP="00000000" w:rsidRDefault="00000000" w:rsidRPr="00000000" w14:paraId="000005C7">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C8">
            <w:pPr>
              <w:spacing w:after="40" w:before="40" w:line="252.00000000000003" w:lineRule="auto"/>
              <w:jc w:val="both"/>
              <w:rPr>
                <w:sz w:val="20"/>
                <w:szCs w:val="20"/>
              </w:rPr>
            </w:pPr>
            <w:r>
              <w:rPr>
                <w:sz w:val="20"/>
                <w:szCs w:val="20"/>
                <w:rtl w:val="0"/>
              </w:rPr>
              <w:t xml:space="preserve">Label of another order or retailer → 422 (AC-3.9.2-02); damaged &gt; received or received &gt; dispatched → 400 MSG002; shipment not Dispatched/Delivering → 409; not the Retailer's order → 403 MSG006. A shortage is accepted and recorded (order ReceiptException, MSG041 with the shortage shown); it is never rejected and never recorded as fully received.</w:t>
            </w:r>
          </w:p>
        </w:tc>
      </w:tr>
    </w:tbl>
    <w:p w:rsidR="00000000" w:rsidDel="00000000" w:rsidP="00000000" w:rsidRDefault="00000000" w:rsidRPr="00000000" w14:paraId="000005C9">
      <w:pPr>
        <w:spacing w:after="120" w:before="60" w:lineRule="auto"/>
        <w:jc w:val="center"/>
        <w:rPr>
          <w:i w:val="1"/>
          <w:iCs w:val="1"/>
          <w:sz w:val="20"/>
          <w:szCs w:val="20"/>
        </w:rPr>
      </w:pPr>
      <w:r>
        <w:rPr>
          <w:i w:val="1"/>
          <w:iCs w:val="1"/>
          <w:sz w:val="20"/>
          <w:szCs w:val="20"/>
          <w:rtl w:val="0"/>
        </w:rPr>
        <w:t xml:space="preserve">Table 3.8.8.2 – Transaction, idempotency, concurrency and exception design: Confirm Retailer Receipt by QR</w:t>
      </w:r>
    </w:p>
    <w:p w:rsidR="00000000" w:rsidDel="00000000" w:rsidP="00000000" w:rsidRDefault="00000000" w:rsidRPr="00000000" w14:paraId="000005CA">
      <w:pPr>
        <w:keepNext w:val="1"/>
        <w:spacing w:after="80" w:before="160" w:lineRule="auto"/>
        <w:rPr>
          <w:b w:val="1"/>
          <w:bCs w:val="1"/>
        </w:rPr>
      </w:pPr>
      <w:r>
        <w:rPr>
          <w:b w:val="1"/>
          <w:bCs w:val="1"/>
          <w:rtl w:val="0"/>
        </w:rPr>
        <w:t xml:space="preserve">3.8.8.3 Report Receipt Discrepancy (Figure 3.8.4)</w:t>
      </w:r>
    </w:p>
    <w:tbl>
      <w:tblPr>
        <w:tblStyle w:val="Table2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CB">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CC">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CD">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CE">
            <w:pPr>
              <w:spacing w:after="40" w:before="40" w:line="252.00000000000003" w:lineRule="auto"/>
              <w:jc w:val="both"/>
              <w:rPr>
                <w:sz w:val="20"/>
                <w:szCs w:val="20"/>
              </w:rPr>
            </w:pPr>
            <w:r>
              <w:rPr>
                <w:sz w:val="20"/>
                <w:szCs w:val="20"/>
                <w:rtl w:val="0"/>
              </w:rPr>
              <w:t xml:space="preserve">Evidence upload first (TX-3). One transaction inserts RECEIPT_DISCREPANCY (KN code), its items and RECEIPT_DISCREPANCY_ATTACHMENT rows, with disputed value = affected quantity × the final unit price from ALLOCATION_PLAN_PRICE (whole VND, half-up), increases the pending disputed amount on PAYMENT, keeps the order from Completed and writes audit and outbox notifications to Operator and Administrator. No stock row is touched.</w:t>
            </w:r>
          </w:p>
        </w:tc>
      </w:tr>
      <w:tr>
        <w:trPr>
          <w:cantSplit w:val="1"/>
          <w:tblHeader w:val="0"/>
        </w:trPr>
        <w:tc>
          <w:tcPr>
            <w:shd w:fill="f7f7f7" w:val="clear"/>
          </w:tcPr>
          <w:p w:rsidR="00000000" w:rsidDel="00000000" w:rsidP="00000000" w:rsidRDefault="00000000" w:rsidRPr="00000000" w14:paraId="000005CF">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D0">
            <w:pPr>
              <w:spacing w:after="40" w:before="40" w:line="252.00000000000003" w:lineRule="auto"/>
              <w:jc w:val="both"/>
              <w:rPr>
                <w:sz w:val="20"/>
                <w:szCs w:val="20"/>
              </w:rPr>
            </w:pPr>
            <w:r>
              <w:rPr>
                <w:sz w:val="20"/>
                <w:szCs w:val="20"/>
                <w:rtl w:val="0"/>
              </w:rPr>
              <w:t xml:space="preserve">ID-1. The total complaint quantity per (shipment, batch line) is capped by the dispatched quantity, so a duplicate submission with a new key is rejected by the cap rather than doubling the dispute.</w:t>
            </w:r>
          </w:p>
        </w:tc>
      </w:tr>
      <w:tr>
        <w:trPr>
          <w:cantSplit w:val="1"/>
          <w:tblHeader w:val="0"/>
        </w:trPr>
        <w:tc>
          <w:tcPr>
            <w:shd w:fill="f7f7f7" w:val="clear"/>
          </w:tcPr>
          <w:p w:rsidR="00000000" w:rsidDel="00000000" w:rsidP="00000000" w:rsidRDefault="00000000" w:rsidRPr="00000000" w14:paraId="000005D1">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D2">
            <w:pPr>
              <w:spacing w:after="40" w:before="40" w:line="252.00000000000003" w:lineRule="auto"/>
              <w:jc w:val="both"/>
              <w:rPr>
                <w:sz w:val="20"/>
                <w:szCs w:val="20"/>
              </w:rPr>
            </w:pPr>
            <w:r>
              <w:rPr>
                <w:sz w:val="20"/>
                <w:szCs w:val="20"/>
                <w:rtl w:val="0"/>
              </w:rPr>
              <w:t xml:space="preserve">PAYMENT is locked FOR UPDATE (shared with payment recording and adjustments, CC-3) so collectible amount and disputed amount change consistently; the shipment line is locked while the cap is checked.</w:t>
            </w:r>
          </w:p>
        </w:tc>
      </w:tr>
      <w:tr>
        <w:trPr>
          <w:cantSplit w:val="1"/>
          <w:tblHeader w:val="0"/>
        </w:trPr>
        <w:tc>
          <w:tcPr>
            <w:shd w:fill="f7f7f7" w:val="clear"/>
          </w:tcPr>
          <w:p w:rsidR="00000000" w:rsidDel="00000000" w:rsidP="00000000" w:rsidRDefault="00000000" w:rsidRPr="00000000" w14:paraId="000005D3">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D4">
            <w:pPr>
              <w:spacing w:after="40" w:before="40" w:line="252.00000000000003" w:lineRule="auto"/>
              <w:jc w:val="both"/>
              <w:rPr>
                <w:sz w:val="20"/>
                <w:szCs w:val="20"/>
              </w:rPr>
            </w:pPr>
            <w:r>
              <w:rPr>
                <w:sz w:val="20"/>
                <w:szCs w:val="20"/>
                <w:rtl w:val="0"/>
              </w:rPr>
              <w:t xml:space="preserve">Quantity above dispatched → 422 (AC-3.9.3-02); shipment not yet received → 409; not own order → 403 MSG006; missing evidence → 400 MSG001; invalid file → 400 MSG049.</w:t>
            </w:r>
          </w:p>
        </w:tc>
      </w:tr>
    </w:tbl>
    <w:p w:rsidR="00000000" w:rsidDel="00000000" w:rsidP="00000000" w:rsidRDefault="00000000" w:rsidRPr="00000000" w14:paraId="000005D5">
      <w:pPr>
        <w:spacing w:after="120" w:before="60" w:lineRule="auto"/>
        <w:jc w:val="center"/>
        <w:rPr>
          <w:i w:val="1"/>
          <w:iCs w:val="1"/>
          <w:sz w:val="20"/>
          <w:szCs w:val="20"/>
        </w:rPr>
      </w:pPr>
      <w:r>
        <w:rPr>
          <w:i w:val="1"/>
          <w:iCs w:val="1"/>
          <w:sz w:val="20"/>
          <w:szCs w:val="20"/>
          <w:rtl w:val="0"/>
        </w:rPr>
        <w:t xml:space="preserve">Table 3.8.8.3 – Transaction, idempotency, concurrency and exception design: Report Receipt Discrepancy</w:t>
      </w:r>
    </w:p>
    <w:p w:rsidR="00000000" w:rsidDel="00000000" w:rsidP="00000000" w:rsidRDefault="00000000" w:rsidRPr="00000000" w14:paraId="000005D6">
      <w:pPr>
        <w:pStyle w:val="Heading3"/>
        <w:rPr/>
      </w:pPr>
      <w:r>
        <w:rPr>
          <w:rtl w:val="0"/>
        </w:rPr>
        <w:t xml:space="preserve">3.9 Payment &amp; Loyalty Management</w:t>
      </w:r>
    </w:p>
    <w:p w:rsidR="00000000" w:rsidDel="00000000" w:rsidP="00000000" w:rsidRDefault="00000000" w:rsidRPr="00000000" w14:paraId="000005D7">
      <w:pPr>
        <w:pStyle w:val="Heading4"/>
        <w:rPr/>
      </w:pPr>
      <w:r>
        <w:rPr>
          <w:rtl w:val="0"/>
        </w:rPr>
        <w:t xml:space="preserve">3.9.1 Class Diagram</w:t>
      </w:r>
    </w:p>
    <w:p w:rsidR="00000000" w:rsidDel="00000000" w:rsidP="00000000" w:rsidRDefault="00000000" w:rsidRPr="00000000" w14:paraId="000005D8">
      <w:pPr>
        <w:rPr/>
      </w:pPr>
      <w:r>
        <w:rPr/>
        <w:drawing>
          <wp:inline distB="0" distT="0" distL="0" distR="0">
            <wp:extent cx="5943600" cy="5925185"/>
            <wp:effectExtent b="0" l="0" r="0" t="0"/>
            <wp:docPr id="240"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5943600" cy="5925185"/>
                    </a:xfrm>
                    <a:prstGeom prst="rect"/>
                    <a:ln/>
                  </pic:spPr>
                </pic:pic>
              </a:graphicData>
            </a:graphic>
          </wp:inline>
        </w:drawing>
      </w:r>
      <w:r>
        <w:rPr>
          <w:rtl w:val="0"/>
        </w:rPr>
      </w:r>
    </w:p>
    <w:p w:rsidR="00000000" w:rsidDel="00000000" w:rsidP="00000000" w:rsidRDefault="00000000" w:rsidRPr="00000000" w14:paraId="000005D9">
      <w:pPr>
        <w:jc w:val="center"/>
        <w:rPr>
          <w:i w:val="1"/>
          <w:iCs w:val="1"/>
        </w:rPr>
      </w:pPr>
      <w:hyperlink r:id="rId101">
        <w:r>
          <w:rPr>
            <w:i w:val="1"/>
            <w:iCs w:val="1"/>
            <w:color w:val="1155cc"/>
            <w:u w:val="single"/>
            <w:rtl w:val="0"/>
          </w:rPr>
          <w:t xml:space="preserve">Figure 3.9.1 – Payment &amp; Loyalty Management Class Diagram</w:t>
        </w:r>
      </w:hyperlink>
      <w:r>
        <w:rPr>
          <w:rtl w:val="0"/>
        </w:rPr>
      </w:r>
    </w:p>
    <w:p w:rsidR="00000000" w:rsidDel="00000000" w:rsidP="00000000" w:rsidRDefault="00000000" w:rsidRPr="00000000" w14:paraId="000005DA">
      <w:pPr>
        <w:pStyle w:val="Heading4"/>
        <w:rPr/>
      </w:pPr>
      <w:r>
        <w:rPr>
          <w:rtl w:val="0"/>
        </w:rPr>
        <w:t xml:space="preserve">3.9.2 Sequence Diagram: Record Order Payment (Cash / QR / Bank Transfer)</w:t>
      </w:r>
    </w:p>
    <w:p w:rsidR="00000000" w:rsidDel="00000000" w:rsidP="00000000" w:rsidRDefault="00000000" w:rsidRPr="00000000" w14:paraId="000005DB">
      <w:pPr>
        <w:rPr/>
      </w:pPr>
      <w:r>
        <w:rPr/>
        <w:drawing>
          <wp:inline distB="114300" distT="114300" distL="114300" distR="114300">
            <wp:extent cx="5943600" cy="4284023"/>
            <wp:effectExtent b="0" l="0" r="0" t="0"/>
            <wp:docPr id="241" name="image60.png"/>
            <a:graphic>
              <a:graphicData uri="http://schemas.openxmlformats.org/drawingml/2006/picture">
                <pic:pic>
                  <pic:nvPicPr>
                    <pic:cNvPr id="0" name="image60.png"/>
                    <pic:cNvPicPr preferRelativeResize="0"/>
                  </pic:nvPicPr>
                  <pic:blipFill>
                    <a:blip r:embed="rId102"/>
                    <a:srcRect b="0" l="0" r="0" t="0"/>
                    <a:stretch>
                      <a:fillRect/>
                    </a:stretch>
                  </pic:blipFill>
                  <pic:spPr>
                    <a:xfrm>
                      <a:off x="0" y="0"/>
                      <a:ext cx="5943600" cy="4284023"/>
                    </a:xfrm>
                    <a:prstGeom prst="rect"/>
                    <a:ln/>
                  </pic:spPr>
                </pic:pic>
              </a:graphicData>
            </a:graphic>
          </wp:inline>
        </w:drawing>
      </w:r>
      <w:r>
        <w:rPr>
          <w:rtl w:val="0"/>
        </w:rPr>
      </w:r>
    </w:p>
    <w:p w:rsidR="00000000" w:rsidDel="00000000" w:rsidP="00000000" w:rsidRDefault="00000000" w:rsidRPr="00000000" w14:paraId="000005DC">
      <w:pPr>
        <w:jc w:val="center"/>
        <w:rPr/>
      </w:pPr>
      <w:hyperlink r:id="rId103">
        <w:r>
          <w:rPr>
            <w:i w:val="1"/>
            <w:iCs w:val="1"/>
            <w:color w:val="1155cc"/>
            <w:u w:val="single"/>
            <w:rtl w:val="0"/>
          </w:rPr>
          <w:t xml:space="preserve">Figure 3.9.2 – Record Order Payment Sequence Diagram</w:t>
        </w:r>
      </w:hyperlink>
      <w:r>
        <w:rPr>
          <w:rtl w:val="0"/>
        </w:rPr>
      </w:r>
    </w:p>
    <w:p w:rsidR="00000000" w:rsidDel="00000000" w:rsidP="00000000" w:rsidRDefault="00000000" w:rsidRPr="00000000" w14:paraId="000005DD">
      <w:pPr>
        <w:pStyle w:val="Heading4"/>
        <w:rPr/>
      </w:pPr>
      <w:r>
        <w:rPr>
          <w:rtl w:val="0"/>
        </w:rPr>
        <w:t xml:space="preserve">3.9.3 Sequence Diagram: View Retailer Loyalty Points</w:t>
      </w:r>
    </w:p>
    <w:p w:rsidR="00000000" w:rsidDel="00000000" w:rsidP="00000000" w:rsidRDefault="00000000" w:rsidRPr="00000000" w14:paraId="000005DE">
      <w:pPr>
        <w:rPr/>
      </w:pPr>
      <w:r>
        <w:rPr/>
        <w:drawing>
          <wp:inline distB="114300" distT="114300" distL="114300" distR="114300">
            <wp:extent cx="5943600" cy="1803400"/>
            <wp:effectExtent b="0" l="0" r="0" t="0"/>
            <wp:docPr id="291" name="image67.png"/>
            <a:graphic>
              <a:graphicData uri="http://schemas.openxmlformats.org/drawingml/2006/picture">
                <pic:pic>
                  <pic:nvPicPr>
                    <pic:cNvPr id="0" name="image67.png"/>
                    <pic:cNvPicPr preferRelativeResize="0"/>
                  </pic:nvPicPr>
                  <pic:blipFill>
                    <a:blip r:embed="rId104"/>
                    <a:srcRect b="0" l="0" r="0" t="0"/>
                    <a:stretch>
                      <a:fillRect/>
                    </a:stretch>
                  </pic:blipFill>
                  <pic:spPr>
                    <a:xfrm>
                      <a:off x="0" y="0"/>
                      <a:ext cx="5943600" cy="1803400"/>
                    </a:xfrm>
                    <a:prstGeom prst="rect"/>
                    <a:ln/>
                  </pic:spPr>
                </pic:pic>
              </a:graphicData>
            </a:graphic>
          </wp:inline>
        </w:drawing>
      </w:r>
      <w:r>
        <w:rPr>
          <w:rtl w:val="0"/>
        </w:rPr>
      </w:r>
    </w:p>
    <w:p w:rsidR="00000000" w:rsidDel="00000000" w:rsidP="00000000" w:rsidRDefault="00000000" w:rsidRPr="00000000" w14:paraId="000005DF">
      <w:pPr>
        <w:jc w:val="center"/>
        <w:rPr/>
      </w:pPr>
      <w:hyperlink r:id="rId105">
        <w:r>
          <w:rPr>
            <w:i w:val="1"/>
            <w:iCs w:val="1"/>
            <w:color w:val="1155cc"/>
            <w:u w:val="single"/>
            <w:rtl w:val="0"/>
          </w:rPr>
          <w:t xml:space="preserve">Figure 3.9.3 – View Retailer Loyalty Points Sequence Diagram</w:t>
        </w:r>
      </w:hyperlink>
      <w:r>
        <w:rPr>
          <w:rtl w:val="0"/>
        </w:rPr>
      </w:r>
    </w:p>
    <w:p w:rsidR="00000000" w:rsidDel="00000000" w:rsidP="00000000" w:rsidRDefault="00000000" w:rsidRPr="00000000" w14:paraId="000005E0">
      <w:pPr>
        <w:pStyle w:val="Heading4"/>
        <w:rPr/>
      </w:pPr>
      <w:r>
        <w:rPr>
          <w:rtl w:val="0"/>
        </w:rPr>
        <w:t xml:space="preserve">3.9.4 Sequence Diagram: Redeem Loyalty Reward / Points</w:t>
      </w:r>
    </w:p>
    <w:p w:rsidR="00000000" w:rsidDel="00000000" w:rsidP="00000000" w:rsidRDefault="00000000" w:rsidRPr="00000000" w14:paraId="000005E1">
      <w:pPr>
        <w:rPr/>
      </w:pPr>
      <w:r>
        <w:rPr/>
        <w:drawing>
          <wp:inline distB="114300" distT="114300" distL="114300" distR="114300">
            <wp:extent cx="5943600" cy="5273335"/>
            <wp:effectExtent b="0" l="0" r="0" t="0"/>
            <wp:docPr id="293" name="image72.png"/>
            <a:graphic>
              <a:graphicData uri="http://schemas.openxmlformats.org/drawingml/2006/picture">
                <pic:pic>
                  <pic:nvPicPr>
                    <pic:cNvPr id="0" name="image72.png"/>
                    <pic:cNvPicPr preferRelativeResize="0"/>
                  </pic:nvPicPr>
                  <pic:blipFill>
                    <a:blip r:embed="rId106"/>
                    <a:srcRect b="0" l="0" r="0" t="0"/>
                    <a:stretch>
                      <a:fillRect/>
                    </a:stretch>
                  </pic:blipFill>
                  <pic:spPr>
                    <a:xfrm>
                      <a:off x="0" y="0"/>
                      <a:ext cx="5943600" cy="5273335"/>
                    </a:xfrm>
                    <a:prstGeom prst="rect"/>
                    <a:ln/>
                  </pic:spPr>
                </pic:pic>
              </a:graphicData>
            </a:graphic>
          </wp:inline>
        </w:drawing>
      </w:r>
      <w:r>
        <w:rPr>
          <w:rtl w:val="0"/>
        </w:rPr>
      </w:r>
    </w:p>
    <w:p w:rsidR="00000000" w:rsidDel="00000000" w:rsidP="00000000" w:rsidRDefault="00000000" w:rsidRPr="00000000" w14:paraId="000005E2">
      <w:pPr>
        <w:jc w:val="center"/>
        <w:rPr/>
      </w:pPr>
      <w:hyperlink r:id="rId107">
        <w:r>
          <w:rPr>
            <w:i w:val="1"/>
            <w:iCs w:val="1"/>
            <w:color w:val="1155cc"/>
            <w:u w:val="single"/>
            <w:rtl w:val="0"/>
          </w:rPr>
          <w:t xml:space="preserve">Figure 3.9.4 – Redeem Loyalty Reward _ Points Sequence Diagram</w:t>
        </w:r>
      </w:hyperlink>
      <w:r>
        <w:rPr>
          <w:rtl w:val="0"/>
        </w:rPr>
      </w:r>
    </w:p>
    <w:p w:rsidR="00000000" w:rsidDel="00000000" w:rsidP="00000000" w:rsidRDefault="00000000" w:rsidRPr="00000000" w14:paraId="000005E3">
      <w:pPr>
        <w:pStyle w:val="Heading4"/>
        <w:rPr/>
      </w:pPr>
      <w:r>
        <w:rPr>
          <w:rtl w:val="0"/>
        </w:rPr>
        <w:t xml:space="preserve">3.9.5 State Machine Diagram: ManualRefund</w:t>
      </w:r>
    </w:p>
    <w:p w:rsidR="00000000" w:rsidDel="00000000" w:rsidP="00000000" w:rsidRDefault="00000000" w:rsidRPr="00000000" w14:paraId="000005E4">
      <w:pPr>
        <w:rPr/>
      </w:pPr>
      <w:r>
        <w:rPr/>
        <w:drawing>
          <wp:inline distB="0" distT="0" distL="0" distR="0">
            <wp:extent cx="5943600" cy="6151988"/>
            <wp:effectExtent b="0" l="0" r="0" t="0"/>
            <wp:docPr id="294" name="image63.png"/>
            <a:graphic>
              <a:graphicData uri="http://schemas.openxmlformats.org/drawingml/2006/picture">
                <pic:pic>
                  <pic:nvPicPr>
                    <pic:cNvPr id="0" name="image63.png"/>
                    <pic:cNvPicPr preferRelativeResize="0"/>
                  </pic:nvPicPr>
                  <pic:blipFill>
                    <a:blip r:embed="rId108"/>
                    <a:srcRect b="0" l="0" r="0" t="0"/>
                    <a:stretch>
                      <a:fillRect/>
                    </a:stretch>
                  </pic:blipFill>
                  <pic:spPr>
                    <a:xfrm>
                      <a:off x="0" y="0"/>
                      <a:ext cx="5943600" cy="6151988"/>
                    </a:xfrm>
                    <a:prstGeom prst="rect"/>
                    <a:ln/>
                  </pic:spPr>
                </pic:pic>
              </a:graphicData>
            </a:graphic>
          </wp:inline>
        </w:drawing>
      </w:r>
      <w:r>
        <w:rPr>
          <w:rtl w:val="0"/>
        </w:rPr>
      </w:r>
    </w:p>
    <w:p w:rsidR="00000000" w:rsidDel="00000000" w:rsidP="00000000" w:rsidRDefault="00000000" w:rsidRPr="00000000" w14:paraId="000005E5">
      <w:pPr>
        <w:jc w:val="center"/>
        <w:rPr>
          <w:i w:val="1"/>
          <w:iCs w:val="1"/>
        </w:rPr>
      </w:pPr>
      <w:hyperlink r:id="rId109">
        <w:r>
          <w:rPr>
            <w:i w:val="1"/>
            <w:iCs w:val="1"/>
            <w:color w:val="1155cc"/>
            <w:u w:val="single"/>
            <w:rtl w:val="0"/>
          </w:rPr>
          <w:t xml:space="preserve">Figure 3.9.5 – ManualRefund State Machine Diagram</w:t>
        </w:r>
      </w:hyperlink>
      <w:r>
        <w:rPr>
          <w:rtl w:val="0"/>
        </w:rPr>
      </w:r>
    </w:p>
    <w:p w:rsidR="00000000" w:rsidDel="00000000" w:rsidP="00000000" w:rsidRDefault="00000000" w:rsidRPr="00000000" w14:paraId="000005E6">
      <w:pPr>
        <w:pStyle w:val="Heading4"/>
        <w:rPr/>
      </w:pPr>
      <w:r>
        <w:rPr>
          <w:rtl w:val="0"/>
        </w:rPr>
        <w:t xml:space="preserve">3.9.6 State Machine Diagram: RewardRedemption</w:t>
      </w:r>
    </w:p>
    <w:p w:rsidR="00000000" w:rsidDel="00000000" w:rsidP="00000000" w:rsidRDefault="00000000" w:rsidRPr="00000000" w14:paraId="000005E7">
      <w:pPr>
        <w:rPr/>
      </w:pPr>
      <w:r>
        <w:rPr/>
        <w:drawing>
          <wp:inline distB="0" distT="0" distL="0" distR="0">
            <wp:extent cx="5943600" cy="6257880"/>
            <wp:effectExtent b="0" l="0" r="0" t="0"/>
            <wp:docPr id="296" name="image66.png"/>
            <a:graphic>
              <a:graphicData uri="http://schemas.openxmlformats.org/drawingml/2006/picture">
                <pic:pic>
                  <pic:nvPicPr>
                    <pic:cNvPr id="0" name="image66.png"/>
                    <pic:cNvPicPr preferRelativeResize="0"/>
                  </pic:nvPicPr>
                  <pic:blipFill>
                    <a:blip r:embed="rId110"/>
                    <a:srcRect b="0" l="0" r="0" t="0"/>
                    <a:stretch>
                      <a:fillRect/>
                    </a:stretch>
                  </pic:blipFill>
                  <pic:spPr>
                    <a:xfrm>
                      <a:off x="0" y="0"/>
                      <a:ext cx="5943600" cy="6257880"/>
                    </a:xfrm>
                    <a:prstGeom prst="rect"/>
                    <a:ln/>
                  </pic:spPr>
                </pic:pic>
              </a:graphicData>
            </a:graphic>
          </wp:inline>
        </w:drawing>
      </w:r>
      <w:r>
        <w:rPr>
          <w:rtl w:val="0"/>
        </w:rPr>
      </w:r>
    </w:p>
    <w:p w:rsidR="00000000" w:rsidDel="00000000" w:rsidP="00000000" w:rsidRDefault="00000000" w:rsidRPr="00000000" w14:paraId="000005E8">
      <w:pPr>
        <w:jc w:val="center"/>
        <w:rPr>
          <w:i w:val="1"/>
          <w:iCs w:val="1"/>
        </w:rPr>
      </w:pPr>
      <w:hyperlink r:id="rId111">
        <w:r>
          <w:rPr>
            <w:i w:val="1"/>
            <w:iCs w:val="1"/>
            <w:color w:val="1155cc"/>
            <w:u w:val="single"/>
            <w:rtl w:val="0"/>
          </w:rPr>
          <w:t xml:space="preserve">Figure 3.9.6 – RewardRedemption State Machine Diagram</w:t>
        </w:r>
      </w:hyperlink>
      <w:r>
        <w:rPr>
          <w:rtl w:val="0"/>
        </w:rPr>
      </w:r>
    </w:p>
    <w:p w:rsidR="00000000" w:rsidDel="00000000" w:rsidP="00000000" w:rsidRDefault="00000000" w:rsidRPr="00000000" w14:paraId="000005E9">
      <w:pPr>
        <w:pStyle w:val="Heading4"/>
        <w:rPr/>
      </w:pPr>
      <w:r>
        <w:rPr>
          <w:rtl w:val="0"/>
        </w:rPr>
        <w:t xml:space="preserve">3.9.7 Transaction, Idempotency, Concurrency and Exception Handling</w:t>
      </w:r>
    </w:p>
    <w:p w:rsidR="00000000" w:rsidDel="00000000" w:rsidP="00000000" w:rsidRDefault="00000000" w:rsidRPr="00000000" w14:paraId="000005EA">
      <w:pPr>
        <w:spacing w:after="120" w:lineRule="auto"/>
        <w:rPr/>
      </w:pPr>
      <w:r>
        <w:rPr>
          <w:rtl w:val="0"/>
        </w:rPr>
        <w:t xml:space="preserve">Money and points must never be counted twice (NFR-R03, NFR-D04). Every movement is a separate immutable ledger row; balances are updated under a row lock in the same transaction. Common conventions TX/ID/CC/EX are defined in Table 3.0; the tables below state the design of each function.</w:t>
      </w:r>
    </w:p>
    <w:p w:rsidR="00000000" w:rsidDel="00000000" w:rsidP="00000000" w:rsidRDefault="00000000" w:rsidRPr="00000000" w14:paraId="000005EB">
      <w:pPr>
        <w:keepNext w:val="1"/>
        <w:spacing w:after="80" w:before="160" w:lineRule="auto"/>
        <w:rPr>
          <w:b w:val="1"/>
          <w:bCs w:val="1"/>
        </w:rPr>
      </w:pPr>
      <w:r>
        <w:rPr>
          <w:b w:val="1"/>
          <w:bCs w:val="1"/>
          <w:rtl w:val="0"/>
        </w:rPr>
        <w:t xml:space="preserve">3.9.7.1 Record Order Payment (Cash / QR / Bank Transfer) (Figure 3.9.2)</w:t>
      </w:r>
    </w:p>
    <w:tbl>
      <w:tblPr>
        <w:tblStyle w:val="Table3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EC">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ED">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EE">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EF">
            <w:pPr>
              <w:spacing w:after="40" w:before="40" w:line="252.00000000000003" w:lineRule="auto"/>
              <w:jc w:val="both"/>
              <w:rPr>
                <w:sz w:val="20"/>
                <w:szCs w:val="20"/>
              </w:rPr>
            </w:pPr>
            <w:r>
              <w:rPr>
                <w:sz w:val="20"/>
                <w:szCs w:val="20"/>
                <w:rtl w:val="0"/>
              </w:rPr>
              <w:t xml:space="preserve">Prepaid: the PO already exists (issued at quotation acceptance, 3.16.2). Proof submission inserts MANUAL_PAYMENT (Submitted) with the evidence reference and sets PAYMENT ProofSubmitted. Verification is one transaction: lock PAYMENT, check amount = quotation total and transaction time ≤ quotation deadline (BR-72), set MANUAL_PAYMENT Confirmed and PAYMENT Settled, which opens the dispatch payment gate (3.16.5.2). Credit: the collection transaction locks PAYMENT, computes collectible now = max(0, outstanding − pending disputed) (BR-69), inserts MANUAL_PAYMENT Confirmed and updates the confirmed amount and status. Every step writes AUDIT_LOG and outbox events.</w:t>
            </w:r>
          </w:p>
        </w:tc>
      </w:tr>
      <w:tr>
        <w:trPr>
          <w:cantSplit w:val="1"/>
          <w:tblHeader w:val="0"/>
        </w:trPr>
        <w:tc>
          <w:tcPr>
            <w:shd w:fill="f7f7f7" w:val="clear"/>
          </w:tcPr>
          <w:p w:rsidR="00000000" w:rsidDel="00000000" w:rsidP="00000000" w:rsidRDefault="00000000" w:rsidRPr="00000000" w14:paraId="000005F0">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F1">
            <w:pPr>
              <w:spacing w:after="40" w:before="40" w:line="252.00000000000003" w:lineRule="auto"/>
              <w:jc w:val="both"/>
              <w:rPr>
                <w:sz w:val="20"/>
                <w:szCs w:val="20"/>
              </w:rPr>
            </w:pPr>
            <w:r>
              <w:rPr>
                <w:sz w:val="20"/>
                <w:szCs w:val="20"/>
                <w:rtl w:val="0"/>
              </w:rPr>
              <w:t xml:space="preserve">ID-1; unique (PaymentId, TransactionReference) for transfers; a partial unique index allows only one confirmed full settlement per payment obligation (AC-3.10.1-04). Verify on an already verified proof is a no-op (ID-3).</w:t>
            </w:r>
          </w:p>
        </w:tc>
      </w:tr>
      <w:tr>
        <w:trPr>
          <w:cantSplit w:val="1"/>
          <w:tblHeader w:val="0"/>
        </w:trPr>
        <w:tc>
          <w:tcPr>
            <w:shd w:fill="f7f7f7" w:val="clear"/>
          </w:tcPr>
          <w:p w:rsidR="00000000" w:rsidDel="00000000" w:rsidP="00000000" w:rsidRDefault="00000000" w:rsidRPr="00000000" w14:paraId="000005F2">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F3">
            <w:pPr>
              <w:spacing w:after="40" w:before="40" w:line="252.00000000000003" w:lineRule="auto"/>
              <w:jc w:val="both"/>
              <w:rPr>
                <w:sz w:val="20"/>
                <w:szCs w:val="20"/>
              </w:rPr>
            </w:pPr>
            <w:r>
              <w:rPr>
                <w:sz w:val="20"/>
                <w:szCs w:val="20"/>
                <w:rtl w:val="0"/>
              </w:rPr>
              <w:t xml:space="preserve">SELECT … FOR UPDATE on PAYMENT serializes collection with complaint disputes and adjustments, so the amount accepted is the collectible amount at that instant. CC-1 on MANUAL_PAYMENT for Operator verification.</w:t>
            </w:r>
          </w:p>
        </w:tc>
      </w:tr>
      <w:tr>
        <w:trPr>
          <w:cantSplit w:val="1"/>
          <w:tblHeader w:val="0"/>
        </w:trPr>
        <w:tc>
          <w:tcPr>
            <w:shd w:fill="f7f7f7" w:val="clear"/>
          </w:tcPr>
          <w:p w:rsidR="00000000" w:rsidDel="00000000" w:rsidP="00000000" w:rsidRDefault="00000000" w:rsidRPr="00000000" w14:paraId="000005F4">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5F5">
            <w:pPr>
              <w:spacing w:after="40" w:before="40" w:line="252.00000000000003" w:lineRule="auto"/>
              <w:jc w:val="both"/>
              <w:rPr>
                <w:sz w:val="20"/>
                <w:szCs w:val="20"/>
              </w:rPr>
            </w:pPr>
            <w:r>
              <w:rPr>
                <w:sz w:val="20"/>
                <w:szCs w:val="20"/>
                <w:rtl w:val="0"/>
              </w:rPr>
              <w:t xml:space="preserve">Order still Awaiting final price or quotation not accepted → 409 (BR-66); prepaid amount ≠ quotation total or credit amount ≠ collectible now → 422 (full settlement only, BR-52); duplicate transaction reference → 409 MSG003; Sales outside retailer scope → 403 MSG006; prepaid transfer after the quotation deadline → the order has been cancelled by the expiry job (3.13.7.4) and the money becomes a refund obligation; it never revives the order (BR-72).</w:t>
            </w:r>
          </w:p>
        </w:tc>
      </w:tr>
    </w:tbl>
    <w:p w:rsidR="00000000" w:rsidDel="00000000" w:rsidP="00000000" w:rsidRDefault="00000000" w:rsidRPr="00000000" w14:paraId="000005F6">
      <w:pPr>
        <w:spacing w:after="120" w:before="60" w:lineRule="auto"/>
        <w:jc w:val="center"/>
        <w:rPr>
          <w:i w:val="1"/>
          <w:iCs w:val="1"/>
          <w:sz w:val="20"/>
          <w:szCs w:val="20"/>
        </w:rPr>
      </w:pPr>
      <w:r>
        <w:rPr>
          <w:i w:val="1"/>
          <w:iCs w:val="1"/>
          <w:sz w:val="20"/>
          <w:szCs w:val="20"/>
          <w:rtl w:val="0"/>
        </w:rPr>
        <w:t xml:space="preserve">Table 3.9.7.1 – Transaction, idempotency, concurrency and exception design: Record Order Payment (Cash / QR / Bank Transfer)</w:t>
      </w:r>
    </w:p>
    <w:p w:rsidR="00000000" w:rsidDel="00000000" w:rsidP="00000000" w:rsidRDefault="00000000" w:rsidRPr="00000000" w14:paraId="000005F7">
      <w:pPr>
        <w:keepNext w:val="1"/>
        <w:spacing w:after="80" w:before="160" w:lineRule="auto"/>
        <w:rPr>
          <w:b w:val="1"/>
          <w:bCs w:val="1"/>
        </w:rPr>
      </w:pPr>
      <w:r>
        <w:rPr>
          <w:b w:val="1"/>
          <w:bCs w:val="1"/>
          <w:rtl w:val="0"/>
        </w:rPr>
        <w:t xml:space="preserve">3.9.7.2 View Retailer Loyalty Points (Figure 3.9.3)</w:t>
      </w:r>
    </w:p>
    <w:tbl>
      <w:tblPr>
        <w:tblStyle w:val="Table3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F8">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5F9">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FA">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5FB">
            <w:pPr>
              <w:spacing w:after="40" w:before="40" w:line="252.00000000000003" w:lineRule="auto"/>
              <w:jc w:val="both"/>
              <w:rPr>
                <w:sz w:val="20"/>
                <w:szCs w:val="20"/>
              </w:rPr>
            </w:pPr>
            <w:r>
              <w:rPr>
                <w:sz w:val="20"/>
                <w:szCs w:val="20"/>
                <w:rtl w:val="0"/>
              </w:rPr>
              <w:t xml:space="preserve">Read-only (TX-4). Current, held and available points come from the single RETAILER_LOYALTY row; the ledger is paged with keyset pagination over LOYALTY_TRANSACTION.</w:t>
            </w:r>
          </w:p>
        </w:tc>
      </w:tr>
      <w:tr>
        <w:trPr>
          <w:cantSplit w:val="1"/>
          <w:tblHeader w:val="0"/>
        </w:trPr>
        <w:tc>
          <w:tcPr>
            <w:shd w:fill="f7f7f7" w:val="clear"/>
          </w:tcPr>
          <w:p w:rsidR="00000000" w:rsidDel="00000000" w:rsidP="00000000" w:rsidRDefault="00000000" w:rsidRPr="00000000" w14:paraId="000005FC">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5FD">
            <w:pPr>
              <w:spacing w:after="40" w:before="40" w:line="252.00000000000003" w:lineRule="auto"/>
              <w:jc w:val="both"/>
              <w:rPr>
                <w:sz w:val="20"/>
                <w:szCs w:val="20"/>
              </w:rPr>
            </w:pPr>
            <w:r>
              <w:rPr>
                <w:sz w:val="20"/>
                <w:szCs w:val="20"/>
                <w:rtl w:val="0"/>
              </w:rPr>
              <w:t xml:space="preserve">Safe GET.</w:t>
            </w:r>
          </w:p>
        </w:tc>
      </w:tr>
      <w:tr>
        <w:trPr>
          <w:cantSplit w:val="1"/>
          <w:tblHeader w:val="0"/>
        </w:trPr>
        <w:tc>
          <w:tcPr>
            <w:shd w:fill="f7f7f7" w:val="clear"/>
          </w:tcPr>
          <w:p w:rsidR="00000000" w:rsidDel="00000000" w:rsidP="00000000" w:rsidRDefault="00000000" w:rsidRPr="00000000" w14:paraId="000005FE">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5FF">
            <w:pPr>
              <w:spacing w:after="40" w:before="40" w:line="252.00000000000003" w:lineRule="auto"/>
              <w:jc w:val="both"/>
              <w:rPr>
                <w:sz w:val="20"/>
                <w:szCs w:val="20"/>
              </w:rPr>
            </w:pPr>
            <w:r>
              <w:rPr>
                <w:sz w:val="20"/>
                <w:szCs w:val="20"/>
                <w:rtl w:val="0"/>
              </w:rPr>
              <w:t xml:space="preserve">No locks; available = current − held is computed from one row version, so it is always consistent.</w:t>
            </w:r>
          </w:p>
        </w:tc>
      </w:tr>
      <w:tr>
        <w:trPr>
          <w:cantSplit w:val="1"/>
          <w:tblHeader w:val="0"/>
        </w:trPr>
        <w:tc>
          <w:tcPr>
            <w:shd w:fill="f7f7f7" w:val="clear"/>
          </w:tcPr>
          <w:p w:rsidR="00000000" w:rsidDel="00000000" w:rsidP="00000000" w:rsidRDefault="00000000" w:rsidRPr="00000000" w14:paraId="00000600">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01">
            <w:pPr>
              <w:spacing w:after="40" w:before="40" w:line="252.00000000000003" w:lineRule="auto"/>
              <w:jc w:val="both"/>
              <w:rPr>
                <w:sz w:val="20"/>
                <w:szCs w:val="20"/>
              </w:rPr>
            </w:pPr>
            <w:r>
              <w:rPr>
                <w:sz w:val="20"/>
                <w:szCs w:val="20"/>
                <w:rtl w:val="0"/>
              </w:rPr>
              <w:t xml:space="preserve">Sales not assigned to the retailer → 403 MSG006; negative corrected balance shown as negative with redemption disabled (AC-3.10.2-03).</w:t>
            </w:r>
          </w:p>
        </w:tc>
      </w:tr>
    </w:tbl>
    <w:p w:rsidR="00000000" w:rsidDel="00000000" w:rsidP="00000000" w:rsidRDefault="00000000" w:rsidRPr="00000000" w14:paraId="00000602">
      <w:pPr>
        <w:spacing w:after="120" w:before="60" w:lineRule="auto"/>
        <w:jc w:val="center"/>
        <w:rPr>
          <w:i w:val="1"/>
          <w:iCs w:val="1"/>
          <w:sz w:val="20"/>
          <w:szCs w:val="20"/>
        </w:rPr>
      </w:pPr>
      <w:r>
        <w:rPr>
          <w:i w:val="1"/>
          <w:iCs w:val="1"/>
          <w:sz w:val="20"/>
          <w:szCs w:val="20"/>
          <w:rtl w:val="0"/>
        </w:rPr>
        <w:t xml:space="preserve">Table 3.9.7.2 – Transaction, idempotency, concurrency and exception design: View Retailer Loyalty Points</w:t>
      </w:r>
    </w:p>
    <w:p w:rsidR="00000000" w:rsidDel="00000000" w:rsidP="00000000" w:rsidRDefault="00000000" w:rsidRPr="00000000" w14:paraId="00000603">
      <w:pPr>
        <w:keepNext w:val="1"/>
        <w:spacing w:after="80" w:before="160" w:lineRule="auto"/>
        <w:rPr>
          <w:b w:val="1"/>
          <w:bCs w:val="1"/>
        </w:rPr>
      </w:pPr>
      <w:r>
        <w:rPr>
          <w:b w:val="1"/>
          <w:bCs w:val="1"/>
          <w:rtl w:val="0"/>
        </w:rPr>
        <w:t xml:space="preserve">3.9.7.3 Redeem Loyalty Reward / Points (Figure 3.9.4)</w:t>
      </w:r>
    </w:p>
    <w:tbl>
      <w:tblPr>
        <w:tblStyle w:val="Table3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04">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05">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06">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07">
            <w:pPr>
              <w:spacing w:after="40" w:before="40" w:line="252.00000000000003" w:lineRule="auto"/>
              <w:jc w:val="both"/>
              <w:rPr>
                <w:sz w:val="20"/>
                <w:szCs w:val="20"/>
              </w:rPr>
            </w:pPr>
            <w:r>
              <w:rPr>
                <w:sz w:val="20"/>
                <w:szCs w:val="20"/>
                <w:rtl w:val="0"/>
              </w:rPr>
              <w:t xml:space="preserve">Request: one transaction locks RETAILER_LOYALTY then LOYALTY_REWARD, checks available ≥ required and balance ≥ 0, increases held points, decreases gift stock, inserts REWARD_REDEMPTION (PendingApproval) and a Hold ledger row. Approve: held → used with a Redeem row (AwaitingDelivery). Reject, or Retailer cancel, only before approval: release held points and gift stock with Release rows. Staff record the handover (Delivered); only the Retailer's confirmation of receipt sets Completed (RetailerConfirmedAt/By). Each step writes AUDIT_LOG and an outbox notification.</w:t>
            </w:r>
          </w:p>
        </w:tc>
      </w:tr>
      <w:tr>
        <w:trPr>
          <w:cantSplit w:val="1"/>
          <w:tblHeader w:val="0"/>
        </w:trPr>
        <w:tc>
          <w:tcPr>
            <w:shd w:fill="f7f7f7" w:val="clear"/>
          </w:tcPr>
          <w:p w:rsidR="00000000" w:rsidDel="00000000" w:rsidP="00000000" w:rsidRDefault="00000000" w:rsidRPr="00000000" w14:paraId="00000608">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09">
            <w:pPr>
              <w:spacing w:after="40" w:before="40" w:line="252.00000000000003" w:lineRule="auto"/>
              <w:jc w:val="both"/>
              <w:rPr>
                <w:sz w:val="20"/>
                <w:szCs w:val="20"/>
              </w:rPr>
            </w:pPr>
            <w:r>
              <w:rPr>
                <w:sz w:val="20"/>
                <w:szCs w:val="20"/>
                <w:rtl w:val="0"/>
              </w:rPr>
              <w:t xml:space="preserve">ID-1; conditional transitions; unique ledger row per (RedemptionId, movement type), so points are used once and released once (AC-3.10.3-03, AC-3.10.3-05); a repeated Retailer confirmation returns Completed unchanged.</w:t>
            </w:r>
          </w:p>
        </w:tc>
      </w:tr>
      <w:tr>
        <w:trPr>
          <w:cantSplit w:val="1"/>
          <w:tblHeader w:val="0"/>
        </w:trPr>
        <w:tc>
          <w:tcPr>
            <w:shd w:fill="f7f7f7" w:val="clear"/>
          </w:tcPr>
          <w:p w:rsidR="00000000" w:rsidDel="00000000" w:rsidP="00000000" w:rsidRDefault="00000000" w:rsidRPr="00000000" w14:paraId="0000060A">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0B">
            <w:pPr>
              <w:spacing w:after="40" w:before="40" w:line="252.00000000000003" w:lineRule="auto"/>
              <w:jc w:val="both"/>
              <w:rPr>
                <w:sz w:val="20"/>
                <w:szCs w:val="20"/>
              </w:rPr>
            </w:pPr>
            <w:r>
              <w:rPr>
                <w:sz w:val="20"/>
                <w:szCs w:val="20"/>
                <w:rtl w:val="0"/>
              </w:rPr>
              <w:t xml:space="preserve">Fixed lock order RETAILER_LOYALTY → LOYALTY_REWARD avoids deadlocks; check constraints HeldPoints ≥ 0 and gift AvailableQuantity ≥ 0 are the final guard against two parallel requests taking the last gift.</w:t>
            </w:r>
          </w:p>
        </w:tc>
      </w:tr>
      <w:tr>
        <w:trPr>
          <w:cantSplit w:val="1"/>
          <w:tblHeader w:val="0"/>
        </w:trPr>
        <w:tc>
          <w:tcPr>
            <w:shd w:fill="f7f7f7" w:val="clear"/>
          </w:tcPr>
          <w:p w:rsidR="00000000" w:rsidDel="00000000" w:rsidP="00000000" w:rsidRDefault="00000000" w:rsidRPr="00000000" w14:paraId="0000060C">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0D">
            <w:pPr>
              <w:spacing w:after="40" w:before="40" w:line="252.00000000000003" w:lineRule="auto"/>
              <w:jc w:val="both"/>
              <w:rPr>
                <w:sz w:val="20"/>
                <w:szCs w:val="20"/>
              </w:rPr>
            </w:pPr>
            <w:r>
              <w:rPr>
                <w:sz w:val="20"/>
                <w:szCs w:val="20"/>
                <w:rtl w:val="0"/>
              </w:rPr>
              <w:t xml:space="preserve">Insufficient points → 422 MSG045; negative corrected balance → 422 (BR-54); gift out of stock → 409; decision on a request already decided → 409 with the current state; rejection after approval → 409; Completed requested by staff → 403 (Retailer confirmation only).</w:t>
            </w:r>
          </w:p>
        </w:tc>
      </w:tr>
    </w:tbl>
    <w:p w:rsidR="00000000" w:rsidDel="00000000" w:rsidP="00000000" w:rsidRDefault="00000000" w:rsidRPr="00000000" w14:paraId="0000060E">
      <w:pPr>
        <w:spacing w:after="120" w:before="60" w:lineRule="auto"/>
        <w:jc w:val="center"/>
        <w:rPr>
          <w:i w:val="1"/>
          <w:iCs w:val="1"/>
          <w:sz w:val="20"/>
          <w:szCs w:val="20"/>
        </w:rPr>
      </w:pPr>
      <w:r>
        <w:rPr>
          <w:i w:val="1"/>
          <w:iCs w:val="1"/>
          <w:sz w:val="20"/>
          <w:szCs w:val="20"/>
          <w:rtl w:val="0"/>
        </w:rPr>
        <w:t xml:space="preserve">Table 3.9.7.3 – Transaction, idempotency, concurrency and exception design: Redeem Loyalty Reward / Points</w:t>
      </w:r>
    </w:p>
    <w:p w:rsidR="00000000" w:rsidDel="00000000" w:rsidP="00000000" w:rsidRDefault="00000000" w:rsidRPr="00000000" w14:paraId="0000060F">
      <w:pPr>
        <w:pStyle w:val="Heading3"/>
        <w:rPr/>
      </w:pPr>
      <w:r>
        <w:rPr>
          <w:rtl w:val="0"/>
        </w:rPr>
        <w:t xml:space="preserve">3.10 Sales Groups &amp; Operational Reporting</w:t>
      </w:r>
    </w:p>
    <w:p w:rsidR="00000000" w:rsidDel="00000000" w:rsidP="00000000" w:rsidRDefault="00000000" w:rsidRPr="00000000" w14:paraId="00000610">
      <w:pPr>
        <w:pStyle w:val="Heading4"/>
        <w:rPr/>
      </w:pPr>
      <w:r>
        <w:rPr>
          <w:rtl w:val="0"/>
        </w:rPr>
        <w:t xml:space="preserve">3.10.1 Class Diagram</w:t>
      </w:r>
    </w:p>
    <w:p w:rsidR="00000000" w:rsidDel="00000000" w:rsidP="00000000" w:rsidRDefault="00000000" w:rsidRPr="00000000" w14:paraId="00000611">
      <w:pPr>
        <w:rPr/>
      </w:pPr>
      <w:r>
        <w:rPr/>
        <w:drawing>
          <wp:inline distB="0" distT="0" distL="0" distR="0">
            <wp:extent cx="5943600" cy="2318385"/>
            <wp:effectExtent b="0" l="0" r="0" t="0"/>
            <wp:docPr id="299" name="image73.png"/>
            <a:graphic>
              <a:graphicData uri="http://schemas.openxmlformats.org/drawingml/2006/picture">
                <pic:pic>
                  <pic:nvPicPr>
                    <pic:cNvPr id="0" name="image73.png"/>
                    <pic:cNvPicPr preferRelativeResize="0"/>
                  </pic:nvPicPr>
                  <pic:blipFill>
                    <a:blip r:embed="rId112"/>
                    <a:srcRect b="0" l="0" r="0" t="0"/>
                    <a:stretch>
                      <a:fillRect/>
                    </a:stretch>
                  </pic:blipFill>
                  <pic:spPr>
                    <a:xfrm>
                      <a:off x="0" y="0"/>
                      <a:ext cx="5943600" cy="2318385"/>
                    </a:xfrm>
                    <a:prstGeom prst="rect"/>
                    <a:ln/>
                  </pic:spPr>
                </pic:pic>
              </a:graphicData>
            </a:graphic>
          </wp:inline>
        </w:drawing>
      </w:r>
      <w:r>
        <w:rPr>
          <w:rtl w:val="0"/>
        </w:rPr>
      </w:r>
    </w:p>
    <w:p w:rsidR="00000000" w:rsidDel="00000000" w:rsidP="00000000" w:rsidRDefault="00000000" w:rsidRPr="00000000" w14:paraId="00000612">
      <w:pPr>
        <w:jc w:val="center"/>
        <w:rPr>
          <w:i w:val="1"/>
          <w:iCs w:val="1"/>
        </w:rPr>
      </w:pPr>
      <w:hyperlink r:id="rId113">
        <w:r>
          <w:rPr>
            <w:i w:val="1"/>
            <w:iCs w:val="1"/>
            <w:color w:val="1155cc"/>
            <w:u w:val="single"/>
            <w:rtl w:val="0"/>
          </w:rPr>
          <w:t xml:space="preserve">Figure 3.10.1 – Sales Groups &amp; Operational Reporting Class Diagram</w:t>
        </w:r>
      </w:hyperlink>
      <w:r>
        <w:rPr>
          <w:rtl w:val="0"/>
        </w:rPr>
      </w:r>
    </w:p>
    <w:p w:rsidR="00000000" w:rsidDel="00000000" w:rsidP="00000000" w:rsidRDefault="00000000" w:rsidRPr="00000000" w14:paraId="00000613">
      <w:pPr>
        <w:pStyle w:val="Heading4"/>
        <w:rPr/>
      </w:pPr>
      <w:r>
        <w:rPr>
          <w:rtl w:val="0"/>
        </w:rPr>
        <w:t xml:space="preserve">3.10.2 Sequence Diagram: Manage Sales Groups and Coverage</w:t>
      </w:r>
    </w:p>
    <w:p w:rsidR="00000000" w:rsidDel="00000000" w:rsidP="00000000" w:rsidRDefault="00000000" w:rsidRPr="00000000" w14:paraId="00000614">
      <w:pPr>
        <w:rPr/>
      </w:pPr>
      <w:r>
        <w:rPr/>
        <w:drawing>
          <wp:inline distB="114300" distT="114300" distL="114300" distR="114300">
            <wp:extent cx="5943600" cy="3098800"/>
            <wp:effectExtent b="0" l="0" r="0" t="0"/>
            <wp:docPr id="301" name="image78.png"/>
            <a:graphic>
              <a:graphicData uri="http://schemas.openxmlformats.org/drawingml/2006/picture">
                <pic:pic>
                  <pic:nvPicPr>
                    <pic:cNvPr id="0" name="image78.png"/>
                    <pic:cNvPicPr preferRelativeResize="0"/>
                  </pic:nvPicPr>
                  <pic:blipFill>
                    <a:blip r:embed="rId114"/>
                    <a:srcRect b="0" l="0" r="0" t="0"/>
                    <a:stretch>
                      <a:fillRect/>
                    </a:stretch>
                  </pic:blipFill>
                  <pic:spPr>
                    <a:xfrm>
                      <a:off x="0" y="0"/>
                      <a:ext cx="5943600" cy="3098800"/>
                    </a:xfrm>
                    <a:prstGeom prst="rect"/>
                    <a:ln/>
                  </pic:spPr>
                </pic:pic>
              </a:graphicData>
            </a:graphic>
          </wp:inline>
        </w:drawing>
      </w:r>
      <w:r>
        <w:rPr>
          <w:rtl w:val="0"/>
        </w:rPr>
      </w:r>
    </w:p>
    <w:p w:rsidR="00000000" w:rsidDel="00000000" w:rsidP="00000000" w:rsidRDefault="00000000" w:rsidRPr="00000000" w14:paraId="00000615">
      <w:pPr>
        <w:jc w:val="center"/>
        <w:rPr/>
      </w:pPr>
      <w:hyperlink r:id="rId115">
        <w:r>
          <w:rPr>
            <w:i w:val="1"/>
            <w:iCs w:val="1"/>
            <w:color w:val="1155cc"/>
            <w:u w:val="single"/>
            <w:rtl w:val="0"/>
          </w:rPr>
          <w:t xml:space="preserve">Figure 3.10.2 – Manage Sales Groups and Coverage Sequence Diagram</w:t>
        </w:r>
      </w:hyperlink>
      <w:r>
        <w:rPr>
          <w:rtl w:val="0"/>
        </w:rPr>
      </w:r>
    </w:p>
    <w:p w:rsidR="00000000" w:rsidDel="00000000" w:rsidP="00000000" w:rsidRDefault="00000000" w:rsidRPr="00000000" w14:paraId="00000616">
      <w:pPr>
        <w:pStyle w:val="Heading4"/>
        <w:rPr/>
      </w:pPr>
      <w:r>
        <w:rPr>
          <w:rtl w:val="0"/>
        </w:rPr>
        <w:t xml:space="preserve">3.10.3 Sequence Diagram: View Sales and Management Dashboards</w:t>
      </w:r>
    </w:p>
    <w:p w:rsidR="00000000" w:rsidDel="00000000" w:rsidP="00000000" w:rsidRDefault="00000000" w:rsidRPr="00000000" w14:paraId="00000617">
      <w:pPr>
        <w:rPr/>
      </w:pPr>
      <w:r>
        <w:rPr/>
        <w:drawing>
          <wp:inline distB="114300" distT="114300" distL="114300" distR="114300">
            <wp:extent cx="5943600" cy="2654300"/>
            <wp:effectExtent b="0" l="0" r="0" t="0"/>
            <wp:docPr id="304" name="image76.png"/>
            <a:graphic>
              <a:graphicData uri="http://schemas.openxmlformats.org/drawingml/2006/picture">
                <pic:pic>
                  <pic:nvPicPr>
                    <pic:cNvPr id="0" name="image76.png"/>
                    <pic:cNvPicPr preferRelativeResize="0"/>
                  </pic:nvPicPr>
                  <pic:blipFill>
                    <a:blip r:embed="rId116"/>
                    <a:srcRect b="0" l="0" r="0" t="0"/>
                    <a:stretch>
                      <a:fillRect/>
                    </a:stretch>
                  </pic:blipFill>
                  <pic:spPr>
                    <a:xfrm>
                      <a:off x="0" y="0"/>
                      <a:ext cx="5943600" cy="2654300"/>
                    </a:xfrm>
                    <a:prstGeom prst="rect"/>
                    <a:ln/>
                  </pic:spPr>
                </pic:pic>
              </a:graphicData>
            </a:graphic>
          </wp:inline>
        </w:drawing>
      </w:r>
      <w:r>
        <w:rPr>
          <w:rtl w:val="0"/>
        </w:rPr>
      </w:r>
    </w:p>
    <w:p w:rsidR="00000000" w:rsidDel="00000000" w:rsidP="00000000" w:rsidRDefault="00000000" w:rsidRPr="00000000" w14:paraId="00000618">
      <w:pPr>
        <w:jc w:val="center"/>
        <w:rPr/>
      </w:pPr>
      <w:hyperlink r:id="rId117">
        <w:r>
          <w:rPr>
            <w:i w:val="1"/>
            <w:iCs w:val="1"/>
            <w:color w:val="1155cc"/>
            <w:u w:val="single"/>
            <w:rtl w:val="0"/>
          </w:rPr>
          <w:t xml:space="preserve">Figure 3.10.3 – View Sales and Management Dashboards Sequence Diagram</w:t>
        </w:r>
      </w:hyperlink>
      <w:r>
        <w:rPr>
          <w:rtl w:val="0"/>
        </w:rPr>
      </w:r>
    </w:p>
    <w:p w:rsidR="00000000" w:rsidDel="00000000" w:rsidP="00000000" w:rsidRDefault="00000000" w:rsidRPr="00000000" w14:paraId="00000619">
      <w:pPr>
        <w:pStyle w:val="Heading4"/>
        <w:rPr/>
      </w:pPr>
      <w:r>
        <w:rPr>
          <w:rtl w:val="0"/>
        </w:rPr>
        <w:t xml:space="preserve">3.10.4 Transaction, Idempotency, Concurrency and Exception Handling</w:t>
      </w:r>
    </w:p>
    <w:p w:rsidR="00000000" w:rsidDel="00000000" w:rsidP="00000000" w:rsidRDefault="00000000" w:rsidRPr="00000000" w14:paraId="0000061A">
      <w:pPr>
        <w:spacing w:after="120" w:lineRule="auto"/>
        <w:rPr/>
      </w:pPr>
      <w:r>
        <w:rPr>
          <w:rtl w:val="0"/>
        </w:rPr>
        <w:t xml:space="preserve">Coverage changes alter visibility for later actions only; historical orders keep their creator and group snapshots. Reports are read-only and consistent within one snapshot. Common conventions TX/ID/CC/EX are defined in Table 3.0; the tables below state the design of each function.</w:t>
      </w:r>
    </w:p>
    <w:p w:rsidR="00000000" w:rsidDel="00000000" w:rsidP="00000000" w:rsidRDefault="00000000" w:rsidRPr="00000000" w14:paraId="0000061B">
      <w:pPr>
        <w:keepNext w:val="1"/>
        <w:spacing w:after="80" w:before="160" w:lineRule="auto"/>
        <w:rPr>
          <w:b w:val="1"/>
          <w:bCs w:val="1"/>
        </w:rPr>
      </w:pPr>
      <w:r>
        <w:rPr>
          <w:b w:val="1"/>
          <w:bCs w:val="1"/>
          <w:rtl w:val="0"/>
        </w:rPr>
        <w:t xml:space="preserve">3.10.4.1 Manage Sales Groups and Coverage (Figure 3.10.2)</w:t>
      </w:r>
    </w:p>
    <w:tbl>
      <w:tblPr>
        <w:tblStyle w:val="Table3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1C">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1D">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1E">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1F">
            <w:pPr>
              <w:spacing w:after="40" w:before="40" w:line="252.00000000000003" w:lineRule="auto"/>
              <w:jc w:val="both"/>
              <w:rPr>
                <w:sz w:val="20"/>
                <w:szCs w:val="20"/>
              </w:rPr>
            </w:pPr>
            <w:r>
              <w:rPr>
                <w:sz w:val="20"/>
                <w:szCs w:val="20"/>
                <w:rtl w:val="0"/>
              </w:rPr>
              <w:t xml:space="preserve">Group create/update/delete and each member or retailer reassignment (end-date the active row, insert the new one) are single transactions with AUDIT_LOG.</w:t>
            </w:r>
          </w:p>
        </w:tc>
      </w:tr>
      <w:tr>
        <w:trPr>
          <w:cantSplit w:val="1"/>
          <w:tblHeader w:val="0"/>
        </w:trPr>
        <w:tc>
          <w:tcPr>
            <w:shd w:fill="f7f7f7" w:val="clear"/>
          </w:tcPr>
          <w:p w:rsidR="00000000" w:rsidDel="00000000" w:rsidP="00000000" w:rsidRDefault="00000000" w:rsidRPr="00000000" w14:paraId="00000620">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21">
            <w:pPr>
              <w:spacing w:after="40" w:before="40" w:line="252.00000000000003" w:lineRule="auto"/>
              <w:jc w:val="both"/>
              <w:rPr>
                <w:sz w:val="20"/>
                <w:szCs w:val="20"/>
              </w:rPr>
            </w:pPr>
            <w:r>
              <w:rPr>
                <w:sz w:val="20"/>
                <w:szCs w:val="20"/>
                <w:rtl w:val="0"/>
              </w:rPr>
              <w:t xml:space="preserve">ID-1; partial unique indexes allow one active group per Sales user and one active group per retailer, so a replayed reassignment cannot create two active assignments.</w:t>
            </w:r>
          </w:p>
        </w:tc>
      </w:tr>
      <w:tr>
        <w:trPr>
          <w:cantSplit w:val="1"/>
          <w:tblHeader w:val="0"/>
        </w:trPr>
        <w:tc>
          <w:tcPr>
            <w:shd w:fill="f7f7f7" w:val="clear"/>
          </w:tcPr>
          <w:p w:rsidR="00000000" w:rsidDel="00000000" w:rsidP="00000000" w:rsidRDefault="00000000" w:rsidRPr="00000000" w14:paraId="00000622">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23">
            <w:pPr>
              <w:spacing w:after="40" w:before="40" w:line="252.00000000000003" w:lineRule="auto"/>
              <w:jc w:val="both"/>
              <w:rPr>
                <w:sz w:val="20"/>
                <w:szCs w:val="20"/>
              </w:rPr>
            </w:pPr>
            <w:r>
              <w:rPr>
                <w:sz w:val="20"/>
                <w:szCs w:val="20"/>
                <w:rtl w:val="0"/>
              </w:rPr>
              <w:t xml:space="preserve">CC-1 on SALES_GROUP. Delete locks the group row and re-checks members and retailers in the same transaction; a concurrent assignment into that group waits on the lock and then fails the foreign-key check.</w:t>
            </w:r>
          </w:p>
        </w:tc>
      </w:tr>
      <w:tr>
        <w:trPr>
          <w:cantSplit w:val="1"/>
          <w:tblHeader w:val="0"/>
        </w:trPr>
        <w:tc>
          <w:tcPr>
            <w:shd w:fill="f7f7f7" w:val="clear"/>
          </w:tcPr>
          <w:p w:rsidR="00000000" w:rsidDel="00000000" w:rsidP="00000000" w:rsidRDefault="00000000" w:rsidRPr="00000000" w14:paraId="00000624">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25">
            <w:pPr>
              <w:spacing w:after="40" w:before="40" w:line="252.00000000000003" w:lineRule="auto"/>
              <w:jc w:val="both"/>
              <w:rPr>
                <w:sz w:val="20"/>
                <w:szCs w:val="20"/>
              </w:rPr>
            </w:pPr>
            <w:r>
              <w:rPr>
                <w:sz w:val="20"/>
                <w:szCs w:val="20"/>
                <w:rtl w:val="0"/>
              </w:rPr>
              <w:t xml:space="preserve">Delete with members or retailers → 409 (AC-3.11.1-01); group outside the manager's region → 403 MSG006; stale version → 409 MSG021.</w:t>
            </w:r>
          </w:p>
        </w:tc>
      </w:tr>
    </w:tbl>
    <w:p w:rsidR="00000000" w:rsidDel="00000000" w:rsidP="00000000" w:rsidRDefault="00000000" w:rsidRPr="00000000" w14:paraId="00000626">
      <w:pPr>
        <w:spacing w:after="120" w:before="60" w:lineRule="auto"/>
        <w:jc w:val="center"/>
        <w:rPr>
          <w:i w:val="1"/>
          <w:iCs w:val="1"/>
          <w:sz w:val="20"/>
          <w:szCs w:val="20"/>
        </w:rPr>
      </w:pPr>
      <w:r>
        <w:rPr>
          <w:i w:val="1"/>
          <w:iCs w:val="1"/>
          <w:sz w:val="20"/>
          <w:szCs w:val="20"/>
          <w:rtl w:val="0"/>
        </w:rPr>
        <w:t xml:space="preserve">Table 3.10.4.1 – Transaction, idempotency, concurrency and exception design: Manage Sales Groups and Coverage</w:t>
      </w:r>
    </w:p>
    <w:p w:rsidR="00000000" w:rsidDel="00000000" w:rsidP="00000000" w:rsidRDefault="00000000" w:rsidRPr="00000000" w14:paraId="00000627">
      <w:pPr>
        <w:keepNext w:val="1"/>
        <w:spacing w:after="80" w:before="160" w:lineRule="auto"/>
        <w:rPr>
          <w:b w:val="1"/>
          <w:bCs w:val="1"/>
        </w:rPr>
      </w:pPr>
      <w:r>
        <w:rPr>
          <w:b w:val="1"/>
          <w:bCs w:val="1"/>
          <w:rtl w:val="0"/>
        </w:rPr>
        <w:t xml:space="preserve">3.10.4.2 View Sales and Management Dashboards (Figure 3.10.3)</w:t>
      </w:r>
    </w:p>
    <w:tbl>
      <w:tblPr>
        <w:tblStyle w:val="Table3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28">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29">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2A">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2B">
            <w:pPr>
              <w:spacing w:after="40" w:before="40" w:line="252.00000000000003" w:lineRule="auto"/>
              <w:jc w:val="both"/>
              <w:rPr>
                <w:sz w:val="20"/>
                <w:szCs w:val="20"/>
              </w:rPr>
            </w:pPr>
            <w:r>
              <w:rPr>
                <w:sz w:val="20"/>
                <w:szCs w:val="20"/>
                <w:rtl w:val="0"/>
              </w:rPr>
              <w:t xml:space="preserve">Read-only. All widgets of one dashboard load in one READ ONLY REPEATABLE READ transaction (TX-4) so revenue, order counts and KPI score come from the same snapshot.</w:t>
            </w:r>
          </w:p>
        </w:tc>
      </w:tr>
      <w:tr>
        <w:trPr>
          <w:cantSplit w:val="1"/>
          <w:tblHeader w:val="0"/>
        </w:trPr>
        <w:tc>
          <w:tcPr>
            <w:shd w:fill="f7f7f7" w:val="clear"/>
          </w:tcPr>
          <w:p w:rsidR="00000000" w:rsidDel="00000000" w:rsidP="00000000" w:rsidRDefault="00000000" w:rsidRPr="00000000" w14:paraId="0000062C">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2D">
            <w:pPr>
              <w:spacing w:after="40" w:before="40" w:line="252.00000000000003" w:lineRule="auto"/>
              <w:jc w:val="both"/>
              <w:rPr>
                <w:sz w:val="20"/>
                <w:szCs w:val="20"/>
              </w:rPr>
            </w:pPr>
            <w:r>
              <w:rPr>
                <w:sz w:val="20"/>
                <w:szCs w:val="20"/>
                <w:rtl w:val="0"/>
              </w:rPr>
              <w:t xml:space="preserve">Safe GET with ETag. Pre-aggregated figures, if used, are maintained by outbox consumers that record the processed event id (ID-5), so a replayed event cannot double-count revenue.</w:t>
            </w:r>
          </w:p>
        </w:tc>
      </w:tr>
      <w:tr>
        <w:trPr>
          <w:cantSplit w:val="1"/>
          <w:tblHeader w:val="0"/>
        </w:trPr>
        <w:tc>
          <w:tcPr>
            <w:shd w:fill="f7f7f7" w:val="clear"/>
          </w:tcPr>
          <w:p w:rsidR="00000000" w:rsidDel="00000000" w:rsidP="00000000" w:rsidRDefault="00000000" w:rsidRPr="00000000" w14:paraId="0000062E">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2F">
            <w:pPr>
              <w:spacing w:after="40" w:before="40" w:line="252.00000000000003" w:lineRule="auto"/>
              <w:jc w:val="both"/>
              <w:rPr>
                <w:sz w:val="20"/>
                <w:szCs w:val="20"/>
              </w:rPr>
            </w:pPr>
            <w:r>
              <w:rPr>
                <w:sz w:val="20"/>
                <w:szCs w:val="20"/>
                <w:rtl w:val="0"/>
              </w:rPr>
              <w:t xml:space="preserve">No locks; MVCC.</w:t>
            </w:r>
          </w:p>
        </w:tc>
      </w:tr>
      <w:tr>
        <w:trPr>
          <w:cantSplit w:val="1"/>
          <w:tblHeader w:val="0"/>
        </w:trPr>
        <w:tc>
          <w:tcPr>
            <w:shd w:fill="f7f7f7" w:val="clear"/>
          </w:tcPr>
          <w:p w:rsidR="00000000" w:rsidDel="00000000" w:rsidP="00000000" w:rsidRDefault="00000000" w:rsidRPr="00000000" w14:paraId="00000630">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31">
            <w:pPr>
              <w:spacing w:after="40" w:before="40" w:line="252.00000000000003" w:lineRule="auto"/>
              <w:jc w:val="both"/>
              <w:rPr>
                <w:sz w:val="20"/>
                <w:szCs w:val="20"/>
              </w:rPr>
            </w:pPr>
            <w:r>
              <w:rPr>
                <w:sz w:val="20"/>
                <w:szCs w:val="20"/>
                <w:rtl w:val="0"/>
              </w:rPr>
              <w:t xml:space="preserve">Scope outside the caller → 403 MSG006; invalid period → 400 MSG002; query over the time budget (NFR-P04) cancelled → 503 retryable.</w:t>
            </w:r>
          </w:p>
        </w:tc>
      </w:tr>
    </w:tbl>
    <w:p w:rsidR="00000000" w:rsidDel="00000000" w:rsidP="00000000" w:rsidRDefault="00000000" w:rsidRPr="00000000" w14:paraId="00000632">
      <w:pPr>
        <w:spacing w:after="120" w:before="60" w:lineRule="auto"/>
        <w:jc w:val="center"/>
        <w:rPr>
          <w:i w:val="1"/>
          <w:iCs w:val="1"/>
          <w:sz w:val="20"/>
          <w:szCs w:val="20"/>
        </w:rPr>
      </w:pPr>
      <w:r>
        <w:rPr>
          <w:i w:val="1"/>
          <w:iCs w:val="1"/>
          <w:sz w:val="20"/>
          <w:szCs w:val="20"/>
          <w:rtl w:val="0"/>
        </w:rPr>
        <w:t xml:space="preserve">Table 3.10.4.2 – Transaction, idempotency, concurrency and exception design: View Sales and Management Dashboards</w:t>
      </w:r>
    </w:p>
    <w:p w:rsidR="00000000" w:rsidDel="00000000" w:rsidP="00000000" w:rsidRDefault="00000000" w:rsidRPr="00000000" w14:paraId="00000633">
      <w:pPr>
        <w:pStyle w:val="Heading3"/>
        <w:rPr/>
      </w:pPr>
      <w:r>
        <w:rPr>
          <w:rtl w:val="0"/>
        </w:rPr>
        <w:t xml:space="preserve">3.11 System Configuration &amp; Notifications</w:t>
      </w:r>
    </w:p>
    <w:p w:rsidR="00000000" w:rsidDel="00000000" w:rsidP="00000000" w:rsidRDefault="00000000" w:rsidRPr="00000000" w14:paraId="00000634">
      <w:pPr>
        <w:pStyle w:val="Heading4"/>
        <w:rPr/>
      </w:pPr>
      <w:r>
        <w:rPr>
          <w:rtl w:val="0"/>
        </w:rPr>
        <w:t xml:space="preserve">3.11.1 Class Diagram</w:t>
      </w:r>
    </w:p>
    <w:p w:rsidR="00000000" w:rsidDel="00000000" w:rsidP="00000000" w:rsidRDefault="00000000" w:rsidRPr="00000000" w14:paraId="00000635">
      <w:pPr>
        <w:rPr/>
      </w:pPr>
      <w:r>
        <w:rPr/>
        <w:drawing>
          <wp:inline distB="0" distT="0" distL="0" distR="0">
            <wp:extent cx="5943600" cy="7395845"/>
            <wp:effectExtent b="0" l="0" r="0" t="0"/>
            <wp:docPr id="306" name="image88.png"/>
            <a:graphic>
              <a:graphicData uri="http://schemas.openxmlformats.org/drawingml/2006/picture">
                <pic:pic>
                  <pic:nvPicPr>
                    <pic:cNvPr id="0" name="image88.png"/>
                    <pic:cNvPicPr preferRelativeResize="0"/>
                  </pic:nvPicPr>
                  <pic:blipFill>
                    <a:blip r:embed="rId118"/>
                    <a:srcRect b="0" l="0" r="0" t="0"/>
                    <a:stretch>
                      <a:fillRect/>
                    </a:stretch>
                  </pic:blipFill>
                  <pic:spPr>
                    <a:xfrm>
                      <a:off x="0" y="0"/>
                      <a:ext cx="5943600" cy="7395845"/>
                    </a:xfrm>
                    <a:prstGeom prst="rect"/>
                    <a:ln/>
                  </pic:spPr>
                </pic:pic>
              </a:graphicData>
            </a:graphic>
          </wp:inline>
        </w:drawing>
      </w:r>
      <w:r>
        <w:rPr>
          <w:rtl w:val="0"/>
        </w:rPr>
      </w:r>
    </w:p>
    <w:p w:rsidR="00000000" w:rsidDel="00000000" w:rsidP="00000000" w:rsidRDefault="00000000" w:rsidRPr="00000000" w14:paraId="00000636">
      <w:pPr>
        <w:jc w:val="center"/>
        <w:rPr>
          <w:i w:val="1"/>
          <w:iCs w:val="1"/>
        </w:rPr>
      </w:pPr>
      <w:hyperlink r:id="rId119">
        <w:r>
          <w:rPr>
            <w:i w:val="1"/>
            <w:iCs w:val="1"/>
            <w:color w:val="1155cc"/>
            <w:u w:val="single"/>
            <w:rtl w:val="0"/>
          </w:rPr>
          <w:t xml:space="preserve">Figure 3.11.1 – System Configuration &amp; Notifications Class Diagram</w:t>
        </w:r>
      </w:hyperlink>
      <w:r>
        <w:rPr>
          <w:rtl w:val="0"/>
        </w:rPr>
      </w:r>
    </w:p>
    <w:p w:rsidR="00000000" w:rsidDel="00000000" w:rsidP="00000000" w:rsidRDefault="00000000" w:rsidRPr="00000000" w14:paraId="00000637">
      <w:pPr>
        <w:pStyle w:val="Heading4"/>
        <w:rPr/>
      </w:pPr>
      <w:r>
        <w:rPr>
          <w:rtl w:val="0"/>
        </w:rPr>
        <w:t xml:space="preserve">3.11.2 Sequence Diagram: Manage Warehouse Location and Service Configuration</w:t>
      </w:r>
    </w:p>
    <w:p w:rsidR="00000000" w:rsidDel="00000000" w:rsidP="00000000" w:rsidRDefault="00000000" w:rsidRPr="00000000" w14:paraId="00000638">
      <w:pPr>
        <w:rPr/>
      </w:pPr>
      <w:r>
        <w:rPr/>
        <w:drawing>
          <wp:inline distB="114300" distT="114300" distL="114300" distR="114300">
            <wp:extent cx="5943600" cy="1790700"/>
            <wp:effectExtent b="0" l="0" r="0" t="0"/>
            <wp:docPr id="308" name="image93.png"/>
            <a:graphic>
              <a:graphicData uri="http://schemas.openxmlformats.org/drawingml/2006/picture">
                <pic:pic>
                  <pic:nvPicPr>
                    <pic:cNvPr id="0" name="image93.png"/>
                    <pic:cNvPicPr preferRelativeResize="0"/>
                  </pic:nvPicPr>
                  <pic:blipFill>
                    <a:blip r:embed="rId120"/>
                    <a:srcRect b="0" l="0" r="0" t="0"/>
                    <a:stretch>
                      <a:fillRect/>
                    </a:stretch>
                  </pic:blipFill>
                  <pic:spPr>
                    <a:xfrm>
                      <a:off x="0" y="0"/>
                      <a:ext cx="5943600" cy="1790700"/>
                    </a:xfrm>
                    <a:prstGeom prst="rect"/>
                    <a:ln/>
                  </pic:spPr>
                </pic:pic>
              </a:graphicData>
            </a:graphic>
          </wp:inline>
        </w:drawing>
      </w:r>
      <w:r>
        <w:rPr>
          <w:rtl w:val="0"/>
        </w:rPr>
      </w:r>
    </w:p>
    <w:p w:rsidR="00000000" w:rsidDel="00000000" w:rsidP="00000000" w:rsidRDefault="00000000" w:rsidRPr="00000000" w14:paraId="00000639">
      <w:pPr>
        <w:jc w:val="center"/>
        <w:rPr/>
      </w:pPr>
      <w:hyperlink r:id="rId121">
        <w:r>
          <w:rPr>
            <w:i w:val="1"/>
            <w:iCs w:val="1"/>
            <w:color w:val="1155cc"/>
            <w:u w:val="single"/>
            <w:rtl w:val="0"/>
          </w:rPr>
          <w:t xml:space="preserve">Figure 3.11.2 – Manage Warehouse Location and Service Configuration Sequence Diagram</w:t>
        </w:r>
      </w:hyperlink>
      <w:r>
        <w:rPr>
          <w:rtl w:val="0"/>
        </w:rPr>
      </w:r>
    </w:p>
    <w:p w:rsidR="00000000" w:rsidDel="00000000" w:rsidP="00000000" w:rsidRDefault="00000000" w:rsidRPr="00000000" w14:paraId="0000063A">
      <w:pPr>
        <w:pStyle w:val="Heading4"/>
        <w:rPr/>
      </w:pPr>
      <w:r>
        <w:rPr>
          <w:rtl w:val="0"/>
        </w:rPr>
        <w:t xml:space="preserve">3.11.3 Sequence Diagram: Send Operational Notifications</w:t>
      </w:r>
    </w:p>
    <w:p w:rsidR="00000000" w:rsidDel="00000000" w:rsidP="00000000" w:rsidRDefault="00000000" w:rsidRPr="00000000" w14:paraId="0000063B">
      <w:pPr>
        <w:rPr/>
      </w:pPr>
      <w:r>
        <w:rPr/>
        <w:drawing>
          <wp:inline distB="114300" distT="114300" distL="114300" distR="114300">
            <wp:extent cx="5943600" cy="2755900"/>
            <wp:effectExtent b="0" l="0" r="0" t="0"/>
            <wp:docPr id="310"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5943600" cy="2755900"/>
                    </a:xfrm>
                    <a:prstGeom prst="rect"/>
                    <a:ln/>
                  </pic:spPr>
                </pic:pic>
              </a:graphicData>
            </a:graphic>
          </wp:inline>
        </w:drawing>
      </w:r>
      <w:r>
        <w:rPr>
          <w:rtl w:val="0"/>
        </w:rPr>
      </w:r>
    </w:p>
    <w:p w:rsidR="00000000" w:rsidDel="00000000" w:rsidP="00000000" w:rsidRDefault="00000000" w:rsidRPr="00000000" w14:paraId="0000063C">
      <w:pPr>
        <w:jc w:val="center"/>
        <w:rPr/>
      </w:pPr>
      <w:hyperlink r:id="rId123">
        <w:r>
          <w:rPr>
            <w:i w:val="1"/>
            <w:iCs w:val="1"/>
            <w:color w:val="1155cc"/>
            <w:u w:val="single"/>
            <w:rtl w:val="0"/>
          </w:rPr>
          <w:t xml:space="preserve">Figure 3.11.3 – Send Operational Notifications Sequence Diagram</w:t>
        </w:r>
      </w:hyperlink>
      <w:r>
        <w:rPr>
          <w:rtl w:val="0"/>
        </w:rPr>
      </w:r>
    </w:p>
    <w:p w:rsidR="00000000" w:rsidDel="00000000" w:rsidP="00000000" w:rsidRDefault="00000000" w:rsidRPr="00000000" w14:paraId="0000063D">
      <w:pPr>
        <w:pStyle w:val="Heading4"/>
        <w:rPr/>
      </w:pPr>
      <w:r>
        <w:rPr>
          <w:rtl w:val="0"/>
        </w:rPr>
        <w:t xml:space="preserve">3.11.4 Transaction, Idempotency, Concurrency and Exception Handling</w:t>
      </w:r>
    </w:p>
    <w:p w:rsidR="00000000" w:rsidDel="00000000" w:rsidP="00000000" w:rsidRDefault="00000000" w:rsidRPr="00000000" w14:paraId="0000063E">
      <w:pPr>
        <w:spacing w:after="120" w:lineRule="auto"/>
        <w:rPr/>
      </w:pPr>
      <w:r>
        <w:rPr>
          <w:rtl w:val="0"/>
        </w:rPr>
        <w:t xml:space="preserve">Configuration is versioned and effective-dated, never updated in place; running runs use their snapshot (BR-28, BR-57). Notifications are produced from the outbox and never affect the source transaction. Common conventions TX/ID/CC/EX are defined in Table 3.0; the tables below state the design of each function.</w:t>
      </w:r>
    </w:p>
    <w:p w:rsidR="00000000" w:rsidDel="00000000" w:rsidP="00000000" w:rsidRDefault="00000000" w:rsidRPr="00000000" w14:paraId="0000063F">
      <w:pPr>
        <w:keepNext w:val="1"/>
        <w:spacing w:after="80" w:before="160" w:lineRule="auto"/>
        <w:rPr>
          <w:b w:val="1"/>
          <w:bCs w:val="1"/>
        </w:rPr>
      </w:pPr>
      <w:r>
        <w:rPr>
          <w:b w:val="1"/>
          <w:bCs w:val="1"/>
          <w:rtl w:val="0"/>
        </w:rPr>
        <w:t xml:space="preserve">3.11.4.1 Manage Warehouse Location and Service Configuration (Figure 3.11.2)</w:t>
      </w:r>
    </w:p>
    <w:tbl>
      <w:tblPr>
        <w:tblStyle w:val="Table3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40">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41">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42">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43">
            <w:pPr>
              <w:spacing w:after="40" w:before="40" w:line="252.00000000000003" w:lineRule="auto"/>
              <w:jc w:val="both"/>
              <w:rPr>
                <w:sz w:val="20"/>
                <w:szCs w:val="20"/>
              </w:rPr>
            </w:pPr>
            <w:r>
              <w:rPr>
                <w:sz w:val="20"/>
                <w:szCs w:val="20"/>
                <w:rtl w:val="0"/>
              </w:rPr>
              <w:t xml:space="preserve">Saving a location inserts a new MAP_LOCATION version, repoints the warehouse and writes AUDIT_LOG and an outbox LocationChanged event in one transaction; road distances are recomputed afterwards by a consumer that writes MAP_DISTANCE_CACHE keyed by the new location versions. Configuration changes (weights, Dmax, transit bands, cutoff, deadlines) insert a new SYSTEM_CONFIGURATION / TRANSIT_TABLE version and close the previous one in the same transaction.</w:t>
            </w:r>
          </w:p>
        </w:tc>
      </w:tr>
      <w:tr>
        <w:trPr>
          <w:cantSplit w:val="1"/>
          <w:tblHeader w:val="0"/>
        </w:trPr>
        <w:tc>
          <w:tcPr>
            <w:shd w:fill="f7f7f7" w:val="clear"/>
          </w:tcPr>
          <w:p w:rsidR="00000000" w:rsidDel="00000000" w:rsidP="00000000" w:rsidRDefault="00000000" w:rsidRPr="00000000" w14:paraId="00000644">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45">
            <w:pPr>
              <w:spacing w:after="40" w:before="40" w:line="252.00000000000003" w:lineRule="auto"/>
              <w:jc w:val="both"/>
              <w:rPr>
                <w:sz w:val="20"/>
                <w:szCs w:val="20"/>
              </w:rPr>
            </w:pPr>
            <w:r>
              <w:rPr>
                <w:sz w:val="20"/>
                <w:szCs w:val="20"/>
                <w:rtl w:val="0"/>
              </w:rPr>
              <w:t xml:space="preserve">ID-1; unique (ConfigKey, EffectiveFrom) and (TransitTableId, band range); distance cache rows are upserted on (origin version, destination version), so replays are harmless.</w:t>
            </w:r>
          </w:p>
        </w:tc>
      </w:tr>
      <w:tr>
        <w:trPr>
          <w:cantSplit w:val="1"/>
          <w:tblHeader w:val="0"/>
        </w:trPr>
        <w:tc>
          <w:tcPr>
            <w:shd w:fill="f7f7f7" w:val="clear"/>
          </w:tcPr>
          <w:p w:rsidR="00000000" w:rsidDel="00000000" w:rsidP="00000000" w:rsidRDefault="00000000" w:rsidRPr="00000000" w14:paraId="00000646">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47">
            <w:pPr>
              <w:spacing w:after="40" w:before="40" w:line="252.00000000000003" w:lineRule="auto"/>
              <w:jc w:val="both"/>
              <w:rPr>
                <w:sz w:val="20"/>
                <w:szCs w:val="20"/>
              </w:rPr>
            </w:pPr>
            <w:r>
              <w:rPr>
                <w:sz w:val="20"/>
                <w:szCs w:val="20"/>
                <w:rtl w:val="0"/>
              </w:rPr>
              <w:t xml:space="preserve">CC-1 on the active version: two Administrators editing the same setting cannot both win. An exclusion constraint prevents overlapping effective periods. A run in progress keeps its snapshot values (AC-3.12.1-02).</w:t>
            </w:r>
          </w:p>
        </w:tc>
      </w:tr>
      <w:tr>
        <w:trPr>
          <w:cantSplit w:val="1"/>
          <w:tblHeader w:val="0"/>
        </w:trPr>
        <w:tc>
          <w:tcPr>
            <w:shd w:fill="f7f7f7" w:val="clear"/>
          </w:tcPr>
          <w:p w:rsidR="00000000" w:rsidDel="00000000" w:rsidP="00000000" w:rsidRDefault="00000000" w:rsidRPr="00000000" w14:paraId="00000648">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49">
            <w:pPr>
              <w:spacing w:after="40" w:before="40" w:line="252.00000000000003" w:lineRule="auto"/>
              <w:jc w:val="both"/>
              <w:rPr>
                <w:sz w:val="20"/>
                <w:szCs w:val="20"/>
              </w:rPr>
            </w:pPr>
            <w:r>
              <w:rPr>
                <w:sz w:val="20"/>
                <w:szCs w:val="20"/>
                <w:rtl w:val="0"/>
              </w:rPr>
              <w:t xml:space="preserve">Weights not summing to 1 → 422 (AC-3.12.1-01); Dmax outside 1 – 100 km or overlapping/gapped bands → 422; Operator save → 403 MSG006; distance recomputation failure → retried by the outbox, the next run waits for complete distances or excludes the location with a logged reason.</w:t>
            </w:r>
          </w:p>
        </w:tc>
      </w:tr>
    </w:tbl>
    <w:p w:rsidR="00000000" w:rsidDel="00000000" w:rsidP="00000000" w:rsidRDefault="00000000" w:rsidRPr="00000000" w14:paraId="0000064A">
      <w:pPr>
        <w:spacing w:after="120" w:before="60" w:lineRule="auto"/>
        <w:jc w:val="center"/>
        <w:rPr>
          <w:i w:val="1"/>
          <w:iCs w:val="1"/>
          <w:sz w:val="20"/>
          <w:szCs w:val="20"/>
        </w:rPr>
      </w:pPr>
      <w:r>
        <w:rPr>
          <w:i w:val="1"/>
          <w:iCs w:val="1"/>
          <w:sz w:val="20"/>
          <w:szCs w:val="20"/>
          <w:rtl w:val="0"/>
        </w:rPr>
        <w:t xml:space="preserve">Table 3.11.4.1 – Transaction, idempotency, concurrency and exception design: Manage Warehouse Location and Service Configuration</w:t>
      </w:r>
    </w:p>
    <w:p w:rsidR="00000000" w:rsidDel="00000000" w:rsidP="00000000" w:rsidRDefault="00000000" w:rsidRPr="00000000" w14:paraId="0000064B">
      <w:pPr>
        <w:keepNext w:val="1"/>
        <w:spacing w:after="80" w:before="160" w:lineRule="auto"/>
        <w:rPr>
          <w:b w:val="1"/>
          <w:bCs w:val="1"/>
        </w:rPr>
      </w:pPr>
      <w:r>
        <w:rPr>
          <w:b w:val="1"/>
          <w:bCs w:val="1"/>
          <w:rtl w:val="0"/>
        </w:rPr>
        <w:t xml:space="preserve">3.11.4.2 Send Operational Notifications (Figure 3.11.3)</w:t>
      </w:r>
    </w:p>
    <w:tbl>
      <w:tblPr>
        <w:tblStyle w:val="Table3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4C">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4D">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4E">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4F">
            <w:pPr>
              <w:spacing w:after="40" w:before="40" w:line="252.00000000000003" w:lineRule="auto"/>
              <w:jc w:val="both"/>
              <w:rPr>
                <w:sz w:val="20"/>
                <w:szCs w:val="20"/>
              </w:rPr>
            </w:pPr>
            <w:r>
              <w:rPr>
                <w:sz w:val="20"/>
                <w:szCs w:val="20"/>
                <w:rtl w:val="0"/>
              </w:rPr>
              <w:t xml:space="preserve">Producers only write OUTBOX_MESSAGE inside their business transaction (TX-2). The dispatcher processes each message in its own transaction: resolve recipients by role and assignment, insert NOTIFICATION rows, mark the message Processed. Push to Azure Notification Hubs happens after that commit.</w:t>
            </w:r>
          </w:p>
        </w:tc>
      </w:tr>
      <w:tr>
        <w:trPr>
          <w:cantSplit w:val="1"/>
          <w:tblHeader w:val="0"/>
        </w:trPr>
        <w:tc>
          <w:tcPr>
            <w:shd w:fill="f7f7f7" w:val="clear"/>
          </w:tcPr>
          <w:p w:rsidR="00000000" w:rsidDel="00000000" w:rsidP="00000000" w:rsidRDefault="00000000" w:rsidRPr="00000000" w14:paraId="00000650">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51">
            <w:pPr>
              <w:spacing w:after="40" w:before="40" w:line="252.00000000000003" w:lineRule="auto"/>
              <w:jc w:val="both"/>
              <w:rPr>
                <w:sz w:val="20"/>
                <w:szCs w:val="20"/>
              </w:rPr>
            </w:pPr>
            <w:r>
              <w:rPr>
                <w:sz w:val="20"/>
                <w:szCs w:val="20"/>
                <w:rtl w:val="0"/>
              </w:rPr>
              <w:t xml:space="preserve">Unique NOTIFICATION (OutboxMessageId, RecipientUserId) gives one notification per recipient even if the event is processed twice (AC-3.12.2-04); the dispatcher also records the message in PROCESSED_MESSAGE (ID-5); the push uses the notification id as dedupe tag.</w:t>
            </w:r>
          </w:p>
        </w:tc>
      </w:tr>
      <w:tr>
        <w:trPr>
          <w:cantSplit w:val="1"/>
          <w:tblHeader w:val="0"/>
        </w:trPr>
        <w:tc>
          <w:tcPr>
            <w:shd w:fill="f7f7f7" w:val="clear"/>
          </w:tcPr>
          <w:p w:rsidR="00000000" w:rsidDel="00000000" w:rsidP="00000000" w:rsidRDefault="00000000" w:rsidRPr="00000000" w14:paraId="00000652">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53">
            <w:pPr>
              <w:spacing w:after="40" w:before="40" w:line="252.00000000000003" w:lineRule="auto"/>
              <w:jc w:val="both"/>
              <w:rPr>
                <w:sz w:val="20"/>
                <w:szCs w:val="20"/>
              </w:rPr>
            </w:pPr>
            <w:r>
              <w:rPr>
                <w:sz w:val="20"/>
                <w:szCs w:val="20"/>
                <w:rtl w:val="0"/>
              </w:rPr>
              <w:t xml:space="preserve">Workers fetch messages with FOR UPDATE SKIP LOCKED (CC-4), so several App Service instances can run the dispatcher without double processing.</w:t>
            </w:r>
          </w:p>
        </w:tc>
      </w:tr>
      <w:tr>
        <w:trPr>
          <w:cantSplit w:val="1"/>
          <w:tblHeader w:val="0"/>
        </w:trPr>
        <w:tc>
          <w:tcPr>
            <w:shd w:fill="f7f7f7" w:val="clear"/>
          </w:tcPr>
          <w:p w:rsidR="00000000" w:rsidDel="00000000" w:rsidP="00000000" w:rsidRDefault="00000000" w:rsidRPr="00000000" w14:paraId="00000654">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55">
            <w:pPr>
              <w:spacing w:after="40" w:before="40" w:line="252.00000000000003" w:lineRule="auto"/>
              <w:jc w:val="both"/>
              <w:rPr>
                <w:sz w:val="20"/>
                <w:szCs w:val="20"/>
              </w:rPr>
            </w:pPr>
            <w:r>
              <w:rPr>
                <w:sz w:val="20"/>
                <w:szCs w:val="20"/>
                <w:rtl w:val="0"/>
              </w:rPr>
              <w:t xml:space="preserve">Hub unavailable → in-app record kept, push retried after 1, 5 and 15 minutes, then logged as failed without touching the source transaction (NFR-R06); a message failing 3 times is marked Failed and alerts operations.</w:t>
            </w:r>
          </w:p>
        </w:tc>
      </w:tr>
    </w:tbl>
    <w:p w:rsidR="00000000" w:rsidDel="00000000" w:rsidP="00000000" w:rsidRDefault="00000000" w:rsidRPr="00000000" w14:paraId="00000656">
      <w:pPr>
        <w:spacing w:after="120" w:before="60" w:lineRule="auto"/>
        <w:jc w:val="center"/>
        <w:rPr>
          <w:i w:val="1"/>
          <w:iCs w:val="1"/>
          <w:sz w:val="20"/>
          <w:szCs w:val="20"/>
        </w:rPr>
      </w:pPr>
      <w:r>
        <w:rPr>
          <w:i w:val="1"/>
          <w:iCs w:val="1"/>
          <w:sz w:val="20"/>
          <w:szCs w:val="20"/>
          <w:rtl w:val="0"/>
        </w:rPr>
        <w:t xml:space="preserve">Table 3.11.4.2 – Transaction, idempotency, concurrency and exception design: Send Operational Notifications</w:t>
      </w:r>
    </w:p>
    <w:p w:rsidR="00000000" w:rsidDel="00000000" w:rsidP="00000000" w:rsidRDefault="00000000" w:rsidRPr="00000000" w14:paraId="00000657">
      <w:pPr>
        <w:pStyle w:val="Heading3"/>
        <w:rPr/>
      </w:pPr>
      <w:r>
        <w:rPr>
          <w:rtl w:val="0"/>
        </w:rPr>
        <w:t xml:space="preserve">3.12 Delivery Operations </w:t>
      </w:r>
    </w:p>
    <w:p w:rsidR="00000000" w:rsidDel="00000000" w:rsidP="00000000" w:rsidRDefault="00000000" w:rsidRPr="00000000" w14:paraId="00000658">
      <w:pPr>
        <w:pStyle w:val="Heading4"/>
        <w:rPr/>
      </w:pPr>
      <w:r>
        <w:rPr>
          <w:rtl w:val="0"/>
        </w:rPr>
        <w:t xml:space="preserve">3.12.1 Class Diagram</w:t>
      </w:r>
    </w:p>
    <w:p w:rsidR="00000000" w:rsidDel="00000000" w:rsidP="00000000" w:rsidRDefault="00000000" w:rsidRPr="00000000" w14:paraId="00000659">
      <w:pPr>
        <w:rPr/>
      </w:pPr>
      <w:r>
        <w:rPr/>
        <w:drawing>
          <wp:inline distB="0" distT="0" distL="0" distR="0">
            <wp:extent cx="5943600" cy="4655185"/>
            <wp:effectExtent b="0" l="0" r="0" t="0"/>
            <wp:docPr id="290" name="image64.png"/>
            <a:graphic>
              <a:graphicData uri="http://schemas.openxmlformats.org/drawingml/2006/picture">
                <pic:pic>
                  <pic:nvPicPr>
                    <pic:cNvPr id="0" name="image64.png"/>
                    <pic:cNvPicPr preferRelativeResize="0"/>
                  </pic:nvPicPr>
                  <pic:blipFill>
                    <a:blip r:embed="rId124"/>
                    <a:srcRect b="0" l="0" r="0" t="0"/>
                    <a:stretch>
                      <a:fillRect/>
                    </a:stretch>
                  </pic:blipFill>
                  <pic:spPr>
                    <a:xfrm>
                      <a:off x="0" y="0"/>
                      <a:ext cx="5943600" cy="4655185"/>
                    </a:xfrm>
                    <a:prstGeom prst="rect"/>
                    <a:ln/>
                  </pic:spPr>
                </pic:pic>
              </a:graphicData>
            </a:graphic>
          </wp:inline>
        </w:drawing>
      </w:r>
      <w:r>
        <w:rPr>
          <w:rtl w:val="0"/>
        </w:rPr>
      </w:r>
    </w:p>
    <w:p w:rsidR="00000000" w:rsidDel="00000000" w:rsidP="00000000" w:rsidRDefault="00000000" w:rsidRPr="00000000" w14:paraId="0000065A">
      <w:pPr>
        <w:jc w:val="center"/>
        <w:rPr>
          <w:i w:val="1"/>
          <w:iCs w:val="1"/>
        </w:rPr>
      </w:pPr>
      <w:hyperlink r:id="rId125">
        <w:r>
          <w:rPr>
            <w:i w:val="1"/>
            <w:iCs w:val="1"/>
            <w:color w:val="1155cc"/>
            <w:u w:val="single"/>
            <w:rtl w:val="0"/>
          </w:rPr>
          <w:t xml:space="preserve">Figure 3.12.1 – Delivery Operations Class Diagram</w:t>
        </w:r>
      </w:hyperlink>
      <w:r>
        <w:rPr>
          <w:rtl w:val="0"/>
        </w:rPr>
      </w:r>
    </w:p>
    <w:p w:rsidR="00000000" w:rsidDel="00000000" w:rsidP="00000000" w:rsidRDefault="00000000" w:rsidRPr="00000000" w14:paraId="0000065B">
      <w:pPr>
        <w:pStyle w:val="Heading4"/>
        <w:rPr/>
      </w:pPr>
      <w:r>
        <w:rPr>
          <w:rtl w:val="0"/>
        </w:rPr>
        <w:t xml:space="preserve">3.12.2 Sequence Diagram: Process Delivery Assignment</w:t>
      </w:r>
    </w:p>
    <w:p w:rsidR="00000000" w:rsidDel="00000000" w:rsidP="00000000" w:rsidRDefault="00000000" w:rsidRPr="00000000" w14:paraId="0000065C">
      <w:pPr>
        <w:rPr/>
      </w:pPr>
      <w:r>
        <w:rPr/>
        <w:drawing>
          <wp:inline distB="114300" distT="114300" distL="114300" distR="114300">
            <wp:extent cx="5943600" cy="5640489"/>
            <wp:effectExtent b="0" l="0" r="0" t="0"/>
            <wp:docPr id="266" name="image40.png"/>
            <a:graphic>
              <a:graphicData uri="http://schemas.openxmlformats.org/drawingml/2006/picture">
                <pic:pic>
                  <pic:nvPicPr>
                    <pic:cNvPr id="0" name="image40.png"/>
                    <pic:cNvPicPr preferRelativeResize="0"/>
                  </pic:nvPicPr>
                  <pic:blipFill>
                    <a:blip r:embed="rId126"/>
                    <a:srcRect b="0" l="0" r="0" t="0"/>
                    <a:stretch>
                      <a:fillRect/>
                    </a:stretch>
                  </pic:blipFill>
                  <pic:spPr>
                    <a:xfrm>
                      <a:off x="0" y="0"/>
                      <a:ext cx="5943600" cy="5640489"/>
                    </a:xfrm>
                    <a:prstGeom prst="rect"/>
                    <a:ln/>
                  </pic:spPr>
                </pic:pic>
              </a:graphicData>
            </a:graphic>
          </wp:inline>
        </w:drawing>
      </w:r>
      <w:r>
        <w:rPr>
          <w:rtl w:val="0"/>
        </w:rPr>
      </w:r>
    </w:p>
    <w:p w:rsidR="00000000" w:rsidDel="00000000" w:rsidP="00000000" w:rsidRDefault="00000000" w:rsidRPr="00000000" w14:paraId="0000065D">
      <w:pPr>
        <w:jc w:val="center"/>
        <w:rPr/>
      </w:pPr>
      <w:hyperlink r:id="rId127">
        <w:r>
          <w:rPr>
            <w:i w:val="1"/>
            <w:iCs w:val="1"/>
            <w:color w:val="1155cc"/>
            <w:u w:val="single"/>
            <w:rtl w:val="0"/>
          </w:rPr>
          <w:t xml:space="preserve">Figure 3.12.2 – Process Delivery Assignment Sequence Diagram</w:t>
        </w:r>
      </w:hyperlink>
      <w:r>
        <w:rPr>
          <w:rtl w:val="0"/>
        </w:rPr>
      </w:r>
    </w:p>
    <w:p w:rsidR="00000000" w:rsidDel="00000000" w:rsidP="00000000" w:rsidRDefault="00000000" w:rsidRPr="00000000" w14:paraId="0000065E">
      <w:pPr>
        <w:pStyle w:val="Heading4"/>
        <w:rPr/>
      </w:pPr>
      <w:r>
        <w:rPr>
          <w:rtl w:val="0"/>
        </w:rPr>
        <w:t xml:space="preserve">3.12.3 Transaction, Idempotency, Concurrency and Exception Handling</w:t>
      </w:r>
    </w:p>
    <w:p w:rsidR="00000000" w:rsidDel="00000000" w:rsidP="00000000" w:rsidRDefault="00000000" w:rsidRPr="00000000" w14:paraId="0000065F">
      <w:pPr>
        <w:spacing w:after="120" w:lineRule="auto"/>
        <w:rPr/>
      </w:pPr>
      <w:r>
        <w:rPr>
          <w:rtl w:val="0"/>
        </w:rPr>
        <w:t xml:space="preserve">Delivery assignment changes only shipment data; it never changes stock, payment or loyalty (BR-76). Common conventions TX/ID/CC/EX are defined in Table 3.0; the tables below state the design of each function.</w:t>
      </w:r>
    </w:p>
    <w:p w:rsidR="00000000" w:rsidDel="00000000" w:rsidP="00000000" w:rsidRDefault="00000000" w:rsidRPr="00000000" w14:paraId="00000660">
      <w:pPr>
        <w:keepNext w:val="1"/>
        <w:spacing w:after="80" w:before="160" w:lineRule="auto"/>
        <w:rPr>
          <w:b w:val="1"/>
          <w:bCs w:val="1"/>
        </w:rPr>
      </w:pPr>
      <w:r>
        <w:rPr>
          <w:b w:val="1"/>
          <w:bCs w:val="1"/>
          <w:rtl w:val="0"/>
        </w:rPr>
        <w:t xml:space="preserve">3.12.3.1 Process Delivery Assignment (Figure 3.12.2)</w:t>
      </w:r>
    </w:p>
    <w:tbl>
      <w:tblPr>
        <w:tblStyle w:val="Table3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61">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62">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63">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64">
            <w:pPr>
              <w:spacing w:after="40" w:before="40" w:line="252.00000000000003" w:lineRule="auto"/>
              <w:jc w:val="both"/>
              <w:rPr>
                <w:sz w:val="20"/>
                <w:szCs w:val="20"/>
              </w:rPr>
            </w:pPr>
            <w:r>
              <w:rPr>
                <w:sz w:val="20"/>
                <w:szCs w:val="20"/>
                <w:rtl w:val="0"/>
              </w:rPr>
              <w:t xml:space="preserve">Assign: one transaction locks the SHIPMENT, validates that the order is a PO and that driver and vehicle are active in the same warehouse, closes the current SHIPMENT_ASSIGNMENT row and inserts the new one with driver/vehicle snapshots. Start delivery: Dispatched → Delivering, a new DELIVERY_ATTEMPT row and order status recomputation in one transaction. Record failure: evidence uploaded first (SHIPMENT_ATTACHMENT), then the attempt outcome, reason, Delivering → DeliveryFailed, history, audit and outbox notifications. The Administrator decision (new attempt or exception settlement) is stored on the DELIVERY_ATTEMPT in its own transaction (3.8.6).</w:t>
            </w:r>
          </w:p>
        </w:tc>
      </w:tr>
      <w:tr>
        <w:trPr>
          <w:cantSplit w:val="1"/>
          <w:tblHeader w:val="0"/>
        </w:trPr>
        <w:tc>
          <w:tcPr>
            <w:shd w:fill="f7f7f7" w:val="clear"/>
          </w:tcPr>
          <w:p w:rsidR="00000000" w:rsidDel="00000000" w:rsidP="00000000" w:rsidRDefault="00000000" w:rsidRPr="00000000" w14:paraId="00000665">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66">
            <w:pPr>
              <w:spacing w:after="40" w:before="40" w:line="252.00000000000003" w:lineRule="auto"/>
              <w:jc w:val="both"/>
              <w:rPr>
                <w:sz w:val="20"/>
                <w:szCs w:val="20"/>
              </w:rPr>
            </w:pPr>
            <w:r>
              <w:rPr>
                <w:sz w:val="20"/>
                <w:szCs w:val="20"/>
                <w:rtl w:val="0"/>
              </w:rPr>
              <w:t xml:space="preserve">ID-1; conditional transitions; unique (ShipmentId, AttemptNo) on DELIVERY_ATTEMPT and one open SHIPMENT_ASSIGNMENT per shipment; re-assigning the same driver and vehicle is a no-op.</w:t>
            </w:r>
          </w:p>
        </w:tc>
      </w:tr>
      <w:tr>
        <w:trPr>
          <w:cantSplit w:val="1"/>
          <w:tblHeader w:val="0"/>
        </w:trPr>
        <w:tc>
          <w:tcPr>
            <w:shd w:fill="f7f7f7" w:val="clear"/>
          </w:tcPr>
          <w:p w:rsidR="00000000" w:rsidDel="00000000" w:rsidP="00000000" w:rsidRDefault="00000000" w:rsidRPr="00000000" w14:paraId="00000667">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68">
            <w:pPr>
              <w:spacing w:after="40" w:before="40" w:line="252.00000000000003" w:lineRule="auto"/>
              <w:jc w:val="both"/>
              <w:rPr>
                <w:sz w:val="20"/>
                <w:szCs w:val="20"/>
              </w:rPr>
            </w:pPr>
            <w:r>
              <w:rPr>
                <w:sz w:val="20"/>
                <w:szCs w:val="20"/>
                <w:rtl w:val="0"/>
              </w:rPr>
              <w:t xml:space="preserve">CC-1 on SHIPMENT; driver and vehicle rows are read FOR KEY SHARE so they cannot be deactivated during the assignment. Start delivery and dispatch confirmation lock the same shipment row, so Delivering can never precede Dispatched.</w:t>
            </w:r>
          </w:p>
        </w:tc>
      </w:tr>
      <w:tr>
        <w:trPr>
          <w:cantSplit w:val="1"/>
          <w:tblHeader w:val="0"/>
        </w:trPr>
        <w:tc>
          <w:tcPr>
            <w:shd w:fill="f7f7f7" w:val="clear"/>
          </w:tcPr>
          <w:p w:rsidR="00000000" w:rsidDel="00000000" w:rsidP="00000000" w:rsidRDefault="00000000" w:rsidRPr="00000000" w14:paraId="00000669">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6A">
            <w:pPr>
              <w:spacing w:after="40" w:before="40" w:line="252.00000000000003" w:lineRule="auto"/>
              <w:jc w:val="both"/>
              <w:rPr>
                <w:sz w:val="20"/>
                <w:szCs w:val="20"/>
              </w:rPr>
            </w:pPr>
            <w:r>
              <w:rPr>
                <w:sz w:val="20"/>
                <w:szCs w:val="20"/>
                <w:rtl w:val="0"/>
              </w:rPr>
              <w:t xml:space="preserve">Shipment of a non-PO order → 409 (AC-3.13.1-01); inactive driver/vehicle → 422; Start delivery before dispatch → 409 (AC-3.13.1-03); failure without reason or evidence → 400 MSG001; invalid file → 400 MSG049; new attempt only while ETA, deadline and MLOR are still met, otherwise 422 and the Administrator must settle. Settlement consequences: dispatched stock is not restored, the undelivered quantity becomes a Missing discrepancy decided in 3.18 (adjustment, refund obligation if paid), the order stays ReceiptException until that decision and no loyalty is posted.</w:t>
            </w:r>
          </w:p>
        </w:tc>
      </w:tr>
    </w:tbl>
    <w:p w:rsidR="00000000" w:rsidDel="00000000" w:rsidP="00000000" w:rsidRDefault="00000000" w:rsidRPr="00000000" w14:paraId="0000066B">
      <w:pPr>
        <w:spacing w:after="120" w:before="60" w:lineRule="auto"/>
        <w:jc w:val="center"/>
        <w:rPr>
          <w:i w:val="1"/>
          <w:iCs w:val="1"/>
          <w:sz w:val="20"/>
          <w:szCs w:val="20"/>
        </w:rPr>
      </w:pPr>
      <w:r>
        <w:rPr>
          <w:i w:val="1"/>
          <w:iCs w:val="1"/>
          <w:sz w:val="20"/>
          <w:szCs w:val="20"/>
          <w:rtl w:val="0"/>
        </w:rPr>
        <w:t xml:space="preserve">Table 3.12.3.1 – Transaction, idempotency, concurrency and exception design: Process Delivery Assignment</w:t>
      </w:r>
    </w:p>
    <w:p w:rsidR="00000000" w:rsidDel="00000000" w:rsidP="00000000" w:rsidRDefault="00000000" w:rsidRPr="00000000" w14:paraId="0000066C">
      <w:pPr>
        <w:pStyle w:val="Heading3"/>
        <w:rPr/>
      </w:pPr>
      <w:r>
        <w:rPr>
          <w:rtl w:val="0"/>
        </w:rPr>
        <w:t xml:space="preserve">3.13 Daily Allocation Run, Approval &amp; Reservation</w:t>
      </w:r>
    </w:p>
    <w:p w:rsidR="00000000" w:rsidDel="00000000" w:rsidP="00000000" w:rsidRDefault="00000000" w:rsidRPr="00000000" w14:paraId="0000066D">
      <w:pPr>
        <w:pStyle w:val="Heading4"/>
        <w:rPr/>
      </w:pPr>
      <w:r>
        <w:rPr>
          <w:rtl w:val="0"/>
        </w:rPr>
        <w:t xml:space="preserve">3.13.1 Class Diagram</w:t>
      </w:r>
    </w:p>
    <w:p w:rsidR="00000000" w:rsidDel="00000000" w:rsidP="00000000" w:rsidRDefault="00000000" w:rsidRPr="00000000" w14:paraId="0000066E">
      <w:pPr>
        <w:rPr/>
      </w:pPr>
      <w:r>
        <w:rPr/>
        <w:drawing>
          <wp:inline distB="0" distT="0" distL="0" distR="0">
            <wp:extent cx="5943600" cy="3075305"/>
            <wp:effectExtent b="0" l="0" r="0" t="0"/>
            <wp:docPr id="267" name="image39.png"/>
            <a:graphic>
              <a:graphicData uri="http://schemas.openxmlformats.org/drawingml/2006/picture">
                <pic:pic>
                  <pic:nvPicPr>
                    <pic:cNvPr id="0" name="image39.png"/>
                    <pic:cNvPicPr preferRelativeResize="0"/>
                  </pic:nvPicPr>
                  <pic:blipFill>
                    <a:blip r:embed="rId128"/>
                    <a:srcRect b="0" l="0" r="0" t="0"/>
                    <a:stretch>
                      <a:fillRect/>
                    </a:stretch>
                  </pic:blipFill>
                  <pic:spPr>
                    <a:xfrm>
                      <a:off x="0" y="0"/>
                      <a:ext cx="5943600" cy="3075305"/>
                    </a:xfrm>
                    <a:prstGeom prst="rect"/>
                    <a:ln/>
                  </pic:spPr>
                </pic:pic>
              </a:graphicData>
            </a:graphic>
          </wp:inline>
        </w:drawing>
      </w:r>
      <w:r>
        <w:rPr>
          <w:rtl w:val="0"/>
        </w:rPr>
      </w:r>
    </w:p>
    <w:p w:rsidR="00000000" w:rsidDel="00000000" w:rsidP="00000000" w:rsidRDefault="00000000" w:rsidRPr="00000000" w14:paraId="0000066F">
      <w:pPr>
        <w:jc w:val="center"/>
        <w:rPr>
          <w:i w:val="1"/>
          <w:iCs w:val="1"/>
        </w:rPr>
      </w:pPr>
      <w:hyperlink r:id="rId129">
        <w:r>
          <w:rPr>
            <w:i w:val="1"/>
            <w:iCs w:val="1"/>
            <w:color w:val="1155cc"/>
            <w:u w:val="single"/>
            <w:rtl w:val="0"/>
          </w:rPr>
          <w:t xml:space="preserve">Figure 3.13.1 – Daily Allocation Run, Approval &amp; Reservation Class Diagram</w:t>
        </w:r>
      </w:hyperlink>
      <w:r>
        <w:rPr>
          <w:rtl w:val="0"/>
        </w:rPr>
      </w:r>
    </w:p>
    <w:p w:rsidR="00000000" w:rsidDel="00000000" w:rsidP="00000000" w:rsidRDefault="00000000" w:rsidRPr="00000000" w14:paraId="00000670">
      <w:pPr>
        <w:pStyle w:val="Heading4"/>
        <w:rPr/>
      </w:pPr>
      <w:r>
        <w:rPr>
          <w:rtl w:val="0"/>
        </w:rPr>
        <w:t xml:space="preserve">3.13.2 Sequence Diagram: Execute Daily Allocation Run and Generate Proposal</w:t>
      </w:r>
    </w:p>
    <w:p w:rsidR="00000000" w:rsidDel="00000000" w:rsidP="00000000" w:rsidRDefault="00000000" w:rsidRPr="00000000" w14:paraId="00000671">
      <w:pPr>
        <w:rPr/>
      </w:pPr>
      <w:r>
        <w:rPr/>
        <w:drawing>
          <wp:inline distB="114300" distT="114300" distL="114300" distR="114300">
            <wp:extent cx="5943600" cy="4600575"/>
            <wp:effectExtent b="0" l="0" r="0" t="0"/>
            <wp:docPr id="268" name="image43.png"/>
            <a:graphic>
              <a:graphicData uri="http://schemas.openxmlformats.org/drawingml/2006/picture">
                <pic:pic>
                  <pic:nvPicPr>
                    <pic:cNvPr id="0" name="image43.png"/>
                    <pic:cNvPicPr preferRelativeResize="0"/>
                  </pic:nvPicPr>
                  <pic:blipFill>
                    <a:blip r:embed="rId130"/>
                    <a:srcRect b="0" l="0" r="0" t="0"/>
                    <a:stretch>
                      <a:fillRect/>
                    </a:stretch>
                  </pic:blipFill>
                  <pic:spPr>
                    <a:xfrm>
                      <a:off x="0" y="0"/>
                      <a:ext cx="5943600" cy="4600575"/>
                    </a:xfrm>
                    <a:prstGeom prst="rect"/>
                    <a:ln/>
                  </pic:spPr>
                </pic:pic>
              </a:graphicData>
            </a:graphic>
          </wp:inline>
        </w:drawing>
      </w:r>
      <w:r>
        <w:rPr>
          <w:rtl w:val="0"/>
        </w:rPr>
      </w:r>
    </w:p>
    <w:p w:rsidR="00000000" w:rsidDel="00000000" w:rsidP="00000000" w:rsidRDefault="00000000" w:rsidRPr="00000000" w14:paraId="00000672">
      <w:pPr>
        <w:jc w:val="center"/>
        <w:rPr/>
      </w:pPr>
      <w:hyperlink r:id="rId131">
        <w:r>
          <w:rPr>
            <w:i w:val="1"/>
            <w:iCs w:val="1"/>
            <w:color w:val="1155cc"/>
            <w:u w:val="single"/>
            <w:rtl w:val="0"/>
          </w:rPr>
          <w:t xml:space="preserve">Figure 3.13.2 – Execute Daily Allocation Run and Generate Proposal Sequence Diagram</w:t>
        </w:r>
      </w:hyperlink>
      <w:r>
        <w:rPr>
          <w:rtl w:val="0"/>
        </w:rPr>
      </w:r>
    </w:p>
    <w:p w:rsidR="00000000" w:rsidDel="00000000" w:rsidP="00000000" w:rsidRDefault="00000000" w:rsidRPr="00000000" w14:paraId="00000673">
      <w:pPr>
        <w:pStyle w:val="Heading4"/>
        <w:rPr/>
      </w:pPr>
      <w:r>
        <w:rPr>
          <w:rtl w:val="0"/>
        </w:rPr>
        <w:t xml:space="preserve">3.13.3 Sequence Diagram: Review, Approve or Recalculate Allocation Plan</w:t>
      </w:r>
    </w:p>
    <w:p w:rsidR="00000000" w:rsidDel="00000000" w:rsidP="00000000" w:rsidRDefault="00000000" w:rsidRPr="00000000" w14:paraId="00000674">
      <w:pPr>
        <w:rPr/>
      </w:pPr>
      <w:r>
        <w:rPr/>
        <w:drawing>
          <wp:inline distB="114300" distT="114300" distL="114300" distR="114300">
            <wp:extent cx="5943600" cy="4599464"/>
            <wp:effectExtent b="0" l="0" r="0" t="0"/>
            <wp:docPr id="270" name="image45.png"/>
            <a:graphic>
              <a:graphicData uri="http://schemas.openxmlformats.org/drawingml/2006/picture">
                <pic:pic>
                  <pic:nvPicPr>
                    <pic:cNvPr id="0" name="image45.png"/>
                    <pic:cNvPicPr preferRelativeResize="0"/>
                  </pic:nvPicPr>
                  <pic:blipFill>
                    <a:blip r:embed="rId132"/>
                    <a:srcRect b="0" l="0" r="0" t="0"/>
                    <a:stretch>
                      <a:fillRect/>
                    </a:stretch>
                  </pic:blipFill>
                  <pic:spPr>
                    <a:xfrm>
                      <a:off x="0" y="0"/>
                      <a:ext cx="5943600" cy="4599464"/>
                    </a:xfrm>
                    <a:prstGeom prst="rect"/>
                    <a:ln/>
                  </pic:spPr>
                </pic:pic>
              </a:graphicData>
            </a:graphic>
          </wp:inline>
        </w:drawing>
      </w:r>
      <w:r>
        <w:rPr>
          <w:rtl w:val="0"/>
        </w:rPr>
      </w:r>
    </w:p>
    <w:p w:rsidR="00000000" w:rsidDel="00000000" w:rsidP="00000000" w:rsidRDefault="00000000" w:rsidRPr="00000000" w14:paraId="00000675">
      <w:pPr>
        <w:jc w:val="center"/>
        <w:rPr/>
      </w:pPr>
      <w:hyperlink r:id="rId133">
        <w:r>
          <w:rPr>
            <w:i w:val="1"/>
            <w:iCs w:val="1"/>
            <w:color w:val="1155cc"/>
            <w:u w:val="single"/>
            <w:rtl w:val="0"/>
          </w:rPr>
          <w:t xml:space="preserve">Figure 3.13.3 – Review, Approve or Recalculate Allocation Plan Sequence Diagram</w:t>
        </w:r>
      </w:hyperlink>
      <w:r>
        <w:rPr>
          <w:rtl w:val="0"/>
        </w:rPr>
      </w:r>
    </w:p>
    <w:p w:rsidR="00000000" w:rsidDel="00000000" w:rsidP="00000000" w:rsidRDefault="00000000" w:rsidRPr="00000000" w14:paraId="00000676">
      <w:pPr>
        <w:pStyle w:val="Heading4"/>
        <w:rPr/>
      </w:pPr>
      <w:r>
        <w:rPr>
          <w:rtl w:val="0"/>
        </w:rPr>
        <w:t xml:space="preserve">3.13.4 Sequence Diagram: Revalidate and Atomically Commit Reservations</w:t>
      </w:r>
    </w:p>
    <w:p w:rsidR="00000000" w:rsidDel="00000000" w:rsidP="00000000" w:rsidRDefault="00000000" w:rsidRPr="00000000" w14:paraId="00000677">
      <w:pPr>
        <w:rPr/>
      </w:pPr>
      <w:r>
        <w:rPr/>
        <w:drawing>
          <wp:inline distB="114300" distT="114300" distL="114300" distR="114300">
            <wp:extent cx="5943600" cy="4855779"/>
            <wp:effectExtent b="0" l="0" r="0" t="0"/>
            <wp:docPr id="272" name="image42.png"/>
            <a:graphic>
              <a:graphicData uri="http://schemas.openxmlformats.org/drawingml/2006/picture">
                <pic:pic>
                  <pic:nvPicPr>
                    <pic:cNvPr id="0" name="image42.png"/>
                    <pic:cNvPicPr preferRelativeResize="0"/>
                  </pic:nvPicPr>
                  <pic:blipFill>
                    <a:blip r:embed="rId134"/>
                    <a:srcRect b="0" l="0" r="0" t="0"/>
                    <a:stretch>
                      <a:fillRect/>
                    </a:stretch>
                  </pic:blipFill>
                  <pic:spPr>
                    <a:xfrm>
                      <a:off x="0" y="0"/>
                      <a:ext cx="5943600" cy="4855779"/>
                    </a:xfrm>
                    <a:prstGeom prst="rect"/>
                    <a:ln/>
                  </pic:spPr>
                </pic:pic>
              </a:graphicData>
            </a:graphic>
          </wp:inline>
        </w:drawing>
      </w:r>
      <w:r>
        <w:rPr>
          <w:rtl w:val="0"/>
        </w:rPr>
      </w:r>
    </w:p>
    <w:p w:rsidR="00000000" w:rsidDel="00000000" w:rsidP="00000000" w:rsidRDefault="00000000" w:rsidRPr="00000000" w14:paraId="00000678">
      <w:pPr>
        <w:jc w:val="center"/>
        <w:rPr/>
      </w:pPr>
      <w:hyperlink r:id="rId135">
        <w:r>
          <w:rPr>
            <w:i w:val="1"/>
            <w:iCs w:val="1"/>
            <w:color w:val="1155cc"/>
            <w:u w:val="single"/>
            <w:rtl w:val="0"/>
          </w:rPr>
          <w:t xml:space="preserve">Figure 3.13.4 – Revalidate and Atomically Commit Reservations Sequence Diagram</w:t>
        </w:r>
      </w:hyperlink>
      <w:r>
        <w:rPr>
          <w:rtl w:val="0"/>
        </w:rPr>
      </w:r>
    </w:p>
    <w:p w:rsidR="00000000" w:rsidDel="00000000" w:rsidP="00000000" w:rsidRDefault="00000000" w:rsidRPr="00000000" w14:paraId="00000679">
      <w:pPr>
        <w:pStyle w:val="Heading4"/>
        <w:rPr/>
      </w:pPr>
      <w:r>
        <w:rPr>
          <w:rtl w:val="0"/>
        </w:rPr>
        <w:t xml:space="preserve">3.13.5 Sequence Diagram: Cancel Reserved Order Before Picking and Release Reservation</w:t>
      </w:r>
    </w:p>
    <w:p w:rsidR="00000000" w:rsidDel="00000000" w:rsidP="00000000" w:rsidRDefault="00000000" w:rsidRPr="00000000" w14:paraId="0000067A">
      <w:pPr>
        <w:rPr/>
      </w:pPr>
      <w:r>
        <w:rPr/>
        <w:drawing>
          <wp:inline distB="114300" distT="114300" distL="114300" distR="114300">
            <wp:extent cx="5943600" cy="3932674"/>
            <wp:effectExtent b="0" l="0" r="0" t="0"/>
            <wp:docPr id="274" name="image90.png"/>
            <a:graphic>
              <a:graphicData uri="http://schemas.openxmlformats.org/drawingml/2006/picture">
                <pic:pic>
                  <pic:nvPicPr>
                    <pic:cNvPr id="0" name="image90.png"/>
                    <pic:cNvPicPr preferRelativeResize="0"/>
                  </pic:nvPicPr>
                  <pic:blipFill>
                    <a:blip r:embed="rId136"/>
                    <a:srcRect b="0" l="0" r="0" t="0"/>
                    <a:stretch>
                      <a:fillRect/>
                    </a:stretch>
                  </pic:blipFill>
                  <pic:spPr>
                    <a:xfrm>
                      <a:off x="0" y="0"/>
                      <a:ext cx="5943600" cy="3932674"/>
                    </a:xfrm>
                    <a:prstGeom prst="rect"/>
                    <a:ln/>
                  </pic:spPr>
                </pic:pic>
              </a:graphicData>
            </a:graphic>
          </wp:inline>
        </w:drawing>
      </w:r>
      <w:r>
        <w:rPr>
          <w:rtl w:val="0"/>
        </w:rPr>
      </w:r>
    </w:p>
    <w:p w:rsidR="00000000" w:rsidDel="00000000" w:rsidP="00000000" w:rsidRDefault="00000000" w:rsidRPr="00000000" w14:paraId="0000067B">
      <w:pPr>
        <w:jc w:val="center"/>
        <w:rPr/>
      </w:pPr>
      <w:hyperlink r:id="rId137">
        <w:r>
          <w:rPr>
            <w:i w:val="1"/>
            <w:iCs w:val="1"/>
            <w:color w:val="1155cc"/>
            <w:u w:val="single"/>
            <w:rtl w:val="0"/>
          </w:rPr>
          <w:t xml:space="preserve">Figure 3.13.5 – Cancel Reserved Order Before Picking and Release Reservation Sequence Diagram</w:t>
        </w:r>
      </w:hyperlink>
      <w:r>
        <w:rPr>
          <w:rtl w:val="0"/>
        </w:rPr>
      </w:r>
    </w:p>
    <w:p w:rsidR="00000000" w:rsidDel="00000000" w:rsidP="00000000" w:rsidRDefault="00000000" w:rsidRPr="00000000" w14:paraId="0000067C">
      <w:pPr>
        <w:pStyle w:val="Heading4"/>
        <w:rPr/>
      </w:pPr>
      <w:r>
        <w:rPr>
          <w:rtl w:val="0"/>
        </w:rPr>
        <w:t xml:space="preserve">3.13.6 Sequence Diagram: Close Allocation Run and Report Outcomes</w:t>
      </w:r>
    </w:p>
    <w:p w:rsidR="00000000" w:rsidDel="00000000" w:rsidP="00000000" w:rsidRDefault="00000000" w:rsidRPr="00000000" w14:paraId="0000067D">
      <w:pPr>
        <w:rPr/>
      </w:pPr>
      <w:r>
        <w:rPr/>
        <w:drawing>
          <wp:inline distB="114300" distT="114300" distL="114300" distR="114300">
            <wp:extent cx="5943600" cy="2603500"/>
            <wp:effectExtent b="0" l="0" r="0" t="0"/>
            <wp:docPr id="276" name="image49.png"/>
            <a:graphic>
              <a:graphicData uri="http://schemas.openxmlformats.org/drawingml/2006/picture">
                <pic:pic>
                  <pic:nvPicPr>
                    <pic:cNvPr id="0" name="image49.png"/>
                    <pic:cNvPicPr preferRelativeResize="0"/>
                  </pic:nvPicPr>
                  <pic:blipFill>
                    <a:blip r:embed="rId138"/>
                    <a:srcRect b="0" l="0" r="0" t="0"/>
                    <a:stretch>
                      <a:fillRect/>
                    </a:stretch>
                  </pic:blipFill>
                  <pic:spPr>
                    <a:xfrm>
                      <a:off x="0" y="0"/>
                      <a:ext cx="5943600" cy="2603500"/>
                    </a:xfrm>
                    <a:prstGeom prst="rect"/>
                    <a:ln/>
                  </pic:spPr>
                </pic:pic>
              </a:graphicData>
            </a:graphic>
          </wp:inline>
        </w:drawing>
      </w:r>
      <w:r>
        <w:rPr>
          <w:rtl w:val="0"/>
        </w:rPr>
      </w:r>
    </w:p>
    <w:p w:rsidR="00000000" w:rsidDel="00000000" w:rsidP="00000000" w:rsidRDefault="00000000" w:rsidRPr="00000000" w14:paraId="0000067E">
      <w:pPr>
        <w:jc w:val="center"/>
        <w:rPr/>
      </w:pPr>
      <w:hyperlink r:id="rId139">
        <w:r>
          <w:rPr>
            <w:i w:val="1"/>
            <w:iCs w:val="1"/>
            <w:color w:val="1155cc"/>
            <w:u w:val="single"/>
            <w:rtl w:val="0"/>
          </w:rPr>
          <w:t xml:space="preserve">Figure 3.13.6 – Close Allocation Run and Report Outcomes Sequence Diagram</w:t>
        </w:r>
      </w:hyperlink>
      <w:r>
        <w:rPr>
          <w:rtl w:val="0"/>
        </w:rPr>
      </w:r>
    </w:p>
    <w:p w:rsidR="00000000" w:rsidDel="00000000" w:rsidP="00000000" w:rsidRDefault="00000000" w:rsidRPr="00000000" w14:paraId="0000067F">
      <w:pPr>
        <w:pStyle w:val="Heading4"/>
        <w:rPr/>
      </w:pPr>
      <w:r>
        <w:rPr>
          <w:rtl w:val="0"/>
        </w:rPr>
        <w:t xml:space="preserve">3.13.7 Transaction, Idempotency, Concurrency and Exception Handling</w:t>
      </w:r>
    </w:p>
    <w:p w:rsidR="00000000" w:rsidDel="00000000" w:rsidP="00000000" w:rsidRDefault="00000000" w:rsidRPr="00000000" w14:paraId="00000680">
      <w:pPr>
        <w:spacing w:after="120" w:lineRule="auto"/>
        <w:rPr/>
      </w:pPr>
      <w:r>
        <w:rPr>
          <w:rtl w:val="0"/>
        </w:rPr>
        <w:t xml:space="preserve">The daily run is the most concurrency-sensitive flow: one run per day, deterministic proposals, atomic reservation with revalidation and a bounded retry (BR-27, BR-28, BR-37, BR-38, NFR-R04, NFR-R05). Common conventions TX/ID/CC/EX are defined in Table 3.0; the tables below state the design of each function.</w:t>
      </w:r>
    </w:p>
    <w:p w:rsidR="00000000" w:rsidDel="00000000" w:rsidP="00000000" w:rsidRDefault="00000000" w:rsidRPr="00000000" w14:paraId="00000681">
      <w:pPr>
        <w:keepNext w:val="1"/>
        <w:spacing w:after="80" w:before="160" w:lineRule="auto"/>
        <w:rPr>
          <w:b w:val="1"/>
          <w:bCs w:val="1"/>
        </w:rPr>
      </w:pPr>
      <w:r>
        <w:rPr>
          <w:b w:val="1"/>
          <w:bCs w:val="1"/>
          <w:rtl w:val="0"/>
        </w:rPr>
        <w:t xml:space="preserve">3.13.7.1 Execute Daily Allocation Run and Generate Proposal (Figure 3.13.2)</w:t>
      </w:r>
    </w:p>
    <w:tbl>
      <w:tblPr>
        <w:tblStyle w:val="Table3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82">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83">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84">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85">
            <w:pPr>
              <w:spacing w:after="40" w:before="40" w:line="252.00000000000003" w:lineRule="auto"/>
              <w:jc w:val="both"/>
              <w:rPr>
                <w:sz w:val="20"/>
                <w:szCs w:val="20"/>
              </w:rPr>
            </w:pPr>
            <w:r>
              <w:rPr>
                <w:sz w:val="20"/>
                <w:szCs w:val="20"/>
                <w:rtl w:val="0"/>
              </w:rPr>
              <w:t xml:space="preserve">Triggered at 00:00 Asia/Ho_Chi_Minh (cutoff of business date D) by the job host, recorded in JOB_RUN. Stages follow the AllocationRun state machine (3.6.4): Snapshotting (snapshot transaction) → Planning (computation, then result transaction) → AwaitingApproval, or Failed (separate transaction with reason). Order admission, snapshots and plan revision 1 are persisted exactly as in 3.6.8.1.</w:t>
            </w:r>
          </w:p>
        </w:tc>
      </w:tr>
      <w:tr>
        <w:trPr>
          <w:cantSplit w:val="1"/>
          <w:tblHeader w:val="0"/>
        </w:trPr>
        <w:tc>
          <w:tcPr>
            <w:shd w:fill="f7f7f7" w:val="clear"/>
          </w:tcPr>
          <w:p w:rsidR="00000000" w:rsidDel="00000000" w:rsidP="00000000" w:rsidRDefault="00000000" w:rsidRPr="00000000" w14:paraId="00000686">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87">
            <w:pPr>
              <w:spacing w:after="40" w:before="40" w:line="252.00000000000003" w:lineRule="auto"/>
              <w:jc w:val="both"/>
              <w:rPr>
                <w:sz w:val="20"/>
                <w:szCs w:val="20"/>
              </w:rPr>
            </w:pPr>
            <w:r>
              <w:rPr>
                <w:sz w:val="20"/>
                <w:szCs w:val="20"/>
                <w:rtl w:val="0"/>
              </w:rPr>
              <w:t xml:space="preserve">Unique run code AR-yyMMdd, unique ALLOCATION_RUN (BusinessDate) and unique JOB_RUN (job, business date); a second trigger the same day returns the existing run. A crashed run resumes from its last committed stage; a Failed run is re-executed by the Administrator under the same run code (Failed → Snapshotting).</w:t>
            </w:r>
          </w:p>
        </w:tc>
      </w:tr>
      <w:tr>
        <w:trPr>
          <w:cantSplit w:val="1"/>
          <w:tblHeader w:val="0"/>
        </w:trPr>
        <w:tc>
          <w:tcPr>
            <w:shd w:fill="f7f7f7" w:val="clear"/>
          </w:tcPr>
          <w:p w:rsidR="00000000" w:rsidDel="00000000" w:rsidP="00000000" w:rsidRDefault="00000000" w:rsidRPr="00000000" w14:paraId="00000688">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89">
            <w:pPr>
              <w:spacing w:after="40" w:before="40" w:line="252.00000000000003" w:lineRule="auto"/>
              <w:jc w:val="both"/>
              <w:rPr>
                <w:sz w:val="20"/>
                <w:szCs w:val="20"/>
              </w:rPr>
            </w:pPr>
            <w:r>
              <w:rPr>
                <w:sz w:val="20"/>
                <w:szCs w:val="20"/>
                <w:rtl w:val="0"/>
              </w:rPr>
              <w:t xml:space="preserve">CC-4 advisory lock per business date. Admitted orders are locked so they cannot be edited or cancelled while the run is Running (BR-28, AC-3.6.4-02). Stock is read at REPEATABLE READ; it is not locked during computation, and changes are caught at approval through the stored versions.</w:t>
            </w:r>
          </w:p>
        </w:tc>
      </w:tr>
      <w:tr>
        <w:trPr>
          <w:cantSplit w:val="1"/>
          <w:tblHeader w:val="0"/>
        </w:trPr>
        <w:tc>
          <w:tcPr>
            <w:shd w:fill="f7f7f7" w:val="clear"/>
          </w:tcPr>
          <w:p w:rsidR="00000000" w:rsidDel="00000000" w:rsidP="00000000" w:rsidRDefault="00000000" w:rsidRPr="00000000" w14:paraId="0000068A">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8B">
            <w:pPr>
              <w:spacing w:after="40" w:before="40" w:line="252.00000000000003" w:lineRule="auto"/>
              <w:jc w:val="both"/>
              <w:rPr>
                <w:sz w:val="20"/>
                <w:szCs w:val="20"/>
              </w:rPr>
            </w:pPr>
            <w:r>
              <w:rPr>
                <w:sz w:val="20"/>
                <w:szCs w:val="20"/>
                <w:rtl w:val="0"/>
              </w:rPr>
              <w:t xml:space="preserve">Snapshot or result failure → run Failed with reason, orders back to Awaiting allocation, alert if the run is not AwaitingApproval by 00:15 (NFR-R05). An order that cannot be fully allocated is a normal result (AllocationRunOrder InsufficientStock, MSG025), not an error.</w:t>
            </w:r>
          </w:p>
        </w:tc>
      </w:tr>
    </w:tbl>
    <w:p w:rsidR="00000000" w:rsidDel="00000000" w:rsidP="00000000" w:rsidRDefault="00000000" w:rsidRPr="00000000" w14:paraId="0000068C">
      <w:pPr>
        <w:spacing w:after="120" w:before="60" w:lineRule="auto"/>
        <w:jc w:val="center"/>
        <w:rPr>
          <w:i w:val="1"/>
          <w:iCs w:val="1"/>
          <w:sz w:val="20"/>
          <w:szCs w:val="20"/>
        </w:rPr>
      </w:pPr>
      <w:r>
        <w:rPr>
          <w:i w:val="1"/>
          <w:iCs w:val="1"/>
          <w:sz w:val="20"/>
          <w:szCs w:val="20"/>
          <w:rtl w:val="0"/>
        </w:rPr>
        <w:t xml:space="preserve">Table 3.13.7.1 – Transaction, idempotency, concurrency and exception design: Execute Daily Allocation Run and Generate Proposal</w:t>
      </w:r>
    </w:p>
    <w:p w:rsidR="00000000" w:rsidDel="00000000" w:rsidP="00000000" w:rsidRDefault="00000000" w:rsidRPr="00000000" w14:paraId="0000068D">
      <w:pPr>
        <w:keepNext w:val="1"/>
        <w:spacing w:after="80" w:before="160" w:lineRule="auto"/>
        <w:rPr>
          <w:b w:val="1"/>
          <w:bCs w:val="1"/>
        </w:rPr>
      </w:pPr>
      <w:r>
        <w:rPr>
          <w:b w:val="1"/>
          <w:bCs w:val="1"/>
          <w:rtl w:val="0"/>
        </w:rPr>
        <w:t xml:space="preserve">3.13.7.2 Review, Approve or Recalculate Allocation Plan (Figure 3.13.3)</w:t>
      </w:r>
    </w:p>
    <w:tbl>
      <w:tblPr>
        <w:tblStyle w:val="Table3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8E">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8F">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90">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91">
            <w:pPr>
              <w:spacing w:after="40" w:before="40" w:line="252.00000000000003" w:lineRule="auto"/>
              <w:jc w:val="both"/>
              <w:rPr>
                <w:sz w:val="20"/>
                <w:szCs w:val="20"/>
              </w:rPr>
            </w:pPr>
            <w:r>
              <w:rPr>
                <w:sz w:val="20"/>
                <w:szCs w:val="20"/>
                <w:rtl w:val="0"/>
              </w:rPr>
              <w:t xml:space="preserve">Recalculate: one transaction records the reason and sets the reviewed ALLOCATION_PLAN_VERSION RecalculationRequested and the run back to Planning; the new revision is computed outside the transaction and stored in a second transaction as AwaitingApproval (the run returns to AwaitingApproval). Approve delegates to 3.13.4.</w:t>
            </w:r>
          </w:p>
        </w:tc>
      </w:tr>
      <w:tr>
        <w:trPr>
          <w:cantSplit w:val="1"/>
          <w:tblHeader w:val="0"/>
        </w:trPr>
        <w:tc>
          <w:tcPr>
            <w:shd w:fill="f7f7f7" w:val="clear"/>
          </w:tcPr>
          <w:p w:rsidR="00000000" w:rsidDel="00000000" w:rsidP="00000000" w:rsidRDefault="00000000" w:rsidRPr="00000000" w14:paraId="00000692">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93">
            <w:pPr>
              <w:spacing w:after="40" w:before="40" w:line="252.00000000000003" w:lineRule="auto"/>
              <w:jc w:val="both"/>
              <w:rPr>
                <w:sz w:val="20"/>
                <w:szCs w:val="20"/>
              </w:rPr>
            </w:pPr>
            <w:r>
              <w:rPr>
                <w:sz w:val="20"/>
                <w:szCs w:val="20"/>
                <w:rtl w:val="0"/>
              </w:rPr>
              <w:t xml:space="preserve">ID-1 on Recalculate; unique (RunId, RevisionNo); a partial unique index allows only one AwaitingApproval revision per run, so a double click cannot produce two competing revisions.</w:t>
            </w:r>
          </w:p>
        </w:tc>
      </w:tr>
      <w:tr>
        <w:trPr>
          <w:cantSplit w:val="1"/>
          <w:tblHeader w:val="0"/>
        </w:trPr>
        <w:tc>
          <w:tcPr>
            <w:shd w:fill="f7f7f7" w:val="clear"/>
          </w:tcPr>
          <w:p w:rsidR="00000000" w:rsidDel="00000000" w:rsidP="00000000" w:rsidRDefault="00000000" w:rsidRPr="00000000" w14:paraId="00000694">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95">
            <w:pPr>
              <w:spacing w:after="40" w:before="40" w:line="252.00000000000003" w:lineRule="auto"/>
              <w:jc w:val="both"/>
              <w:rPr>
                <w:sz w:val="20"/>
                <w:szCs w:val="20"/>
              </w:rPr>
            </w:pPr>
            <w:r>
              <w:rPr>
                <w:sz w:val="20"/>
                <w:szCs w:val="20"/>
                <w:rtl w:val="0"/>
              </w:rPr>
              <w:t xml:space="preserve">CC-1 on ALLOCATION_PLAN_VERSION and FOR UPDATE on ALLOCATION_RUN: the Administrator acts only on the revision that was displayed; acting on a superseded revision fails.</w:t>
            </w:r>
          </w:p>
        </w:tc>
      </w:tr>
      <w:tr>
        <w:trPr>
          <w:cantSplit w:val="1"/>
          <w:tblHeader w:val="0"/>
        </w:trPr>
        <w:tc>
          <w:tcPr>
            <w:shd w:fill="f7f7f7" w:val="clear"/>
          </w:tcPr>
          <w:p w:rsidR="00000000" w:rsidDel="00000000" w:rsidP="00000000" w:rsidRDefault="00000000" w:rsidRPr="00000000" w14:paraId="00000696">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97">
            <w:pPr>
              <w:spacing w:after="40" w:before="40" w:line="252.00000000000003" w:lineRule="auto"/>
              <w:jc w:val="both"/>
              <w:rPr>
                <w:sz w:val="20"/>
                <w:szCs w:val="20"/>
              </w:rPr>
            </w:pPr>
            <w:r>
              <w:rPr>
                <w:sz w:val="20"/>
                <w:szCs w:val="20"/>
                <w:rtl w:val="0"/>
              </w:rPr>
              <w:t xml:space="preserve">Recalculate without reason → 400 MSG001; superseded revision → 409 MSG053; non-Administrator → 403 MSG006; run not Awaiting approval → 409.</w:t>
            </w:r>
          </w:p>
        </w:tc>
      </w:tr>
    </w:tbl>
    <w:p w:rsidR="00000000" w:rsidDel="00000000" w:rsidP="00000000" w:rsidRDefault="00000000" w:rsidRPr="00000000" w14:paraId="00000698">
      <w:pPr>
        <w:spacing w:after="120" w:before="60" w:lineRule="auto"/>
        <w:jc w:val="center"/>
        <w:rPr>
          <w:i w:val="1"/>
          <w:iCs w:val="1"/>
          <w:sz w:val="20"/>
          <w:szCs w:val="20"/>
        </w:rPr>
      </w:pPr>
      <w:r>
        <w:rPr>
          <w:i w:val="1"/>
          <w:iCs w:val="1"/>
          <w:sz w:val="20"/>
          <w:szCs w:val="20"/>
          <w:rtl w:val="0"/>
        </w:rPr>
        <w:t xml:space="preserve">Table 3.13.7.2 – Transaction, idempotency, concurrency and exception design: Review, Approve or Recalculate Allocation Plan</w:t>
      </w:r>
    </w:p>
    <w:p w:rsidR="00000000" w:rsidDel="00000000" w:rsidP="00000000" w:rsidRDefault="00000000" w:rsidRPr="00000000" w14:paraId="00000699">
      <w:pPr>
        <w:keepNext w:val="1"/>
        <w:spacing w:after="80" w:before="160" w:lineRule="auto"/>
        <w:rPr>
          <w:b w:val="1"/>
          <w:bCs w:val="1"/>
        </w:rPr>
      </w:pPr>
      <w:r>
        <w:rPr>
          <w:b w:val="1"/>
          <w:bCs w:val="1"/>
          <w:rtl w:val="0"/>
        </w:rPr>
        <w:t xml:space="preserve">3.13.7.3 Revalidate and Atomically Commit Reservations (Figure 3.13.4)</w:t>
      </w:r>
    </w:p>
    <w:tbl>
      <w:tblPr>
        <w:tblStyle w:val="Table4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9A">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9B">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9C">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9D">
            <w:pPr>
              <w:spacing w:after="40" w:before="40" w:line="252.00000000000003" w:lineRule="auto"/>
              <w:jc w:val="both"/>
              <w:rPr>
                <w:sz w:val="20"/>
                <w:szCs w:val="20"/>
              </w:rPr>
            </w:pPr>
            <w:r>
              <w:rPr>
                <w:sz w:val="20"/>
                <w:szCs w:val="20"/>
                <w:rtl w:val="0"/>
              </w:rPr>
              <w:t xml:space="preserve">One transaction, as specified in 3.6.3: lock run, revision and affected balances; revalidate; insert reservations, increase Reserved, append inventory transactions, create payment obligations and versioned quotations with the BR-72 deadline, set orders Awaiting quotation acceptance, mark revision and run Approved, audit and outbox. Picking lists and shipments are not created here; they are released only when the Retailer accepts the quotation and the PO is issued (3.16.2).</w:t>
            </w:r>
          </w:p>
        </w:tc>
      </w:tr>
      <w:tr>
        <w:trPr>
          <w:cantSplit w:val="1"/>
          <w:tblHeader w:val="0"/>
        </w:trPr>
        <w:tc>
          <w:tcPr>
            <w:shd w:fill="f7f7f7" w:val="clear"/>
          </w:tcPr>
          <w:p w:rsidR="00000000" w:rsidDel="00000000" w:rsidP="00000000" w:rsidRDefault="00000000" w:rsidRPr="00000000" w14:paraId="0000069E">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9F">
            <w:pPr>
              <w:spacing w:after="40" w:before="40" w:line="252.00000000000003" w:lineRule="auto"/>
              <w:jc w:val="both"/>
              <w:rPr>
                <w:sz w:val="20"/>
                <w:szCs w:val="20"/>
              </w:rPr>
            </w:pPr>
            <w:r>
              <w:rPr>
                <w:sz w:val="20"/>
                <w:szCs w:val="20"/>
                <w:rtl w:val="0"/>
              </w:rPr>
              <w:t xml:space="preserve">ID-1 on the approval command; unique RESERVATION per fragment and unique quotation per (order, revision). Repeated approval or retry after timeout returns the committed result (AC-3.7.2-03).</w:t>
            </w:r>
          </w:p>
        </w:tc>
      </w:tr>
      <w:tr>
        <w:trPr>
          <w:cantSplit w:val="1"/>
          <w:tblHeader w:val="0"/>
        </w:trPr>
        <w:tc>
          <w:tcPr>
            <w:shd w:fill="f7f7f7" w:val="clear"/>
          </w:tcPr>
          <w:p w:rsidR="00000000" w:rsidDel="00000000" w:rsidP="00000000" w:rsidRDefault="00000000" w:rsidRPr="00000000" w14:paraId="000006A0">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A1">
            <w:pPr>
              <w:spacing w:after="40" w:before="40" w:line="252.00000000000003" w:lineRule="auto"/>
              <w:jc w:val="both"/>
              <w:rPr>
                <w:sz w:val="20"/>
                <w:szCs w:val="20"/>
              </w:rPr>
            </w:pPr>
            <w:r>
              <w:rPr>
                <w:sz w:val="20"/>
                <w:szCs w:val="20"/>
                <w:rtl w:val="0"/>
              </w:rPr>
              <w:t xml:space="preserve">Balance rows locked in BatchId order (CC-2); revision version compared with the reviewed version (CC-1). If any check fails nothing is reserved and a new revision is produced for renewed review (BR-38, BR-64).</w:t>
            </w:r>
          </w:p>
        </w:tc>
      </w:tr>
      <w:tr>
        <w:trPr>
          <w:cantSplit w:val="1"/>
          <w:tblHeader w:val="0"/>
        </w:trPr>
        <w:tc>
          <w:tcPr>
            <w:shd w:fill="f7f7f7" w:val="clear"/>
          </w:tcPr>
          <w:p w:rsidR="00000000" w:rsidDel="00000000" w:rsidP="00000000" w:rsidRDefault="00000000" w:rsidRPr="00000000" w14:paraId="000006A2">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A3">
            <w:pPr>
              <w:spacing w:after="40" w:before="40" w:line="252.00000000000003" w:lineRule="auto"/>
              <w:jc w:val="both"/>
              <w:rPr>
                <w:sz w:val="20"/>
                <w:szCs w:val="20"/>
              </w:rPr>
            </w:pPr>
            <w:r>
              <w:rPr>
                <w:sz w:val="20"/>
                <w:szCs w:val="20"/>
                <w:rtl w:val="0"/>
              </w:rPr>
              <w:t xml:space="preserve">Changed stock, batch status, lock, ETA, MLOR or price version → 409 MSG053; transient database errors retried up to 3 times (BR-38); after that the run stays Awaiting approval, nothing is reserved and an alert is raised; MSG021 if a check constraint is hit.</w:t>
            </w:r>
          </w:p>
        </w:tc>
      </w:tr>
    </w:tbl>
    <w:p w:rsidR="00000000" w:rsidDel="00000000" w:rsidP="00000000" w:rsidRDefault="00000000" w:rsidRPr="00000000" w14:paraId="000006A4">
      <w:pPr>
        <w:spacing w:after="120" w:before="60" w:lineRule="auto"/>
        <w:jc w:val="center"/>
        <w:rPr>
          <w:i w:val="1"/>
          <w:iCs w:val="1"/>
          <w:sz w:val="20"/>
          <w:szCs w:val="20"/>
        </w:rPr>
      </w:pPr>
      <w:r>
        <w:rPr>
          <w:i w:val="1"/>
          <w:iCs w:val="1"/>
          <w:sz w:val="20"/>
          <w:szCs w:val="20"/>
          <w:rtl w:val="0"/>
        </w:rPr>
        <w:t xml:space="preserve">Table 3.13.7.3 – Transaction, idempotency, concurrency and exception design: Revalidate and Atomically Commit Reservations</w:t>
      </w:r>
    </w:p>
    <w:p w:rsidR="00000000" w:rsidDel="00000000" w:rsidP="00000000" w:rsidRDefault="00000000" w:rsidRPr="00000000" w14:paraId="000006A5">
      <w:pPr>
        <w:keepNext w:val="1"/>
        <w:spacing w:after="80" w:before="160" w:lineRule="auto"/>
        <w:rPr>
          <w:b w:val="1"/>
          <w:bCs w:val="1"/>
        </w:rPr>
      </w:pPr>
      <w:r>
        <w:rPr>
          <w:b w:val="1"/>
          <w:bCs w:val="1"/>
          <w:rtl w:val="0"/>
        </w:rPr>
        <w:t xml:space="preserve">3.13.7.4 Cancel Reserved Order Before Picking and Release Reservation (Figure 3.13.5)</w:t>
      </w:r>
    </w:p>
    <w:tbl>
      <w:tblPr>
        <w:tblStyle w:val="Table4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A6">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A7">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A8">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A9">
            <w:pPr>
              <w:spacing w:after="40" w:before="40" w:line="252.00000000000003" w:lineRule="auto"/>
              <w:jc w:val="both"/>
              <w:rPr>
                <w:sz w:val="20"/>
                <w:szCs w:val="20"/>
              </w:rPr>
            </w:pPr>
            <w:r>
              <w:rPr>
                <w:sz w:val="20"/>
                <w:szCs w:val="20"/>
                <w:rtl w:val="0"/>
              </w:rPr>
              <w:t xml:space="preserve">One transaction locks SALES_ORDER, then the affected INVENTORY_BALANCE rows, moves every RESERVATION in status Reserved to Released, decreases Reserved, appends ReserveRelease inventory transactions, cancels the quotation and, if a PO exists, the PO with its not-started picking splits and shipments, creates a Pending MANUAL_REFUND if payment was received (BR-66) and writes history, audit and outbox messages. The quotation-expiry job (BR-72) calls the same use case with the system actor when a quotation is not accepted by its deadline or a prepaid PO is not verified by that deadline; if picking has already started it sets the order NeedsHandling instead and the Administrator cancels through 3.16.4.</w:t>
            </w:r>
          </w:p>
        </w:tc>
      </w:tr>
      <w:tr>
        <w:trPr>
          <w:cantSplit w:val="1"/>
          <w:tblHeader w:val="0"/>
        </w:trPr>
        <w:tc>
          <w:tcPr>
            <w:shd w:fill="f7f7f7" w:val="clear"/>
          </w:tcPr>
          <w:p w:rsidR="00000000" w:rsidDel="00000000" w:rsidP="00000000" w:rsidRDefault="00000000" w:rsidRPr="00000000" w14:paraId="000006AA">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AB">
            <w:pPr>
              <w:spacing w:after="40" w:before="40" w:line="252.00000000000003" w:lineRule="auto"/>
              <w:jc w:val="both"/>
              <w:rPr>
                <w:sz w:val="20"/>
                <w:szCs w:val="20"/>
              </w:rPr>
            </w:pPr>
            <w:r>
              <w:rPr>
                <w:sz w:val="20"/>
                <w:szCs w:val="20"/>
                <w:rtl w:val="0"/>
              </w:rPr>
              <w:t xml:space="preserve">ID-1 for user cancellations; the job uses the key (job, order id, quotation version). Release is conditional WHERE Status = 'Reserved', so expiry and a manual cancel racing on the same order release stock once; unique refund per (order, cancellation).</w:t>
            </w:r>
          </w:p>
        </w:tc>
      </w:tr>
      <w:tr>
        <w:trPr>
          <w:cantSplit w:val="1"/>
          <w:tblHeader w:val="0"/>
        </w:trPr>
        <w:tc>
          <w:tcPr>
            <w:shd w:fill="f7f7f7" w:val="clear"/>
          </w:tcPr>
          <w:p w:rsidR="00000000" w:rsidDel="00000000" w:rsidP="00000000" w:rsidRDefault="00000000" w:rsidRPr="00000000" w14:paraId="000006AC">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AD">
            <w:pPr>
              <w:spacing w:after="40" w:before="40" w:line="252.00000000000003" w:lineRule="auto"/>
              <w:jc w:val="both"/>
              <w:rPr>
                <w:sz w:val="20"/>
                <w:szCs w:val="20"/>
              </w:rPr>
            </w:pPr>
            <w:r>
              <w:rPr>
                <w:sz w:val="20"/>
                <w:szCs w:val="20"/>
                <w:rtl w:val="0"/>
              </w:rPr>
              <w:t xml:space="preserve">The order lock serializes cancellation with picking start and with quotation acceptance: whichever commits first wins, and the other sees the new status (e.g. acceptance after expiry → 409).</w:t>
            </w:r>
          </w:p>
        </w:tc>
      </w:tr>
      <w:tr>
        <w:trPr>
          <w:cantSplit w:val="1"/>
          <w:tblHeader w:val="0"/>
        </w:trPr>
        <w:tc>
          <w:tcPr>
            <w:shd w:fill="f7f7f7" w:val="clear"/>
          </w:tcPr>
          <w:p w:rsidR="00000000" w:rsidDel="00000000" w:rsidP="00000000" w:rsidRDefault="00000000" w:rsidRPr="00000000" w14:paraId="000006AE">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AF">
            <w:pPr>
              <w:spacing w:after="40" w:before="40" w:line="252.00000000000003" w:lineRule="auto"/>
              <w:jc w:val="both"/>
              <w:rPr>
                <w:sz w:val="20"/>
                <w:szCs w:val="20"/>
              </w:rPr>
            </w:pPr>
            <w:r>
              <w:rPr>
                <w:sz w:val="20"/>
                <w:szCs w:val="20"/>
                <w:rtl w:val="0"/>
              </w:rPr>
              <w:t xml:space="preserve">Picking already started → 409 MSG030 for ordinary cancellation (Administrator uses 3.16.4); any shipment dispatched → 409 MSG030 (BR-26); missing evidence → 400 MSG029; caller not Administrator/Operator → 403 MSG006; money received after cancellation → refund obligation only.</w:t>
            </w:r>
          </w:p>
        </w:tc>
      </w:tr>
    </w:tbl>
    <w:p w:rsidR="00000000" w:rsidDel="00000000" w:rsidP="00000000" w:rsidRDefault="00000000" w:rsidRPr="00000000" w14:paraId="000006B0">
      <w:pPr>
        <w:spacing w:after="120" w:before="60" w:lineRule="auto"/>
        <w:jc w:val="center"/>
        <w:rPr>
          <w:i w:val="1"/>
          <w:iCs w:val="1"/>
          <w:sz w:val="20"/>
          <w:szCs w:val="20"/>
        </w:rPr>
      </w:pPr>
      <w:r>
        <w:rPr>
          <w:i w:val="1"/>
          <w:iCs w:val="1"/>
          <w:sz w:val="20"/>
          <w:szCs w:val="20"/>
          <w:rtl w:val="0"/>
        </w:rPr>
        <w:t xml:space="preserve">Table 3.13.7.4 – Transaction, idempotency, concurrency and exception design: Cancel Reserved Order Before Picking and Release Reservation</w:t>
      </w:r>
    </w:p>
    <w:p w:rsidR="00000000" w:rsidDel="00000000" w:rsidP="00000000" w:rsidRDefault="00000000" w:rsidRPr="00000000" w14:paraId="000006B1">
      <w:pPr>
        <w:keepNext w:val="1"/>
        <w:spacing w:after="80" w:before="160" w:lineRule="auto"/>
        <w:rPr>
          <w:b w:val="1"/>
          <w:bCs w:val="1"/>
        </w:rPr>
      </w:pPr>
      <w:r>
        <w:rPr>
          <w:b w:val="1"/>
          <w:bCs w:val="1"/>
          <w:rtl w:val="0"/>
        </w:rPr>
        <w:t xml:space="preserve">3.13.7.5 Close Allocation Run and Report Outcomes (Figure 3.13.6)</w:t>
      </w:r>
    </w:p>
    <w:tbl>
      <w:tblPr>
        <w:tblStyle w:val="Table4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B2">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B3">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B4">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B5">
            <w:pPr>
              <w:spacing w:after="40" w:before="40" w:line="252.00000000000003" w:lineRule="auto"/>
              <w:jc w:val="both"/>
              <w:rPr>
                <w:sz w:val="20"/>
                <w:szCs w:val="20"/>
              </w:rPr>
            </w:pPr>
            <w:r>
              <w:rPr>
                <w:sz w:val="20"/>
                <w:szCs w:val="20"/>
                <w:rtl w:val="0"/>
              </w:rPr>
              <w:t xml:space="preserve">One transaction locks ALLOCATION_RUN, verifies that every admitted order is in a terminal state for the run (dispatched, cancelled with reconciliation, insufficient stock, or exception settled), stores the outcome counters and sets the run Closed with AUDIT_LOG.</w:t>
            </w:r>
          </w:p>
        </w:tc>
      </w:tr>
      <w:tr>
        <w:trPr>
          <w:cantSplit w:val="1"/>
          <w:tblHeader w:val="0"/>
        </w:trPr>
        <w:tc>
          <w:tcPr>
            <w:shd w:fill="f7f7f7" w:val="clear"/>
          </w:tcPr>
          <w:p w:rsidR="00000000" w:rsidDel="00000000" w:rsidP="00000000" w:rsidRDefault="00000000" w:rsidRPr="00000000" w14:paraId="000006B6">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B7">
            <w:pPr>
              <w:spacing w:after="40" w:before="40" w:line="252.00000000000003" w:lineRule="auto"/>
              <w:jc w:val="both"/>
              <w:rPr>
                <w:sz w:val="20"/>
                <w:szCs w:val="20"/>
              </w:rPr>
            </w:pPr>
            <w:r>
              <w:rPr>
                <w:sz w:val="20"/>
                <w:szCs w:val="20"/>
                <w:rtl w:val="0"/>
              </w:rPr>
              <w:t xml:space="preserve">ID-3: closing a Closed run returns it unchanged.</w:t>
            </w:r>
          </w:p>
        </w:tc>
      </w:tr>
      <w:tr>
        <w:trPr>
          <w:cantSplit w:val="1"/>
          <w:tblHeader w:val="0"/>
        </w:trPr>
        <w:tc>
          <w:tcPr>
            <w:shd w:fill="f7f7f7" w:val="clear"/>
          </w:tcPr>
          <w:p w:rsidR="00000000" w:rsidDel="00000000" w:rsidP="00000000" w:rsidRDefault="00000000" w:rsidRPr="00000000" w14:paraId="000006B8">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B9">
            <w:pPr>
              <w:spacing w:after="40" w:before="40" w:line="252.00000000000003" w:lineRule="auto"/>
              <w:jc w:val="both"/>
              <w:rPr>
                <w:sz w:val="20"/>
                <w:szCs w:val="20"/>
              </w:rPr>
            </w:pPr>
            <w:r>
              <w:rPr>
                <w:sz w:val="20"/>
                <w:szCs w:val="20"/>
                <w:rtl w:val="0"/>
              </w:rPr>
              <w:t xml:space="preserve">FOR UPDATE on ALLOCATION_RUN; order transitions that belong to the run take FOR KEY SHARE on the run row, so they cannot commit between the check and the close.</w:t>
            </w:r>
          </w:p>
        </w:tc>
      </w:tr>
      <w:tr>
        <w:trPr>
          <w:cantSplit w:val="1"/>
          <w:tblHeader w:val="0"/>
        </w:trPr>
        <w:tc>
          <w:tcPr>
            <w:shd w:fill="f7f7f7" w:val="clear"/>
          </w:tcPr>
          <w:p w:rsidR="00000000" w:rsidDel="00000000" w:rsidP="00000000" w:rsidRDefault="00000000" w:rsidRPr="00000000" w14:paraId="000006BA">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BB">
            <w:pPr>
              <w:spacing w:after="40" w:before="40" w:line="252.00000000000003" w:lineRule="auto"/>
              <w:jc w:val="both"/>
              <w:rPr>
                <w:sz w:val="20"/>
                <w:szCs w:val="20"/>
              </w:rPr>
            </w:pPr>
            <w:r>
              <w:rPr>
                <w:sz w:val="20"/>
                <w:szCs w:val="20"/>
                <w:rtl w:val="0"/>
              </w:rPr>
              <w:t xml:space="preserve">Unreconciled orders → 409 listing them (BR-40); open refund obligations remain visible in review lists and do not block closing (BR-70).</w:t>
            </w:r>
          </w:p>
        </w:tc>
      </w:tr>
    </w:tbl>
    <w:p w:rsidR="00000000" w:rsidDel="00000000" w:rsidP="00000000" w:rsidRDefault="00000000" w:rsidRPr="00000000" w14:paraId="000006BC">
      <w:pPr>
        <w:spacing w:after="120" w:before="60" w:lineRule="auto"/>
        <w:jc w:val="center"/>
        <w:rPr>
          <w:i w:val="1"/>
          <w:iCs w:val="1"/>
          <w:sz w:val="20"/>
          <w:szCs w:val="20"/>
        </w:rPr>
      </w:pPr>
      <w:r>
        <w:rPr>
          <w:i w:val="1"/>
          <w:iCs w:val="1"/>
          <w:sz w:val="20"/>
          <w:szCs w:val="20"/>
          <w:rtl w:val="0"/>
        </w:rPr>
        <w:t xml:space="preserve">Table 3.13.7.5 – Transaction, idempotency, concurrency and exception design: Close Allocation Run and Report Outcomes</w:t>
      </w:r>
    </w:p>
    <w:p w:rsidR="00000000" w:rsidDel="00000000" w:rsidP="00000000" w:rsidRDefault="00000000" w:rsidRPr="00000000" w14:paraId="000006BD">
      <w:pPr>
        <w:pStyle w:val="Heading3"/>
        <w:rPr/>
      </w:pPr>
      <w:r>
        <w:rPr>
          <w:rtl w:val="0"/>
        </w:rPr>
        <w:t xml:space="preserve">3.14 Batch Pricing &amp; Price Traceability</w:t>
      </w:r>
    </w:p>
    <w:p w:rsidR="00000000" w:rsidDel="00000000" w:rsidP="00000000" w:rsidRDefault="00000000" w:rsidRPr="00000000" w14:paraId="000006BE">
      <w:pPr>
        <w:pStyle w:val="Heading4"/>
        <w:rPr/>
      </w:pPr>
      <w:r>
        <w:rPr>
          <w:rtl w:val="0"/>
        </w:rPr>
        <w:t xml:space="preserve">3.14.1 Class Diagram</w:t>
      </w:r>
    </w:p>
    <w:p w:rsidR="00000000" w:rsidDel="00000000" w:rsidP="00000000" w:rsidRDefault="00000000" w:rsidRPr="00000000" w14:paraId="000006BF">
      <w:pPr>
        <w:rPr/>
      </w:pPr>
      <w:r>
        <w:rPr/>
        <w:drawing>
          <wp:inline distB="0" distT="0" distL="0" distR="0">
            <wp:extent cx="5943600" cy="2769870"/>
            <wp:effectExtent b="0" l="0" r="0" t="0"/>
            <wp:docPr id="278" name="image48.png"/>
            <a:graphic>
              <a:graphicData uri="http://schemas.openxmlformats.org/drawingml/2006/picture">
                <pic:pic>
                  <pic:nvPicPr>
                    <pic:cNvPr id="0" name="image48.png"/>
                    <pic:cNvPicPr preferRelativeResize="0"/>
                  </pic:nvPicPr>
                  <pic:blipFill>
                    <a:blip r:embed="rId140"/>
                    <a:srcRect b="0" l="0" r="0" t="0"/>
                    <a:stretch>
                      <a:fillRect/>
                    </a:stretch>
                  </pic:blipFill>
                  <pic:spPr>
                    <a:xfrm>
                      <a:off x="0" y="0"/>
                      <a:ext cx="5943600" cy="2769870"/>
                    </a:xfrm>
                    <a:prstGeom prst="rect"/>
                    <a:ln/>
                  </pic:spPr>
                </pic:pic>
              </a:graphicData>
            </a:graphic>
          </wp:inline>
        </w:drawing>
      </w:r>
      <w:r>
        <w:rPr>
          <w:rtl w:val="0"/>
        </w:rPr>
      </w:r>
    </w:p>
    <w:p w:rsidR="00000000" w:rsidDel="00000000" w:rsidP="00000000" w:rsidRDefault="00000000" w:rsidRPr="00000000" w14:paraId="000006C0">
      <w:pPr>
        <w:jc w:val="center"/>
        <w:rPr>
          <w:i w:val="1"/>
          <w:iCs w:val="1"/>
        </w:rPr>
      </w:pPr>
      <w:hyperlink r:id="rId141">
        <w:r>
          <w:rPr>
            <w:i w:val="1"/>
            <w:iCs w:val="1"/>
            <w:color w:val="1155cc"/>
            <w:u w:val="single"/>
            <w:rtl w:val="0"/>
          </w:rPr>
          <w:t xml:space="preserve">Figure 3.14.1 – Batch Pricing &amp; Price Traceability Class Diagram</w:t>
        </w:r>
      </w:hyperlink>
      <w:r>
        <w:rPr>
          <w:rtl w:val="0"/>
        </w:rPr>
      </w:r>
    </w:p>
    <w:p w:rsidR="00000000" w:rsidDel="00000000" w:rsidP="00000000" w:rsidRDefault="00000000" w:rsidRPr="00000000" w14:paraId="000006C1">
      <w:pPr>
        <w:pStyle w:val="Heading4"/>
        <w:rPr/>
      </w:pPr>
      <w:r>
        <w:rPr>
          <w:rtl w:val="0"/>
        </w:rPr>
        <w:t xml:space="preserve">3.14.2 Sequence Diagram: Configure Remaining-Shelf-Life Discount Rules</w:t>
      </w:r>
    </w:p>
    <w:p w:rsidR="00000000" w:rsidDel="00000000" w:rsidP="00000000" w:rsidRDefault="00000000" w:rsidRPr="00000000" w14:paraId="000006C2">
      <w:pPr>
        <w:rPr/>
      </w:pPr>
      <w:r>
        <w:rPr/>
        <w:drawing>
          <wp:inline distB="114300" distT="114300" distL="114300" distR="114300">
            <wp:extent cx="5943600" cy="2400300"/>
            <wp:effectExtent b="0" l="0" r="0" t="0"/>
            <wp:docPr id="280" name="image50.png"/>
            <a:graphic>
              <a:graphicData uri="http://schemas.openxmlformats.org/drawingml/2006/picture">
                <pic:pic>
                  <pic:nvPicPr>
                    <pic:cNvPr id="0" name="image50.png"/>
                    <pic:cNvPicPr preferRelativeResize="0"/>
                  </pic:nvPicPr>
                  <pic:blipFill>
                    <a:blip r:embed="rId142"/>
                    <a:srcRect b="0" l="0" r="0" t="0"/>
                    <a:stretch>
                      <a:fillRect/>
                    </a:stretch>
                  </pic:blipFill>
                  <pic:spPr>
                    <a:xfrm>
                      <a:off x="0" y="0"/>
                      <a:ext cx="5943600" cy="2400300"/>
                    </a:xfrm>
                    <a:prstGeom prst="rect"/>
                    <a:ln/>
                  </pic:spPr>
                </pic:pic>
              </a:graphicData>
            </a:graphic>
          </wp:inline>
        </w:drawing>
      </w:r>
      <w:r>
        <w:rPr>
          <w:rtl w:val="0"/>
        </w:rPr>
      </w:r>
    </w:p>
    <w:p w:rsidR="00000000" w:rsidDel="00000000" w:rsidP="00000000" w:rsidRDefault="00000000" w:rsidRPr="00000000" w14:paraId="000006C3">
      <w:pPr>
        <w:jc w:val="center"/>
        <w:rPr/>
      </w:pPr>
      <w:hyperlink r:id="rId143">
        <w:r>
          <w:rPr>
            <w:i w:val="1"/>
            <w:iCs w:val="1"/>
            <w:color w:val="1155cc"/>
            <w:u w:val="single"/>
            <w:rtl w:val="0"/>
          </w:rPr>
          <w:t xml:space="preserve">Figure 3.14.2 – Configure Remaining-Shelf-Life Discount Rules Sequence Diagram</w:t>
        </w:r>
      </w:hyperlink>
      <w:r>
        <w:rPr>
          <w:rtl w:val="0"/>
        </w:rPr>
      </w:r>
    </w:p>
    <w:p w:rsidR="00000000" w:rsidDel="00000000" w:rsidP="00000000" w:rsidRDefault="00000000" w:rsidRPr="00000000" w14:paraId="000006C4">
      <w:pPr>
        <w:pStyle w:val="Heading4"/>
        <w:rPr/>
      </w:pPr>
      <w:r>
        <w:rPr>
          <w:rtl w:val="0"/>
        </w:rPr>
        <w:t xml:space="preserve">3.14.3 Sequence Diagram: Calculate Batch-Specific Final Prices after Allocation</w:t>
      </w:r>
    </w:p>
    <w:p w:rsidR="00000000" w:rsidDel="00000000" w:rsidP="00000000" w:rsidRDefault="00000000" w:rsidRPr="00000000" w14:paraId="000006C5">
      <w:pPr>
        <w:rPr/>
      </w:pPr>
      <w:r>
        <w:rPr/>
        <w:drawing>
          <wp:inline distB="114300" distT="114300" distL="114300" distR="114300">
            <wp:extent cx="5943600" cy="2819400"/>
            <wp:effectExtent b="0" l="0" r="0" t="0"/>
            <wp:docPr id="264" name="image36.png"/>
            <a:graphic>
              <a:graphicData uri="http://schemas.openxmlformats.org/drawingml/2006/picture">
                <pic:pic>
                  <pic:nvPicPr>
                    <pic:cNvPr id="0" name="image36.png"/>
                    <pic:cNvPicPr preferRelativeResize="0"/>
                  </pic:nvPicPr>
                  <pic:blipFill>
                    <a:blip r:embed="rId144"/>
                    <a:srcRect b="0" l="0" r="0" t="0"/>
                    <a:stretch>
                      <a:fillRect/>
                    </a:stretch>
                  </pic:blipFill>
                  <pic:spPr>
                    <a:xfrm>
                      <a:off x="0" y="0"/>
                      <a:ext cx="5943600" cy="2819400"/>
                    </a:xfrm>
                    <a:prstGeom prst="rect"/>
                    <a:ln/>
                  </pic:spPr>
                </pic:pic>
              </a:graphicData>
            </a:graphic>
          </wp:inline>
        </w:drawing>
      </w:r>
      <w:r>
        <w:rPr>
          <w:rtl w:val="0"/>
        </w:rPr>
      </w:r>
    </w:p>
    <w:p w:rsidR="00000000" w:rsidDel="00000000" w:rsidP="00000000" w:rsidRDefault="00000000" w:rsidRPr="00000000" w14:paraId="000006C6">
      <w:pPr>
        <w:jc w:val="center"/>
        <w:rPr/>
      </w:pPr>
      <w:hyperlink r:id="rId145">
        <w:r>
          <w:rPr>
            <w:i w:val="1"/>
            <w:iCs w:val="1"/>
            <w:color w:val="1155cc"/>
            <w:u w:val="single"/>
            <w:rtl w:val="0"/>
          </w:rPr>
          <w:t xml:space="preserve">Figure 3.14.3 – Calculate Batch-Specific Final Prices after Allocation Sequence Diagram</w:t>
        </w:r>
      </w:hyperlink>
      <w:r>
        <w:rPr>
          <w:rtl w:val="0"/>
        </w:rPr>
      </w:r>
    </w:p>
    <w:p w:rsidR="00000000" w:rsidDel="00000000" w:rsidP="00000000" w:rsidRDefault="00000000" w:rsidRPr="00000000" w14:paraId="000006C7">
      <w:pPr>
        <w:pStyle w:val="Heading4"/>
        <w:rPr/>
      </w:pPr>
      <w:r>
        <w:rPr>
          <w:rtl w:val="0"/>
        </w:rPr>
        <w:t xml:space="preserve">3.14.4 Sequence Diagram: Persist and Retrieve Immutable Batch Price Trace</w:t>
      </w:r>
    </w:p>
    <w:p w:rsidR="00000000" w:rsidDel="00000000" w:rsidP="00000000" w:rsidRDefault="00000000" w:rsidRPr="00000000" w14:paraId="000006C8">
      <w:pPr>
        <w:rPr/>
      </w:pPr>
      <w:r>
        <w:rPr/>
        <w:drawing>
          <wp:inline distB="114300" distT="114300" distL="114300" distR="114300">
            <wp:extent cx="5943600" cy="3073400"/>
            <wp:effectExtent b="0" l="0" r="0" t="0"/>
            <wp:docPr id="265" name="image51.png"/>
            <a:graphic>
              <a:graphicData uri="http://schemas.openxmlformats.org/drawingml/2006/picture">
                <pic:pic>
                  <pic:nvPicPr>
                    <pic:cNvPr id="0" name="image51.png"/>
                    <pic:cNvPicPr preferRelativeResize="0"/>
                  </pic:nvPicPr>
                  <pic:blipFill>
                    <a:blip r:embed="rId146"/>
                    <a:srcRect b="0" l="0" r="0" t="0"/>
                    <a:stretch>
                      <a:fillRect/>
                    </a:stretch>
                  </pic:blipFill>
                  <pic:spPr>
                    <a:xfrm>
                      <a:off x="0" y="0"/>
                      <a:ext cx="5943600" cy="3073400"/>
                    </a:xfrm>
                    <a:prstGeom prst="rect"/>
                    <a:ln/>
                  </pic:spPr>
                </pic:pic>
              </a:graphicData>
            </a:graphic>
          </wp:inline>
        </w:drawing>
      </w:r>
      <w:r>
        <w:rPr>
          <w:rtl w:val="0"/>
        </w:rPr>
      </w:r>
    </w:p>
    <w:p w:rsidR="00000000" w:rsidDel="00000000" w:rsidP="00000000" w:rsidRDefault="00000000" w:rsidRPr="00000000" w14:paraId="000006C9">
      <w:pPr>
        <w:jc w:val="center"/>
        <w:rPr/>
      </w:pPr>
      <w:hyperlink r:id="rId147">
        <w:r>
          <w:rPr>
            <w:i w:val="1"/>
            <w:iCs w:val="1"/>
            <w:color w:val="1155cc"/>
            <w:u w:val="single"/>
            <w:rtl w:val="0"/>
          </w:rPr>
          <w:t xml:space="preserve">Figure 3.14.4 - Persist and Retrieve Immutable Batch Price Trace Sequence Diagram</w:t>
        </w:r>
      </w:hyperlink>
      <w:r>
        <w:rPr>
          <w:rtl w:val="0"/>
        </w:rPr>
      </w:r>
    </w:p>
    <w:p w:rsidR="00000000" w:rsidDel="00000000" w:rsidP="00000000" w:rsidRDefault="00000000" w:rsidRPr="00000000" w14:paraId="000006CA">
      <w:pPr>
        <w:pStyle w:val="Heading4"/>
        <w:rPr/>
      </w:pPr>
      <w:r>
        <w:rPr>
          <w:rtl w:val="0"/>
        </w:rPr>
        <w:t xml:space="preserve">3.14.5 Transaction, Idempotency, Concurrency and Exception Handling</w:t>
      </w:r>
    </w:p>
    <w:p w:rsidR="00000000" w:rsidDel="00000000" w:rsidP="00000000" w:rsidRDefault="00000000" w:rsidRPr="00000000" w14:paraId="000006CB">
      <w:pPr>
        <w:spacing w:after="120" w:lineRule="auto"/>
        <w:rPr/>
      </w:pPr>
      <w:r>
        <w:rPr>
          <w:rtl w:val="0"/>
        </w:rPr>
        <w:t xml:space="preserve">Batch prices are computed deterministically at the run pricing point and stored as an immutable trace (BR-19, BR-79, NFR-D01, NFR-D02). Common conventions TX/ID/CC/EX are defined in Table 3.0; the tables below state the design of each function.</w:t>
      </w:r>
    </w:p>
    <w:p w:rsidR="00000000" w:rsidDel="00000000" w:rsidP="00000000" w:rsidRDefault="00000000" w:rsidRPr="00000000" w14:paraId="000006CC">
      <w:pPr>
        <w:keepNext w:val="1"/>
        <w:spacing w:after="80" w:before="160" w:lineRule="auto"/>
        <w:rPr>
          <w:b w:val="1"/>
          <w:bCs w:val="1"/>
        </w:rPr>
      </w:pPr>
      <w:r>
        <w:rPr>
          <w:b w:val="1"/>
          <w:bCs w:val="1"/>
          <w:rtl w:val="0"/>
        </w:rPr>
        <w:t xml:space="preserve">3.14.5.1 Configure Remaining-Shelf-Life Discount Rules (Figure 3.14.2)</w:t>
      </w:r>
    </w:p>
    <w:tbl>
      <w:tblPr>
        <w:tblStyle w:val="Table4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CD">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CE">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CF">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D0">
            <w:pPr>
              <w:spacing w:after="40" w:before="40" w:line="252.00000000000003" w:lineRule="auto"/>
              <w:jc w:val="both"/>
              <w:rPr>
                <w:sz w:val="20"/>
                <w:szCs w:val="20"/>
              </w:rPr>
            </w:pPr>
            <w:r>
              <w:rPr>
                <w:sz w:val="20"/>
                <w:szCs w:val="20"/>
                <w:rtl w:val="0"/>
              </w:rPr>
              <w:t xml:space="preserve">Each create, edit, pause or activate of a SHELF_LIFE_DISCOUNT_TIER is one transaction with AUDIT_LOG; an edit of a tier already used by a priced plan creates a new SHELF_LIFE_DISCOUNT_TABLE version instead of updating it. Each tier stores scope (SKU or Category), remaining-life range [from %, to %), DiscountType (Percentage | FixedPerUnit) and DiscountValue.</w:t>
            </w:r>
          </w:p>
        </w:tc>
      </w:tr>
      <w:tr>
        <w:trPr>
          <w:cantSplit w:val="1"/>
          <w:tblHeader w:val="0"/>
        </w:trPr>
        <w:tc>
          <w:tcPr>
            <w:shd w:fill="f7f7f7" w:val="clear"/>
          </w:tcPr>
          <w:p w:rsidR="00000000" w:rsidDel="00000000" w:rsidP="00000000" w:rsidRDefault="00000000" w:rsidRPr="00000000" w14:paraId="000006D1">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D2">
            <w:pPr>
              <w:spacing w:after="40" w:before="40" w:line="252.00000000000003" w:lineRule="auto"/>
              <w:jc w:val="both"/>
              <w:rPr>
                <w:sz w:val="20"/>
                <w:szCs w:val="20"/>
              </w:rPr>
            </w:pPr>
            <w:r>
              <w:rPr>
                <w:sz w:val="20"/>
                <w:szCs w:val="20"/>
                <w:rtl w:val="0"/>
              </w:rPr>
              <w:t xml:space="preserve">ID-1; unique rule code (HG-nn).</w:t>
            </w:r>
          </w:p>
        </w:tc>
      </w:tr>
      <w:tr>
        <w:trPr>
          <w:cantSplit w:val="1"/>
          <w:tblHeader w:val="0"/>
        </w:trPr>
        <w:tc>
          <w:tcPr>
            <w:shd w:fill="f7f7f7" w:val="clear"/>
          </w:tcPr>
          <w:p w:rsidR="00000000" w:rsidDel="00000000" w:rsidP="00000000" w:rsidRDefault="00000000" w:rsidRPr="00000000" w14:paraId="000006D3">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D4">
            <w:pPr>
              <w:spacing w:after="40" w:before="40" w:line="252.00000000000003" w:lineRule="auto"/>
              <w:jc w:val="both"/>
              <w:rPr>
                <w:sz w:val="20"/>
                <w:szCs w:val="20"/>
              </w:rPr>
            </w:pPr>
            <w:r>
              <w:rPr>
                <w:sz w:val="20"/>
                <w:szCs w:val="20"/>
                <w:rtl w:val="0"/>
              </w:rPr>
              <w:t xml:space="preserve">A PostgreSQL exclusion constraint on (scope, target, numrange[from %, to %)) for Active rules rejects overlapping ranges even when two Administrators save at the same time; CC-1 for edits.</w:t>
            </w:r>
          </w:p>
        </w:tc>
      </w:tr>
      <w:tr>
        <w:trPr>
          <w:cantSplit w:val="1"/>
          <w:tblHeader w:val="0"/>
        </w:trPr>
        <w:tc>
          <w:tcPr>
            <w:shd w:fill="f7f7f7" w:val="clear"/>
          </w:tcPr>
          <w:p w:rsidR="00000000" w:rsidDel="00000000" w:rsidP="00000000" w:rsidRDefault="00000000" w:rsidRPr="00000000" w14:paraId="000006D5">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D6">
            <w:pPr>
              <w:spacing w:after="40" w:before="40" w:line="252.00000000000003" w:lineRule="auto"/>
              <w:jc w:val="both"/>
              <w:rPr>
                <w:sz w:val="20"/>
                <w:szCs w:val="20"/>
              </w:rPr>
            </w:pPr>
            <w:r>
              <w:rPr>
                <w:sz w:val="20"/>
                <w:szCs w:val="20"/>
                <w:rtl w:val="0"/>
              </w:rPr>
              <w:t xml:space="preserve">Overlapping range → 422 (AC-3.5.4-04); Percentage not strictly between 0 and 100 % → 400 MSG002; FixedPerUnit ≤ 0 → 400 MSG002; a FixedPerUnit value that would make the final unit price of any active SKU in scope ≤ 0 is rejected at pricing time (3.14.5.2), never silently clamped; non-Administrator → 403 MSG006.</w:t>
            </w:r>
          </w:p>
        </w:tc>
      </w:tr>
    </w:tbl>
    <w:p w:rsidR="00000000" w:rsidDel="00000000" w:rsidP="00000000" w:rsidRDefault="00000000" w:rsidRPr="00000000" w14:paraId="000006D7">
      <w:pPr>
        <w:spacing w:after="120" w:before="60" w:lineRule="auto"/>
        <w:jc w:val="center"/>
        <w:rPr>
          <w:i w:val="1"/>
          <w:iCs w:val="1"/>
          <w:sz w:val="20"/>
          <w:szCs w:val="20"/>
        </w:rPr>
      </w:pPr>
      <w:r>
        <w:rPr>
          <w:i w:val="1"/>
          <w:iCs w:val="1"/>
          <w:sz w:val="20"/>
          <w:szCs w:val="20"/>
          <w:rtl w:val="0"/>
        </w:rPr>
        <w:t xml:space="preserve">Table 3.14.5.1 – Transaction, idempotency, concurrency and exception design: Configure Remaining-Shelf-Life Discount Rules</w:t>
      </w:r>
    </w:p>
    <w:p w:rsidR="00000000" w:rsidDel="00000000" w:rsidP="00000000" w:rsidRDefault="00000000" w:rsidRPr="00000000" w14:paraId="000006D8">
      <w:pPr>
        <w:keepNext w:val="1"/>
        <w:spacing w:after="80" w:before="160" w:lineRule="auto"/>
        <w:rPr>
          <w:b w:val="1"/>
          <w:bCs w:val="1"/>
        </w:rPr>
      </w:pPr>
      <w:r>
        <w:rPr>
          <w:b w:val="1"/>
          <w:bCs w:val="1"/>
          <w:rtl w:val="0"/>
        </w:rPr>
        <w:t xml:space="preserve">3.14.5.2 Calculate Batch-Specific Final Prices after Allocation (Figure 3.14.3)</w:t>
      </w:r>
    </w:p>
    <w:tbl>
      <w:tblPr>
        <w:tblStyle w:val="Table4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D9">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DA">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DB">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DC">
            <w:pPr>
              <w:spacing w:after="40" w:before="40" w:line="252.00000000000003" w:lineRule="auto"/>
              <w:jc w:val="both"/>
              <w:rPr>
                <w:sz w:val="20"/>
                <w:szCs w:val="20"/>
              </w:rPr>
            </w:pPr>
            <w:r>
              <w:rPr>
                <w:sz w:val="20"/>
                <w:szCs w:val="20"/>
                <w:rtl w:val="0"/>
              </w:rPr>
              <w:t xml:space="preserve">Executed inside the planning step of the run and persisted in the plan result transaction (3.6.8.1). For each allocated batch line: base unit price = list price after the best ordinary promotion; tier = SKU tier, else Category tier (nearest ancestor), else none; final unit price = base × (1 − p) for Percentage or base − v for FixedPerUnit; DiscountAmount = (base − final unit price) × allocated quantity; line amount = final unit price × quantity, rounded half-up to whole VND per batch line. ALLOCATION_PLAN_PRICE stores list price, promotion code and amount, base price, tier code and table version, DiscountType, DiscountValue, DiscountAmount, final unit price, quantity and line amount.</w:t>
            </w:r>
          </w:p>
        </w:tc>
      </w:tr>
      <w:tr>
        <w:trPr>
          <w:cantSplit w:val="1"/>
          <w:tblHeader w:val="0"/>
        </w:trPr>
        <w:tc>
          <w:tcPr>
            <w:shd w:fill="f7f7f7" w:val="clear"/>
          </w:tcPr>
          <w:p w:rsidR="00000000" w:rsidDel="00000000" w:rsidP="00000000" w:rsidRDefault="00000000" w:rsidRPr="00000000" w14:paraId="000006DD">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DE">
            <w:pPr>
              <w:spacing w:after="40" w:before="40" w:line="252.00000000000003" w:lineRule="auto"/>
              <w:jc w:val="both"/>
              <w:rPr>
                <w:sz w:val="20"/>
                <w:szCs w:val="20"/>
              </w:rPr>
            </w:pPr>
            <w:r>
              <w:rPr>
                <w:sz w:val="20"/>
                <w:szCs w:val="20"/>
                <w:rtl w:val="0"/>
              </w:rPr>
              <w:t xml:space="preserve">Deterministic: the same revision and snapshot always give the same ALLOCATION_PLAN_PRICE rows; unique (PlanVersionId, RunLineId, BatchId) prevents duplicate price rows if the result transaction is retried.</w:t>
            </w:r>
          </w:p>
        </w:tc>
      </w:tr>
      <w:tr>
        <w:trPr>
          <w:cantSplit w:val="1"/>
          <w:tblHeader w:val="0"/>
        </w:trPr>
        <w:tc>
          <w:tcPr>
            <w:shd w:fill="f7f7f7" w:val="clear"/>
          </w:tcPr>
          <w:p w:rsidR="00000000" w:rsidDel="00000000" w:rsidP="00000000" w:rsidRDefault="00000000" w:rsidRPr="00000000" w14:paraId="000006DF">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E0">
            <w:pPr>
              <w:spacing w:after="40" w:before="40" w:line="252.00000000000003" w:lineRule="auto"/>
              <w:jc w:val="both"/>
              <w:rPr>
                <w:sz w:val="20"/>
                <w:szCs w:val="20"/>
              </w:rPr>
            </w:pPr>
            <w:r>
              <w:rPr>
                <w:sz w:val="20"/>
                <w:szCs w:val="20"/>
                <w:rtl w:val="0"/>
              </w:rPr>
              <w:t xml:space="preserve">No locks; configuration changes after the snapshot do not affect the run (BR-57).</w:t>
            </w:r>
          </w:p>
        </w:tc>
      </w:tr>
      <w:tr>
        <w:trPr>
          <w:cantSplit w:val="1"/>
          <w:tblHeader w:val="0"/>
        </w:trPr>
        <w:tc>
          <w:tcPr>
            <w:shd w:fill="f7f7f7" w:val="clear"/>
          </w:tcPr>
          <w:p w:rsidR="00000000" w:rsidDel="00000000" w:rsidP="00000000" w:rsidRDefault="00000000" w:rsidRPr="00000000" w14:paraId="000006E1">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E2">
            <w:pPr>
              <w:spacing w:after="40" w:before="40" w:line="252.00000000000003" w:lineRule="auto"/>
              <w:jc w:val="both"/>
              <w:rPr>
                <w:sz w:val="20"/>
                <w:szCs w:val="20"/>
              </w:rPr>
            </w:pPr>
            <w:r>
              <w:rPr>
                <w:sz w:val="20"/>
                <w:szCs w:val="20"/>
                <w:rtl w:val="0"/>
              </w:rPr>
              <w:t xml:space="preserve">No matching tier → discount 0 (not an error); final unit price ≤ 0 → the line is not priced, the run records the reason and the revision cannot be approved until the tier is corrected (EX22, no free goods); missing base price or table version in the snapshot → run Failed with a logged reason instead of pricing at 0; rounding is unit-tested for both discount types (NFR-D01).</w:t>
            </w:r>
          </w:p>
        </w:tc>
      </w:tr>
    </w:tbl>
    <w:p w:rsidR="00000000" w:rsidDel="00000000" w:rsidP="00000000" w:rsidRDefault="00000000" w:rsidRPr="00000000" w14:paraId="000006E3">
      <w:pPr>
        <w:spacing w:after="120" w:before="60" w:lineRule="auto"/>
        <w:jc w:val="center"/>
        <w:rPr>
          <w:i w:val="1"/>
          <w:iCs w:val="1"/>
          <w:sz w:val="20"/>
          <w:szCs w:val="20"/>
        </w:rPr>
      </w:pPr>
      <w:r>
        <w:rPr>
          <w:i w:val="1"/>
          <w:iCs w:val="1"/>
          <w:sz w:val="20"/>
          <w:szCs w:val="20"/>
          <w:rtl w:val="0"/>
        </w:rPr>
        <w:t xml:space="preserve">Table 3.14.5.2 – Transaction, idempotency, concurrency and exception design: Calculate Batch-Specific Final Prices after Allocation</w:t>
      </w:r>
    </w:p>
    <w:p w:rsidR="00000000" w:rsidDel="00000000" w:rsidP="00000000" w:rsidRDefault="00000000" w:rsidRPr="00000000" w14:paraId="000006E4">
      <w:pPr>
        <w:keepNext w:val="1"/>
        <w:spacing w:after="80" w:before="160" w:lineRule="auto"/>
        <w:rPr>
          <w:b w:val="1"/>
          <w:bCs w:val="1"/>
        </w:rPr>
      </w:pPr>
      <w:r>
        <w:rPr>
          <w:b w:val="1"/>
          <w:bCs w:val="1"/>
          <w:rtl w:val="0"/>
        </w:rPr>
        <w:t xml:space="preserve">3.14.5.3 Persist and Retrieve Immutable Batch Price Trace (Figure 3.14.4)</w:t>
      </w:r>
    </w:p>
    <w:tbl>
      <w:tblPr>
        <w:tblStyle w:val="Table4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E5">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6E6">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E7">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6E8">
            <w:pPr>
              <w:spacing w:after="40" w:before="40" w:line="252.00000000000003" w:lineRule="auto"/>
              <w:jc w:val="both"/>
              <w:rPr>
                <w:sz w:val="20"/>
                <w:szCs w:val="20"/>
              </w:rPr>
            </w:pPr>
            <w:r>
              <w:rPr>
                <w:sz w:val="20"/>
                <w:szCs w:val="20"/>
                <w:rtl w:val="0"/>
              </w:rPr>
              <w:t xml:space="preserve">Price trace rows are written once with their plan revision. Retrieval is read-only in one READ ONLY transaction (TX-4) covering receipt → batch → allocation → reservation → picking → dispatch → receipt → complaint (NFR-D03).</w:t>
            </w:r>
          </w:p>
        </w:tc>
      </w:tr>
      <w:tr>
        <w:trPr>
          <w:cantSplit w:val="1"/>
          <w:tblHeader w:val="0"/>
        </w:trPr>
        <w:tc>
          <w:tcPr>
            <w:shd w:fill="f7f7f7" w:val="clear"/>
          </w:tcPr>
          <w:p w:rsidR="00000000" w:rsidDel="00000000" w:rsidP="00000000" w:rsidRDefault="00000000" w:rsidRPr="00000000" w14:paraId="000006E9">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6EA">
            <w:pPr>
              <w:spacing w:after="40" w:before="40" w:line="252.00000000000003" w:lineRule="auto"/>
              <w:jc w:val="both"/>
              <w:rPr>
                <w:sz w:val="20"/>
                <w:szCs w:val="20"/>
              </w:rPr>
            </w:pPr>
            <w:r>
              <w:rPr>
                <w:sz w:val="20"/>
                <w:szCs w:val="20"/>
                <w:rtl w:val="0"/>
              </w:rPr>
              <w:t xml:space="preserve">Writes are covered by the unique key of 3.14.3; reads are safe GETs.</w:t>
            </w:r>
          </w:p>
        </w:tc>
      </w:tr>
      <w:tr>
        <w:trPr>
          <w:cantSplit w:val="1"/>
          <w:tblHeader w:val="0"/>
        </w:trPr>
        <w:tc>
          <w:tcPr>
            <w:shd w:fill="f7f7f7" w:val="clear"/>
          </w:tcPr>
          <w:p w:rsidR="00000000" w:rsidDel="00000000" w:rsidP="00000000" w:rsidRDefault="00000000" w:rsidRPr="00000000" w14:paraId="000006EB">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6EC">
            <w:pPr>
              <w:spacing w:after="40" w:before="40" w:line="252.00000000000003" w:lineRule="auto"/>
              <w:jc w:val="both"/>
              <w:rPr>
                <w:sz w:val="20"/>
                <w:szCs w:val="20"/>
              </w:rPr>
            </w:pPr>
            <w:r>
              <w:rPr>
                <w:sz w:val="20"/>
                <w:szCs w:val="20"/>
                <w:rtl w:val="0"/>
              </w:rPr>
              <w:t xml:space="preserve">No update or delete API exists; a database trigger rejects UPDATE/DELETE on price rows of an Approved revision, so the trace is immutable even under concurrent maintenance.</w:t>
            </w:r>
          </w:p>
        </w:tc>
      </w:tr>
      <w:tr>
        <w:trPr>
          <w:cantSplit w:val="1"/>
          <w:tblHeader w:val="0"/>
        </w:trPr>
        <w:tc>
          <w:tcPr>
            <w:shd w:fill="f7f7f7" w:val="clear"/>
          </w:tcPr>
          <w:p w:rsidR="00000000" w:rsidDel="00000000" w:rsidP="00000000" w:rsidRDefault="00000000" w:rsidRPr="00000000" w14:paraId="000006ED">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6EE">
            <w:pPr>
              <w:spacing w:after="40" w:before="40" w:line="252.00000000000003" w:lineRule="auto"/>
              <w:jc w:val="both"/>
              <w:rPr>
                <w:sz w:val="20"/>
                <w:szCs w:val="20"/>
              </w:rPr>
            </w:pPr>
            <w:r>
              <w:rPr>
                <w:sz w:val="20"/>
                <w:szCs w:val="20"/>
                <w:rtl w:val="0"/>
              </w:rPr>
              <w:t xml:space="preserve">Unknown label or order → 404; out of scope → 403 MSG006; attempted modification → 409 and logged.</w:t>
            </w:r>
          </w:p>
        </w:tc>
      </w:tr>
    </w:tbl>
    <w:p w:rsidR="00000000" w:rsidDel="00000000" w:rsidP="00000000" w:rsidRDefault="00000000" w:rsidRPr="00000000" w14:paraId="000006EF">
      <w:pPr>
        <w:spacing w:after="120" w:before="60" w:lineRule="auto"/>
        <w:jc w:val="center"/>
        <w:rPr>
          <w:i w:val="1"/>
          <w:iCs w:val="1"/>
          <w:sz w:val="20"/>
          <w:szCs w:val="20"/>
        </w:rPr>
      </w:pPr>
      <w:r>
        <w:rPr>
          <w:i w:val="1"/>
          <w:iCs w:val="1"/>
          <w:sz w:val="20"/>
          <w:szCs w:val="20"/>
          <w:rtl w:val="0"/>
        </w:rPr>
        <w:t xml:space="preserve">Table 3.14.5.3 – Transaction, idempotency, concurrency and exception design: Persist and Retrieve Immutable Batch Price Trace</w:t>
      </w:r>
    </w:p>
    <w:p w:rsidR="00000000" w:rsidDel="00000000" w:rsidP="00000000" w:rsidRDefault="00000000" w:rsidRPr="00000000" w14:paraId="000006F0">
      <w:pPr>
        <w:pStyle w:val="Heading3"/>
        <w:rPr/>
      </w:pPr>
      <w:r>
        <w:rPr>
          <w:rtl w:val="0"/>
        </w:rPr>
        <w:t xml:space="preserve">3.15 Inventory Expiry Monitoring &amp; Stock Blocking</w:t>
      </w:r>
    </w:p>
    <w:p w:rsidR="00000000" w:rsidDel="00000000" w:rsidP="00000000" w:rsidRDefault="00000000" w:rsidRPr="00000000" w14:paraId="000006F1">
      <w:pPr>
        <w:pStyle w:val="Heading4"/>
        <w:rPr/>
      </w:pPr>
      <w:r>
        <w:rPr>
          <w:rtl w:val="0"/>
        </w:rPr>
        <w:t xml:space="preserve">3.15.1 Class Diagram</w:t>
      </w:r>
    </w:p>
    <w:p w:rsidR="00000000" w:rsidDel="00000000" w:rsidP="00000000" w:rsidRDefault="00000000" w:rsidRPr="00000000" w14:paraId="000006F2">
      <w:pPr>
        <w:rPr/>
      </w:pPr>
      <w:r>
        <w:rPr/>
        <w:drawing>
          <wp:inline distB="0" distT="0" distL="0" distR="0">
            <wp:extent cx="5943600" cy="7353935"/>
            <wp:effectExtent b="0" l="0" r="0" t="0"/>
            <wp:docPr id="246" name="image26.png"/>
            <a:graphic>
              <a:graphicData uri="http://schemas.openxmlformats.org/drawingml/2006/picture">
                <pic:pic>
                  <pic:nvPicPr>
                    <pic:cNvPr id="0" name="image26.png"/>
                    <pic:cNvPicPr preferRelativeResize="0"/>
                  </pic:nvPicPr>
                  <pic:blipFill>
                    <a:blip r:embed="rId148"/>
                    <a:srcRect b="0" l="0" r="0" t="0"/>
                    <a:stretch>
                      <a:fillRect/>
                    </a:stretch>
                  </pic:blipFill>
                  <pic:spPr>
                    <a:xfrm>
                      <a:off x="0" y="0"/>
                      <a:ext cx="5943600" cy="7353935"/>
                    </a:xfrm>
                    <a:prstGeom prst="rect"/>
                    <a:ln/>
                  </pic:spPr>
                </pic:pic>
              </a:graphicData>
            </a:graphic>
          </wp:inline>
        </w:drawing>
      </w:r>
      <w:r>
        <w:rPr>
          <w:rtl w:val="0"/>
        </w:rPr>
      </w:r>
    </w:p>
    <w:p w:rsidR="00000000" w:rsidDel="00000000" w:rsidP="00000000" w:rsidRDefault="00000000" w:rsidRPr="00000000" w14:paraId="000006F3">
      <w:pPr>
        <w:jc w:val="center"/>
        <w:rPr>
          <w:i w:val="1"/>
          <w:iCs w:val="1"/>
        </w:rPr>
      </w:pPr>
      <w:hyperlink r:id="rId149">
        <w:r>
          <w:rPr>
            <w:i w:val="1"/>
            <w:iCs w:val="1"/>
            <w:color w:val="1155cc"/>
            <w:u w:val="single"/>
            <w:rtl w:val="0"/>
          </w:rPr>
          <w:t xml:space="preserve">Figure 3.15.1 – Inventory Expiry Monitoring &amp; Stock Blocking Class Diagram</w:t>
        </w:r>
      </w:hyperlink>
      <w:r>
        <w:rPr>
          <w:rtl w:val="0"/>
        </w:rPr>
      </w:r>
    </w:p>
    <w:p w:rsidR="00000000" w:rsidDel="00000000" w:rsidP="00000000" w:rsidRDefault="00000000" w:rsidRPr="00000000" w14:paraId="000006F4">
      <w:pPr>
        <w:pStyle w:val="Heading4"/>
        <w:rPr/>
      </w:pPr>
      <w:r>
        <w:rPr>
          <w:rtl w:val="0"/>
        </w:rPr>
        <w:t xml:space="preserve">3.15.2 Sequence Diagram: Monitor Batch Expiry and Update Eligibility</w:t>
      </w:r>
    </w:p>
    <w:p w:rsidR="00000000" w:rsidDel="00000000" w:rsidP="00000000" w:rsidRDefault="00000000" w:rsidRPr="00000000" w14:paraId="000006F5">
      <w:pPr>
        <w:rPr/>
      </w:pPr>
      <w:r>
        <w:rPr/>
        <w:drawing>
          <wp:inline distB="114300" distT="114300" distL="114300" distR="114300">
            <wp:extent cx="5943600" cy="2578100"/>
            <wp:effectExtent b="0" l="0" r="0" t="0"/>
            <wp:docPr id="247" name="image20.png"/>
            <a:graphic>
              <a:graphicData uri="http://schemas.openxmlformats.org/drawingml/2006/picture">
                <pic:pic>
                  <pic:nvPicPr>
                    <pic:cNvPr id="0" name="image20.png"/>
                    <pic:cNvPicPr preferRelativeResize="0"/>
                  </pic:nvPicPr>
                  <pic:blipFill>
                    <a:blip r:embed="rId150"/>
                    <a:srcRect b="0" l="0" r="0" t="0"/>
                    <a:stretch>
                      <a:fillRect/>
                    </a:stretch>
                  </pic:blipFill>
                  <pic:spPr>
                    <a:xfrm>
                      <a:off x="0" y="0"/>
                      <a:ext cx="5943600" cy="2578100"/>
                    </a:xfrm>
                    <a:prstGeom prst="rect"/>
                    <a:ln/>
                  </pic:spPr>
                </pic:pic>
              </a:graphicData>
            </a:graphic>
          </wp:inline>
        </w:drawing>
      </w:r>
      <w:r>
        <w:rPr>
          <w:rtl w:val="0"/>
        </w:rPr>
      </w:r>
    </w:p>
    <w:p w:rsidR="00000000" w:rsidDel="00000000" w:rsidP="00000000" w:rsidRDefault="00000000" w:rsidRPr="00000000" w14:paraId="000006F6">
      <w:pPr>
        <w:jc w:val="center"/>
        <w:rPr/>
      </w:pPr>
      <w:hyperlink r:id="rId151">
        <w:r>
          <w:rPr>
            <w:i w:val="1"/>
            <w:iCs w:val="1"/>
            <w:color w:val="1155cc"/>
            <w:u w:val="single"/>
            <w:rtl w:val="0"/>
          </w:rPr>
          <w:t xml:space="preserve">Figure 3.15.2 – Monitor Batch Expiry and Update Eligibility Sequence Diagram</w:t>
        </w:r>
      </w:hyperlink>
      <w:r>
        <w:rPr>
          <w:rtl w:val="0"/>
        </w:rPr>
      </w:r>
    </w:p>
    <w:p w:rsidR="00000000" w:rsidDel="00000000" w:rsidP="00000000" w:rsidRDefault="00000000" w:rsidRPr="00000000" w14:paraId="000006F7">
      <w:pPr>
        <w:pStyle w:val="Heading4"/>
        <w:rPr/>
      </w:pPr>
      <w:r>
        <w:rPr>
          <w:rtl w:val="0"/>
        </w:rPr>
        <w:t xml:space="preserve">3.15.3 Sequence Diagram: Block Damaged or Expired Stock and Resolve Reserved Stock</w:t>
      </w:r>
    </w:p>
    <w:p w:rsidR="00000000" w:rsidDel="00000000" w:rsidP="00000000" w:rsidRDefault="00000000" w:rsidRPr="00000000" w14:paraId="000006F8">
      <w:pPr>
        <w:rPr/>
      </w:pPr>
      <w:r>
        <w:rPr/>
        <w:drawing>
          <wp:inline distB="114300" distT="114300" distL="114300" distR="114300">
            <wp:extent cx="5943600" cy="2717800"/>
            <wp:effectExtent b="0" l="0" r="0" t="0"/>
            <wp:docPr id="249" name="image25.png"/>
            <a:graphic>
              <a:graphicData uri="http://schemas.openxmlformats.org/drawingml/2006/picture">
                <pic:pic>
                  <pic:nvPicPr>
                    <pic:cNvPr id="0" name="image25.png"/>
                    <pic:cNvPicPr preferRelativeResize="0"/>
                  </pic:nvPicPr>
                  <pic:blipFill>
                    <a:blip r:embed="rId152"/>
                    <a:srcRect b="0" l="0" r="0" t="0"/>
                    <a:stretch>
                      <a:fillRect/>
                    </a:stretch>
                  </pic:blipFill>
                  <pic:spPr>
                    <a:xfrm>
                      <a:off x="0" y="0"/>
                      <a:ext cx="5943600" cy="2717800"/>
                    </a:xfrm>
                    <a:prstGeom prst="rect"/>
                    <a:ln/>
                  </pic:spPr>
                </pic:pic>
              </a:graphicData>
            </a:graphic>
          </wp:inline>
        </w:drawing>
      </w:r>
      <w:r>
        <w:rPr>
          <w:rtl w:val="0"/>
        </w:rPr>
      </w:r>
    </w:p>
    <w:p w:rsidR="00000000" w:rsidDel="00000000" w:rsidP="00000000" w:rsidRDefault="00000000" w:rsidRPr="00000000" w14:paraId="000006F9">
      <w:pPr>
        <w:jc w:val="center"/>
        <w:rPr/>
      </w:pPr>
      <w:hyperlink r:id="rId153">
        <w:r>
          <w:rPr>
            <w:i w:val="1"/>
            <w:iCs w:val="1"/>
            <w:color w:val="1155cc"/>
            <w:u w:val="single"/>
            <w:rtl w:val="0"/>
          </w:rPr>
          <w:t xml:space="preserve">Figure 3.15.3 – Block Damaged or Expired Stock and Resolve Reserved Stock Sequence Diagram</w:t>
        </w:r>
      </w:hyperlink>
      <w:r>
        <w:rPr>
          <w:rtl w:val="0"/>
        </w:rPr>
      </w:r>
    </w:p>
    <w:p w:rsidR="00000000" w:rsidDel="00000000" w:rsidP="00000000" w:rsidRDefault="00000000" w:rsidRPr="00000000" w14:paraId="000006FA">
      <w:pPr>
        <w:pStyle w:val="Heading4"/>
        <w:rPr/>
      </w:pPr>
      <w:r>
        <w:rPr>
          <w:rtl w:val="0"/>
        </w:rPr>
        <w:t xml:space="preserve">3.15.4 Sequence Diagram: Approve and Process Inventory Write-Off</w:t>
      </w:r>
    </w:p>
    <w:p w:rsidR="00000000" w:rsidDel="00000000" w:rsidP="00000000" w:rsidRDefault="00000000" w:rsidRPr="00000000" w14:paraId="000006FB">
      <w:pPr>
        <w:rPr/>
      </w:pPr>
      <w:r>
        <w:rPr/>
        <w:drawing>
          <wp:inline distB="114300" distT="114300" distL="114300" distR="114300">
            <wp:extent cx="5943600" cy="3367140"/>
            <wp:effectExtent b="0" l="0" r="0" t="0"/>
            <wp:docPr id="251" name="image59.png"/>
            <a:graphic>
              <a:graphicData uri="http://schemas.openxmlformats.org/drawingml/2006/picture">
                <pic:pic>
                  <pic:nvPicPr>
                    <pic:cNvPr id="0" name="image59.png"/>
                    <pic:cNvPicPr preferRelativeResize="0"/>
                  </pic:nvPicPr>
                  <pic:blipFill>
                    <a:blip r:embed="rId154"/>
                    <a:srcRect b="0" l="0" r="0" t="0"/>
                    <a:stretch>
                      <a:fillRect/>
                    </a:stretch>
                  </pic:blipFill>
                  <pic:spPr>
                    <a:xfrm>
                      <a:off x="0" y="0"/>
                      <a:ext cx="5943600" cy="3367140"/>
                    </a:xfrm>
                    <a:prstGeom prst="rect"/>
                    <a:ln/>
                  </pic:spPr>
                </pic:pic>
              </a:graphicData>
            </a:graphic>
          </wp:inline>
        </w:drawing>
      </w:r>
      <w:r>
        <w:rPr>
          <w:rtl w:val="0"/>
        </w:rPr>
      </w:r>
    </w:p>
    <w:p w:rsidR="00000000" w:rsidDel="00000000" w:rsidP="00000000" w:rsidRDefault="00000000" w:rsidRPr="00000000" w14:paraId="000006FC">
      <w:pPr>
        <w:jc w:val="center"/>
        <w:rPr/>
      </w:pPr>
      <w:hyperlink r:id="rId155">
        <w:r>
          <w:rPr>
            <w:i w:val="1"/>
            <w:iCs w:val="1"/>
            <w:color w:val="1155cc"/>
            <w:u w:val="single"/>
            <w:rtl w:val="0"/>
          </w:rPr>
          <w:t xml:space="preserve">Figure 3.15.4 – Approve and Process Inventory Write-Off Sequence Diagram</w:t>
        </w:r>
      </w:hyperlink>
      <w:r>
        <w:rPr>
          <w:rtl w:val="0"/>
        </w:rPr>
      </w:r>
    </w:p>
    <w:p w:rsidR="00000000" w:rsidDel="00000000" w:rsidP="00000000" w:rsidRDefault="00000000" w:rsidRPr="00000000" w14:paraId="000006FD">
      <w:pPr>
        <w:pStyle w:val="Heading4"/>
        <w:rPr/>
      </w:pPr>
      <w:r>
        <w:rPr>
          <w:rtl w:val="0"/>
        </w:rPr>
        <w:t xml:space="preserve">3.15.5 Transaction, Idempotency, Concurrency and Exception Handling</w:t>
      </w:r>
    </w:p>
    <w:p w:rsidR="00000000" w:rsidDel="00000000" w:rsidP="00000000" w:rsidRDefault="00000000" w:rsidRPr="00000000" w14:paraId="000006FE">
      <w:pPr>
        <w:spacing w:after="120" w:lineRule="auto"/>
        <w:rPr/>
      </w:pPr>
      <w:r>
        <w:rPr>
          <w:rtl w:val="0"/>
        </w:rPr>
        <w:t xml:space="preserve">Expiry detection, stock locks and write-offs must keep Available correct and never write off reserved stock (BR-43, BR-44, BR-71). Common conventions TX/ID/CC/EX are defined in Table 3.0; the tables below state the design of each function.</w:t>
      </w:r>
    </w:p>
    <w:p w:rsidR="00000000" w:rsidDel="00000000" w:rsidP="00000000" w:rsidRDefault="00000000" w:rsidRPr="00000000" w14:paraId="000006FF">
      <w:pPr>
        <w:keepNext w:val="1"/>
        <w:spacing w:after="80" w:before="160" w:lineRule="auto"/>
        <w:rPr>
          <w:b w:val="1"/>
          <w:bCs w:val="1"/>
        </w:rPr>
      </w:pPr>
      <w:r>
        <w:rPr>
          <w:b w:val="1"/>
          <w:bCs w:val="1"/>
          <w:rtl w:val="0"/>
        </w:rPr>
        <w:t xml:space="preserve">3.15.5.1 Monitor Batch Expiry and Update Eligibility (Figure 3.15.2)</w:t>
      </w:r>
    </w:p>
    <w:tbl>
      <w:tblPr>
        <w:tblStyle w:val="Table4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00">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01">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02">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03">
            <w:pPr>
              <w:spacing w:after="40" w:before="40" w:line="252.00000000000003" w:lineRule="auto"/>
              <w:jc w:val="both"/>
              <w:rPr>
                <w:sz w:val="20"/>
                <w:szCs w:val="20"/>
              </w:rPr>
            </w:pPr>
            <w:r>
              <w:rPr>
                <w:sz w:val="20"/>
                <w:szCs w:val="20"/>
                <w:rtl w:val="0"/>
              </w:rPr>
              <w:t xml:space="preserve">Daily job at 23:30 ICT, before the 00:00 run of the next business date (JOB_RUN row). EXPIRY_SWEEP_RUN keeps the detailed counters for that date; batches are processed in chunks of a configurable size, each chunk one transaction that updates ExpiryState (Normal / Near-expiry / Expired) and writes outbox events for state changes.</w:t>
            </w:r>
          </w:p>
        </w:tc>
      </w:tr>
      <w:tr>
        <w:trPr>
          <w:cantSplit w:val="1"/>
          <w:tblHeader w:val="0"/>
        </w:trPr>
        <w:tc>
          <w:tcPr>
            <w:shd w:fill="f7f7f7" w:val="clear"/>
          </w:tcPr>
          <w:p w:rsidR="00000000" w:rsidDel="00000000" w:rsidP="00000000" w:rsidRDefault="00000000" w:rsidRPr="00000000" w14:paraId="00000704">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05">
            <w:pPr>
              <w:spacing w:after="40" w:before="40" w:line="252.00000000000003" w:lineRule="auto"/>
              <w:jc w:val="both"/>
              <w:rPr>
                <w:sz w:val="20"/>
                <w:szCs w:val="20"/>
              </w:rPr>
            </w:pPr>
            <w:r>
              <w:rPr>
                <w:sz w:val="20"/>
                <w:szCs w:val="20"/>
                <w:rtl w:val="0"/>
              </w:rPr>
              <w:t xml:space="preserve">Unique JOB_RUN (job, business date) and unique EXPIRY_SWEEP_RUN (BusinessDate); the update is conditional (WHERE ExpiryState &lt;&gt; new state), so re-running the sweep changes nothing and emits no duplicate events (NFR-R04).</w:t>
            </w:r>
          </w:p>
        </w:tc>
      </w:tr>
      <w:tr>
        <w:trPr>
          <w:cantSplit w:val="1"/>
          <w:tblHeader w:val="0"/>
        </w:trPr>
        <w:tc>
          <w:tcPr>
            <w:shd w:fill="f7f7f7" w:val="clear"/>
          </w:tcPr>
          <w:p w:rsidR="00000000" w:rsidDel="00000000" w:rsidP="00000000" w:rsidRDefault="00000000" w:rsidRPr="00000000" w14:paraId="00000706">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07">
            <w:pPr>
              <w:spacing w:after="40" w:before="40" w:line="252.00000000000003" w:lineRule="auto"/>
              <w:jc w:val="both"/>
              <w:rPr>
                <w:sz w:val="20"/>
                <w:szCs w:val="20"/>
              </w:rPr>
            </w:pPr>
            <w:r>
              <w:rPr>
                <w:sz w:val="20"/>
                <w:szCs w:val="20"/>
                <w:rtl w:val="0"/>
              </w:rPr>
              <w:t xml:space="preserve">CC-4 advisory lock per date; batch updates take row locks briefly, so the 00:00 snapshot sees either the old or the new state of a batch, never a mixture. The run additionally filters EXP − ETA, so an expired batch is never allocated.</w:t>
            </w:r>
          </w:p>
        </w:tc>
      </w:tr>
      <w:tr>
        <w:trPr>
          <w:cantSplit w:val="1"/>
          <w:tblHeader w:val="0"/>
        </w:trPr>
        <w:tc>
          <w:tcPr>
            <w:shd w:fill="f7f7f7" w:val="clear"/>
          </w:tcPr>
          <w:p w:rsidR="00000000" w:rsidDel="00000000" w:rsidP="00000000" w:rsidRDefault="00000000" w:rsidRPr="00000000" w14:paraId="00000708">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09">
            <w:pPr>
              <w:spacing w:after="40" w:before="40" w:line="252.00000000000003" w:lineRule="auto"/>
              <w:jc w:val="both"/>
              <w:rPr>
                <w:sz w:val="20"/>
                <w:szCs w:val="20"/>
              </w:rPr>
            </w:pPr>
            <w:r>
              <w:rPr>
                <w:sz w:val="20"/>
                <w:szCs w:val="20"/>
                <w:rtl w:val="0"/>
              </w:rPr>
              <w:t xml:space="preserve">A failed chunk rolls back alone; the sweep is marked Failed with the error and resumes from the next unprocessed batch. Allocation independently filters EXP − ETA, so an expired batch is never allocated even if the sweep failed.</w:t>
            </w:r>
          </w:p>
        </w:tc>
      </w:tr>
    </w:tbl>
    <w:p w:rsidR="00000000" w:rsidDel="00000000" w:rsidP="00000000" w:rsidRDefault="00000000" w:rsidRPr="00000000" w14:paraId="0000070A">
      <w:pPr>
        <w:spacing w:after="120" w:before="60" w:lineRule="auto"/>
        <w:jc w:val="center"/>
        <w:rPr>
          <w:i w:val="1"/>
          <w:iCs w:val="1"/>
          <w:sz w:val="20"/>
          <w:szCs w:val="20"/>
        </w:rPr>
      </w:pPr>
      <w:r>
        <w:rPr>
          <w:i w:val="1"/>
          <w:iCs w:val="1"/>
          <w:sz w:val="20"/>
          <w:szCs w:val="20"/>
          <w:rtl w:val="0"/>
        </w:rPr>
        <w:t xml:space="preserve">Table 3.15.5.1 – Transaction, idempotency, concurrency and exception design: Monitor Batch Expiry and Update Eligibility</w:t>
      </w:r>
    </w:p>
    <w:p w:rsidR="00000000" w:rsidDel="00000000" w:rsidP="00000000" w:rsidRDefault="00000000" w:rsidRPr="00000000" w14:paraId="0000070B">
      <w:pPr>
        <w:keepNext w:val="1"/>
        <w:spacing w:after="80" w:before="160" w:lineRule="auto"/>
        <w:rPr>
          <w:b w:val="1"/>
          <w:bCs w:val="1"/>
        </w:rPr>
      </w:pPr>
      <w:r>
        <w:rPr>
          <w:b w:val="1"/>
          <w:bCs w:val="1"/>
          <w:rtl w:val="0"/>
        </w:rPr>
        <w:t xml:space="preserve">3.15.5.2 Block Damaged or Expired Stock and Resolve Reserved Stock (Figure 3.15.3)</w:t>
      </w:r>
    </w:p>
    <w:tbl>
      <w:tblPr>
        <w:tblStyle w:val="Table4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0C">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0D">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0E">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0F">
            <w:pPr>
              <w:spacing w:after="40" w:before="40" w:line="252.00000000000003" w:lineRule="auto"/>
              <w:jc w:val="both"/>
              <w:rPr>
                <w:sz w:val="20"/>
                <w:szCs w:val="20"/>
              </w:rPr>
            </w:pPr>
            <w:r>
              <w:rPr>
                <w:sz w:val="20"/>
                <w:szCs w:val="20"/>
                <w:rtl w:val="0"/>
              </w:rPr>
              <w:t xml:space="preserve">Lock: evidence uploaded first (INVENTORY_LOCK_ATTACHMENT). One transaction locks the affected SALES_ORDER rows (found through Reserved reservations on the batch), then the INVENTORY_BALANCE row (CC-3, CC-2); it checks quantity ≤ OnHand − (Locked − LockedReserved), inserts INVENTORY_LOCK, increases Locked, and increases LockedReserved by the part of the lock that exceeds the free quantity (OnHand − Reserved − Locked + LockedReserved). If LockedReserved grows, the affected orders become Needs handling and their shipments are blocked; reservations stay Reserved, so Available is not reduced twice. An INVENTORY_TRANSACTION (Lock) and outbox notifications are written. Unlock (Administrator only) reverses Locked and LockedReserved in one transaction.</w:t>
            </w:r>
          </w:p>
        </w:tc>
      </w:tr>
      <w:tr>
        <w:trPr>
          <w:cantSplit w:val="1"/>
          <w:tblHeader w:val="0"/>
        </w:trPr>
        <w:tc>
          <w:tcPr>
            <w:shd w:fill="f7f7f7" w:val="clear"/>
          </w:tcPr>
          <w:p w:rsidR="00000000" w:rsidDel="00000000" w:rsidP="00000000" w:rsidRDefault="00000000" w:rsidRPr="00000000" w14:paraId="00000710">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11">
            <w:pPr>
              <w:spacing w:after="40" w:before="40" w:line="252.00000000000003" w:lineRule="auto"/>
              <w:jc w:val="both"/>
              <w:rPr>
                <w:sz w:val="20"/>
                <w:szCs w:val="20"/>
              </w:rPr>
            </w:pPr>
            <w:r>
              <w:rPr>
                <w:sz w:val="20"/>
                <w:szCs w:val="20"/>
                <w:rtl w:val="0"/>
              </w:rPr>
              <w:t xml:space="preserve">ID-1; unlock is conditional WHERE Status = 'Active', so a lock is released once; releasing a reservation later (cancellation) moves the overlapping quantity from LockedReserved to free Locked in the same transaction.</w:t>
            </w:r>
          </w:p>
        </w:tc>
      </w:tr>
      <w:tr>
        <w:trPr>
          <w:cantSplit w:val="1"/>
          <w:tblHeader w:val="0"/>
        </w:trPr>
        <w:tc>
          <w:tcPr>
            <w:shd w:fill="f7f7f7" w:val="clear"/>
          </w:tcPr>
          <w:p w:rsidR="00000000" w:rsidDel="00000000" w:rsidP="00000000" w:rsidRDefault="00000000" w:rsidRPr="00000000" w14:paraId="00000712">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13">
            <w:pPr>
              <w:spacing w:after="40" w:before="40" w:line="252.00000000000003" w:lineRule="auto"/>
              <w:jc w:val="both"/>
              <w:rPr>
                <w:sz w:val="20"/>
                <w:szCs w:val="20"/>
              </w:rPr>
            </w:pPr>
            <w:r>
              <w:rPr>
                <w:sz w:val="20"/>
                <w:szCs w:val="20"/>
                <w:rtl w:val="0"/>
              </w:rPr>
              <w:t xml:space="preserve">Locks follow CC-3 order: affected SALES_ORDER rows first, then INVENTORY_BALANCE. The balance row lock serializes stock locking with reservation commit, dispatch and write-off approval; the CC-2 check constraints are the final guard.</w:t>
            </w:r>
          </w:p>
        </w:tc>
      </w:tr>
      <w:tr>
        <w:trPr>
          <w:cantSplit w:val="1"/>
          <w:tblHeader w:val="0"/>
        </w:trPr>
        <w:tc>
          <w:tcPr>
            <w:shd w:fill="f7f7f7" w:val="clear"/>
          </w:tcPr>
          <w:p w:rsidR="00000000" w:rsidDel="00000000" w:rsidP="00000000" w:rsidRDefault="00000000" w:rsidRPr="00000000" w14:paraId="00000714">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15">
            <w:pPr>
              <w:spacing w:after="40" w:before="40" w:line="252.00000000000003" w:lineRule="auto"/>
              <w:jc w:val="both"/>
              <w:rPr>
                <w:sz w:val="20"/>
                <w:szCs w:val="20"/>
              </w:rPr>
            </w:pPr>
            <w:r>
              <w:rPr>
                <w:sz w:val="20"/>
                <w:szCs w:val="20"/>
                <w:rtl w:val="0"/>
              </w:rPr>
              <w:t xml:space="preserve">Quantity above OnHand − (Locked − LockedReserved) → 422 MSG020; unassigned warehouse → 403 MSG006; unlock by non-Administrator → 403 MSG006; missing reason/evidence → 400 MSG001.</w:t>
            </w:r>
          </w:p>
        </w:tc>
      </w:tr>
    </w:tbl>
    <w:p w:rsidR="00000000" w:rsidDel="00000000" w:rsidP="00000000" w:rsidRDefault="00000000" w:rsidRPr="00000000" w14:paraId="00000716">
      <w:pPr>
        <w:spacing w:after="120" w:before="60" w:lineRule="auto"/>
        <w:jc w:val="center"/>
        <w:rPr>
          <w:i w:val="1"/>
          <w:iCs w:val="1"/>
          <w:sz w:val="20"/>
          <w:szCs w:val="20"/>
        </w:rPr>
      </w:pPr>
      <w:r>
        <w:rPr>
          <w:i w:val="1"/>
          <w:iCs w:val="1"/>
          <w:sz w:val="20"/>
          <w:szCs w:val="20"/>
          <w:rtl w:val="0"/>
        </w:rPr>
        <w:t xml:space="preserve">Table 3.15.5.2 – Transaction, idempotency, concurrency and exception design: Block Damaged or Expired Stock and Resolve Reserved Stock</w:t>
      </w:r>
    </w:p>
    <w:p w:rsidR="00000000" w:rsidDel="00000000" w:rsidP="00000000" w:rsidRDefault="00000000" w:rsidRPr="00000000" w14:paraId="00000717">
      <w:pPr>
        <w:keepNext w:val="1"/>
        <w:spacing w:after="80" w:before="160" w:lineRule="auto"/>
        <w:rPr>
          <w:b w:val="1"/>
          <w:bCs w:val="1"/>
        </w:rPr>
      </w:pPr>
      <w:r>
        <w:rPr>
          <w:b w:val="1"/>
          <w:bCs w:val="1"/>
          <w:rtl w:val="0"/>
        </w:rPr>
        <w:t xml:space="preserve">3.15.5.3 Approve and Process Inventory Write-Off (Figure 3.15.4)</w:t>
      </w:r>
    </w:p>
    <w:tbl>
      <w:tblPr>
        <w:tblStyle w:val="Table4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18">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19">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1A">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1B">
            <w:pPr>
              <w:spacing w:after="40" w:before="40" w:line="252.00000000000003" w:lineRule="auto"/>
              <w:jc w:val="both"/>
              <w:rPr>
                <w:sz w:val="20"/>
                <w:szCs w:val="20"/>
              </w:rPr>
            </w:pPr>
            <w:r>
              <w:rPr>
                <w:sz w:val="20"/>
                <w:szCs w:val="20"/>
                <w:rtl w:val="0"/>
              </w:rPr>
              <w:t xml:space="preserve">Same transaction design as 3.7.7.3: lock write-off and balances, re-check quantity ≤ OnHand − Reserved, decrease OnHand, decrease Locked for the written-off locked quantity and close the lock, invalidate labels, append inventory transactions, audit. LockedReserved quantity must be resolved through the order exception flow first.</w:t>
            </w:r>
          </w:p>
        </w:tc>
      </w:tr>
      <w:tr>
        <w:trPr>
          <w:cantSplit w:val="1"/>
          <w:tblHeader w:val="0"/>
        </w:trPr>
        <w:tc>
          <w:tcPr>
            <w:shd w:fill="f7f7f7" w:val="clear"/>
          </w:tcPr>
          <w:p w:rsidR="00000000" w:rsidDel="00000000" w:rsidP="00000000" w:rsidRDefault="00000000" w:rsidRPr="00000000" w14:paraId="0000071C">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1D">
            <w:pPr>
              <w:spacing w:after="40" w:before="40" w:line="252.00000000000003" w:lineRule="auto"/>
              <w:jc w:val="both"/>
              <w:rPr>
                <w:sz w:val="20"/>
                <w:szCs w:val="20"/>
              </w:rPr>
            </w:pPr>
            <w:r>
              <w:rPr>
                <w:sz w:val="20"/>
                <w:szCs w:val="20"/>
                <w:rtl w:val="0"/>
              </w:rPr>
              <w:t xml:space="preserve">Conditional Pending → Approved plus unique inventory transaction per write-off item; double approval deducts once.</w:t>
            </w:r>
          </w:p>
        </w:tc>
      </w:tr>
      <w:tr>
        <w:trPr>
          <w:cantSplit w:val="1"/>
          <w:tblHeader w:val="0"/>
        </w:trPr>
        <w:tc>
          <w:tcPr>
            <w:shd w:fill="f7f7f7" w:val="clear"/>
          </w:tcPr>
          <w:p w:rsidR="00000000" w:rsidDel="00000000" w:rsidP="00000000" w:rsidRDefault="00000000" w:rsidRPr="00000000" w14:paraId="0000071E">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1F">
            <w:pPr>
              <w:spacing w:after="40" w:before="40" w:line="252.00000000000003" w:lineRule="auto"/>
              <w:jc w:val="both"/>
              <w:rPr>
                <w:sz w:val="20"/>
                <w:szCs w:val="20"/>
              </w:rPr>
            </w:pPr>
            <w:r>
              <w:rPr>
                <w:sz w:val="20"/>
                <w:szCs w:val="20"/>
                <w:rtl w:val="0"/>
              </w:rPr>
              <w:t xml:space="preserve">CC-2 on balances; a quantity still reserved must first be released through the order exception flow (3.13.5).</w:t>
            </w:r>
          </w:p>
        </w:tc>
      </w:tr>
      <w:tr>
        <w:trPr>
          <w:cantSplit w:val="1"/>
          <w:tblHeader w:val="0"/>
        </w:trPr>
        <w:tc>
          <w:tcPr>
            <w:shd w:fill="f7f7f7" w:val="clear"/>
          </w:tcPr>
          <w:p w:rsidR="00000000" w:rsidDel="00000000" w:rsidP="00000000" w:rsidRDefault="00000000" w:rsidRPr="00000000" w14:paraId="00000720">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21">
            <w:pPr>
              <w:spacing w:after="40" w:before="40" w:line="252.00000000000003" w:lineRule="auto"/>
              <w:jc w:val="both"/>
              <w:rPr>
                <w:sz w:val="20"/>
                <w:szCs w:val="20"/>
              </w:rPr>
            </w:pPr>
            <w:r>
              <w:rPr>
                <w:sz w:val="20"/>
                <w:szCs w:val="20"/>
                <w:rtl w:val="0"/>
              </w:rPr>
              <w:t xml:space="preserve">Reserved quantity included → 409 MSG047; non-Administrator → 403 MSG006; reject without reason → 400 MSG001.</w:t>
            </w:r>
          </w:p>
        </w:tc>
      </w:tr>
    </w:tbl>
    <w:p w:rsidR="00000000" w:rsidDel="00000000" w:rsidP="00000000" w:rsidRDefault="00000000" w:rsidRPr="00000000" w14:paraId="00000722">
      <w:pPr>
        <w:spacing w:after="120" w:before="60" w:lineRule="auto"/>
        <w:jc w:val="center"/>
        <w:rPr>
          <w:i w:val="1"/>
          <w:iCs w:val="1"/>
          <w:sz w:val="20"/>
          <w:szCs w:val="20"/>
        </w:rPr>
      </w:pPr>
      <w:r>
        <w:rPr>
          <w:i w:val="1"/>
          <w:iCs w:val="1"/>
          <w:sz w:val="20"/>
          <w:szCs w:val="20"/>
          <w:rtl w:val="0"/>
        </w:rPr>
        <w:t xml:space="preserve">Table 3.15.5.3 – Transaction, idempotency, concurrency and exception design: Approve and Process Inventory Write-Off</w:t>
      </w:r>
    </w:p>
    <w:p w:rsidR="00000000" w:rsidDel="00000000" w:rsidP="00000000" w:rsidRDefault="00000000" w:rsidRPr="00000000" w14:paraId="00000723">
      <w:pPr>
        <w:pStyle w:val="Heading3"/>
        <w:rPr/>
      </w:pPr>
      <w:r>
        <w:rPr>
          <w:rtl w:val="0"/>
        </w:rPr>
        <w:t xml:space="preserve">3.16 Shipment Readiness, Dispatch &amp; Exception Handling</w:t>
      </w:r>
    </w:p>
    <w:p w:rsidR="00000000" w:rsidDel="00000000" w:rsidP="00000000" w:rsidRDefault="00000000" w:rsidRPr="00000000" w14:paraId="00000724">
      <w:pPr>
        <w:pStyle w:val="Heading4"/>
        <w:rPr/>
      </w:pPr>
      <w:r>
        <w:rPr>
          <w:rtl w:val="0"/>
        </w:rPr>
        <w:t xml:space="preserve">3.16.1 Class Diagram</w:t>
      </w:r>
    </w:p>
    <w:p w:rsidR="00000000" w:rsidDel="00000000" w:rsidP="00000000" w:rsidRDefault="00000000" w:rsidRPr="00000000" w14:paraId="00000725">
      <w:pPr>
        <w:rPr/>
      </w:pPr>
      <w:r>
        <w:rPr/>
        <w:drawing>
          <wp:inline distB="0" distT="0" distL="0" distR="0">
            <wp:extent cx="5943600" cy="3971925"/>
            <wp:effectExtent b="0" l="0" r="0" t="0"/>
            <wp:docPr id="253" name="image30.png"/>
            <a:graphic>
              <a:graphicData uri="http://schemas.openxmlformats.org/drawingml/2006/picture">
                <pic:pic>
                  <pic:nvPicPr>
                    <pic:cNvPr id="0" name="image30.png"/>
                    <pic:cNvPicPr preferRelativeResize="0"/>
                  </pic:nvPicPr>
                  <pic:blipFill>
                    <a:blip r:embed="rId156"/>
                    <a:srcRect b="0" l="0" r="0" t="0"/>
                    <a:stretch>
                      <a:fillRect/>
                    </a:stretch>
                  </pic:blipFill>
                  <pic:spPr>
                    <a:xfrm>
                      <a:off x="0" y="0"/>
                      <a:ext cx="5943600" cy="3971925"/>
                    </a:xfrm>
                    <a:prstGeom prst="rect"/>
                    <a:ln/>
                  </pic:spPr>
                </pic:pic>
              </a:graphicData>
            </a:graphic>
          </wp:inline>
        </w:drawing>
      </w:r>
      <w:r>
        <w:rPr>
          <w:rtl w:val="0"/>
        </w:rPr>
      </w:r>
    </w:p>
    <w:p w:rsidR="00000000" w:rsidDel="00000000" w:rsidP="00000000" w:rsidRDefault="00000000" w:rsidRPr="00000000" w14:paraId="00000726">
      <w:pPr>
        <w:jc w:val="center"/>
        <w:rPr>
          <w:i w:val="1"/>
          <w:iCs w:val="1"/>
        </w:rPr>
      </w:pPr>
      <w:hyperlink r:id="rId157">
        <w:r>
          <w:rPr>
            <w:i w:val="1"/>
            <w:iCs w:val="1"/>
            <w:color w:val="1155cc"/>
            <w:u w:val="single"/>
            <w:rtl w:val="0"/>
          </w:rPr>
          <w:t xml:space="preserve">Figure 3.16.1 – Shipment Readiness, Dispatch &amp; Exception Handling Class Diagram</w:t>
        </w:r>
      </w:hyperlink>
      <w:r>
        <w:rPr>
          <w:rtl w:val="0"/>
        </w:rPr>
      </w:r>
    </w:p>
    <w:p w:rsidR="00000000" w:rsidDel="00000000" w:rsidP="00000000" w:rsidRDefault="00000000" w:rsidRPr="00000000" w14:paraId="00000727">
      <w:pPr>
        <w:pStyle w:val="Heading4"/>
        <w:rPr/>
      </w:pPr>
      <w:r>
        <w:rPr>
          <w:rtl w:val="0"/>
        </w:rPr>
        <w:t xml:space="preserve">3.16.2 Sequence Diagram: Accept Quotation, Issue PO and Generate Warehouse Shipments</w:t>
      </w:r>
    </w:p>
    <w:p w:rsidR="00000000" w:rsidDel="00000000" w:rsidP="00000000" w:rsidRDefault="00000000" w:rsidRPr="00000000" w14:paraId="00000728">
      <w:pPr>
        <w:rPr/>
      </w:pPr>
      <w:r>
        <w:rPr/>
        <w:drawing>
          <wp:inline distB="114300" distT="114300" distL="114300" distR="114300">
            <wp:extent cx="5943600" cy="3478049"/>
            <wp:effectExtent b="0" l="0" r="0" t="0"/>
            <wp:docPr id="255" name="image38.png"/>
            <a:graphic>
              <a:graphicData uri="http://schemas.openxmlformats.org/drawingml/2006/picture">
                <pic:pic>
                  <pic:nvPicPr>
                    <pic:cNvPr id="0" name="image38.png"/>
                    <pic:cNvPicPr preferRelativeResize="0"/>
                  </pic:nvPicPr>
                  <pic:blipFill>
                    <a:blip r:embed="rId158"/>
                    <a:srcRect b="0" l="0" r="0" t="0"/>
                    <a:stretch>
                      <a:fillRect/>
                    </a:stretch>
                  </pic:blipFill>
                  <pic:spPr>
                    <a:xfrm>
                      <a:off x="0" y="0"/>
                      <a:ext cx="5943600" cy="3478049"/>
                    </a:xfrm>
                    <a:prstGeom prst="rect"/>
                    <a:ln/>
                  </pic:spPr>
                </pic:pic>
              </a:graphicData>
            </a:graphic>
          </wp:inline>
        </w:drawing>
      </w:r>
      <w:r>
        <w:rPr>
          <w:rtl w:val="0"/>
        </w:rPr>
      </w:r>
    </w:p>
    <w:p w:rsidR="00000000" w:rsidDel="00000000" w:rsidP="00000000" w:rsidRDefault="00000000" w:rsidRPr="00000000" w14:paraId="00000729">
      <w:pPr>
        <w:jc w:val="center"/>
        <w:rPr/>
      </w:pPr>
      <w:hyperlink r:id="rId159">
        <w:r>
          <w:rPr>
            <w:i w:val="1"/>
            <w:iCs w:val="1"/>
            <w:color w:val="1155cc"/>
            <w:u w:val="single"/>
            <w:rtl w:val="0"/>
          </w:rPr>
          <w:t xml:space="preserve">Figure 3.16.2 – Accept Quotation, Issue PO and Generate Warehouse Shipments Sequence Diagram</w:t>
        </w:r>
      </w:hyperlink>
      <w:r>
        <w:rPr>
          <w:rtl w:val="0"/>
        </w:rPr>
      </w:r>
    </w:p>
    <w:p w:rsidR="00000000" w:rsidDel="00000000" w:rsidP="00000000" w:rsidRDefault="00000000" w:rsidRPr="00000000" w14:paraId="0000072A">
      <w:pPr>
        <w:pStyle w:val="Heading4"/>
        <w:rPr/>
      </w:pPr>
      <w:r>
        <w:rPr>
          <w:rtl w:val="0"/>
        </w:rPr>
        <w:t xml:space="preserve">3.16.3 Sequence Diagram: Assign Delivery Personnel and Confirm Warehouse Dispatch</w:t>
      </w:r>
    </w:p>
    <w:p w:rsidR="00000000" w:rsidDel="00000000" w:rsidP="00000000" w:rsidRDefault="00000000" w:rsidRPr="00000000" w14:paraId="0000072B">
      <w:pPr>
        <w:rPr/>
      </w:pPr>
      <w:r>
        <w:rPr/>
        <w:drawing>
          <wp:inline distB="114300" distT="114300" distL="114300" distR="114300">
            <wp:extent cx="5943600" cy="5289645"/>
            <wp:effectExtent b="0" l="0" r="0" t="0"/>
            <wp:docPr id="257" name="image70.png"/>
            <a:graphic>
              <a:graphicData uri="http://schemas.openxmlformats.org/drawingml/2006/picture">
                <pic:pic>
                  <pic:nvPicPr>
                    <pic:cNvPr id="0" name="image70.png"/>
                    <pic:cNvPicPr preferRelativeResize="0"/>
                  </pic:nvPicPr>
                  <pic:blipFill>
                    <a:blip r:embed="rId160"/>
                    <a:srcRect b="0" l="0" r="0" t="0"/>
                    <a:stretch>
                      <a:fillRect/>
                    </a:stretch>
                  </pic:blipFill>
                  <pic:spPr>
                    <a:xfrm>
                      <a:off x="0" y="0"/>
                      <a:ext cx="5943600" cy="5289645"/>
                    </a:xfrm>
                    <a:prstGeom prst="rect"/>
                    <a:ln/>
                  </pic:spPr>
                </pic:pic>
              </a:graphicData>
            </a:graphic>
          </wp:inline>
        </w:drawing>
      </w:r>
      <w:r>
        <w:rPr>
          <w:rtl w:val="0"/>
        </w:rPr>
      </w:r>
    </w:p>
    <w:p w:rsidR="00000000" w:rsidDel="00000000" w:rsidP="00000000" w:rsidRDefault="00000000" w:rsidRPr="00000000" w14:paraId="0000072C">
      <w:pPr>
        <w:jc w:val="center"/>
        <w:rPr/>
      </w:pPr>
      <w:hyperlink r:id="rId161">
        <w:r>
          <w:rPr>
            <w:i w:val="1"/>
            <w:iCs w:val="1"/>
            <w:color w:val="1155cc"/>
            <w:u w:val="single"/>
            <w:rtl w:val="0"/>
          </w:rPr>
          <w:t xml:space="preserve">Figure 3.16.3 – Assign Delivery Personnel and Confirm Warehouse Dispatch Sequence Diagram</w:t>
        </w:r>
      </w:hyperlink>
      <w:r>
        <w:rPr>
          <w:rtl w:val="0"/>
        </w:rPr>
      </w:r>
    </w:p>
    <w:p w:rsidR="00000000" w:rsidDel="00000000" w:rsidP="00000000" w:rsidRDefault="00000000" w:rsidRPr="00000000" w14:paraId="0000072D">
      <w:pPr>
        <w:pStyle w:val="Heading4"/>
        <w:rPr/>
      </w:pPr>
      <w:r>
        <w:rPr>
          <w:rtl w:val="0"/>
        </w:rPr>
        <w:t xml:space="preserve">3.16.4 Sequence Diagram: Handle Picking or Shipment Exceptions and Record Actual Receipt</w:t>
      </w:r>
    </w:p>
    <w:p w:rsidR="00000000" w:rsidDel="00000000" w:rsidP="00000000" w:rsidRDefault="00000000" w:rsidRPr="00000000" w14:paraId="0000072E">
      <w:pPr>
        <w:rPr/>
      </w:pPr>
      <w:r>
        <w:rPr/>
        <w:drawing>
          <wp:inline distB="114300" distT="114300" distL="114300" distR="114300">
            <wp:extent cx="5943600" cy="3860230"/>
            <wp:effectExtent b="0" l="0" r="0" t="0"/>
            <wp:docPr id="259" name="image34.png"/>
            <a:graphic>
              <a:graphicData uri="http://schemas.openxmlformats.org/drawingml/2006/picture">
                <pic:pic>
                  <pic:nvPicPr>
                    <pic:cNvPr id="0" name="image34.png"/>
                    <pic:cNvPicPr preferRelativeResize="0"/>
                  </pic:nvPicPr>
                  <pic:blipFill>
                    <a:blip r:embed="rId162"/>
                    <a:srcRect b="0" l="0" r="0" t="0"/>
                    <a:stretch>
                      <a:fillRect/>
                    </a:stretch>
                  </pic:blipFill>
                  <pic:spPr>
                    <a:xfrm>
                      <a:off x="0" y="0"/>
                      <a:ext cx="5943600" cy="3860230"/>
                    </a:xfrm>
                    <a:prstGeom prst="rect"/>
                    <a:ln/>
                  </pic:spPr>
                </pic:pic>
              </a:graphicData>
            </a:graphic>
          </wp:inline>
        </w:drawing>
      </w:r>
      <w:r>
        <w:rPr>
          <w:rtl w:val="0"/>
        </w:rPr>
      </w:r>
    </w:p>
    <w:p w:rsidR="00000000" w:rsidDel="00000000" w:rsidP="00000000" w:rsidRDefault="00000000" w:rsidRPr="00000000" w14:paraId="0000072F">
      <w:pPr>
        <w:jc w:val="center"/>
        <w:rPr/>
      </w:pPr>
      <w:hyperlink r:id="rId163">
        <w:r>
          <w:rPr>
            <w:i w:val="1"/>
            <w:iCs w:val="1"/>
            <w:color w:val="1155cc"/>
            <w:u w:val="single"/>
            <w:rtl w:val="0"/>
          </w:rPr>
          <w:t xml:space="preserve">Figure 3.16.4 – Handle Picking or Shipment Exceptions and Record Actual Receipt Sequence Diagram</w:t>
        </w:r>
      </w:hyperlink>
      <w:r>
        <w:rPr>
          <w:rtl w:val="0"/>
        </w:rPr>
      </w:r>
    </w:p>
    <w:p w:rsidR="00000000" w:rsidDel="00000000" w:rsidP="00000000" w:rsidRDefault="00000000" w:rsidRPr="00000000" w14:paraId="00000730">
      <w:pPr>
        <w:pStyle w:val="Heading4"/>
        <w:rPr/>
      </w:pPr>
      <w:r>
        <w:rPr>
          <w:rtl w:val="0"/>
        </w:rPr>
        <w:t xml:space="preserve">3.16.5 Transaction, Idempotency, Concurrency and Exception Handling</w:t>
      </w:r>
    </w:p>
    <w:p w:rsidR="00000000" w:rsidDel="00000000" w:rsidP="00000000" w:rsidRDefault="00000000" w:rsidRPr="00000000" w14:paraId="00000731">
      <w:pPr>
        <w:spacing w:after="120" w:lineRule="auto"/>
        <w:rPr/>
      </w:pPr>
      <w:r>
        <w:rPr>
          <w:rtl w:val="0"/>
        </w:rPr>
        <w:t xml:space="preserve">Whole-order readiness (BR-46) and exactly-once dispatch (BR-47) are enforced by locking the order before its shipments and stock rows. Common conventions TX/ID/CC/EX are defined in Table 3.0; the tables below state the design of each function.</w:t>
      </w:r>
    </w:p>
    <w:p w:rsidR="00000000" w:rsidDel="00000000" w:rsidP="00000000" w:rsidRDefault="00000000" w:rsidRPr="00000000" w14:paraId="00000732">
      <w:pPr>
        <w:keepNext w:val="1"/>
        <w:spacing w:after="80" w:before="160" w:lineRule="auto"/>
        <w:rPr>
          <w:b w:val="1"/>
          <w:bCs w:val="1"/>
        </w:rPr>
      </w:pPr>
      <w:r>
        <w:rPr>
          <w:b w:val="1"/>
          <w:bCs w:val="1"/>
          <w:rtl w:val="0"/>
        </w:rPr>
        <w:t xml:space="preserve">3.16.5.1 Accept Quotation, Issue PO and Generate Warehouse Shipments (Figure 3.16.2)</w:t>
      </w:r>
    </w:p>
    <w:tbl>
      <w:tblPr>
        <w:tblStyle w:val="Table4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33">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34">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35">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36">
            <w:pPr>
              <w:spacing w:after="40" w:before="40" w:line="252.00000000000003" w:lineRule="auto"/>
              <w:jc w:val="both"/>
              <w:rPr>
                <w:sz w:val="20"/>
                <w:szCs w:val="20"/>
              </w:rPr>
            </w:pPr>
            <w:r>
              <w:rPr>
                <w:sz w:val="20"/>
                <w:szCs w:val="20"/>
                <w:rtl w:val="0"/>
              </w:rPr>
              <w:t xml:space="preserve">Shipments and picking splits are generated in the same transaction that accepts the quotation and issues the PO (3.16.2): PURCHASE_ORDER, one SHIPMENT per (order, warehouse) in AwaitingPicking, gather and split rows on the warehouse RUN_PICKING_LIST and an outbox notification to the Warehouse Keeper. Credit eligibility is re-checked in this transaction (BR-73); a prepaid order is released for picking without waiting for the transfer because the payment gate is at dispatch. The readiness check is one transaction that locks the order and sets it ReadyToDispatch only when all shipments are Ready and no exception or lock is open.</w:t>
            </w:r>
          </w:p>
        </w:tc>
      </w:tr>
      <w:tr>
        <w:trPr>
          <w:cantSplit w:val="1"/>
          <w:tblHeader w:val="0"/>
        </w:trPr>
        <w:tc>
          <w:tcPr>
            <w:shd w:fill="f7f7f7" w:val="clear"/>
          </w:tcPr>
          <w:p w:rsidR="00000000" w:rsidDel="00000000" w:rsidP="00000000" w:rsidRDefault="00000000" w:rsidRPr="00000000" w14:paraId="00000737">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38">
            <w:pPr>
              <w:spacing w:after="40" w:before="40" w:line="252.00000000000003" w:lineRule="auto"/>
              <w:jc w:val="both"/>
              <w:rPr>
                <w:sz w:val="20"/>
                <w:szCs w:val="20"/>
              </w:rPr>
            </w:pPr>
            <w:r>
              <w:rPr>
                <w:sz w:val="20"/>
                <w:szCs w:val="20"/>
                <w:rtl w:val="0"/>
              </w:rPr>
              <w:t xml:space="preserve">Unique SHIPMENT (SalesOrderId, WarehouseId), unique RUN_PICKING_LIST (RunId, WarehouseId) and unique PURCHASE_ORDER per quotation: "exactly once" picking release even if Accept is submitted twice (AC-3.6.6-06).</w:t>
            </w:r>
          </w:p>
        </w:tc>
      </w:tr>
      <w:tr>
        <w:trPr>
          <w:cantSplit w:val="1"/>
          <w:tblHeader w:val="0"/>
        </w:trPr>
        <w:tc>
          <w:tcPr>
            <w:shd w:fill="f7f7f7" w:val="clear"/>
          </w:tcPr>
          <w:p w:rsidR="00000000" w:rsidDel="00000000" w:rsidP="00000000" w:rsidRDefault="00000000" w:rsidRPr="00000000" w14:paraId="00000739">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3A">
            <w:pPr>
              <w:spacing w:after="40" w:before="40" w:line="252.00000000000003" w:lineRule="auto"/>
              <w:jc w:val="both"/>
              <w:rPr>
                <w:sz w:val="20"/>
                <w:szCs w:val="20"/>
              </w:rPr>
            </w:pPr>
            <w:r>
              <w:rPr>
                <w:sz w:val="20"/>
                <w:szCs w:val="20"/>
                <w:rtl w:val="0"/>
              </w:rPr>
              <w:t xml:space="preserve">SALES_ORDER FOR UPDATE (CC-3) so a picking exception and the readiness check cannot interleave; picking list rows are created with INSERT … ON CONFLICT so two POs of the same run and warehouse share one list safely.</w:t>
            </w:r>
          </w:p>
        </w:tc>
      </w:tr>
      <w:tr>
        <w:trPr>
          <w:cantSplit w:val="1"/>
          <w:tblHeader w:val="0"/>
        </w:trPr>
        <w:tc>
          <w:tcPr>
            <w:shd w:fill="f7f7f7" w:val="clear"/>
          </w:tcPr>
          <w:p w:rsidR="00000000" w:rsidDel="00000000" w:rsidP="00000000" w:rsidRDefault="00000000" w:rsidRPr="00000000" w14:paraId="0000073B">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3C">
            <w:pPr>
              <w:spacing w:after="40" w:before="40" w:line="252.00000000000003" w:lineRule="auto"/>
              <w:jc w:val="both"/>
              <w:rPr>
                <w:sz w:val="20"/>
                <w:szCs w:val="20"/>
              </w:rPr>
            </w:pPr>
            <w:r>
              <w:rPr>
                <w:sz w:val="20"/>
                <w:szCs w:val="20"/>
                <w:rtl w:val="0"/>
              </w:rPr>
              <w:t xml:space="preserve">Quotation expired, superseded or already rejected → 409; Credit without a valid term → 422 and the Retailer may choose Prepaid within the remaining deadline (BR-73); open exception → 409 with Needs handling (BR-46).</w:t>
            </w:r>
          </w:p>
        </w:tc>
      </w:tr>
    </w:tbl>
    <w:p w:rsidR="00000000" w:rsidDel="00000000" w:rsidP="00000000" w:rsidRDefault="00000000" w:rsidRPr="00000000" w14:paraId="0000073D">
      <w:pPr>
        <w:spacing w:after="120" w:before="60" w:lineRule="auto"/>
        <w:jc w:val="center"/>
        <w:rPr>
          <w:i w:val="1"/>
          <w:iCs w:val="1"/>
          <w:sz w:val="20"/>
          <w:szCs w:val="20"/>
        </w:rPr>
      </w:pPr>
      <w:r>
        <w:rPr>
          <w:i w:val="1"/>
          <w:iCs w:val="1"/>
          <w:sz w:val="20"/>
          <w:szCs w:val="20"/>
          <w:rtl w:val="0"/>
        </w:rPr>
        <w:t xml:space="preserve">Table 3.16.5.1 – Transaction, idempotency, concurrency and exception design: Accept Quotation, Issue PO and Generate Warehouse Shipments</w:t>
      </w:r>
    </w:p>
    <w:p w:rsidR="00000000" w:rsidDel="00000000" w:rsidP="00000000" w:rsidRDefault="00000000" w:rsidRPr="00000000" w14:paraId="0000073E">
      <w:pPr>
        <w:keepNext w:val="1"/>
        <w:spacing w:after="80" w:before="160" w:lineRule="auto"/>
        <w:rPr>
          <w:b w:val="1"/>
          <w:bCs w:val="1"/>
        </w:rPr>
      </w:pPr>
      <w:r>
        <w:rPr>
          <w:b w:val="1"/>
          <w:bCs w:val="1"/>
          <w:rtl w:val="0"/>
        </w:rPr>
        <w:t xml:space="preserve">3.16.5.2 Assign Delivery Personnel and Confirm Warehouse Dispatch (Figure 3.16.3)</w:t>
      </w:r>
    </w:p>
    <w:tbl>
      <w:tblPr>
        <w:tblStyle w:val="Table5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3F">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40">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41">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42">
            <w:pPr>
              <w:spacing w:after="40" w:before="40" w:line="252.00000000000003" w:lineRule="auto"/>
              <w:jc w:val="both"/>
              <w:rPr>
                <w:sz w:val="20"/>
                <w:szCs w:val="20"/>
              </w:rPr>
            </w:pPr>
            <w:r>
              <w:rPr>
                <w:sz w:val="20"/>
                <w:szCs w:val="20"/>
                <w:rtl w:val="0"/>
              </w:rPr>
              <w:t xml:space="preserve">Assignment as in 3.12.3. Dispatch (POST /api/v1/shipments/{id}/dispatch) is one transaction: lock SALES_ORDER, then the SHIPMENT; verify the PO, every portion Ready and no exception or lock on its batches; apply the payment gate – Prepaid requires PAYMENT Settled (transfer verified), Credit requires a credit PO with its term snapshot; re-check batch status, ETA and MLOR against the latest valid dispatch time; then lock INVENTORY_BALANCE rows in BatchId order, decrease OnHand and Reserved, set reservations Consumed, labels In transit and the shipment Dispatched, set the order Dispatched when all shipments are dispatched, append inventory transactions, audit and outbox.</w:t>
            </w:r>
          </w:p>
        </w:tc>
      </w:tr>
      <w:tr>
        <w:trPr>
          <w:cantSplit w:val="1"/>
          <w:tblHeader w:val="0"/>
        </w:trPr>
        <w:tc>
          <w:tcPr>
            <w:shd w:fill="f7f7f7" w:val="clear"/>
          </w:tcPr>
          <w:p w:rsidR="00000000" w:rsidDel="00000000" w:rsidP="00000000" w:rsidRDefault="00000000" w:rsidRPr="00000000" w14:paraId="00000743">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44">
            <w:pPr>
              <w:spacing w:after="40" w:before="40" w:line="252.00000000000003" w:lineRule="auto"/>
              <w:jc w:val="both"/>
              <w:rPr>
                <w:sz w:val="20"/>
                <w:szCs w:val="20"/>
              </w:rPr>
            </w:pPr>
            <w:r>
              <w:rPr>
                <w:sz w:val="20"/>
                <w:szCs w:val="20"/>
                <w:rtl w:val="0"/>
              </w:rPr>
              <w:t xml:space="preserve">confirmIssue(idempotencyKey, version) as in the sequence diagram: ID-1, conditional transition WHERE Status = 'Ready' and unique INVENTORY_TRANSACTION (ShipmentId, BatchId, Dispatch). A repeated confirmation returns the existing result and decreases stock once (AC-3.9.1-05).</w:t>
            </w:r>
          </w:p>
        </w:tc>
      </w:tr>
      <w:tr>
        <w:trPr>
          <w:cantSplit w:val="1"/>
          <w:tblHeader w:val="0"/>
        </w:trPr>
        <w:tc>
          <w:tcPr>
            <w:shd w:fill="f7f7f7" w:val="clear"/>
          </w:tcPr>
          <w:p w:rsidR="00000000" w:rsidDel="00000000" w:rsidP="00000000" w:rsidRDefault="00000000" w:rsidRPr="00000000" w14:paraId="00000745">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46">
            <w:pPr>
              <w:spacing w:after="40" w:before="40" w:line="252.00000000000003" w:lineRule="auto"/>
              <w:jc w:val="both"/>
              <w:rPr>
                <w:sz w:val="20"/>
                <w:szCs w:val="20"/>
              </w:rPr>
            </w:pPr>
            <w:r>
              <w:rPr>
                <w:sz w:val="20"/>
                <w:szCs w:val="20"/>
                <w:rtl w:val="0"/>
              </w:rPr>
              <w:t xml:space="preserve">CC-3 lock order parent → shipment → balances; CC-1 on the shipment version sent by the client. Check constraints prevent negative OnHand or Reserved.</w:t>
            </w:r>
          </w:p>
        </w:tc>
      </w:tr>
      <w:tr>
        <w:trPr>
          <w:cantSplit w:val="1"/>
          <w:tblHeader w:val="0"/>
        </w:trPr>
        <w:tc>
          <w:tcPr>
            <w:shd w:fill="f7f7f7" w:val="clear"/>
          </w:tcPr>
          <w:p w:rsidR="00000000" w:rsidDel="00000000" w:rsidP="00000000" w:rsidRDefault="00000000" w:rsidRPr="00000000" w14:paraId="00000747">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48">
            <w:pPr>
              <w:spacing w:after="40" w:before="40" w:line="252.00000000000003" w:lineRule="auto"/>
              <w:jc w:val="both"/>
              <w:rPr>
                <w:sz w:val="20"/>
                <w:szCs w:val="20"/>
              </w:rPr>
            </w:pPr>
            <w:r>
              <w:rPr>
                <w:sz w:val="20"/>
                <w:szCs w:val="20"/>
                <w:rtl w:val="0"/>
              </w:rPr>
              <w:t xml:space="preserve">Not all portions Ready → 409 (AC-3.9.1-04); prepaid transfer not verified → 409 (payment gate, BR-66); batch expired, locked or no longer meeting ETA/MLOR → 409 MSG019 / MSG022 and the order goes to Needs handling; constraint violation → 409 MSG021; not the keeper of the warehouse → 403 MSG006.</w:t>
            </w:r>
          </w:p>
        </w:tc>
      </w:tr>
    </w:tbl>
    <w:p w:rsidR="00000000" w:rsidDel="00000000" w:rsidP="00000000" w:rsidRDefault="00000000" w:rsidRPr="00000000" w14:paraId="00000749">
      <w:pPr>
        <w:spacing w:after="120" w:before="60" w:lineRule="auto"/>
        <w:jc w:val="center"/>
        <w:rPr>
          <w:i w:val="1"/>
          <w:iCs w:val="1"/>
          <w:sz w:val="20"/>
          <w:szCs w:val="20"/>
        </w:rPr>
      </w:pPr>
      <w:r>
        <w:rPr>
          <w:i w:val="1"/>
          <w:iCs w:val="1"/>
          <w:sz w:val="20"/>
          <w:szCs w:val="20"/>
          <w:rtl w:val="0"/>
        </w:rPr>
        <w:t xml:space="preserve">Table 3.16.5.2 – Transaction, idempotency, concurrency and exception design: Assign Delivery Personnel and Confirm Warehouse Dispatch</w:t>
      </w:r>
    </w:p>
    <w:p w:rsidR="00000000" w:rsidDel="00000000" w:rsidP="00000000" w:rsidRDefault="00000000" w:rsidRPr="00000000" w14:paraId="0000074A">
      <w:pPr>
        <w:keepNext w:val="1"/>
        <w:spacing w:after="80" w:before="160" w:lineRule="auto"/>
        <w:rPr>
          <w:b w:val="1"/>
          <w:bCs w:val="1"/>
        </w:rPr>
      </w:pPr>
      <w:r>
        <w:rPr>
          <w:b w:val="1"/>
          <w:bCs w:val="1"/>
          <w:rtl w:val="0"/>
        </w:rPr>
        <w:t xml:space="preserve">3.16.5.3 Handle Picking or Shipment Exceptions and Record Actual Receipt (Figure 3.16.4)</w:t>
      </w:r>
    </w:p>
    <w:tbl>
      <w:tblPr>
        <w:tblStyle w:val="Table5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4B">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4C">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4D">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4E">
            <w:pPr>
              <w:spacing w:after="40" w:before="40" w:line="252.00000000000003" w:lineRule="auto"/>
              <w:jc w:val="both"/>
              <w:rPr>
                <w:sz w:val="20"/>
                <w:szCs w:val="20"/>
              </w:rPr>
            </w:pPr>
            <w:r>
              <w:rPr>
                <w:sz w:val="20"/>
                <w:szCs w:val="20"/>
                <w:rtl w:val="0"/>
              </w:rPr>
              <w:t xml:space="preserve">Raising an exception is one transaction: insert PICKING_EXCEPTION (order, shipment, gather line, reason, evidence), set the picking list and shipment NeedsHandling and the order Needs handling, blocking all its shipments. Administrator resolution is one transaction per decision recorded on the PICKING_EXCEPTION: Resume (back to Picking / AwaitingPicking after re-pick from the same batch) or exception cancellation before dispatch through 3.13.7.4. Consequences before dispatch: OnHand never changes; cancellation releases the reservations, cancels splits and shipments and creates a refund obligation only if money was received; locked or damaged stock stays locked until an approved write-off. After any dispatch no PICKING_EXCEPTION or ordinary cancellation is allowed: a failed delivery follows 3.12.3 (new attempt or exception settlement) and missing or damaged quantities follow 3.18 (adjustment, refund obligation); dispatched stock is never restored automatically. Recording the actual received quantities of an exception shipment follows 3.8.8.2.</w:t>
            </w:r>
          </w:p>
        </w:tc>
      </w:tr>
      <w:tr>
        <w:trPr>
          <w:cantSplit w:val="1"/>
          <w:tblHeader w:val="0"/>
        </w:trPr>
        <w:tc>
          <w:tcPr>
            <w:shd w:fill="f7f7f7" w:val="clear"/>
          </w:tcPr>
          <w:p w:rsidR="00000000" w:rsidDel="00000000" w:rsidP="00000000" w:rsidRDefault="00000000" w:rsidRPr="00000000" w14:paraId="0000074F">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50">
            <w:pPr>
              <w:spacing w:after="40" w:before="40" w:line="252.00000000000003" w:lineRule="auto"/>
              <w:jc w:val="both"/>
              <w:rPr>
                <w:sz w:val="20"/>
                <w:szCs w:val="20"/>
              </w:rPr>
            </w:pPr>
            <w:r>
              <w:rPr>
                <w:sz w:val="20"/>
                <w:szCs w:val="20"/>
                <w:rtl w:val="0"/>
              </w:rPr>
              <w:t xml:space="preserve">ID-1; conditional transitions on PICKING_EXCEPTION (Raised → Resolved/Cancelled); resolving a resolved exception is a no-op.</w:t>
            </w:r>
          </w:p>
        </w:tc>
      </w:tr>
      <w:tr>
        <w:trPr>
          <w:cantSplit w:val="1"/>
          <w:tblHeader w:val="0"/>
        </w:trPr>
        <w:tc>
          <w:tcPr>
            <w:shd w:fill="f7f7f7" w:val="clear"/>
          </w:tcPr>
          <w:p w:rsidR="00000000" w:rsidDel="00000000" w:rsidP="00000000" w:rsidRDefault="00000000" w:rsidRPr="00000000" w14:paraId="00000751">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52">
            <w:pPr>
              <w:spacing w:after="40" w:before="40" w:line="252.00000000000003" w:lineRule="auto"/>
              <w:jc w:val="both"/>
              <w:rPr>
                <w:sz w:val="20"/>
                <w:szCs w:val="20"/>
              </w:rPr>
            </w:pPr>
            <w:r>
              <w:rPr>
                <w:sz w:val="20"/>
                <w:szCs w:val="20"/>
                <w:rtl w:val="0"/>
              </w:rPr>
              <w:t xml:space="preserve">SALES_ORDER FOR UPDATE serializes exception raising, resolution and dispatch; while an exception is open the dispatch check fails, so no warehouse ships its portion (BR-46).</w:t>
            </w:r>
          </w:p>
        </w:tc>
      </w:tr>
      <w:tr>
        <w:trPr>
          <w:cantSplit w:val="1"/>
          <w:tblHeader w:val="0"/>
        </w:trPr>
        <w:tc>
          <w:tcPr>
            <w:shd w:fill="f7f7f7" w:val="clear"/>
          </w:tcPr>
          <w:p w:rsidR="00000000" w:rsidDel="00000000" w:rsidP="00000000" w:rsidRDefault="00000000" w:rsidRPr="00000000" w14:paraId="00000753">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54">
            <w:pPr>
              <w:spacing w:after="40" w:before="40" w:line="252.00000000000003" w:lineRule="auto"/>
              <w:jc w:val="both"/>
              <w:rPr>
                <w:sz w:val="20"/>
                <w:szCs w:val="20"/>
              </w:rPr>
            </w:pPr>
            <w:r>
              <w:rPr>
                <w:sz w:val="20"/>
                <w:szCs w:val="20"/>
                <w:rtl w:val="0"/>
              </w:rPr>
              <w:t xml:space="preserve">Substitution of another batch → 422 (BR-45); cancellation after any dispatch → 409 MSG030; non-Administrator resolution → 403 MSG006.</w:t>
            </w:r>
          </w:p>
        </w:tc>
      </w:tr>
    </w:tbl>
    <w:p w:rsidR="00000000" w:rsidDel="00000000" w:rsidP="00000000" w:rsidRDefault="00000000" w:rsidRPr="00000000" w14:paraId="00000755">
      <w:pPr>
        <w:spacing w:after="120" w:before="60" w:lineRule="auto"/>
        <w:jc w:val="center"/>
        <w:rPr>
          <w:i w:val="1"/>
          <w:iCs w:val="1"/>
          <w:sz w:val="20"/>
          <w:szCs w:val="20"/>
        </w:rPr>
      </w:pPr>
      <w:r>
        <w:rPr>
          <w:i w:val="1"/>
          <w:iCs w:val="1"/>
          <w:sz w:val="20"/>
          <w:szCs w:val="20"/>
          <w:rtl w:val="0"/>
        </w:rPr>
        <w:t xml:space="preserve">Table 3.16.5.3 – Transaction, idempotency, concurrency and exception design: Handle Picking or Shipment Exceptions and Record Actual Receipt</w:t>
      </w:r>
    </w:p>
    <w:p w:rsidR="00000000" w:rsidDel="00000000" w:rsidP="00000000" w:rsidRDefault="00000000" w:rsidRPr="00000000" w14:paraId="00000756">
      <w:pPr>
        <w:pStyle w:val="Heading3"/>
        <w:rPr/>
      </w:pPr>
      <w:r>
        <w:rPr>
          <w:rtl w:val="0"/>
        </w:rPr>
        <w:t xml:space="preserve">3.17 Accounts Receivable &amp; Debt Collection</w:t>
      </w:r>
    </w:p>
    <w:p w:rsidR="00000000" w:rsidDel="00000000" w:rsidP="00000000" w:rsidRDefault="00000000" w:rsidRPr="00000000" w14:paraId="00000757">
      <w:pPr>
        <w:pStyle w:val="Heading4"/>
        <w:rPr/>
      </w:pPr>
      <w:r>
        <w:rPr>
          <w:rtl w:val="0"/>
        </w:rPr>
        <w:t xml:space="preserve">3.17.1 Class Diagram</w:t>
      </w:r>
    </w:p>
    <w:p w:rsidR="00000000" w:rsidDel="00000000" w:rsidP="00000000" w:rsidRDefault="00000000" w:rsidRPr="00000000" w14:paraId="00000758">
      <w:pPr>
        <w:rPr/>
      </w:pPr>
      <w:r>
        <w:rPr/>
        <w:drawing>
          <wp:inline distB="0" distT="0" distL="0" distR="0">
            <wp:extent cx="5943600" cy="3249295"/>
            <wp:effectExtent b="0" l="0" r="0" t="0"/>
            <wp:docPr id="242" name="image29.png"/>
            <a:graphic>
              <a:graphicData uri="http://schemas.openxmlformats.org/drawingml/2006/picture">
                <pic:pic>
                  <pic:nvPicPr>
                    <pic:cNvPr id="0" name="image29.png"/>
                    <pic:cNvPicPr preferRelativeResize="0"/>
                  </pic:nvPicPr>
                  <pic:blipFill>
                    <a:blip r:embed="rId164"/>
                    <a:srcRect b="0" l="0" r="0" t="0"/>
                    <a:stretch>
                      <a:fillRect/>
                    </a:stretch>
                  </pic:blipFill>
                  <pic:spPr>
                    <a:xfrm>
                      <a:off x="0" y="0"/>
                      <a:ext cx="5943600" cy="3249295"/>
                    </a:xfrm>
                    <a:prstGeom prst="rect"/>
                    <a:ln/>
                  </pic:spPr>
                </pic:pic>
              </a:graphicData>
            </a:graphic>
          </wp:inline>
        </w:drawing>
      </w:r>
      <w:r>
        <w:rPr>
          <w:rtl w:val="0"/>
        </w:rPr>
      </w:r>
    </w:p>
    <w:p w:rsidR="00000000" w:rsidDel="00000000" w:rsidP="00000000" w:rsidRDefault="00000000" w:rsidRPr="00000000" w14:paraId="00000759">
      <w:pPr>
        <w:jc w:val="center"/>
        <w:rPr>
          <w:i w:val="1"/>
          <w:iCs w:val="1"/>
        </w:rPr>
      </w:pPr>
      <w:hyperlink r:id="rId165">
        <w:r>
          <w:rPr>
            <w:i w:val="1"/>
            <w:iCs w:val="1"/>
            <w:color w:val="1155cc"/>
            <w:u w:val="single"/>
            <w:rtl w:val="0"/>
          </w:rPr>
          <w:t xml:space="preserve">Figure 3.17.1 – Accounts Receivable &amp; Debt Collection Class Diagram</w:t>
        </w:r>
      </w:hyperlink>
      <w:r>
        <w:rPr>
          <w:rtl w:val="0"/>
        </w:rPr>
      </w:r>
    </w:p>
    <w:p w:rsidR="00000000" w:rsidDel="00000000" w:rsidP="00000000" w:rsidRDefault="00000000" w:rsidRPr="00000000" w14:paraId="0000075A">
      <w:pPr>
        <w:pStyle w:val="Heading4"/>
        <w:rPr/>
      </w:pPr>
      <w:r>
        <w:rPr>
          <w:rtl w:val="0"/>
        </w:rPr>
        <w:t xml:space="preserve">3.17.2 Sequence Diagram: Create Receivable from Approved Final Order Amount</w:t>
      </w:r>
    </w:p>
    <w:p w:rsidR="00000000" w:rsidDel="00000000" w:rsidP="00000000" w:rsidRDefault="00000000" w:rsidRPr="00000000" w14:paraId="0000075B">
      <w:pPr>
        <w:rPr/>
      </w:pPr>
      <w:r>
        <w:rPr/>
        <w:drawing>
          <wp:inline distB="114300" distT="114300" distL="114300" distR="114300">
            <wp:extent cx="5943600" cy="4040792"/>
            <wp:effectExtent b="0" l="0" r="0" t="0"/>
            <wp:docPr id="243" name="image18.png"/>
            <a:graphic>
              <a:graphicData uri="http://schemas.openxmlformats.org/drawingml/2006/picture">
                <pic:pic>
                  <pic:nvPicPr>
                    <pic:cNvPr id="0" name="image18.png"/>
                    <pic:cNvPicPr preferRelativeResize="0"/>
                  </pic:nvPicPr>
                  <pic:blipFill>
                    <a:blip r:embed="rId166"/>
                    <a:srcRect b="0" l="0" r="0" t="0"/>
                    <a:stretch>
                      <a:fillRect/>
                    </a:stretch>
                  </pic:blipFill>
                  <pic:spPr>
                    <a:xfrm>
                      <a:off x="0" y="0"/>
                      <a:ext cx="5943600" cy="4040792"/>
                    </a:xfrm>
                    <a:prstGeom prst="rect"/>
                    <a:ln/>
                  </pic:spPr>
                </pic:pic>
              </a:graphicData>
            </a:graphic>
          </wp:inline>
        </w:drawing>
      </w:r>
      <w:r>
        <w:rPr>
          <w:rtl w:val="0"/>
        </w:rPr>
      </w:r>
    </w:p>
    <w:p w:rsidR="00000000" w:rsidDel="00000000" w:rsidP="00000000" w:rsidRDefault="00000000" w:rsidRPr="00000000" w14:paraId="0000075C">
      <w:pPr>
        <w:jc w:val="center"/>
        <w:rPr/>
      </w:pPr>
      <w:hyperlink r:id="rId167">
        <w:r>
          <w:rPr>
            <w:i w:val="1"/>
            <w:iCs w:val="1"/>
            <w:color w:val="1155cc"/>
            <w:u w:val="single"/>
            <w:rtl w:val="0"/>
          </w:rPr>
          <w:t xml:space="preserve">Figure 3.17.2 – Create Receivable from Approved Final Order Amount Sequence Diagram</w:t>
        </w:r>
      </w:hyperlink>
      <w:r>
        <w:rPr>
          <w:rtl w:val="0"/>
        </w:rPr>
      </w:r>
    </w:p>
    <w:p w:rsidR="00000000" w:rsidDel="00000000" w:rsidP="00000000" w:rsidRDefault="00000000" w:rsidRPr="00000000" w14:paraId="0000075D">
      <w:pPr>
        <w:pStyle w:val="Heading4"/>
        <w:rPr/>
      </w:pPr>
      <w:r>
        <w:rPr>
          <w:rtl w:val="0"/>
        </w:rPr>
        <w:t xml:space="preserve">3.17.3 Sequence Diagram: Record and Validate One-Time Full Payment</w:t>
      </w:r>
    </w:p>
    <w:p w:rsidR="00000000" w:rsidDel="00000000" w:rsidP="00000000" w:rsidRDefault="00000000" w:rsidRPr="00000000" w14:paraId="0000075E">
      <w:pPr>
        <w:rPr/>
      </w:pPr>
      <w:r>
        <w:rPr/>
        <w:drawing>
          <wp:inline distB="114300" distT="114300" distL="114300" distR="114300">
            <wp:extent cx="5943600" cy="3983589"/>
            <wp:effectExtent b="0" l="0" r="0" t="0"/>
            <wp:docPr id="244" name="image17.png"/>
            <a:graphic>
              <a:graphicData uri="http://schemas.openxmlformats.org/drawingml/2006/picture">
                <pic:pic>
                  <pic:nvPicPr>
                    <pic:cNvPr id="0" name="image17.png"/>
                    <pic:cNvPicPr preferRelativeResize="0"/>
                  </pic:nvPicPr>
                  <pic:blipFill>
                    <a:blip r:embed="rId168"/>
                    <a:srcRect b="0" l="0" r="0" t="0"/>
                    <a:stretch>
                      <a:fillRect/>
                    </a:stretch>
                  </pic:blipFill>
                  <pic:spPr>
                    <a:xfrm>
                      <a:off x="0" y="0"/>
                      <a:ext cx="5943600" cy="3983589"/>
                    </a:xfrm>
                    <a:prstGeom prst="rect"/>
                    <a:ln/>
                  </pic:spPr>
                </pic:pic>
              </a:graphicData>
            </a:graphic>
          </wp:inline>
        </w:drawing>
      </w:r>
      <w:r>
        <w:rPr>
          <w:rtl w:val="0"/>
        </w:rPr>
      </w:r>
    </w:p>
    <w:p w:rsidR="00000000" w:rsidDel="00000000" w:rsidP="00000000" w:rsidRDefault="00000000" w:rsidRPr="00000000" w14:paraId="0000075F">
      <w:pPr>
        <w:jc w:val="center"/>
        <w:rPr/>
      </w:pPr>
      <w:hyperlink r:id="rId169">
        <w:r>
          <w:rPr>
            <w:i w:val="1"/>
            <w:iCs w:val="1"/>
            <w:color w:val="1155cc"/>
            <w:u w:val="single"/>
            <w:rtl w:val="0"/>
          </w:rPr>
          <w:t xml:space="preserve">Figure 3.17.3 – Record and Validate One-Time Full Payment Sequence Diagram</w:t>
        </w:r>
      </w:hyperlink>
      <w:r>
        <w:rPr>
          <w:rtl w:val="0"/>
        </w:rPr>
      </w:r>
    </w:p>
    <w:p w:rsidR="00000000" w:rsidDel="00000000" w:rsidP="00000000" w:rsidRDefault="00000000" w:rsidRPr="00000000" w14:paraId="00000760">
      <w:pPr>
        <w:pStyle w:val="Heading4"/>
        <w:rPr/>
      </w:pPr>
      <w:r>
        <w:rPr>
          <w:rtl w:val="0"/>
        </w:rPr>
        <w:t xml:space="preserve">3.17.4 Sequence Diagram: Detect Overdue Receivables and Send Reminders</w:t>
      </w:r>
    </w:p>
    <w:p w:rsidR="00000000" w:rsidDel="00000000" w:rsidP="00000000" w:rsidRDefault="00000000" w:rsidRPr="00000000" w14:paraId="00000761">
      <w:pPr>
        <w:rPr/>
      </w:pPr>
      <w:r>
        <w:rPr/>
        <w:drawing>
          <wp:inline distB="114300" distT="114300" distL="114300" distR="114300">
            <wp:extent cx="5943600" cy="2743200"/>
            <wp:effectExtent b="0" l="0" r="0" t="0"/>
            <wp:docPr id="225" name="image15.png"/>
            <a:graphic>
              <a:graphicData uri="http://schemas.openxmlformats.org/drawingml/2006/picture">
                <pic:pic>
                  <pic:nvPicPr>
                    <pic:cNvPr id="0" name="image15.png"/>
                    <pic:cNvPicPr preferRelativeResize="0"/>
                  </pic:nvPicPr>
                  <pic:blipFill>
                    <a:blip r:embed="rId170"/>
                    <a:srcRect b="0" l="0" r="0" t="0"/>
                    <a:stretch>
                      <a:fillRect/>
                    </a:stretch>
                  </pic:blipFill>
                  <pic:spPr>
                    <a:xfrm>
                      <a:off x="0" y="0"/>
                      <a:ext cx="5943600" cy="2743200"/>
                    </a:xfrm>
                    <a:prstGeom prst="rect"/>
                    <a:ln/>
                  </pic:spPr>
                </pic:pic>
              </a:graphicData>
            </a:graphic>
          </wp:inline>
        </w:drawing>
      </w:r>
      <w:r>
        <w:rPr>
          <w:rtl w:val="0"/>
        </w:rPr>
      </w:r>
    </w:p>
    <w:p w:rsidR="00000000" w:rsidDel="00000000" w:rsidP="00000000" w:rsidRDefault="00000000" w:rsidRPr="00000000" w14:paraId="00000762">
      <w:pPr>
        <w:jc w:val="center"/>
        <w:rPr/>
      </w:pPr>
      <w:hyperlink r:id="rId171">
        <w:r>
          <w:rPr>
            <w:i w:val="1"/>
            <w:iCs w:val="1"/>
            <w:color w:val="1155cc"/>
            <w:u w:val="single"/>
            <w:rtl w:val="0"/>
          </w:rPr>
          <w:t xml:space="preserve">Figure 3.17.4 – Detect Overdue Receivables and Send Reminders Sequence Diagram</w:t>
        </w:r>
      </w:hyperlink>
      <w:r>
        <w:rPr>
          <w:rtl w:val="0"/>
        </w:rPr>
      </w:r>
    </w:p>
    <w:p w:rsidR="00000000" w:rsidDel="00000000" w:rsidP="00000000" w:rsidRDefault="00000000" w:rsidRPr="00000000" w14:paraId="00000763">
      <w:pPr>
        <w:pStyle w:val="Heading4"/>
        <w:rPr/>
      </w:pPr>
      <w:r>
        <w:rPr>
          <w:rtl w:val="0"/>
        </w:rPr>
        <w:t xml:space="preserve">3.17.5 Sequence Diagram: View Scoped Sales and Retailer Payment Balances</w:t>
      </w:r>
    </w:p>
    <w:p w:rsidR="00000000" w:rsidDel="00000000" w:rsidP="00000000" w:rsidRDefault="00000000" w:rsidRPr="00000000" w14:paraId="00000764">
      <w:pPr>
        <w:rPr/>
      </w:pPr>
      <w:r>
        <w:rPr/>
        <w:drawing>
          <wp:inline distB="114300" distT="114300" distL="114300" distR="114300">
            <wp:extent cx="5943600" cy="1739900"/>
            <wp:effectExtent b="0" l="0" r="0" t="0"/>
            <wp:docPr id="227" name="image1.png"/>
            <a:graphic>
              <a:graphicData uri="http://schemas.openxmlformats.org/drawingml/2006/picture">
                <pic:pic>
                  <pic:nvPicPr>
                    <pic:cNvPr id="0" name="image1.png"/>
                    <pic:cNvPicPr preferRelativeResize="0"/>
                  </pic:nvPicPr>
                  <pic:blipFill>
                    <a:blip r:embed="rId172"/>
                    <a:srcRect b="0" l="0" r="0" t="0"/>
                    <a:stretch>
                      <a:fillRect/>
                    </a:stretch>
                  </pic:blipFill>
                  <pic:spPr>
                    <a:xfrm>
                      <a:off x="0" y="0"/>
                      <a:ext cx="5943600" cy="1739900"/>
                    </a:xfrm>
                    <a:prstGeom prst="rect"/>
                    <a:ln/>
                  </pic:spPr>
                </pic:pic>
              </a:graphicData>
            </a:graphic>
          </wp:inline>
        </w:drawing>
      </w:r>
      <w:r>
        <w:rPr>
          <w:rtl w:val="0"/>
        </w:rPr>
      </w:r>
    </w:p>
    <w:p w:rsidR="00000000" w:rsidDel="00000000" w:rsidP="00000000" w:rsidRDefault="00000000" w:rsidRPr="00000000" w14:paraId="00000765">
      <w:pPr>
        <w:jc w:val="center"/>
        <w:rPr/>
      </w:pPr>
      <w:hyperlink r:id="rId173">
        <w:r>
          <w:rPr>
            <w:i w:val="1"/>
            <w:iCs w:val="1"/>
            <w:color w:val="1155cc"/>
            <w:u w:val="single"/>
            <w:rtl w:val="0"/>
          </w:rPr>
          <w:t xml:space="preserve">Figure 3.17.5 – View Scoped Sales and Retailer Payment Balances Sequence Diagram</w:t>
        </w:r>
      </w:hyperlink>
      <w:r>
        <w:rPr>
          <w:rtl w:val="0"/>
        </w:rPr>
      </w:r>
    </w:p>
    <w:p w:rsidR="00000000" w:rsidDel="00000000" w:rsidP="00000000" w:rsidRDefault="00000000" w:rsidRPr="00000000" w14:paraId="00000766">
      <w:pPr>
        <w:pStyle w:val="Heading4"/>
        <w:rPr/>
      </w:pPr>
      <w:r>
        <w:rPr>
          <w:rtl w:val="0"/>
        </w:rPr>
        <w:t xml:space="preserve">3.17.6 Transaction, Idempotency, Concurrency and Exception Handling</w:t>
      </w:r>
    </w:p>
    <w:p w:rsidR="00000000" w:rsidDel="00000000" w:rsidP="00000000" w:rsidRDefault="00000000" w:rsidRPr="00000000" w14:paraId="00000767">
      <w:pPr>
        <w:spacing w:after="120" w:lineRule="auto"/>
        <w:rPr/>
      </w:pPr>
      <w:r>
        <w:rPr>
          <w:rtl w:val="0"/>
        </w:rPr>
        <w:t xml:space="preserve">Receivables follow BR-69 exactly: one obligation per order, full settlement only, disputed value separated, and jobs that can be re-run without duplicate effects. Common conventions TX/ID/CC/EX are defined in Table 3.0; the tables below state the design of each function.</w:t>
      </w:r>
    </w:p>
    <w:p w:rsidR="00000000" w:rsidDel="00000000" w:rsidP="00000000" w:rsidRDefault="00000000" w:rsidRPr="00000000" w14:paraId="00000768">
      <w:pPr>
        <w:keepNext w:val="1"/>
        <w:spacing w:after="80" w:before="160" w:lineRule="auto"/>
        <w:rPr>
          <w:b w:val="1"/>
          <w:bCs w:val="1"/>
        </w:rPr>
      </w:pPr>
      <w:r>
        <w:rPr>
          <w:b w:val="1"/>
          <w:bCs w:val="1"/>
          <w:rtl w:val="0"/>
        </w:rPr>
        <w:t xml:space="preserve">3.17.6.1 Create Receivable from Approved Final Order Amount (Figure 3.17.2)</w:t>
      </w:r>
    </w:p>
    <w:tbl>
      <w:tblPr>
        <w:tblStyle w:val="Table5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69">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6A">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6B">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6C">
            <w:pPr>
              <w:spacing w:after="40" w:before="40" w:line="252.00000000000003" w:lineRule="auto"/>
              <w:jc w:val="both"/>
              <w:rPr>
                <w:sz w:val="20"/>
                <w:szCs w:val="20"/>
              </w:rPr>
            </w:pPr>
            <w:r>
              <w:rPr>
                <w:sz w:val="20"/>
                <w:szCs w:val="20"/>
                <w:rtl w:val="0"/>
              </w:rPr>
              <w:t xml:space="preserve">The PAYMENT obligation is created in the run-approval transaction (3.13.4) with the approved final amount (AwaitingAcceptance). Quotation acceptance (3.16.2) sets the method: Prepaid → AwaitingTransfer with the quotation deadline; Credit → CreditNotDue with the RETAILER_PAYMENT_TERM_VERSION snapshot. For Credit the DueDate is set only when FinalReceiptDate is known – in the receipt transaction when the last shipment is received with no missing quantity (3.8.8.2), or in the transaction that decides the last open Missing discrepancy (3.18.5.1 / 3.18.5.2): DueDate = FinalReceiptDate (ICT date) + term days, status CreditDue.</w:t>
            </w:r>
          </w:p>
        </w:tc>
      </w:tr>
      <w:tr>
        <w:trPr>
          <w:cantSplit w:val="1"/>
          <w:tblHeader w:val="0"/>
        </w:trPr>
        <w:tc>
          <w:tcPr>
            <w:shd w:fill="f7f7f7" w:val="clear"/>
          </w:tcPr>
          <w:p w:rsidR="00000000" w:rsidDel="00000000" w:rsidP="00000000" w:rsidRDefault="00000000" w:rsidRPr="00000000" w14:paraId="0000076D">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6E">
            <w:pPr>
              <w:spacing w:after="40" w:before="40" w:line="252.00000000000003" w:lineRule="auto"/>
              <w:jc w:val="both"/>
              <w:rPr>
                <w:sz w:val="20"/>
                <w:szCs w:val="20"/>
              </w:rPr>
            </w:pPr>
            <w:r>
              <w:rPr>
                <w:sz w:val="20"/>
                <w:szCs w:val="20"/>
                <w:rtl w:val="0"/>
              </w:rPr>
              <w:t xml:space="preserve">Unique PAYMENT (SalesOrderId); DueDate is set by a conditional update WHERE DueDate IS NULL, so a replayed receipt or decision can never move it.</w:t>
            </w:r>
          </w:p>
        </w:tc>
      </w:tr>
      <w:tr>
        <w:trPr>
          <w:cantSplit w:val="1"/>
          <w:tblHeader w:val="0"/>
        </w:trPr>
        <w:tc>
          <w:tcPr>
            <w:shd w:fill="f7f7f7" w:val="clear"/>
          </w:tcPr>
          <w:p w:rsidR="00000000" w:rsidDel="00000000" w:rsidP="00000000" w:rsidRDefault="00000000" w:rsidRPr="00000000" w14:paraId="0000076F">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70">
            <w:pPr>
              <w:spacing w:after="40" w:before="40" w:line="252.00000000000003" w:lineRule="auto"/>
              <w:jc w:val="both"/>
              <w:rPr>
                <w:sz w:val="20"/>
                <w:szCs w:val="20"/>
              </w:rPr>
            </w:pPr>
            <w:r>
              <w:rPr>
                <w:sz w:val="20"/>
                <w:szCs w:val="20"/>
                <w:rtl w:val="0"/>
              </w:rPr>
              <w:t xml:space="preserve">Created under the run and order locks of 3.13.4; later changes lock PAYMENT (CC-3); the receipt and discrepancy-decision transactions lock SALES_ORDER before PAYMENT.</w:t>
            </w:r>
          </w:p>
        </w:tc>
      </w:tr>
      <w:tr>
        <w:trPr>
          <w:cantSplit w:val="1"/>
          <w:tblHeader w:val="0"/>
        </w:trPr>
        <w:tc>
          <w:tcPr>
            <w:shd w:fill="f7f7f7" w:val="clear"/>
          </w:tcPr>
          <w:p w:rsidR="00000000" w:rsidDel="00000000" w:rsidP="00000000" w:rsidRDefault="00000000" w:rsidRPr="00000000" w14:paraId="00000771">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72">
            <w:pPr>
              <w:spacing w:after="40" w:before="40" w:line="252.00000000000003" w:lineRule="auto"/>
              <w:jc w:val="both"/>
              <w:rPr>
                <w:sz w:val="20"/>
                <w:szCs w:val="20"/>
              </w:rPr>
            </w:pPr>
            <w:r>
              <w:rPr>
                <w:sz w:val="20"/>
                <w:szCs w:val="20"/>
                <w:rtl w:val="0"/>
              </w:rPr>
              <w:t xml:space="preserve">Amount mismatch between quotation total and sum of batch lines → rejected (NFR-D01, 0 VND difference); a later change of the retailer term does not change an existing DueDate (BR-57).</w:t>
            </w:r>
          </w:p>
        </w:tc>
      </w:tr>
    </w:tbl>
    <w:p w:rsidR="00000000" w:rsidDel="00000000" w:rsidP="00000000" w:rsidRDefault="00000000" w:rsidRPr="00000000" w14:paraId="00000773">
      <w:pPr>
        <w:spacing w:after="120" w:before="60" w:lineRule="auto"/>
        <w:jc w:val="center"/>
        <w:rPr>
          <w:i w:val="1"/>
          <w:iCs w:val="1"/>
          <w:sz w:val="20"/>
          <w:szCs w:val="20"/>
        </w:rPr>
      </w:pPr>
      <w:r>
        <w:rPr>
          <w:i w:val="1"/>
          <w:iCs w:val="1"/>
          <w:sz w:val="20"/>
          <w:szCs w:val="20"/>
          <w:rtl w:val="0"/>
        </w:rPr>
        <w:t xml:space="preserve">Table 3.17.6.1 – Transaction, idempotency, concurrency and exception design: Create Receivable from Approved Final Order Amount</w:t>
      </w:r>
    </w:p>
    <w:p w:rsidR="00000000" w:rsidDel="00000000" w:rsidP="00000000" w:rsidRDefault="00000000" w:rsidRPr="00000000" w14:paraId="00000774">
      <w:pPr>
        <w:keepNext w:val="1"/>
        <w:spacing w:after="80" w:before="160" w:lineRule="auto"/>
        <w:rPr>
          <w:b w:val="1"/>
          <w:bCs w:val="1"/>
        </w:rPr>
      </w:pPr>
      <w:r>
        <w:rPr>
          <w:b w:val="1"/>
          <w:bCs w:val="1"/>
          <w:rtl w:val="0"/>
        </w:rPr>
        <w:t xml:space="preserve">3.17.6.2 Record and Validate One-Time Full Payment (Figure 3.17.3)</w:t>
      </w:r>
    </w:p>
    <w:tbl>
      <w:tblPr>
        <w:tblStyle w:val="Table5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75">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76">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77">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78">
            <w:pPr>
              <w:spacing w:after="40" w:before="40" w:line="252.00000000000003" w:lineRule="auto"/>
              <w:jc w:val="both"/>
              <w:rPr>
                <w:sz w:val="20"/>
                <w:szCs w:val="20"/>
              </w:rPr>
            </w:pPr>
            <w:r>
              <w:rPr>
                <w:sz w:val="20"/>
                <w:szCs w:val="20"/>
                <w:rtl w:val="0"/>
              </w:rPr>
              <w:t xml:space="preserve">As 3.9.7.1: one transaction locks PAYMENT, computes adjusted, outstanding and collectible amounts (BR-69), inserts MANUAL_PAYMENT, updates the confirmed amount and status, re-evaluates Completed (Delivered, Settled, no open complaint, no pending refund) and, when the order becomes Completed, emits the loyalty-earning event once.</w:t>
            </w:r>
          </w:p>
        </w:tc>
      </w:tr>
      <w:tr>
        <w:trPr>
          <w:cantSplit w:val="1"/>
          <w:tblHeader w:val="0"/>
        </w:trPr>
        <w:tc>
          <w:tcPr>
            <w:shd w:fill="f7f7f7" w:val="clear"/>
          </w:tcPr>
          <w:p w:rsidR="00000000" w:rsidDel="00000000" w:rsidP="00000000" w:rsidRDefault="00000000" w:rsidRPr="00000000" w14:paraId="00000779">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7A">
            <w:pPr>
              <w:spacing w:after="40" w:before="40" w:line="252.00000000000003" w:lineRule="auto"/>
              <w:jc w:val="both"/>
              <w:rPr>
                <w:sz w:val="20"/>
                <w:szCs w:val="20"/>
              </w:rPr>
            </w:pPr>
            <w:r>
              <w:rPr>
                <w:sz w:val="20"/>
                <w:szCs w:val="20"/>
                <w:rtl w:val="0"/>
              </w:rPr>
              <w:t xml:space="preserve">ID-1; one confirmed full settlement per obligation; unique transaction reference.</w:t>
            </w:r>
          </w:p>
        </w:tc>
      </w:tr>
      <w:tr>
        <w:trPr>
          <w:cantSplit w:val="1"/>
          <w:tblHeader w:val="0"/>
        </w:trPr>
        <w:tc>
          <w:tcPr>
            <w:shd w:fill="f7f7f7" w:val="clear"/>
          </w:tcPr>
          <w:p w:rsidR="00000000" w:rsidDel="00000000" w:rsidP="00000000" w:rsidRDefault="00000000" w:rsidRPr="00000000" w14:paraId="0000077B">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7C">
            <w:pPr>
              <w:spacing w:after="40" w:before="40" w:line="252.00000000000003" w:lineRule="auto"/>
              <w:jc w:val="both"/>
              <w:rPr>
                <w:sz w:val="20"/>
                <w:szCs w:val="20"/>
              </w:rPr>
            </w:pPr>
            <w:r>
              <w:rPr>
                <w:sz w:val="20"/>
                <w:szCs w:val="20"/>
                <w:rtl w:val="0"/>
              </w:rPr>
              <w:t xml:space="preserve">PAYMENT FOR UPDATE serializes with disputes, adjustments and refunds.</w:t>
            </w:r>
          </w:p>
        </w:tc>
      </w:tr>
      <w:tr>
        <w:trPr>
          <w:cantSplit w:val="1"/>
          <w:tblHeader w:val="0"/>
        </w:trPr>
        <w:tc>
          <w:tcPr>
            <w:shd w:fill="f7f7f7" w:val="clear"/>
          </w:tcPr>
          <w:p w:rsidR="00000000" w:rsidDel="00000000" w:rsidP="00000000" w:rsidRDefault="00000000" w:rsidRPr="00000000" w14:paraId="0000077D">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7E">
            <w:pPr>
              <w:spacing w:after="40" w:before="40" w:line="252.00000000000003" w:lineRule="auto"/>
              <w:jc w:val="both"/>
              <w:rPr>
                <w:sz w:val="20"/>
                <w:szCs w:val="20"/>
              </w:rPr>
            </w:pPr>
            <w:r>
              <w:rPr>
                <w:sz w:val="20"/>
                <w:szCs w:val="20"/>
                <w:rtl w:val="0"/>
              </w:rPr>
              <w:t xml:space="preserve">Partial amount → 422 (installments excluded, CR-19); duplicate → returns existing record; quotation expired → refund obligation instead of payment (BR-72).</w:t>
            </w:r>
          </w:p>
        </w:tc>
      </w:tr>
    </w:tbl>
    <w:p w:rsidR="00000000" w:rsidDel="00000000" w:rsidP="00000000" w:rsidRDefault="00000000" w:rsidRPr="00000000" w14:paraId="0000077F">
      <w:pPr>
        <w:spacing w:after="120" w:before="60" w:lineRule="auto"/>
        <w:jc w:val="center"/>
        <w:rPr>
          <w:i w:val="1"/>
          <w:iCs w:val="1"/>
          <w:sz w:val="20"/>
          <w:szCs w:val="20"/>
        </w:rPr>
      </w:pPr>
      <w:r>
        <w:rPr>
          <w:i w:val="1"/>
          <w:iCs w:val="1"/>
          <w:sz w:val="20"/>
          <w:szCs w:val="20"/>
          <w:rtl w:val="0"/>
        </w:rPr>
        <w:t xml:space="preserve">Table 3.17.6.2 – Transaction, idempotency, concurrency and exception design: Record and Validate One-Time Full Payment</w:t>
      </w:r>
    </w:p>
    <w:p w:rsidR="00000000" w:rsidDel="00000000" w:rsidP="00000000" w:rsidRDefault="00000000" w:rsidRPr="00000000" w14:paraId="00000780">
      <w:pPr>
        <w:keepNext w:val="1"/>
        <w:spacing w:after="80" w:before="160" w:lineRule="auto"/>
        <w:rPr>
          <w:b w:val="1"/>
          <w:bCs w:val="1"/>
        </w:rPr>
      </w:pPr>
      <w:r>
        <w:rPr>
          <w:b w:val="1"/>
          <w:bCs w:val="1"/>
          <w:rtl w:val="0"/>
        </w:rPr>
        <w:t xml:space="preserve">3.17.6.3 Detect Overdue Receivables and Send Reminders (Figure 3.17.4)</w:t>
      </w:r>
    </w:p>
    <w:tbl>
      <w:tblPr>
        <w:tblStyle w:val="Table5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81">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82">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83">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84">
            <w:pPr>
              <w:spacing w:after="40" w:before="40" w:line="252.00000000000003" w:lineRule="auto"/>
              <w:jc w:val="both"/>
              <w:rPr>
                <w:sz w:val="20"/>
                <w:szCs w:val="20"/>
              </w:rPr>
            </w:pPr>
            <w:r>
              <w:rPr>
                <w:sz w:val="20"/>
                <w:szCs w:val="20"/>
                <w:rtl w:val="0"/>
              </w:rPr>
              <w:t xml:space="preserve">Job at 08:00 (TX-5): one set-based UPDATE per chunk marks unpaid obligations with due date &lt; today and collectible now &gt; 0 as Overdue and writes outbox reminder events to Sales and Operator in the same transaction.</w:t>
            </w:r>
          </w:p>
        </w:tc>
      </w:tr>
      <w:tr>
        <w:trPr>
          <w:cantSplit w:val="1"/>
          <w:tblHeader w:val="0"/>
        </w:trPr>
        <w:tc>
          <w:tcPr>
            <w:shd w:fill="f7f7f7" w:val="clear"/>
          </w:tcPr>
          <w:p w:rsidR="00000000" w:rsidDel="00000000" w:rsidP="00000000" w:rsidRDefault="00000000" w:rsidRPr="00000000" w14:paraId="00000785">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86">
            <w:pPr>
              <w:spacing w:after="40" w:before="40" w:line="252.00000000000003" w:lineRule="auto"/>
              <w:jc w:val="both"/>
              <w:rPr>
                <w:sz w:val="20"/>
                <w:szCs w:val="20"/>
              </w:rPr>
            </w:pPr>
            <w:r>
              <w:rPr>
                <w:sz w:val="20"/>
                <w:szCs w:val="20"/>
                <w:rtl w:val="0"/>
              </w:rPr>
              <w:t xml:space="preserve">Job key (Overdue, business date) is unique; the update is conditional on status, and notifications are unique per (payment, reminder date), so a re-run sends nothing twice (NFR-R04).</w:t>
            </w:r>
          </w:p>
        </w:tc>
      </w:tr>
      <w:tr>
        <w:trPr>
          <w:cantSplit w:val="1"/>
          <w:tblHeader w:val="0"/>
        </w:trPr>
        <w:tc>
          <w:tcPr>
            <w:shd w:fill="f7f7f7" w:val="clear"/>
          </w:tcPr>
          <w:p w:rsidR="00000000" w:rsidDel="00000000" w:rsidP="00000000" w:rsidRDefault="00000000" w:rsidRPr="00000000" w14:paraId="00000787">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88">
            <w:pPr>
              <w:spacing w:after="40" w:before="40" w:line="252.00000000000003" w:lineRule="auto"/>
              <w:jc w:val="both"/>
              <w:rPr>
                <w:sz w:val="20"/>
                <w:szCs w:val="20"/>
              </w:rPr>
            </w:pPr>
            <w:r>
              <w:rPr>
                <w:sz w:val="20"/>
                <w:szCs w:val="20"/>
                <w:rtl w:val="0"/>
              </w:rPr>
              <w:t xml:space="preserve">CC-4 advisory lock; each chunk briefly locks PAYMENT rows, so a payment recorded at the same moment either commits first (not overdue) or after (clears Overdue on settlement).</w:t>
            </w:r>
          </w:p>
        </w:tc>
      </w:tr>
      <w:tr>
        <w:trPr>
          <w:cantSplit w:val="1"/>
          <w:tblHeader w:val="0"/>
        </w:trPr>
        <w:tc>
          <w:tcPr>
            <w:shd w:fill="f7f7f7" w:val="clear"/>
          </w:tcPr>
          <w:p w:rsidR="00000000" w:rsidDel="00000000" w:rsidP="00000000" w:rsidRDefault="00000000" w:rsidRPr="00000000" w14:paraId="00000789">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8A">
            <w:pPr>
              <w:spacing w:after="40" w:before="40" w:line="252.00000000000003" w:lineRule="auto"/>
              <w:jc w:val="both"/>
              <w:rPr>
                <w:sz w:val="20"/>
                <w:szCs w:val="20"/>
              </w:rPr>
            </w:pPr>
            <w:r>
              <w:rPr>
                <w:sz w:val="20"/>
                <w:szCs w:val="20"/>
                <w:rtl w:val="0"/>
              </w:rPr>
              <w:t xml:space="preserve">Pending disputed portion excluded from the collectible amount (BR-52); orders not yet finally received have no DueDate and are never marked Overdue; job failure → alert and resume; notification failure handled by EX-3.</w:t>
            </w:r>
          </w:p>
        </w:tc>
      </w:tr>
    </w:tbl>
    <w:p w:rsidR="00000000" w:rsidDel="00000000" w:rsidP="00000000" w:rsidRDefault="00000000" w:rsidRPr="00000000" w14:paraId="0000078B">
      <w:pPr>
        <w:spacing w:after="120" w:before="60" w:lineRule="auto"/>
        <w:jc w:val="center"/>
        <w:rPr>
          <w:i w:val="1"/>
          <w:iCs w:val="1"/>
          <w:sz w:val="20"/>
          <w:szCs w:val="20"/>
        </w:rPr>
      </w:pPr>
      <w:r>
        <w:rPr>
          <w:i w:val="1"/>
          <w:iCs w:val="1"/>
          <w:sz w:val="20"/>
          <w:szCs w:val="20"/>
          <w:rtl w:val="0"/>
        </w:rPr>
        <w:t xml:space="preserve">Table 3.17.6.3 – Transaction, idempotency, concurrency and exception design: Detect Overdue Receivables and Send Reminders</w:t>
      </w:r>
    </w:p>
    <w:p w:rsidR="00000000" w:rsidDel="00000000" w:rsidP="00000000" w:rsidRDefault="00000000" w:rsidRPr="00000000" w14:paraId="0000078C">
      <w:pPr>
        <w:keepNext w:val="1"/>
        <w:spacing w:after="80" w:before="160" w:lineRule="auto"/>
        <w:rPr>
          <w:b w:val="1"/>
          <w:bCs w:val="1"/>
        </w:rPr>
      </w:pPr>
      <w:r>
        <w:rPr>
          <w:b w:val="1"/>
          <w:bCs w:val="1"/>
          <w:rtl w:val="0"/>
        </w:rPr>
        <w:t xml:space="preserve">3.17.6.4 View Scoped Sales and Retailer Payment Balances (Figure 3.17.5)</w:t>
      </w:r>
    </w:p>
    <w:tbl>
      <w:tblPr>
        <w:tblStyle w:val="Table5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8D">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8E">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8F">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90">
            <w:pPr>
              <w:spacing w:after="40" w:before="40" w:line="252.00000000000003" w:lineRule="auto"/>
              <w:jc w:val="both"/>
              <w:rPr>
                <w:sz w:val="20"/>
                <w:szCs w:val="20"/>
              </w:rPr>
            </w:pPr>
            <w:r>
              <w:rPr>
                <w:sz w:val="20"/>
                <w:szCs w:val="20"/>
                <w:rtl w:val="0"/>
              </w:rPr>
              <w:t xml:space="preserve">Read-only in one READ ONLY REPEATABLE READ transaction so original, adjusted, paid, disputed and refund figures are consistent (TX-4).</w:t>
            </w:r>
          </w:p>
        </w:tc>
      </w:tr>
      <w:tr>
        <w:trPr>
          <w:cantSplit w:val="1"/>
          <w:tblHeader w:val="0"/>
        </w:trPr>
        <w:tc>
          <w:tcPr>
            <w:shd w:fill="f7f7f7" w:val="clear"/>
          </w:tcPr>
          <w:p w:rsidR="00000000" w:rsidDel="00000000" w:rsidP="00000000" w:rsidRDefault="00000000" w:rsidRPr="00000000" w14:paraId="00000791">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92">
            <w:pPr>
              <w:spacing w:after="40" w:before="40" w:line="252.00000000000003" w:lineRule="auto"/>
              <w:jc w:val="both"/>
              <w:rPr>
                <w:sz w:val="20"/>
                <w:szCs w:val="20"/>
              </w:rPr>
            </w:pPr>
            <w:r>
              <w:rPr>
                <w:sz w:val="20"/>
                <w:szCs w:val="20"/>
                <w:rtl w:val="0"/>
              </w:rPr>
              <w:t xml:space="preserve">Safe GET.</w:t>
            </w:r>
          </w:p>
        </w:tc>
      </w:tr>
      <w:tr>
        <w:trPr>
          <w:cantSplit w:val="1"/>
          <w:tblHeader w:val="0"/>
        </w:trPr>
        <w:tc>
          <w:tcPr>
            <w:shd w:fill="f7f7f7" w:val="clear"/>
          </w:tcPr>
          <w:p w:rsidR="00000000" w:rsidDel="00000000" w:rsidP="00000000" w:rsidRDefault="00000000" w:rsidRPr="00000000" w14:paraId="00000793">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94">
            <w:pPr>
              <w:spacing w:after="40" w:before="40" w:line="252.00000000000003" w:lineRule="auto"/>
              <w:jc w:val="both"/>
              <w:rPr>
                <w:sz w:val="20"/>
                <w:szCs w:val="20"/>
              </w:rPr>
            </w:pPr>
            <w:r>
              <w:rPr>
                <w:sz w:val="20"/>
                <w:szCs w:val="20"/>
                <w:rtl w:val="0"/>
              </w:rPr>
              <w:t xml:space="preserve">No locks; MVCC.</w:t>
            </w:r>
          </w:p>
        </w:tc>
      </w:tr>
      <w:tr>
        <w:trPr>
          <w:cantSplit w:val="1"/>
          <w:tblHeader w:val="0"/>
        </w:trPr>
        <w:tc>
          <w:tcPr>
            <w:shd w:fill="f7f7f7" w:val="clear"/>
          </w:tcPr>
          <w:p w:rsidR="00000000" w:rsidDel="00000000" w:rsidP="00000000" w:rsidRDefault="00000000" w:rsidRPr="00000000" w14:paraId="00000795">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96">
            <w:pPr>
              <w:spacing w:after="40" w:before="40" w:line="252.00000000000003" w:lineRule="auto"/>
              <w:jc w:val="both"/>
              <w:rPr>
                <w:sz w:val="20"/>
                <w:szCs w:val="20"/>
              </w:rPr>
            </w:pPr>
            <w:r>
              <w:rPr>
                <w:sz w:val="20"/>
                <w:szCs w:val="20"/>
                <w:rtl w:val="0"/>
              </w:rPr>
              <w:t xml:space="preserve">Out of scope → 403 MSG006; invalid filter → 400 MSG002.</w:t>
            </w:r>
          </w:p>
        </w:tc>
      </w:tr>
    </w:tbl>
    <w:p w:rsidR="00000000" w:rsidDel="00000000" w:rsidP="00000000" w:rsidRDefault="00000000" w:rsidRPr="00000000" w14:paraId="00000797">
      <w:pPr>
        <w:spacing w:after="120" w:before="60" w:lineRule="auto"/>
        <w:jc w:val="center"/>
        <w:rPr>
          <w:i w:val="1"/>
          <w:iCs w:val="1"/>
          <w:sz w:val="20"/>
          <w:szCs w:val="20"/>
        </w:rPr>
      </w:pPr>
      <w:r>
        <w:rPr>
          <w:i w:val="1"/>
          <w:iCs w:val="1"/>
          <w:sz w:val="20"/>
          <w:szCs w:val="20"/>
          <w:rtl w:val="0"/>
        </w:rPr>
        <w:t xml:space="preserve">Table 3.17.6.4 – Transaction, idempotency, concurrency and exception design: View Scoped Sales and Retailer Payment Balances</w:t>
      </w:r>
    </w:p>
    <w:p w:rsidR="00000000" w:rsidDel="00000000" w:rsidP="00000000" w:rsidRDefault="00000000" w:rsidRPr="00000000" w14:paraId="00000798">
      <w:pPr>
        <w:pStyle w:val="Heading3"/>
        <w:rPr/>
      </w:pPr>
      <w:r>
        <w:rPr>
          <w:rtl w:val="0"/>
        </w:rPr>
        <w:t xml:space="preserve">3.18 Complaint, Financial Adjustment &amp; Manual Refund</w:t>
      </w:r>
    </w:p>
    <w:p w:rsidR="00000000" w:rsidDel="00000000" w:rsidP="00000000" w:rsidRDefault="00000000" w:rsidRPr="00000000" w14:paraId="00000799">
      <w:pPr>
        <w:pStyle w:val="Heading4"/>
        <w:rPr/>
      </w:pPr>
      <w:r>
        <w:rPr>
          <w:rtl w:val="0"/>
        </w:rPr>
        <w:t xml:space="preserve">3.18.1 Class Diagram</w:t>
      </w:r>
    </w:p>
    <w:p w:rsidR="00000000" w:rsidDel="00000000" w:rsidP="00000000" w:rsidRDefault="00000000" w:rsidRPr="00000000" w14:paraId="0000079A">
      <w:pPr>
        <w:rPr/>
      </w:pPr>
      <w:r>
        <w:rPr/>
        <w:drawing>
          <wp:inline distB="0" distT="0" distL="0" distR="0">
            <wp:extent cx="5943600" cy="2289810"/>
            <wp:effectExtent b="0" l="0" r="0" t="0"/>
            <wp:docPr id="229" name="image10.png"/>
            <a:graphic>
              <a:graphicData uri="http://schemas.openxmlformats.org/drawingml/2006/picture">
                <pic:pic>
                  <pic:nvPicPr>
                    <pic:cNvPr id="0" name="image10.png"/>
                    <pic:cNvPicPr preferRelativeResize="0"/>
                  </pic:nvPicPr>
                  <pic:blipFill>
                    <a:blip r:embed="rId174"/>
                    <a:srcRect b="0" l="0" r="0" t="0"/>
                    <a:stretch>
                      <a:fillRect/>
                    </a:stretch>
                  </pic:blipFill>
                  <pic:spPr>
                    <a:xfrm>
                      <a:off x="0" y="0"/>
                      <a:ext cx="5943600" cy="2289810"/>
                    </a:xfrm>
                    <a:prstGeom prst="rect"/>
                    <a:ln/>
                  </pic:spPr>
                </pic:pic>
              </a:graphicData>
            </a:graphic>
          </wp:inline>
        </w:drawing>
      </w:r>
      <w:r>
        <w:rPr>
          <w:rtl w:val="0"/>
        </w:rPr>
      </w:r>
    </w:p>
    <w:p w:rsidR="00000000" w:rsidDel="00000000" w:rsidP="00000000" w:rsidRDefault="00000000" w:rsidRPr="00000000" w14:paraId="0000079B">
      <w:pPr>
        <w:jc w:val="center"/>
        <w:rPr>
          <w:i w:val="1"/>
          <w:iCs w:val="1"/>
        </w:rPr>
      </w:pPr>
      <w:hyperlink r:id="rId175">
        <w:r>
          <w:rPr>
            <w:i w:val="1"/>
            <w:iCs w:val="1"/>
            <w:color w:val="1155cc"/>
            <w:u w:val="single"/>
            <w:rtl w:val="0"/>
          </w:rPr>
          <w:t xml:space="preserve">Figure 3.18.1 – Complaint, Financial Adjustment &amp; Manual Refund Class Diagram</w:t>
        </w:r>
      </w:hyperlink>
      <w:r>
        <w:rPr>
          <w:rtl w:val="0"/>
        </w:rPr>
      </w:r>
    </w:p>
    <w:p w:rsidR="00000000" w:rsidDel="00000000" w:rsidP="00000000" w:rsidRDefault="00000000" w:rsidRPr="00000000" w14:paraId="0000079C">
      <w:pPr>
        <w:pStyle w:val="Heading4"/>
        <w:rPr/>
      </w:pPr>
      <w:r>
        <w:rPr>
          <w:rtl w:val="0"/>
        </w:rPr>
        <w:t xml:space="preserve">3.18.2 Sequence Diagram: Submit and Review Shipment-Linked Complaint</w:t>
      </w:r>
    </w:p>
    <w:p w:rsidR="00000000" w:rsidDel="00000000" w:rsidP="00000000" w:rsidRDefault="00000000" w:rsidRPr="00000000" w14:paraId="0000079D">
      <w:pPr>
        <w:rPr/>
      </w:pPr>
      <w:r>
        <w:rPr/>
        <w:drawing>
          <wp:inline distB="114300" distT="114300" distL="114300" distR="114300">
            <wp:extent cx="5943600" cy="2209800"/>
            <wp:effectExtent b="0" l="0" r="0" t="0"/>
            <wp:docPr id="231" name="image14.png"/>
            <a:graphic>
              <a:graphicData uri="http://schemas.openxmlformats.org/drawingml/2006/picture">
                <pic:pic>
                  <pic:nvPicPr>
                    <pic:cNvPr id="0" name="image14.png"/>
                    <pic:cNvPicPr preferRelativeResize="0"/>
                  </pic:nvPicPr>
                  <pic:blipFill>
                    <a:blip r:embed="rId176"/>
                    <a:srcRect b="0" l="0" r="0" t="0"/>
                    <a:stretch>
                      <a:fillRect/>
                    </a:stretch>
                  </pic:blipFill>
                  <pic:spPr>
                    <a:xfrm>
                      <a:off x="0" y="0"/>
                      <a:ext cx="5943600" cy="2209800"/>
                    </a:xfrm>
                    <a:prstGeom prst="rect"/>
                    <a:ln/>
                  </pic:spPr>
                </pic:pic>
              </a:graphicData>
            </a:graphic>
          </wp:inline>
        </w:drawing>
      </w:r>
      <w:r>
        <w:rPr>
          <w:rtl w:val="0"/>
        </w:rPr>
      </w:r>
    </w:p>
    <w:p w:rsidR="00000000" w:rsidDel="00000000" w:rsidP="00000000" w:rsidRDefault="00000000" w:rsidRPr="00000000" w14:paraId="0000079E">
      <w:pPr>
        <w:jc w:val="center"/>
        <w:rPr/>
      </w:pPr>
      <w:hyperlink r:id="rId177">
        <w:r>
          <w:rPr>
            <w:i w:val="1"/>
            <w:iCs w:val="1"/>
            <w:color w:val="1155cc"/>
            <w:u w:val="single"/>
            <w:rtl w:val="0"/>
          </w:rPr>
          <w:t xml:space="preserve">Figure 3.18.2 – Submit and Review Shipment-Linked Complaint Sequence Diagram</w:t>
        </w:r>
      </w:hyperlink>
      <w:r>
        <w:rPr>
          <w:rtl w:val="0"/>
        </w:rPr>
      </w:r>
    </w:p>
    <w:p w:rsidR="00000000" w:rsidDel="00000000" w:rsidP="00000000" w:rsidRDefault="00000000" w:rsidRPr="00000000" w14:paraId="0000079F">
      <w:pPr>
        <w:pStyle w:val="Heading4"/>
        <w:rPr/>
      </w:pPr>
      <w:r>
        <w:rPr>
          <w:rtl w:val="0"/>
        </w:rPr>
        <w:t xml:space="preserve">3.18.3 Sequence Diagram: Apply Approved Complaint Financial Adjustment</w:t>
      </w:r>
    </w:p>
    <w:p w:rsidR="00000000" w:rsidDel="00000000" w:rsidP="00000000" w:rsidRDefault="00000000" w:rsidRPr="00000000" w14:paraId="000007A0">
      <w:pPr>
        <w:rPr/>
      </w:pPr>
      <w:r>
        <w:rPr/>
        <w:drawing>
          <wp:inline distB="114300" distT="114300" distL="114300" distR="114300">
            <wp:extent cx="5943600" cy="5564777"/>
            <wp:effectExtent b="0" l="0" r="0" t="0"/>
            <wp:docPr id="233" name="image7.png"/>
            <a:graphic>
              <a:graphicData uri="http://schemas.openxmlformats.org/drawingml/2006/picture">
                <pic:pic>
                  <pic:nvPicPr>
                    <pic:cNvPr id="0" name="image7.png"/>
                    <pic:cNvPicPr preferRelativeResize="0"/>
                  </pic:nvPicPr>
                  <pic:blipFill>
                    <a:blip r:embed="rId178"/>
                    <a:srcRect b="0" l="0" r="0" t="0"/>
                    <a:stretch>
                      <a:fillRect/>
                    </a:stretch>
                  </pic:blipFill>
                  <pic:spPr>
                    <a:xfrm>
                      <a:off x="0" y="0"/>
                      <a:ext cx="5943600" cy="5564777"/>
                    </a:xfrm>
                    <a:prstGeom prst="rect"/>
                    <a:ln/>
                  </pic:spPr>
                </pic:pic>
              </a:graphicData>
            </a:graphic>
          </wp:inline>
        </w:drawing>
      </w:r>
      <w:r>
        <w:rPr>
          <w:rtl w:val="0"/>
        </w:rPr>
      </w:r>
    </w:p>
    <w:p w:rsidR="00000000" w:rsidDel="00000000" w:rsidP="00000000" w:rsidRDefault="00000000" w:rsidRPr="00000000" w14:paraId="000007A1">
      <w:pPr>
        <w:jc w:val="center"/>
        <w:rPr/>
      </w:pPr>
      <w:hyperlink r:id="rId179">
        <w:r>
          <w:rPr>
            <w:i w:val="1"/>
            <w:iCs w:val="1"/>
            <w:color w:val="1155cc"/>
            <w:u w:val="single"/>
            <w:rtl w:val="0"/>
          </w:rPr>
          <w:t xml:space="preserve">Figure 3.18.3 – Apply Approved Complaint Financial Adjustment Sequence Diagram</w:t>
        </w:r>
      </w:hyperlink>
      <w:r>
        <w:rPr>
          <w:rtl w:val="0"/>
        </w:rPr>
      </w:r>
    </w:p>
    <w:p w:rsidR="00000000" w:rsidDel="00000000" w:rsidP="00000000" w:rsidRDefault="00000000" w:rsidRPr="00000000" w14:paraId="000007A2">
      <w:pPr>
        <w:pStyle w:val="Heading4"/>
        <w:rPr/>
      </w:pPr>
      <w:r>
        <w:rPr>
          <w:rtl w:val="0"/>
        </w:rPr>
        <w:t xml:space="preserve">3.18.4 Sequence Diagram: Create, Verify and Complete Manual Refund</w:t>
      </w:r>
    </w:p>
    <w:p w:rsidR="00000000" w:rsidDel="00000000" w:rsidP="00000000" w:rsidRDefault="00000000" w:rsidRPr="00000000" w14:paraId="000007A3">
      <w:pPr>
        <w:rPr/>
      </w:pPr>
      <w:r>
        <w:rPr/>
        <w:drawing>
          <wp:inline distB="114300" distT="114300" distL="114300" distR="114300">
            <wp:extent cx="5943600" cy="4041113"/>
            <wp:effectExtent b="0" l="0" r="0" t="0"/>
            <wp:docPr id="235" name="image4.png"/>
            <a:graphic>
              <a:graphicData uri="http://schemas.openxmlformats.org/drawingml/2006/picture">
                <pic:pic>
                  <pic:nvPicPr>
                    <pic:cNvPr id="0" name="image4.png"/>
                    <pic:cNvPicPr preferRelativeResize="0"/>
                  </pic:nvPicPr>
                  <pic:blipFill>
                    <a:blip r:embed="rId180"/>
                    <a:srcRect b="0" l="0" r="0" t="0"/>
                    <a:stretch>
                      <a:fillRect/>
                    </a:stretch>
                  </pic:blipFill>
                  <pic:spPr>
                    <a:xfrm>
                      <a:off x="0" y="0"/>
                      <a:ext cx="5943600" cy="4041113"/>
                    </a:xfrm>
                    <a:prstGeom prst="rect"/>
                    <a:ln/>
                  </pic:spPr>
                </pic:pic>
              </a:graphicData>
            </a:graphic>
          </wp:inline>
        </w:drawing>
      </w:r>
      <w:r>
        <w:rPr>
          <w:rtl w:val="0"/>
        </w:rPr>
      </w:r>
    </w:p>
    <w:p w:rsidR="00000000" w:rsidDel="00000000" w:rsidP="00000000" w:rsidRDefault="00000000" w:rsidRPr="00000000" w14:paraId="000007A4">
      <w:pPr>
        <w:jc w:val="center"/>
        <w:rPr/>
      </w:pPr>
      <w:hyperlink r:id="rId181">
        <w:r>
          <w:rPr>
            <w:i w:val="1"/>
            <w:iCs w:val="1"/>
            <w:color w:val="1155cc"/>
            <w:u w:val="single"/>
            <w:rtl w:val="0"/>
          </w:rPr>
          <w:t xml:space="preserve">Figure 3.18.4 – Create, Verify and Complete Manual Refund Sequence Diagram</w:t>
        </w:r>
      </w:hyperlink>
      <w:r>
        <w:rPr>
          <w:rtl w:val="0"/>
        </w:rPr>
      </w:r>
    </w:p>
    <w:p w:rsidR="00000000" w:rsidDel="00000000" w:rsidP="00000000" w:rsidRDefault="00000000" w:rsidRPr="00000000" w14:paraId="000007A5">
      <w:pPr>
        <w:pStyle w:val="Heading4"/>
        <w:rPr/>
      </w:pPr>
      <w:r>
        <w:rPr>
          <w:rtl w:val="0"/>
        </w:rPr>
        <w:t xml:space="preserve">3.18.5 Transaction, Idempotency, Concurrency and Exception Handling</w:t>
      </w:r>
    </w:p>
    <w:p w:rsidR="00000000" w:rsidDel="00000000" w:rsidP="00000000" w:rsidRDefault="00000000" w:rsidRPr="00000000" w14:paraId="000007A6">
      <w:pPr>
        <w:spacing w:after="120" w:lineRule="auto"/>
        <w:rPr/>
      </w:pPr>
      <w:r>
        <w:rPr>
          <w:rtl w:val="0"/>
        </w:rPr>
        <w:t xml:space="preserve">Complaint decisions change money and points through linked immutable records; they never change stock and can never be applied twice (BR-50, BR-67 – BR-70, BR-74). Common conventions TX/ID/CC/EX are defined in Table 3.0; the tables below state the design of each function.</w:t>
      </w:r>
    </w:p>
    <w:p w:rsidR="00000000" w:rsidDel="00000000" w:rsidP="00000000" w:rsidRDefault="00000000" w:rsidRPr="00000000" w14:paraId="000007A7">
      <w:pPr>
        <w:keepNext w:val="1"/>
        <w:spacing w:after="80" w:before="160" w:lineRule="auto"/>
        <w:rPr>
          <w:b w:val="1"/>
          <w:bCs w:val="1"/>
        </w:rPr>
      </w:pPr>
      <w:r>
        <w:rPr>
          <w:b w:val="1"/>
          <w:bCs w:val="1"/>
          <w:rtl w:val="0"/>
        </w:rPr>
        <w:t xml:space="preserve">3.18.5.1 Submit and Review Shipment-Linked Complaint (Figure 3.18.2)</w:t>
      </w:r>
    </w:p>
    <w:tbl>
      <w:tblPr>
        <w:tblStyle w:val="Table5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A8">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A9">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AA">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AB">
            <w:pPr>
              <w:spacing w:after="40" w:before="40" w:line="252.00000000000003" w:lineRule="auto"/>
              <w:jc w:val="both"/>
              <w:rPr>
                <w:sz w:val="20"/>
                <w:szCs w:val="20"/>
              </w:rPr>
            </w:pPr>
            <w:r>
              <w:rPr>
                <w:sz w:val="20"/>
                <w:szCs w:val="20"/>
                <w:rtl w:val="0"/>
              </w:rPr>
              <w:t xml:space="preserve">Submission as in 3.8.4 (Missing items are also created automatically by the receipt transaction, 3.8.8.2). Operator recommendation is one transaction with CC-1 on the complaint. Administrator rejection is one transaction: lock SALES_ORDER, PAYMENT and the complaint, restore the disputed amount to the collectible balance and record the reason. When the decided item (accepted through 3.18.5.2 or rejected here) is the last open Missing item of the order, the same transaction sets the order Delivered, FinalReceiptDate = decision time and, for Credit, DueDate (3.17.6.1).</w:t>
            </w:r>
          </w:p>
        </w:tc>
      </w:tr>
      <w:tr>
        <w:trPr>
          <w:cantSplit w:val="1"/>
          <w:tblHeader w:val="0"/>
        </w:trPr>
        <w:tc>
          <w:tcPr>
            <w:shd w:fill="f7f7f7" w:val="clear"/>
          </w:tcPr>
          <w:p w:rsidR="00000000" w:rsidDel="00000000" w:rsidP="00000000" w:rsidRDefault="00000000" w:rsidRPr="00000000" w14:paraId="000007AC">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AD">
            <w:pPr>
              <w:spacing w:after="40" w:before="40" w:line="252.00000000000003" w:lineRule="auto"/>
              <w:jc w:val="both"/>
              <w:rPr>
                <w:sz w:val="20"/>
                <w:szCs w:val="20"/>
              </w:rPr>
            </w:pPr>
            <w:r>
              <w:rPr>
                <w:sz w:val="20"/>
                <w:szCs w:val="20"/>
                <w:rtl w:val="0"/>
              </w:rPr>
              <w:t xml:space="preserve">ID-1; conditional transitions Submitted → Under review → Accepted / Rejected.</w:t>
            </w:r>
          </w:p>
        </w:tc>
      </w:tr>
      <w:tr>
        <w:trPr>
          <w:cantSplit w:val="1"/>
          <w:tblHeader w:val="0"/>
        </w:trPr>
        <w:tc>
          <w:tcPr>
            <w:shd w:fill="f7f7f7" w:val="clear"/>
          </w:tcPr>
          <w:p w:rsidR="00000000" w:rsidDel="00000000" w:rsidP="00000000" w:rsidRDefault="00000000" w:rsidRPr="00000000" w14:paraId="000007AE">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AF">
            <w:pPr>
              <w:spacing w:after="40" w:before="40" w:line="252.00000000000003" w:lineRule="auto"/>
              <w:jc w:val="both"/>
              <w:rPr>
                <w:sz w:val="20"/>
                <w:szCs w:val="20"/>
              </w:rPr>
            </w:pPr>
            <w:r>
              <w:rPr>
                <w:sz w:val="20"/>
                <w:szCs w:val="20"/>
                <w:rtl w:val="0"/>
              </w:rPr>
              <w:t xml:space="preserve">Lock order PAYMENT → RECEIPT_DISCREPANCY (CC-3); two reviewers deciding simultaneously: the second sees the decided status.</w:t>
            </w:r>
          </w:p>
        </w:tc>
      </w:tr>
      <w:tr>
        <w:trPr>
          <w:cantSplit w:val="1"/>
          <w:tblHeader w:val="0"/>
        </w:trPr>
        <w:tc>
          <w:tcPr>
            <w:shd w:fill="f7f7f7" w:val="clear"/>
          </w:tcPr>
          <w:p w:rsidR="00000000" w:rsidDel="00000000" w:rsidP="00000000" w:rsidRDefault="00000000" w:rsidRPr="00000000" w14:paraId="000007B0">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B1">
            <w:pPr>
              <w:spacing w:after="40" w:before="40" w:line="252.00000000000003" w:lineRule="auto"/>
              <w:jc w:val="both"/>
              <w:rPr>
                <w:sz w:val="20"/>
                <w:szCs w:val="20"/>
              </w:rPr>
            </w:pPr>
            <w:r>
              <w:rPr>
                <w:sz w:val="20"/>
                <w:szCs w:val="20"/>
                <w:rtl w:val="0"/>
              </w:rPr>
              <w:t xml:space="preserve">Decision without reason → 400 MSG001; already decided → 409; non-Administrator decision → 403 MSG006.</w:t>
            </w:r>
          </w:p>
        </w:tc>
      </w:tr>
    </w:tbl>
    <w:p w:rsidR="00000000" w:rsidDel="00000000" w:rsidP="00000000" w:rsidRDefault="00000000" w:rsidRPr="00000000" w14:paraId="000007B2">
      <w:pPr>
        <w:spacing w:after="120" w:before="60" w:lineRule="auto"/>
        <w:jc w:val="center"/>
        <w:rPr>
          <w:i w:val="1"/>
          <w:iCs w:val="1"/>
          <w:sz w:val="20"/>
          <w:szCs w:val="20"/>
        </w:rPr>
      </w:pPr>
      <w:r>
        <w:rPr>
          <w:i w:val="1"/>
          <w:iCs w:val="1"/>
          <w:sz w:val="20"/>
          <w:szCs w:val="20"/>
          <w:rtl w:val="0"/>
        </w:rPr>
        <w:t xml:space="preserve">Table 3.18.5.1 – Transaction, idempotency, concurrency and exception design: Submit and Review Shipment-Linked Complaint</w:t>
      </w:r>
    </w:p>
    <w:p w:rsidR="00000000" w:rsidDel="00000000" w:rsidP="00000000" w:rsidRDefault="00000000" w:rsidRPr="00000000" w14:paraId="000007B3">
      <w:pPr>
        <w:keepNext w:val="1"/>
        <w:spacing w:after="80" w:before="160" w:lineRule="auto"/>
        <w:rPr>
          <w:b w:val="1"/>
          <w:bCs w:val="1"/>
        </w:rPr>
      </w:pPr>
      <w:r>
        <w:rPr>
          <w:b w:val="1"/>
          <w:bCs w:val="1"/>
          <w:rtl w:val="0"/>
        </w:rPr>
        <w:t xml:space="preserve">3.18.5.2 Apply Approved Complaint Financial Adjustment (Figure 3.18.3)</w:t>
      </w:r>
    </w:p>
    <w:tbl>
      <w:tblPr>
        <w:tblStyle w:val="Table5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B4">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B5">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B6">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B7">
            <w:pPr>
              <w:spacing w:after="40" w:before="40" w:line="252.00000000000003" w:lineRule="auto"/>
              <w:jc w:val="both"/>
              <w:rPr>
                <w:sz w:val="20"/>
                <w:szCs w:val="20"/>
              </w:rPr>
            </w:pPr>
            <w:r>
              <w:rPr>
                <w:sz w:val="20"/>
                <w:szCs w:val="20"/>
                <w:rtl w:val="0"/>
              </w:rPr>
              <w:t xml:space="preserve">One transaction: lock SALES_ORDER, PAYMENT, the complaint item and the ALLOCATION_PLAN_PRICE line. Cap: accepted quantity ≤ the missing quantity (Missing item) or damaged quantity (Damaged item) recorded on RECEIPT_CONFIRMATION_ITEM for that shipment and batch line, minus quantity already adjusted; amount = quantity × final unit price (half-up), ≤ remaining unadjusted line value. Insert FINANCIAL_ADJUSTMENT, update adjusted and disputed amounts; if confirmed payments − completed refunds exceed the adjusted amount, create or increase a Pending MANUAL_REFUND by the difference (never above money received and not yet refunded); if points were already posted, insert one linked LOYALTY_TRANSACTION correction; set the complaint Accepted and apply the FinalReceiptDate rule of 3.18.5.1; audit and outbox.</w:t>
            </w:r>
          </w:p>
        </w:tc>
      </w:tr>
      <w:tr>
        <w:trPr>
          <w:cantSplit w:val="1"/>
          <w:tblHeader w:val="0"/>
        </w:trPr>
        <w:tc>
          <w:tcPr>
            <w:shd w:fill="f7f7f7" w:val="clear"/>
          </w:tcPr>
          <w:p w:rsidR="00000000" w:rsidDel="00000000" w:rsidP="00000000" w:rsidRDefault="00000000" w:rsidRPr="00000000" w14:paraId="000007B8">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B9">
            <w:pPr>
              <w:spacing w:after="40" w:before="40" w:line="252.00000000000003" w:lineRule="auto"/>
              <w:jc w:val="both"/>
              <w:rPr>
                <w:sz w:val="20"/>
                <w:szCs w:val="20"/>
              </w:rPr>
            </w:pPr>
            <w:r>
              <w:rPr>
                <w:sz w:val="20"/>
                <w:szCs w:val="20"/>
                <w:rtl w:val="0"/>
              </w:rPr>
              <w:t xml:space="preserve">ID-1; unique FINANCIAL_ADJUSTMENT per complaint item and unique loyalty correction per adjustment, so a repeated approval adjusts once (BR-68).</w:t>
            </w:r>
          </w:p>
        </w:tc>
      </w:tr>
      <w:tr>
        <w:trPr>
          <w:cantSplit w:val="1"/>
          <w:tblHeader w:val="0"/>
        </w:trPr>
        <w:tc>
          <w:tcPr>
            <w:shd w:fill="f7f7f7" w:val="clear"/>
          </w:tcPr>
          <w:p w:rsidR="00000000" w:rsidDel="00000000" w:rsidP="00000000" w:rsidRDefault="00000000" w:rsidRPr="00000000" w14:paraId="000007BA">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BB">
            <w:pPr>
              <w:spacing w:after="40" w:before="40" w:line="252.00000000000003" w:lineRule="auto"/>
              <w:jc w:val="both"/>
              <w:rPr>
                <w:sz w:val="20"/>
                <w:szCs w:val="20"/>
              </w:rPr>
            </w:pPr>
            <w:r>
              <w:rPr>
                <w:sz w:val="20"/>
                <w:szCs w:val="20"/>
                <w:rtl w:val="0"/>
              </w:rPr>
              <w:t xml:space="preserve">PAYMENT and RETAILER_LOYALTY locked in that order; caps are re-checked after locking.</w:t>
            </w:r>
          </w:p>
        </w:tc>
      </w:tr>
      <w:tr>
        <w:trPr>
          <w:cantSplit w:val="1"/>
          <w:tblHeader w:val="0"/>
        </w:trPr>
        <w:tc>
          <w:tcPr>
            <w:shd w:fill="f7f7f7" w:val="clear"/>
          </w:tcPr>
          <w:p w:rsidR="00000000" w:rsidDel="00000000" w:rsidP="00000000" w:rsidRDefault="00000000" w:rsidRPr="00000000" w14:paraId="000007BC">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BD">
            <w:pPr>
              <w:spacing w:after="40" w:before="40" w:line="252.00000000000003" w:lineRule="auto"/>
              <w:jc w:val="both"/>
              <w:rPr>
                <w:sz w:val="20"/>
                <w:szCs w:val="20"/>
              </w:rPr>
            </w:pPr>
            <w:r>
              <w:rPr>
                <w:sz w:val="20"/>
                <w:szCs w:val="20"/>
                <w:rtl w:val="0"/>
              </w:rPr>
              <w:t xml:space="preserve">Cap exceeded → 422; duplicate approval returns the existing adjustment; no stock is returned (AC-3.10.4-06); refund obligation above refundable money → 422.</w:t>
            </w:r>
          </w:p>
        </w:tc>
      </w:tr>
    </w:tbl>
    <w:p w:rsidR="00000000" w:rsidDel="00000000" w:rsidP="00000000" w:rsidRDefault="00000000" w:rsidRPr="00000000" w14:paraId="000007BE">
      <w:pPr>
        <w:spacing w:after="120" w:before="60" w:lineRule="auto"/>
        <w:jc w:val="center"/>
        <w:rPr>
          <w:i w:val="1"/>
          <w:iCs w:val="1"/>
          <w:sz w:val="20"/>
          <w:szCs w:val="20"/>
        </w:rPr>
      </w:pPr>
      <w:r>
        <w:rPr>
          <w:i w:val="1"/>
          <w:iCs w:val="1"/>
          <w:sz w:val="20"/>
          <w:szCs w:val="20"/>
          <w:rtl w:val="0"/>
        </w:rPr>
        <w:t xml:space="preserve">Table 3.18.5.2 – Transaction, idempotency, concurrency and exception design: Apply Approved Complaint Financial Adjustment</w:t>
      </w:r>
    </w:p>
    <w:p w:rsidR="00000000" w:rsidDel="00000000" w:rsidP="00000000" w:rsidRDefault="00000000" w:rsidRPr="00000000" w14:paraId="000007BF">
      <w:pPr>
        <w:keepNext w:val="1"/>
        <w:spacing w:after="80" w:before="160" w:lineRule="auto"/>
        <w:rPr>
          <w:b w:val="1"/>
          <w:bCs w:val="1"/>
        </w:rPr>
      </w:pPr>
      <w:r>
        <w:rPr>
          <w:b w:val="1"/>
          <w:bCs w:val="1"/>
          <w:rtl w:val="0"/>
        </w:rPr>
        <w:t xml:space="preserve">3.18.5.3 Create, Verify and Complete Manual Refund (Figure 3.18.4)</w:t>
      </w:r>
    </w:p>
    <w:tbl>
      <w:tblPr>
        <w:tblStyle w:val="Table5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C0">
            <w:pPr>
              <w:spacing w:after="40" w:before="40" w:line="252.00000000000003" w:lineRule="auto"/>
              <w:jc w:val="center"/>
              <w:rPr>
                <w:b w:val="1"/>
                <w:bCs w:val="1"/>
                <w:sz w:val="20"/>
                <w:szCs w:val="20"/>
              </w:rPr>
            </w:pPr>
            <w:r>
              <w:rPr>
                <w:b w:val="1"/>
                <w:bCs w:val="1"/>
                <w:sz w:val="20"/>
                <w:szCs w:val="20"/>
                <w:rtl w:val="0"/>
              </w:rPr>
              <w:t xml:space="preserve">Aspect</w:t>
            </w:r>
          </w:p>
        </w:tc>
        <w:tc>
          <w:tcPr>
            <w:shd w:fill="ffe8e1" w:val="clear"/>
            <w:vAlign w:val="center"/>
          </w:tcPr>
          <w:p w:rsidR="00000000" w:rsidDel="00000000" w:rsidP="00000000" w:rsidRDefault="00000000" w:rsidRPr="00000000" w14:paraId="000007C1">
            <w:pPr>
              <w:spacing w:after="40" w:before="40" w:line="252.00000000000003" w:lineRule="auto"/>
              <w:jc w:val="center"/>
              <w:rPr>
                <w:b w:val="1"/>
                <w:bCs w:val="1"/>
                <w:sz w:val="20"/>
                <w:szCs w:val="20"/>
              </w:rPr>
            </w:pPr>
            <w:r>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C2">
            <w:pPr>
              <w:spacing w:after="40" w:before="40" w:line="252.00000000000003" w:lineRule="auto"/>
              <w:rPr>
                <w:b w:val="1"/>
                <w:bCs w:val="1"/>
                <w:sz w:val="20"/>
                <w:szCs w:val="20"/>
              </w:rPr>
            </w:pPr>
            <w:r>
              <w:rPr>
                <w:b w:val="1"/>
                <w:bCs w:val="1"/>
                <w:sz w:val="20"/>
                <w:szCs w:val="20"/>
                <w:rtl w:val="0"/>
              </w:rPr>
              <w:t xml:space="preserve">Transaction boundary</w:t>
            </w:r>
          </w:p>
        </w:tc>
        <w:tc>
          <w:tcPr/>
          <w:p w:rsidR="00000000" w:rsidDel="00000000" w:rsidP="00000000" w:rsidRDefault="00000000" w:rsidRPr="00000000" w14:paraId="000007C3">
            <w:pPr>
              <w:spacing w:after="40" w:before="40" w:line="252.00000000000003" w:lineRule="auto"/>
              <w:jc w:val="both"/>
              <w:rPr>
                <w:sz w:val="20"/>
                <w:szCs w:val="20"/>
              </w:rPr>
            </w:pPr>
            <w:r>
              <w:rPr>
                <w:sz w:val="20"/>
                <w:szCs w:val="20"/>
                <w:rtl w:val="0"/>
              </w:rPr>
              <w:t xml:space="preserve">Three separate steps (BR-74), each one transaction. (1) Obligation: created PendingRefund only inside the transaction of an Administrator-approved decision (paid cancellation 3.13.7.4 or accepted adjustment 3.18.5.2); amount ≤ refund due. (2) Evidence: the Operator transfers externally, uploads evidence and a MANUAL_REFUND_EVIDENCE row (SubmissionNo n, transfer reference, amount) moves the refund to AwaitingVerification. (3) Verification: the Administrator (≠ submitter) sets Refunded and adds the amount to completed refunds on PAYMENT, or rejects with a reason → NeedsSupplement; the next submission adds row n+1 to the same refund. Completion re-evaluates order completion and never changes loyalty points.</w:t>
            </w:r>
          </w:p>
        </w:tc>
      </w:tr>
      <w:tr>
        <w:trPr>
          <w:cantSplit w:val="1"/>
          <w:tblHeader w:val="0"/>
        </w:trPr>
        <w:tc>
          <w:tcPr>
            <w:shd w:fill="f7f7f7" w:val="clear"/>
          </w:tcPr>
          <w:p w:rsidR="00000000" w:rsidDel="00000000" w:rsidP="00000000" w:rsidRDefault="00000000" w:rsidRPr="00000000" w14:paraId="000007C4">
            <w:pPr>
              <w:spacing w:after="40" w:before="40" w:line="252.00000000000003" w:lineRule="auto"/>
              <w:rPr>
                <w:b w:val="1"/>
                <w:bCs w:val="1"/>
                <w:sz w:val="20"/>
                <w:szCs w:val="20"/>
              </w:rPr>
            </w:pPr>
            <w:r>
              <w:rPr>
                <w:b w:val="1"/>
                <w:bCs w:val="1"/>
                <w:sz w:val="20"/>
                <w:szCs w:val="20"/>
                <w:rtl w:val="0"/>
              </w:rPr>
              <w:t xml:space="preserve">Idempotency</w:t>
            </w:r>
          </w:p>
        </w:tc>
        <w:tc>
          <w:tcPr/>
          <w:p w:rsidR="00000000" w:rsidDel="00000000" w:rsidP="00000000" w:rsidRDefault="00000000" w:rsidRPr="00000000" w14:paraId="000007C5">
            <w:pPr>
              <w:spacing w:after="40" w:before="40" w:line="252.00000000000003" w:lineRule="auto"/>
              <w:jc w:val="both"/>
              <w:rPr>
                <w:sz w:val="20"/>
                <w:szCs w:val="20"/>
              </w:rPr>
            </w:pPr>
            <w:r>
              <w:rPr>
                <w:sz w:val="20"/>
                <w:szCs w:val="20"/>
                <w:rtl w:val="0"/>
              </w:rPr>
              <w:t xml:space="preserve">ID-1; conditional transitions; unique external transaction reference; one open refund per (order, source decision); under the PAYMENT lock the sum of refund amounts never exceeds refund due = max(0, confirmed payments − adjusted amount − completed refunds) (AC-3.10.4-04).</w:t>
            </w:r>
          </w:p>
        </w:tc>
      </w:tr>
      <w:tr>
        <w:trPr>
          <w:cantSplit w:val="1"/>
          <w:tblHeader w:val="0"/>
        </w:trPr>
        <w:tc>
          <w:tcPr>
            <w:shd w:fill="f7f7f7" w:val="clear"/>
          </w:tcPr>
          <w:p w:rsidR="00000000" w:rsidDel="00000000" w:rsidP="00000000" w:rsidRDefault="00000000" w:rsidRPr="00000000" w14:paraId="000007C6">
            <w:pPr>
              <w:spacing w:after="40" w:before="40" w:line="252.00000000000003" w:lineRule="auto"/>
              <w:rPr>
                <w:b w:val="1"/>
                <w:bCs w:val="1"/>
                <w:sz w:val="20"/>
                <w:szCs w:val="20"/>
              </w:rPr>
            </w:pPr>
            <w:r>
              <w:rPr>
                <w:b w:val="1"/>
                <w:bCs w:val="1"/>
                <w:sz w:val="20"/>
                <w:szCs w:val="20"/>
                <w:rtl w:val="0"/>
              </w:rPr>
              <w:t xml:space="preserve">Concurrency control</w:t>
            </w:r>
          </w:p>
        </w:tc>
        <w:tc>
          <w:tcPr/>
          <w:p w:rsidR="00000000" w:rsidDel="00000000" w:rsidP="00000000" w:rsidRDefault="00000000" w:rsidRPr="00000000" w14:paraId="000007C7">
            <w:pPr>
              <w:spacing w:after="40" w:before="40" w:line="252.00000000000003" w:lineRule="auto"/>
              <w:jc w:val="both"/>
              <w:rPr>
                <w:sz w:val="20"/>
                <w:szCs w:val="20"/>
              </w:rPr>
            </w:pPr>
            <w:r>
              <w:rPr>
                <w:sz w:val="20"/>
                <w:szCs w:val="20"/>
                <w:rtl w:val="0"/>
              </w:rPr>
              <w:t xml:space="preserve">PAYMENT FOR UPDATE serializes refunds with payments and adjustments; CC-1 on MANUAL_REFUND.</w:t>
            </w:r>
          </w:p>
        </w:tc>
      </w:tr>
      <w:tr>
        <w:trPr>
          <w:cantSplit w:val="1"/>
          <w:tblHeader w:val="0"/>
        </w:trPr>
        <w:tc>
          <w:tcPr>
            <w:shd w:fill="f7f7f7" w:val="clear"/>
          </w:tcPr>
          <w:p w:rsidR="00000000" w:rsidDel="00000000" w:rsidP="00000000" w:rsidRDefault="00000000" w:rsidRPr="00000000" w14:paraId="000007C8">
            <w:pPr>
              <w:spacing w:after="40" w:before="40" w:line="252.00000000000003" w:lineRule="auto"/>
              <w:rPr>
                <w:b w:val="1"/>
                <w:bCs w:val="1"/>
                <w:sz w:val="20"/>
                <w:szCs w:val="20"/>
              </w:rPr>
            </w:pPr>
            <w:r>
              <w:rPr>
                <w:b w:val="1"/>
                <w:bCs w:val="1"/>
                <w:sz w:val="20"/>
                <w:szCs w:val="20"/>
                <w:rtl w:val="0"/>
              </w:rPr>
              <w:t xml:space="preserve">Exception handling</w:t>
            </w:r>
          </w:p>
        </w:tc>
        <w:tc>
          <w:tcPr/>
          <w:p w:rsidR="00000000" w:rsidDel="00000000" w:rsidP="00000000" w:rsidRDefault="00000000" w:rsidRPr="00000000" w14:paraId="000007C9">
            <w:pPr>
              <w:spacing w:after="40" w:before="40" w:line="252.00000000000003" w:lineRule="auto"/>
              <w:jc w:val="both"/>
              <w:rPr>
                <w:sz w:val="20"/>
                <w:szCs w:val="20"/>
              </w:rPr>
            </w:pPr>
            <w:r>
              <w:rPr>
                <w:sz w:val="20"/>
                <w:szCs w:val="20"/>
                <w:rtl w:val="0"/>
              </w:rPr>
              <w:t xml:space="preserve">Amount above refund due → 422; evidence submitted by the verifier → 403; rejected evidence without reason → 400 MSG001; non-Administrator verification → 403 MSG006; invalid file → 400 MSG049.</w:t>
            </w:r>
          </w:p>
        </w:tc>
      </w:tr>
    </w:tbl>
    <w:p w:rsidR="00000000" w:rsidDel="00000000" w:rsidP="00000000" w:rsidRDefault="00000000" w:rsidRPr="00000000" w14:paraId="000007CA">
      <w:pPr>
        <w:spacing w:after="120" w:before="60" w:lineRule="auto"/>
        <w:jc w:val="center"/>
        <w:rPr>
          <w:i w:val="1"/>
          <w:iCs w:val="1"/>
          <w:sz w:val="20"/>
          <w:szCs w:val="20"/>
        </w:rPr>
      </w:pPr>
      <w:r>
        <w:rPr>
          <w:i w:val="1"/>
          <w:iCs w:val="1"/>
          <w:sz w:val="20"/>
          <w:szCs w:val="20"/>
          <w:rtl w:val="0"/>
        </w:rPr>
        <w:t xml:space="preserve">Table 3.18.5.3 – Transaction, idempotency, concurrency and exception design: Create, Verify and Complete Manual Refund</w:t>
      </w:r>
    </w:p>
    <w:p w:rsidR="00000000" w:rsidDel="00000000" w:rsidP="00000000" w:rsidRDefault="00000000" w:rsidRPr="00000000" w14:paraId="000007CB">
      <w:pPr>
        <w:pStyle w:val="Heading2"/>
        <w:rPr/>
      </w:pPr>
      <w:r>
        <w:rPr>
          <w:rtl w:val="0"/>
        </w:rPr>
        <w:t xml:space="preserve">4. Activity Diagrams</w:t>
      </w:r>
    </w:p>
    <w:p w:rsidR="00000000" w:rsidDel="00000000" w:rsidP="00000000" w:rsidRDefault="00000000" w:rsidRPr="00000000" w14:paraId="000007CC">
      <w:pPr>
        <w:pStyle w:val="Heading3"/>
        <w:rPr/>
      </w:pPr>
      <w:r>
        <w:rPr>
          <w:rtl w:val="0"/>
        </w:rPr>
        <w:t xml:space="preserve">4.1 Source Supply, Goods Receiving and Batch/Lot Inventory Control</w:t>
      </w:r>
      <w:r>
        <w:rPr/>
        <w:drawing>
          <wp:inline distB="0" distT="0" distL="0" distR="0">
            <wp:extent cx="5943600" cy="3450590"/>
            <wp:effectExtent b="0" l="0" r="0" t="0"/>
            <wp:docPr id="237" name="image11.png"/>
            <a:graphic>
              <a:graphicData uri="http://schemas.openxmlformats.org/drawingml/2006/picture">
                <pic:pic>
                  <pic:nvPicPr>
                    <pic:cNvPr id="0" name="image11.png"/>
                    <pic:cNvPicPr preferRelativeResize="0"/>
                  </pic:nvPicPr>
                  <pic:blipFill>
                    <a:blip r:embed="rId182"/>
                    <a:srcRect b="0" l="0" r="0" t="0"/>
                    <a:stretch>
                      <a:fillRect/>
                    </a:stretch>
                  </pic:blipFill>
                  <pic:spPr>
                    <a:xfrm>
                      <a:off x="0" y="0"/>
                      <a:ext cx="5943600" cy="3450590"/>
                    </a:xfrm>
                    <a:prstGeom prst="rect"/>
                    <a:ln/>
                  </pic:spPr>
                </pic:pic>
              </a:graphicData>
            </a:graphic>
          </wp:inline>
        </w:drawing>
      </w:r>
      <w:r>
        <w:rPr>
          <w:rtl w:val="0"/>
        </w:rPr>
      </w:r>
    </w:p>
    <w:p w:rsidR="00000000" w:rsidDel="00000000" w:rsidP="00000000" w:rsidRDefault="00000000" w:rsidRPr="00000000" w14:paraId="000007CD">
      <w:pPr>
        <w:jc w:val="center"/>
        <w:rPr>
          <w:i w:val="1"/>
          <w:iCs w:val="1"/>
        </w:rPr>
      </w:pPr>
      <w:hyperlink r:id="rId183">
        <w:r>
          <w:rPr>
            <w:i w:val="1"/>
            <w:iCs w:val="1"/>
            <w:color w:val="1155cc"/>
            <w:u w:val="single"/>
            <w:rtl w:val="0"/>
          </w:rPr>
          <w:t xml:space="preserve">Figure 4.1 – F1 – Source Supply, Goods Receiving and Batch/Lot Inventory Control Activity Diagram</w:t>
        </w:r>
      </w:hyperlink>
      <w:r>
        <w:rPr>
          <w:rtl w:val="0"/>
        </w:rPr>
      </w:r>
    </w:p>
    <w:p w:rsidR="00000000" w:rsidDel="00000000" w:rsidP="00000000" w:rsidRDefault="00000000" w:rsidRPr="00000000" w14:paraId="000007CE">
      <w:pPr>
        <w:pStyle w:val="Heading3"/>
        <w:rPr/>
      </w:pPr>
      <w:r>
        <w:rPr>
          <w:rtl w:val="0"/>
        </w:rPr>
        <w:t xml:space="preserve">4.2 Retailer Registration, MLOR Configuration, Promotions, Sales Order Creation and Offline Synchronization</w:t>
      </w:r>
    </w:p>
    <w:p w:rsidR="00000000" w:rsidDel="00000000" w:rsidP="00000000" w:rsidRDefault="00000000" w:rsidRPr="00000000" w14:paraId="000007CF">
      <w:pPr>
        <w:rPr/>
      </w:pPr>
      <w:r>
        <w:rPr/>
        <w:drawing>
          <wp:inline distB="0" distT="0" distL="0" distR="0">
            <wp:extent cx="5943600" cy="5400675"/>
            <wp:effectExtent b="0" l="0" r="0" t="0"/>
            <wp:docPr id="221" name="image5.png"/>
            <a:graphic>
              <a:graphicData uri="http://schemas.openxmlformats.org/drawingml/2006/picture">
                <pic:pic>
                  <pic:nvPicPr>
                    <pic:cNvPr id="0" name="image5.png"/>
                    <pic:cNvPicPr preferRelativeResize="0"/>
                  </pic:nvPicPr>
                  <pic:blipFill>
                    <a:blip r:embed="rId184"/>
                    <a:srcRect b="0" l="0" r="0" t="0"/>
                    <a:stretch>
                      <a:fillRect/>
                    </a:stretch>
                  </pic:blipFill>
                  <pic:spPr>
                    <a:xfrm>
                      <a:off x="0" y="0"/>
                      <a:ext cx="5943600" cy="5400675"/>
                    </a:xfrm>
                    <a:prstGeom prst="rect"/>
                    <a:ln/>
                  </pic:spPr>
                </pic:pic>
              </a:graphicData>
            </a:graphic>
          </wp:inline>
        </w:drawing>
      </w:r>
      <w:r>
        <w:rPr>
          <w:rtl w:val="0"/>
        </w:rPr>
      </w:r>
    </w:p>
    <w:p w:rsidR="00000000" w:rsidDel="00000000" w:rsidP="00000000" w:rsidRDefault="00000000" w:rsidRPr="00000000" w14:paraId="000007D0">
      <w:pPr>
        <w:jc w:val="center"/>
        <w:rPr>
          <w:i w:val="1"/>
          <w:iCs w:val="1"/>
        </w:rPr>
      </w:pPr>
      <w:hyperlink r:id="rId185">
        <w:r>
          <w:rPr>
            <w:i w:val="1"/>
            <w:iCs w:val="1"/>
            <w:color w:val="1155cc"/>
            <w:u w:val="single"/>
            <w:rtl w:val="0"/>
          </w:rPr>
          <w:t xml:space="preserve">Figure 4.2 – F2 – Retailer Registration, MLOR Configuration, Promotions, Sales Order Creation and Offline Synchronization Activity Diagram</w:t>
        </w:r>
      </w:hyperlink>
      <w:r>
        <w:rPr>
          <w:rtl w:val="0"/>
        </w:rPr>
      </w:r>
    </w:p>
    <w:p w:rsidR="00000000" w:rsidDel="00000000" w:rsidP="00000000" w:rsidRDefault="00000000" w:rsidRPr="00000000" w14:paraId="000007D1">
      <w:pPr>
        <w:pStyle w:val="Heading3"/>
        <w:rPr/>
      </w:pPr>
      <w:r>
        <w:rPr>
          <w:rtl w:val="0"/>
        </w:rPr>
        <w:t xml:space="preserve">4.3 Daily FEFO–MLOR Allocation, Approval and Reservation</w:t>
      </w:r>
    </w:p>
    <w:p w:rsidR="00000000" w:rsidDel="00000000" w:rsidP="00000000" w:rsidRDefault="00000000" w:rsidRPr="00000000" w14:paraId="000007D2">
      <w:pPr>
        <w:rPr/>
      </w:pPr>
      <w:r>
        <w:rPr/>
        <w:drawing>
          <wp:inline distB="0" distT="0" distL="0" distR="0">
            <wp:extent cx="5943600" cy="5078095"/>
            <wp:effectExtent b="0" l="0" r="0" t="0"/>
            <wp:docPr id="222" name="image9.png"/>
            <a:graphic>
              <a:graphicData uri="http://schemas.openxmlformats.org/drawingml/2006/picture">
                <pic:pic>
                  <pic:nvPicPr>
                    <pic:cNvPr id="0" name="image9.png"/>
                    <pic:cNvPicPr preferRelativeResize="0"/>
                  </pic:nvPicPr>
                  <pic:blipFill>
                    <a:blip r:embed="rId186"/>
                    <a:srcRect b="0" l="0" r="0" t="0"/>
                    <a:stretch>
                      <a:fillRect/>
                    </a:stretch>
                  </pic:blipFill>
                  <pic:spPr>
                    <a:xfrm>
                      <a:off x="0" y="0"/>
                      <a:ext cx="5943600" cy="5078095"/>
                    </a:xfrm>
                    <a:prstGeom prst="rect"/>
                    <a:ln/>
                  </pic:spPr>
                </pic:pic>
              </a:graphicData>
            </a:graphic>
          </wp:inline>
        </w:drawing>
      </w:r>
      <w:r>
        <w:rPr>
          <w:rtl w:val="0"/>
        </w:rPr>
      </w:r>
    </w:p>
    <w:p w:rsidR="00000000" w:rsidDel="00000000" w:rsidP="00000000" w:rsidRDefault="00000000" w:rsidRPr="00000000" w14:paraId="000007D3">
      <w:pPr>
        <w:jc w:val="center"/>
        <w:rPr>
          <w:i w:val="1"/>
          <w:iCs w:val="1"/>
        </w:rPr>
      </w:pPr>
      <w:hyperlink r:id="rId187">
        <w:r>
          <w:rPr>
            <w:i w:val="1"/>
            <w:iCs w:val="1"/>
            <w:color w:val="1155cc"/>
            <w:u w:val="single"/>
            <w:rtl w:val="0"/>
          </w:rPr>
          <w:t xml:space="preserve">Figure 4.3 – F3 – Daily FEFO–MLOR Allocation, Approval and Reservation Activity Diagram</w:t>
        </w:r>
      </w:hyperlink>
      <w:r>
        <w:rPr>
          <w:rtl w:val="0"/>
        </w:rPr>
      </w:r>
    </w:p>
    <w:p w:rsidR="00000000" w:rsidDel="00000000" w:rsidP="00000000" w:rsidRDefault="00000000" w:rsidRPr="00000000" w14:paraId="000007D4">
      <w:pPr>
        <w:pStyle w:val="Heading3"/>
        <w:rPr/>
      </w:pPr>
      <w:r>
        <w:rPr>
          <w:rtl w:val="0"/>
        </w:rPr>
        <w:t xml:space="preserve">4.4 Order Processing, Picking, Goods Dispatch, Delivery and Retailer Receipt Confirmation</w:t>
      </w:r>
    </w:p>
    <w:p w:rsidR="00000000" w:rsidDel="00000000" w:rsidP="00000000" w:rsidRDefault="00000000" w:rsidRPr="00000000" w14:paraId="000007D5">
      <w:pPr>
        <w:rPr/>
      </w:pPr>
      <w:r>
        <w:rPr/>
        <w:drawing>
          <wp:inline distB="0" distT="0" distL="0" distR="0">
            <wp:extent cx="5943600" cy="3918585"/>
            <wp:effectExtent b="0" l="0" r="0" t="0"/>
            <wp:docPr id="223" name="image3.png"/>
            <a:graphic>
              <a:graphicData uri="http://schemas.openxmlformats.org/drawingml/2006/picture">
                <pic:pic>
                  <pic:nvPicPr>
                    <pic:cNvPr id="0" name="image3.png"/>
                    <pic:cNvPicPr preferRelativeResize="0"/>
                  </pic:nvPicPr>
                  <pic:blipFill>
                    <a:blip r:embed="rId188"/>
                    <a:srcRect b="0" l="0" r="0" t="0"/>
                    <a:stretch>
                      <a:fillRect/>
                    </a:stretch>
                  </pic:blipFill>
                  <pic:spPr>
                    <a:xfrm>
                      <a:off x="0" y="0"/>
                      <a:ext cx="5943600" cy="3918585"/>
                    </a:xfrm>
                    <a:prstGeom prst="rect"/>
                    <a:ln/>
                  </pic:spPr>
                </pic:pic>
              </a:graphicData>
            </a:graphic>
          </wp:inline>
        </w:drawing>
      </w:r>
      <w:r>
        <w:rPr>
          <w:rtl w:val="0"/>
        </w:rPr>
      </w:r>
    </w:p>
    <w:p w:rsidR="00000000" w:rsidDel="00000000" w:rsidP="00000000" w:rsidRDefault="00000000" w:rsidRPr="00000000" w14:paraId="000007D6">
      <w:pPr>
        <w:jc w:val="center"/>
        <w:rPr>
          <w:i w:val="1"/>
          <w:iCs w:val="1"/>
        </w:rPr>
      </w:pPr>
      <w:hyperlink r:id="rId189">
        <w:r>
          <w:rPr>
            <w:i w:val="1"/>
            <w:iCs w:val="1"/>
            <w:color w:val="1155cc"/>
            <w:u w:val="single"/>
            <w:rtl w:val="0"/>
          </w:rPr>
          <w:t xml:space="preserve">Figure 4.4 – F4 – Order Processing, Picking, Goods Dispatch, Delivery and Retailer Receipt Confirmation Activity Diagram</w:t>
        </w:r>
      </w:hyperlink>
      <w:r>
        <w:rPr>
          <w:rtl w:val="0"/>
        </w:rPr>
      </w:r>
    </w:p>
    <w:p w:rsidR="00000000" w:rsidDel="00000000" w:rsidP="00000000" w:rsidRDefault="00000000" w:rsidRPr="00000000" w14:paraId="000007D7">
      <w:pPr>
        <w:pStyle w:val="Heading3"/>
        <w:rPr/>
      </w:pPr>
      <w:r>
        <w:rPr>
          <w:rtl w:val="0"/>
        </w:rPr>
        <w:t xml:space="preserve">4.5 Payment Reconciliation, Order Completion, Loyalty, Reward Redemption, Complaints and Refunds</w:t>
      </w:r>
    </w:p>
    <w:p w:rsidR="00000000" w:rsidDel="00000000" w:rsidP="00000000" w:rsidRDefault="00000000" w:rsidRPr="00000000" w14:paraId="000007D8">
      <w:pPr>
        <w:rPr/>
      </w:pPr>
      <w:r>
        <w:rPr/>
        <w:drawing>
          <wp:inline distB="0" distT="0" distL="0" distR="0">
            <wp:extent cx="5943600" cy="2607945"/>
            <wp:effectExtent b="0" l="0" r="0" t="0"/>
            <wp:docPr id="224" name="image41.png"/>
            <a:graphic>
              <a:graphicData uri="http://schemas.openxmlformats.org/drawingml/2006/picture">
                <pic:pic>
                  <pic:nvPicPr>
                    <pic:cNvPr id="0" name="image41.png"/>
                    <pic:cNvPicPr preferRelativeResize="0"/>
                  </pic:nvPicPr>
                  <pic:blipFill>
                    <a:blip r:embed="rId190"/>
                    <a:srcRect b="0" l="0" r="0" t="0"/>
                    <a:stretch>
                      <a:fillRect/>
                    </a:stretch>
                  </pic:blipFill>
                  <pic:spPr>
                    <a:xfrm>
                      <a:off x="0" y="0"/>
                      <a:ext cx="5943600" cy="2607945"/>
                    </a:xfrm>
                    <a:prstGeom prst="rect"/>
                    <a:ln/>
                  </pic:spPr>
                </pic:pic>
              </a:graphicData>
            </a:graphic>
          </wp:inline>
        </w:drawing>
      </w:r>
      <w:r>
        <w:rPr>
          <w:rtl w:val="0"/>
        </w:rPr>
      </w:r>
    </w:p>
    <w:p w:rsidR="00000000" w:rsidDel="00000000" w:rsidP="00000000" w:rsidRDefault="00000000" w:rsidRPr="00000000" w14:paraId="000007D9">
      <w:pPr>
        <w:jc w:val="center"/>
        <w:rPr>
          <w:i w:val="1"/>
          <w:iCs w:val="1"/>
        </w:rPr>
      </w:pPr>
      <w:hyperlink r:id="rId191">
        <w:r>
          <w:rPr>
            <w:i w:val="1"/>
            <w:iCs w:val="1"/>
            <w:color w:val="1155cc"/>
            <w:u w:val="single"/>
            <w:rtl w:val="0"/>
          </w:rPr>
          <w:t xml:space="preserve">Figure 4.5 – F5 – Payment Reconciliation, Order Completion, Loyalty, Reward Redemption, Complaints and Refunds Activity Diagram</w:t>
        </w:r>
      </w:hyperlink>
      <w:r>
        <w:rPr>
          <w:rtl w:val="0"/>
        </w:rPr>
      </w:r>
    </w:p>
    <w:p w:rsidR="00000000" w:rsidDel="00000000" w:rsidP="00000000" w:rsidRDefault="00000000" w:rsidRPr="00000000" w14:paraId="000007DA">
      <w:pPr>
        <w:pStyle w:val="Heading2"/>
        <w:rPr/>
      </w:pPr>
      <w:r>
        <w:rPr>
          <w:rtl w:val="0"/>
        </w:rPr>
        <w:t xml:space="preserve">5. Technology Stack and External Services</w:t>
      </w:r>
    </w:p>
    <w:p w:rsidR="00000000" w:rsidDel="00000000" w:rsidP="00000000" w:rsidRDefault="00000000" w:rsidRPr="00000000" w14:paraId="000007DB">
      <w:pPr>
        <w:pStyle w:val="Heading3"/>
        <w:rPr/>
      </w:pPr>
      <w:r>
        <w:rPr>
          <w:rtl w:val="0"/>
        </w:rPr>
        <w:t xml:space="preserve">5.1 Development Technologies and Versions</w:t>
      </w:r>
    </w:p>
    <w:tbl>
      <w:tblPr>
        <w:tblStyle w:val="Table5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ffe8e1" w:val="clear"/>
          </w:tcPr>
          <w:p w:rsidR="00000000" w:rsidDel="00000000" w:rsidP="00000000" w:rsidRDefault="00000000" w:rsidRPr="00000000" w14:paraId="000007DC">
            <w:pPr>
              <w:jc w:val="center"/>
              <w:rPr>
                <w:b w:val="1"/>
                <w:bCs w:val="1"/>
              </w:rPr>
            </w:pPr>
            <w:r>
              <w:rPr>
                <w:b w:val="1"/>
                <w:bCs w:val="1"/>
                <w:rtl w:val="0"/>
              </w:rPr>
              <w:t xml:space="preserve">Layer</w:t>
            </w:r>
          </w:p>
        </w:tc>
        <w:tc>
          <w:tcPr>
            <w:shd w:fill="ffe8e1" w:val="clear"/>
          </w:tcPr>
          <w:p w:rsidR="00000000" w:rsidDel="00000000" w:rsidP="00000000" w:rsidRDefault="00000000" w:rsidRPr="00000000" w14:paraId="000007DD">
            <w:pPr>
              <w:jc w:val="center"/>
              <w:rPr>
                <w:b w:val="1"/>
                <w:bCs w:val="1"/>
              </w:rPr>
            </w:pPr>
            <w:r>
              <w:rPr>
                <w:b w:val="1"/>
                <w:bCs w:val="1"/>
                <w:rtl w:val="0"/>
              </w:rPr>
              <w:t xml:space="preserve">Technology / framework</w:t>
            </w:r>
          </w:p>
        </w:tc>
        <w:tc>
          <w:tcPr>
            <w:shd w:fill="ffe8e1" w:val="clear"/>
          </w:tcPr>
          <w:p w:rsidR="00000000" w:rsidDel="00000000" w:rsidP="00000000" w:rsidRDefault="00000000" w:rsidRPr="00000000" w14:paraId="000007DE">
            <w:pPr>
              <w:jc w:val="center"/>
              <w:rPr>
                <w:b w:val="1"/>
                <w:bCs w:val="1"/>
              </w:rPr>
            </w:pPr>
            <w:r>
              <w:rPr>
                <w:b w:val="1"/>
                <w:bCs w:val="1"/>
                <w:rtl w:val="0"/>
              </w:rPr>
              <w:t xml:space="preserve">Version / evidence</w:t>
            </w:r>
          </w:p>
        </w:tc>
      </w:tr>
      <w:tr>
        <w:trPr>
          <w:cantSplit w:val="0"/>
          <w:tblHeader w:val="0"/>
        </w:trPr>
        <w:tc>
          <w:tcPr/>
          <w:p w:rsidR="00000000" w:rsidDel="00000000" w:rsidP="00000000" w:rsidRDefault="00000000" w:rsidRPr="00000000" w14:paraId="000007DF">
            <w:pPr>
              <w:rPr/>
            </w:pPr>
            <w:r>
              <w:rPr>
                <w:rtl w:val="0"/>
              </w:rPr>
              <w:t xml:space="preserve">Frontend (Web Portal)</w:t>
            </w:r>
          </w:p>
        </w:tc>
        <w:tc>
          <w:tcPr/>
          <w:p w:rsidR="00000000" w:rsidDel="00000000" w:rsidP="00000000" w:rsidRDefault="00000000" w:rsidRPr="00000000" w14:paraId="000007E0">
            <w:pPr>
              <w:rPr/>
            </w:pPr>
            <w:r>
              <w:rPr>
                <w:rtl w:val="0"/>
              </w:rPr>
              <w:t xml:space="preserve">React, TypeScript, Vite, Chart.js</w:t>
            </w:r>
          </w:p>
        </w:tc>
        <w:tc>
          <w:tcPr/>
          <w:p w:rsidR="00000000" w:rsidDel="00000000" w:rsidP="00000000" w:rsidRDefault="00000000" w:rsidRPr="00000000" w14:paraId="000007E1">
            <w:pPr>
              <w:rPr/>
            </w:pPr>
            <w:r>
              <w:rPr>
                <w:rtl w:val="0"/>
              </w:rPr>
              <w:t xml:space="preserve">React 18; Chart.js for dashboards and KPI charts (Registration v1.8); exact TypeScript, Vite and Chart.js versions: verify package.json / lockfile before release.</w:t>
            </w:r>
          </w:p>
        </w:tc>
      </w:tr>
      <w:tr>
        <w:trPr>
          <w:cantSplit w:val="0"/>
          <w:tblHeader w:val="0"/>
        </w:trPr>
        <w:tc>
          <w:tcPr/>
          <w:p w:rsidR="00000000" w:rsidDel="00000000" w:rsidP="00000000" w:rsidRDefault="00000000" w:rsidRPr="00000000" w14:paraId="000007E2">
            <w:pPr>
              <w:rPr/>
            </w:pPr>
            <w:r>
              <w:rPr>
                <w:rtl w:val="0"/>
              </w:rPr>
              <w:t xml:space="preserve">Backend (API)</w:t>
            </w:r>
          </w:p>
        </w:tc>
        <w:tc>
          <w:tcPr/>
          <w:p w:rsidR="00000000" w:rsidDel="00000000" w:rsidP="00000000" w:rsidRDefault="00000000" w:rsidRPr="00000000" w14:paraId="000007E3">
            <w:pPr>
              <w:rPr/>
            </w:pPr>
            <w:r>
              <w:rPr>
                <w:rtl w:val="0"/>
              </w:rPr>
              <w:t xml:space="preserve">ASP.NET Core, .NET SDK, Entity Framework Core</w:t>
            </w:r>
          </w:p>
        </w:tc>
        <w:tc>
          <w:tcPr/>
          <w:p w:rsidR="00000000" w:rsidDel="00000000" w:rsidP="00000000" w:rsidRDefault="00000000" w:rsidRPr="00000000" w14:paraId="000007E4">
            <w:pPr>
              <w:rPr/>
            </w:pPr>
            <w:r>
              <w:rPr>
                <w:rtl w:val="0"/>
              </w:rPr>
              <w:t xml:space="preserve"> .NET 10 / ASP.NET Core 10; EF Core package version not confirmed in README.</w:t>
            </w:r>
          </w:p>
        </w:tc>
      </w:tr>
      <w:tr>
        <w:trPr>
          <w:cantSplit w:val="0"/>
          <w:tblHeader w:val="0"/>
        </w:trPr>
        <w:tc>
          <w:tcPr/>
          <w:p w:rsidR="00000000" w:rsidDel="00000000" w:rsidP="00000000" w:rsidRDefault="00000000" w:rsidRPr="00000000" w14:paraId="000007E5">
            <w:pPr>
              <w:rPr/>
            </w:pPr>
            <w:r>
              <w:rPr>
                <w:rtl w:val="0"/>
              </w:rPr>
              <w:t xml:space="preserve">Mobile</w:t>
            </w:r>
          </w:p>
        </w:tc>
        <w:tc>
          <w:tcPr/>
          <w:p w:rsidR="00000000" w:rsidDel="00000000" w:rsidP="00000000" w:rsidRDefault="00000000" w:rsidRPr="00000000" w14:paraId="000007E6">
            <w:pPr>
              <w:rPr/>
            </w:pPr>
            <w:r>
              <w:rPr>
                <w:rtl w:val="0"/>
              </w:rPr>
              <w:t xml:space="preserve">Flutter (Dart), sqflite (SQLite offline cache)</w:t>
            </w:r>
          </w:p>
        </w:tc>
        <w:tc>
          <w:tcPr/>
          <w:p w:rsidR="00000000" w:rsidDel="00000000" w:rsidP="00000000" w:rsidRDefault="00000000" w:rsidRPr="00000000" w14:paraId="000007E7">
            <w:pPr>
              <w:rPr/>
            </w:pPr>
            <w:r>
              <w:rPr>
                <w:rtl w:val="0"/>
              </w:rPr>
              <w:t xml:space="preserve">Flutter/Dart SDK versions not confirmed in README; Android minSdkVersion 21 documented.</w:t>
            </w:r>
          </w:p>
        </w:tc>
      </w:tr>
      <w:tr>
        <w:trPr>
          <w:cantSplit w:val="0"/>
          <w:tblHeader w:val="0"/>
        </w:trPr>
        <w:tc>
          <w:tcPr/>
          <w:p w:rsidR="00000000" w:rsidDel="00000000" w:rsidP="00000000" w:rsidRDefault="00000000" w:rsidRPr="00000000" w14:paraId="000007E8">
            <w:pPr>
              <w:rPr/>
            </w:pPr>
            <w:r>
              <w:rPr>
                <w:rtl w:val="0"/>
              </w:rPr>
              <w:t xml:space="preserve">Primary database</w:t>
            </w:r>
          </w:p>
        </w:tc>
        <w:tc>
          <w:tcPr/>
          <w:p w:rsidR="00000000" w:rsidDel="00000000" w:rsidP="00000000" w:rsidRDefault="00000000" w:rsidRPr="00000000" w14:paraId="000007E9">
            <w:pPr>
              <w:rPr/>
            </w:pPr>
            <w:r>
              <w:rPr>
                <w:rtl w:val="0"/>
              </w:rPr>
              <w:t xml:space="preserve">Azure Database for PostgreSQL</w:t>
            </w:r>
          </w:p>
        </w:tc>
        <w:tc>
          <w:tcPr/>
          <w:p w:rsidR="00000000" w:rsidDel="00000000" w:rsidP="00000000" w:rsidRDefault="00000000" w:rsidRPr="00000000" w14:paraId="000007EA">
            <w:pPr>
              <w:rPr/>
            </w:pPr>
            <w:r>
              <w:rPr>
                <w:rtl w:val="0"/>
              </w:rPr>
              <w:t xml:space="preserve">Planned target: Azure Database for PostgreSQL. The engine version and migration version are recorded in the staging environment during test execution (Report 5 v1.2 §3.2); no specific version is claimed here.</w:t>
            </w:r>
          </w:p>
        </w:tc>
      </w:tr>
      <w:tr>
        <w:trPr>
          <w:cantSplit w:val="0"/>
          <w:tblHeader w:val="0"/>
        </w:trPr>
        <w:tc>
          <w:tcPr/>
          <w:p w:rsidR="00000000" w:rsidDel="00000000" w:rsidP="00000000" w:rsidRDefault="00000000" w:rsidRPr="00000000" w14:paraId="000007EB">
            <w:pPr>
              <w:rPr/>
            </w:pPr>
            <w:r>
              <w:rPr>
                <w:rtl w:val="0"/>
              </w:rPr>
              <w:t xml:space="preserve">API and client transport</w:t>
            </w:r>
          </w:p>
        </w:tc>
        <w:tc>
          <w:tcPr/>
          <w:p w:rsidR="00000000" w:rsidDel="00000000" w:rsidP="00000000" w:rsidRDefault="00000000" w:rsidRPr="00000000" w14:paraId="000007EC">
            <w:pPr>
              <w:rPr/>
            </w:pPr>
            <w:r>
              <w:rPr>
                <w:rtl w:val="0"/>
              </w:rPr>
              <w:t xml:space="preserve">REST (JSON over HTTPS), Axios (Portal), Dio (Mobile)</w:t>
            </w:r>
          </w:p>
        </w:tc>
        <w:tc>
          <w:tcPr/>
          <w:p w:rsidR="00000000" w:rsidDel="00000000" w:rsidP="00000000" w:rsidRDefault="00000000" w:rsidRPr="00000000" w14:paraId="000007ED">
            <w:pPr>
              <w:rPr/>
            </w:pPr>
            <w:r>
              <w:rPr>
                <w:rtl w:val="0"/>
              </w:rPr>
              <w:t xml:space="preserve">REST is the only committed API style (Registration v1.8); GraphQL is optional and not used (Table 1.2.4). Exact client library versions: verify repository lockfiles.</w:t>
            </w:r>
          </w:p>
        </w:tc>
      </w:tr>
      <w:tr>
        <w:trPr>
          <w:cantSplit w:val="0"/>
          <w:tblHeader w:val="0"/>
        </w:trPr>
        <w:tc>
          <w:tcPr/>
          <w:p w:rsidR="00000000" w:rsidDel="00000000" w:rsidP="00000000" w:rsidRDefault="00000000" w:rsidRPr="00000000">
            <w:pPr>
              <w:rPr/>
            </w:pPr>
            <w:r>
              <w:rPr>
                <w:rtl w:val="0"/>
              </w:rPr>
              <w:t xml:space="preserve">Scheduled jobs</w:t>
            </w:r>
          </w:p>
        </w:tc>
        <w:tc>
          <w:tcPr/>
          <w:p w:rsidR="00000000" w:rsidDel="00000000" w:rsidP="00000000" w:rsidRDefault="00000000" w:rsidRPr="00000000">
            <w:pPr>
              <w:rPr/>
            </w:pPr>
            <w:r>
              <w:rPr>
                <w:rtl w:val="0"/>
              </w:rPr>
              <w:t xml:space="preserve">ASP.NET Core hosted background worker (FSCM.Infrastructure.BackgroundJobs); Azure Functions Timer Trigger optional</w:t>
            </w:r>
          </w:p>
        </w:tc>
        <w:tc>
          <w:tcPr/>
          <w:p w:rsidR="00000000" w:rsidDel="00000000" w:rsidP="00000000" w:rsidRDefault="00000000" w:rsidRPr="00000000">
            <w:pPr>
              <w:rPr/>
            </w:pPr>
            <w:r>
              <w:rPr>
                <w:rtl w:val="0"/>
              </w:rPr>
              <w:t xml:space="preserve">Implemented: hosted worker for allocation trigger, expiry sweep, quotation expiry, overdue job, reminders and outbox dispatch. Proposed (Registration v1.8): Azure Functions may host required timer jobs; not required for the MVP.</w:t>
            </w:r>
          </w:p>
        </w:tc>
      </w:tr>
      <w:tr>
        <w:trPr>
          <w:cantSplit w:val="0"/>
          <w:tblHeader w:val="0"/>
        </w:trPr>
        <w:tc>
          <w:tcPr/>
          <w:p w:rsidR="00000000" w:rsidDel="00000000" w:rsidP="00000000" w:rsidRDefault="00000000" w:rsidRPr="00000000">
            <w:pPr>
              <w:rPr/>
            </w:pPr>
            <w:r>
              <w:rPr>
                <w:rtl w:val="0"/>
              </w:rPr>
              <w:t xml:space="preserve">Monitoring</w:t>
            </w:r>
          </w:p>
        </w:tc>
        <w:tc>
          <w:tcPr/>
          <w:p w:rsidR="00000000" w:rsidDel="00000000" w:rsidP="00000000" w:rsidRDefault="00000000" w:rsidRPr="00000000">
            <w:pPr>
              <w:rPr/>
            </w:pPr>
            <w:r>
              <w:rPr>
                <w:rtl w:val="0"/>
              </w:rPr>
              <w:t xml:space="preserve">Azure Monitor / Application Insights</w:t>
            </w:r>
          </w:p>
        </w:tc>
        <w:tc>
          <w:tcPr/>
          <w:p w:rsidR="00000000" w:rsidDel="00000000" w:rsidP="00000000" w:rsidRDefault="00000000" w:rsidRPr="00000000">
            <w:pPr>
              <w:rPr/>
            </w:pPr>
            <w:r>
              <w:rPr>
                <w:rtl w:val="0"/>
              </w:rPr>
              <w:t xml:space="preserve">Proposed operations service (Registration v1.8): availability tests, request latency, job outcomes and alerts used to measure the NFRs; configuration recorded at deployment.</w:t>
            </w:r>
          </w:p>
        </w:tc>
      </w:tr>
      <w:tr>
        <w:trPr>
          <w:cantSplit w:val="0"/>
          <w:tblHeader w:val="0"/>
        </w:trPr>
        <w:tc>
          <w:tcPr/>
          <w:p w:rsidR="00000000" w:rsidDel="00000000" w:rsidP="00000000" w:rsidRDefault="00000000" w:rsidRPr="00000000" w14:paraId="000007EE">
            <w:pPr>
              <w:rPr/>
            </w:pPr>
            <w:r>
              <w:rPr>
                <w:rtl w:val="0"/>
              </w:rPr>
              <w:t xml:space="preserve">Tooling and hosting</w:t>
            </w:r>
          </w:p>
        </w:tc>
        <w:tc>
          <w:tcPr/>
          <w:p w:rsidR="00000000" w:rsidDel="00000000" w:rsidP="00000000" w:rsidRDefault="00000000" w:rsidRPr="00000000" w14:paraId="000007EF">
            <w:pPr>
              <w:rPr/>
            </w:pPr>
            <w:r>
              <w:rPr>
                <w:rtl w:val="0"/>
              </w:rPr>
              <w:t xml:space="preserve">GitHub Actions, Azure Pipelines, Azure App Service, Vercel</w:t>
            </w:r>
          </w:p>
        </w:tc>
        <w:tc>
          <w:tcPr/>
          <w:p w:rsidR="00000000" w:rsidDel="00000000" w:rsidP="00000000" w:rsidRDefault="00000000" w:rsidRPr="00000000" w14:paraId="000007F0">
            <w:pPr>
              <w:rPr/>
            </w:pPr>
            <w:r>
              <w:rPr>
                <w:rtl w:val="0"/>
              </w:rPr>
              <w:t xml:space="preserve">Hosted service versions and runner images require verification against active configurations.</w:t>
            </w:r>
          </w:p>
        </w:tc>
      </w:tr>
    </w:tbl>
    <w:p w:rsidR="00000000" w:rsidDel="00000000" w:rsidP="00000000" w:rsidRDefault="00000000" w:rsidRPr="00000000" w14:paraId="000007F1">
      <w:pPr>
        <w:pStyle w:val="Heading3"/>
        <w:rPr/>
      </w:pPr>
      <w:r>
        <w:rPr>
          <w:rtl w:val="0"/>
        </w:rPr>
        <w:t xml:space="preserve">5.2 Third-Party Services, Purpose and Data Transmitted</w:t>
      </w:r>
    </w:p>
    <w:tbl>
      <w:tblPr>
        <w:tblStyle w:val="Table6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7"/>
        <w:gridCol w:w="3118"/>
        <w:tblGridChange w:id="0">
          <w:tblGrid>
            <w:gridCol w:w="3115"/>
            <w:gridCol w:w="3117"/>
            <w:gridCol w:w="3118"/>
          </w:tblGrid>
        </w:tblGridChange>
      </w:tblGrid>
      <w:tr>
        <w:trPr>
          <w:cantSplit w:val="0"/>
          <w:tblHeader w:val="0"/>
        </w:trPr>
        <w:tc>
          <w:tcPr>
            <w:shd w:fill="ffe8e1" w:val="clear"/>
          </w:tcPr>
          <w:p w:rsidR="00000000" w:rsidDel="00000000" w:rsidP="00000000" w:rsidRDefault="00000000" w:rsidRPr="00000000" w14:paraId="000007F2">
            <w:pPr>
              <w:jc w:val="center"/>
              <w:rPr>
                <w:b w:val="1"/>
                <w:bCs w:val="1"/>
              </w:rPr>
            </w:pPr>
            <w:r>
              <w:rPr>
                <w:b w:val="1"/>
                <w:bCs w:val="1"/>
                <w:rtl w:val="0"/>
              </w:rPr>
              <w:t xml:space="preserve">External service</w:t>
            </w:r>
          </w:p>
        </w:tc>
        <w:tc>
          <w:tcPr>
            <w:shd w:fill="ffe8e1" w:val="clear"/>
          </w:tcPr>
          <w:p w:rsidR="00000000" w:rsidDel="00000000" w:rsidP="00000000" w:rsidRDefault="00000000" w:rsidRPr="00000000" w14:paraId="000007F3">
            <w:pPr>
              <w:jc w:val="center"/>
              <w:rPr>
                <w:b w:val="1"/>
                <w:bCs w:val="1"/>
              </w:rPr>
            </w:pPr>
            <w:r>
              <w:rPr>
                <w:b w:val="1"/>
                <w:bCs w:val="1"/>
                <w:rtl w:val="0"/>
              </w:rPr>
              <w:t xml:space="preserve">Purpose</w:t>
            </w:r>
          </w:p>
        </w:tc>
        <w:tc>
          <w:tcPr>
            <w:shd w:fill="ffe8e1" w:val="clear"/>
          </w:tcPr>
          <w:p w:rsidR="00000000" w:rsidDel="00000000" w:rsidP="00000000" w:rsidRDefault="00000000" w:rsidRPr="00000000" w14:paraId="000007F4">
            <w:pPr>
              <w:jc w:val="center"/>
              <w:rPr>
                <w:b w:val="1"/>
                <w:bCs w:val="1"/>
              </w:rPr>
            </w:pPr>
            <w:r>
              <w:rPr>
                <w:b w:val="1"/>
                <w:bCs w:val="1"/>
                <w:rtl w:val="0"/>
              </w:rPr>
              <w:t xml:space="preserve">Data sent / exchanged</w:t>
            </w:r>
          </w:p>
        </w:tc>
      </w:tr>
      <w:tr>
        <w:trPr>
          <w:cantSplit w:val="0"/>
          <w:tblHeader w:val="0"/>
        </w:trPr>
        <w:tc>
          <w:tcPr/>
          <w:p w:rsidR="00000000" w:rsidDel="00000000" w:rsidP="00000000" w:rsidRDefault="00000000" w:rsidRPr="00000000" w14:paraId="000007F5">
            <w:pPr>
              <w:rPr/>
            </w:pPr>
            <w:r>
              <w:rPr>
                <w:rtl w:val="0"/>
              </w:rPr>
              <w:t xml:space="preserve">Microsoft Entra ID</w:t>
            </w:r>
          </w:p>
        </w:tc>
        <w:tc>
          <w:tcPr/>
          <w:p w:rsidR="00000000" w:rsidDel="00000000" w:rsidP="00000000" w:rsidRDefault="00000000" w:rsidRPr="00000000" w14:paraId="000007F6">
            <w:pPr>
              <w:rPr/>
            </w:pPr>
            <w:r>
              <w:rPr>
                <w:rtl w:val="0"/>
              </w:rPr>
              <w:t xml:space="preserve">Portal authentication and identity-token exchange</w:t>
            </w:r>
          </w:p>
        </w:tc>
        <w:tc>
          <w:tcPr/>
          <w:p w:rsidR="00000000" w:rsidDel="00000000" w:rsidP="00000000" w:rsidRDefault="00000000" w:rsidRPr="00000000" w14:paraId="000007F7">
            <w:pPr>
              <w:rPr/>
            </w:pPr>
            <w:r>
              <w:rPr>
                <w:rtl w:val="0"/>
              </w:rPr>
              <w:t xml:space="preserve">Sign-in requests and account identifiers; the client forwards an Entra bearer token to FSCM API for validation and account linking. Tokens and configured tenant/client identifiers are involved; user credentials are handled by the identity provider.</w:t>
            </w:r>
          </w:p>
        </w:tc>
      </w:tr>
      <w:tr>
        <w:trPr>
          <w:cantSplit w:val="0"/>
          <w:tblHeader w:val="0"/>
        </w:trPr>
        <w:tc>
          <w:tcPr/>
          <w:p w:rsidR="00000000" w:rsidDel="00000000" w:rsidP="00000000" w:rsidRDefault="00000000" w:rsidRPr="00000000" w14:paraId="000007F8">
            <w:pPr>
              <w:rPr/>
            </w:pPr>
            <w:r>
              <w:rPr>
                <w:rtl w:val="0"/>
              </w:rPr>
              <w:t xml:space="preserve">Google Maps Platform</w:t>
            </w:r>
          </w:p>
        </w:tc>
        <w:tc>
          <w:tcPr/>
          <w:p w:rsidR="00000000" w:rsidDel="00000000" w:rsidP="00000000" w:rsidRDefault="00000000" w:rsidRPr="00000000" w14:paraId="000007F9">
            <w:pPr>
              <w:rPr/>
            </w:pPr>
            <w:r>
              <w:rPr>
                <w:rtl w:val="0"/>
              </w:rPr>
              <w:t xml:space="preserve">Address geocoding, road-distance lookup and map rendering</w:t>
            </w:r>
          </w:p>
        </w:tc>
        <w:tc>
          <w:tcPr/>
          <w:p w:rsidR="00000000" w:rsidDel="00000000" w:rsidP="00000000" w:rsidRDefault="00000000" w:rsidRPr="00000000" w14:paraId="000007FA">
            <w:pPr>
              <w:rPr/>
            </w:pPr>
            <w:r>
              <w:rPr>
                <w:rtl w:val="0"/>
              </w:rPr>
              <w:t xml:space="preserve">Warehouse/retailer address or geolocation coordinates and route origin/destination inputs; API key in server or restricted browser configuration.</w:t>
            </w:r>
          </w:p>
        </w:tc>
      </w:tr>
      <w:tr>
        <w:trPr>
          <w:cantSplit w:val="0"/>
          <w:tblHeader w:val="0"/>
        </w:trPr>
        <w:tc>
          <w:tcPr/>
          <w:p w:rsidR="00000000" w:rsidDel="00000000" w:rsidP="00000000" w:rsidRDefault="00000000" w:rsidRPr="00000000" w14:paraId="000007FB">
            <w:pPr>
              <w:rPr/>
            </w:pPr>
            <w:r>
              <w:rPr>
                <w:rtl w:val="0"/>
              </w:rPr>
              <w:t xml:space="preserve">payOS</w:t>
            </w:r>
          </w:p>
        </w:tc>
        <w:tc>
          <w:tcPr/>
          <w:p w:rsidR="00000000" w:rsidDel="00000000" w:rsidP="00000000" w:rsidRDefault="00000000" w:rsidRPr="00000000" w14:paraId="000007FC">
            <w:pPr>
              <w:rPr/>
            </w:pPr>
            <w:r>
              <w:rPr>
                <w:rtl w:val="0"/>
              </w:rPr>
              <w:t xml:space="preserve">Not used in the MVP baseline (optional adapter only, Table 1.2.4)</w:t>
            </w:r>
          </w:p>
        </w:tc>
        <w:tc>
          <w:tcPr/>
          <w:p w:rsidR="00000000" w:rsidDel="00000000" w:rsidP="00000000" w:rsidRDefault="00000000" w:rsidRPr="00000000" w14:paraId="000007FD">
            <w:pPr>
              <w:rPr/>
            </w:pPr>
            <w:r>
              <w:rPr>
                <w:rtl w:val="0"/>
              </w:rPr>
              <w:t xml:space="preserve">None in the MVP. Gateway checkout, webhooks and automatic settlement are excluded (Report 1 LI-08); prepaid transfers are verified manually by authorized staff against the quotation amount.</w:t>
            </w:r>
          </w:p>
        </w:tc>
      </w:tr>
      <w:tr>
        <w:trPr>
          <w:cantSplit w:val="0"/>
          <w:tblHeader w:val="0"/>
        </w:trPr>
        <w:tc>
          <w:tcPr/>
          <w:p w:rsidR="00000000" w:rsidDel="00000000" w:rsidP="00000000" w:rsidRDefault="00000000" w:rsidRPr="00000000" w14:paraId="000007FE">
            <w:pPr>
              <w:rPr/>
            </w:pPr>
            <w:r>
              <w:rPr>
                <w:rtl w:val="0"/>
              </w:rPr>
              <w:t xml:space="preserve">Azure Database for PostgreSQL</w:t>
            </w:r>
          </w:p>
        </w:tc>
        <w:tc>
          <w:tcPr/>
          <w:p w:rsidR="00000000" w:rsidDel="00000000" w:rsidP="00000000" w:rsidRDefault="00000000" w:rsidRPr="00000000" w14:paraId="000007FF">
            <w:pPr>
              <w:rPr/>
            </w:pPr>
            <w:r>
              <w:rPr>
                <w:rtl w:val="0"/>
              </w:rPr>
              <w:t xml:space="preserve">Primary persistent transactional data store</w:t>
            </w:r>
          </w:p>
        </w:tc>
        <w:tc>
          <w:tcPr/>
          <w:p w:rsidR="00000000" w:rsidDel="00000000" w:rsidP="00000000" w:rsidRDefault="00000000" w:rsidRPr="00000000" w14:paraId="00000800">
            <w:pPr>
              <w:rPr/>
            </w:pPr>
            <w:r>
              <w:rPr>
                <w:rtl w:val="0"/>
              </w:rPr>
              <w:t xml:space="preserve">Application entities and operational records, including users, orders, batch stock, allocation, payment/loyalty records and related audit metadata, via secure database connections.</w:t>
            </w:r>
          </w:p>
        </w:tc>
      </w:tr>
      <w:tr>
        <w:trPr>
          <w:cantSplit w:val="0"/>
          <w:tblHeader w:val="0"/>
        </w:trPr>
        <w:tc>
          <w:tcPr/>
          <w:p w:rsidR="00000000" w:rsidDel="00000000" w:rsidP="00000000" w:rsidRDefault="00000000" w:rsidRPr="00000000" w14:paraId="00000801">
            <w:pPr>
              <w:rPr/>
            </w:pPr>
            <w:r>
              <w:rPr>
                <w:rtl w:val="0"/>
              </w:rPr>
              <w:t xml:space="preserve">Azure Blob Storage</w:t>
            </w:r>
          </w:p>
        </w:tc>
        <w:tc>
          <w:tcPr/>
          <w:p w:rsidR="00000000" w:rsidDel="00000000" w:rsidP="00000000" w:rsidRDefault="00000000" w:rsidRPr="00000000" w14:paraId="00000802">
            <w:pPr>
              <w:rPr/>
            </w:pPr>
            <w:r>
              <w:rPr>
                <w:rtl w:val="0"/>
              </w:rPr>
              <w:t xml:space="preserve">Evidence and artifact storage</w:t>
            </w:r>
          </w:p>
        </w:tc>
        <w:tc>
          <w:tcPr/>
          <w:p w:rsidR="00000000" w:rsidDel="00000000" w:rsidP="00000000" w:rsidRDefault="00000000" w:rsidRPr="00000000" w14:paraId="00000803">
            <w:pPr>
              <w:rPr/>
            </w:pPr>
            <w:r>
              <w:rPr>
                <w:rtl w:val="0"/>
              </w:rPr>
              <w:t xml:space="preserve">Uploaded evidence images/files, such as dispatch/receipt and complaint attachments, with related object metadata and access identifiers.</w:t>
            </w:r>
          </w:p>
        </w:tc>
      </w:tr>
      <w:tr>
        <w:trPr>
          <w:cantSplit w:val="0"/>
          <w:tblHeader w:val="0"/>
        </w:trPr>
        <w:tc>
          <w:tcPr/>
          <w:p w:rsidR="00000000" w:rsidDel="00000000" w:rsidP="00000000" w:rsidRDefault="00000000" w:rsidRPr="00000000" w14:paraId="00000804">
            <w:pPr>
              <w:rPr/>
            </w:pPr>
            <w:r>
              <w:rPr>
                <w:rtl w:val="0"/>
              </w:rPr>
              <w:t xml:space="preserve">Azure Notification Hubs</w:t>
            </w:r>
          </w:p>
        </w:tc>
        <w:tc>
          <w:tcPr/>
          <w:p w:rsidR="00000000" w:rsidDel="00000000" w:rsidP="00000000" w:rsidRDefault="00000000" w:rsidRPr="00000000" w14:paraId="00000805">
            <w:pPr>
              <w:rPr/>
            </w:pPr>
            <w:r>
              <w:rPr>
                <w:rtl w:val="0"/>
              </w:rPr>
              <w:t xml:space="preserve">Push notification distribution (planned architecture)</w:t>
            </w:r>
          </w:p>
        </w:tc>
        <w:tc>
          <w:tcPr/>
          <w:p w:rsidR="00000000" w:rsidDel="00000000" w:rsidP="00000000" w:rsidRDefault="00000000" w:rsidRPr="00000000" w14:paraId="00000806">
            <w:pPr>
              <w:rPr/>
            </w:pPr>
            <w:r>
              <w:rPr>
                <w:rtl w:val="0"/>
              </w:rPr>
              <w:t xml:space="preserve">Recipient/device push identifiers and event notification content or related-resource references; do not place payment credentials or sensitive payloads in push bodies.</w:t>
            </w:r>
          </w:p>
        </w:tc>
      </w:tr>
      <w:tr>
        <w:trPr>
          <w:cantSplit w:val="0"/>
          <w:tblHeader w:val="0"/>
        </w:trPr>
        <w:tc>
          <w:tcPr/>
          <w:p w:rsidR="00000000" w:rsidDel="00000000" w:rsidP="00000000" w:rsidRDefault="00000000" w:rsidRPr="00000000" w14:paraId="00000807">
            <w:pPr>
              <w:rPr/>
            </w:pPr>
            <w:r>
              <w:rPr>
                <w:rtl w:val="0"/>
              </w:rPr>
              <w:t xml:space="preserve">Azure Key Vault</w:t>
            </w:r>
          </w:p>
        </w:tc>
        <w:tc>
          <w:tcPr/>
          <w:p w:rsidR="00000000" w:rsidDel="00000000" w:rsidP="00000000" w:rsidRDefault="00000000" w:rsidRPr="00000000" w14:paraId="00000808">
            <w:pPr>
              <w:rPr/>
            </w:pPr>
            <w:r>
              <w:rPr>
                <w:rtl w:val="0"/>
              </w:rPr>
              <w:t xml:space="preserve">Secret and credential management (deployment design)</w:t>
            </w:r>
          </w:p>
        </w:tc>
        <w:tc>
          <w:tcPr/>
          <w:p w:rsidR="00000000" w:rsidDel="00000000" w:rsidP="00000000" w:rsidRDefault="00000000" w:rsidRPr="00000000" w14:paraId="00000809">
            <w:pPr>
              <w:rPr/>
            </w:pPr>
            <w:r>
              <w:rPr>
                <w:rtl w:val="0"/>
              </w:rPr>
              <w:t xml:space="preserve">Secret names/identifiers and authenticated retrieval requests; application secrets are returned only to authorized workloads.</w:t>
            </w:r>
          </w:p>
        </w:tc>
      </w:tr>
      <w:tr>
        <w:trPr>
          <w:cantSplit w:val="0"/>
          <w:tblHeader w:val="0"/>
        </w:trPr>
        <w:tc>
          <w:tcPr/>
          <w:p w:rsidR="00000000" w:rsidDel="00000000" w:rsidP="00000000" w:rsidRDefault="00000000" w:rsidRPr="00000000" w14:paraId="0000080A">
            <w:pPr>
              <w:rPr/>
            </w:pPr>
            <w:r>
              <w:rPr>
                <w:rtl w:val="0"/>
              </w:rPr>
              <w:t xml:space="preserve">GitHub / GitHub Actions</w:t>
            </w:r>
          </w:p>
        </w:tc>
        <w:tc>
          <w:tcPr/>
          <w:p w:rsidR="00000000" w:rsidDel="00000000" w:rsidP="00000000" w:rsidRDefault="00000000" w:rsidRPr="00000000" w14:paraId="0000080B">
            <w:pPr>
              <w:rPr/>
            </w:pPr>
            <w:r>
              <w:rPr>
                <w:rtl w:val="0"/>
              </w:rPr>
              <w:t xml:space="preserve">Source repository and validation automation</w:t>
            </w:r>
          </w:p>
        </w:tc>
        <w:tc>
          <w:tcPr/>
          <w:p w:rsidR="00000000" w:rsidDel="00000000" w:rsidP="00000000" w:rsidRDefault="00000000" w:rsidRPr="00000000" w14:paraId="0000080C">
            <w:pPr>
              <w:rPr/>
            </w:pPr>
            <w:r>
              <w:rPr>
                <w:rtl w:val="0"/>
              </w:rPr>
              <w:t xml:space="preserve">Git commits, branch/PR metadata, source and build/test artifacts; deployment credentials only via protected secret settings.</w:t>
            </w:r>
          </w:p>
        </w:tc>
      </w:tr>
      <w:tr>
        <w:trPr>
          <w:cantSplit w:val="0"/>
          <w:tblHeader w:val="0"/>
        </w:trPr>
        <w:tc>
          <w:tcPr/>
          <w:p w:rsidR="00000000" w:rsidDel="00000000" w:rsidP="00000000" w:rsidRDefault="00000000" w:rsidRPr="00000000" w14:paraId="0000080D">
            <w:pPr>
              <w:rPr/>
            </w:pPr>
            <w:r>
              <w:rPr>
                <w:rtl w:val="0"/>
              </w:rPr>
              <w:t xml:space="preserve">Azure DevOps Repos / Pipelines</w:t>
            </w:r>
          </w:p>
        </w:tc>
        <w:tc>
          <w:tcPr/>
          <w:p w:rsidR="00000000" w:rsidDel="00000000" w:rsidP="00000000" w:rsidRDefault="00000000" w:rsidRPr="00000000" w14:paraId="0000080E">
            <w:pPr>
              <w:rPr/>
            </w:pPr>
            <w:r>
              <w:rPr>
                <w:rtl w:val="0"/>
              </w:rPr>
              <w:t xml:space="preserve">Backend repository mirroring and deployment pipeline</w:t>
            </w:r>
          </w:p>
        </w:tc>
        <w:tc>
          <w:tcPr/>
          <w:p w:rsidR="00000000" w:rsidDel="00000000" w:rsidP="00000000" w:rsidRDefault="00000000" w:rsidRPr="00000000" w14:paraId="0000080F">
            <w:pPr>
              <w:rPr/>
            </w:pPr>
            <w:r>
              <w:rPr>
                <w:rtl w:val="0"/>
              </w:rPr>
              <w:t xml:space="preserve">Mirrored Git branches, source revisions, build/test results, deployable packages and protected deployment configuration.</w:t>
            </w:r>
          </w:p>
        </w:tc>
      </w:tr>
      <w:tr>
        <w:trPr>
          <w:cantSplit w:val="0"/>
          <w:tblHeader w:val="0"/>
        </w:trPr>
        <w:tc>
          <w:tcPr/>
          <w:p w:rsidR="00000000" w:rsidDel="00000000" w:rsidP="00000000" w:rsidRDefault="00000000" w:rsidRPr="00000000" w14:paraId="00000810">
            <w:pPr>
              <w:rPr/>
            </w:pPr>
            <w:r>
              <w:rPr>
                <w:rtl w:val="0"/>
              </w:rPr>
              <w:t xml:space="preserve">Vercel</w:t>
            </w:r>
          </w:p>
        </w:tc>
        <w:tc>
          <w:tcPr/>
          <w:p w:rsidR="00000000" w:rsidDel="00000000" w:rsidP="00000000" w:rsidRDefault="00000000" w:rsidRPr="00000000" w14:paraId="00000811">
            <w:pPr>
              <w:rPr/>
            </w:pPr>
            <w:r>
              <w:rPr>
                <w:rtl w:val="0"/>
              </w:rPr>
              <w:t xml:space="preserve">Frontend web hosting</w:t>
            </w:r>
          </w:p>
        </w:tc>
        <w:tc>
          <w:tcPr/>
          <w:p w:rsidR="00000000" w:rsidDel="00000000" w:rsidP="00000000" w:rsidRDefault="00000000" w:rsidRPr="00000000" w14:paraId="00000812">
            <w:pPr>
              <w:rPr/>
            </w:pPr>
            <w:r>
              <w:rPr>
                <w:rtl w:val="0"/>
              </w:rPr>
              <w:t xml:space="preserve">Built static frontend assets and deployment metadata; frontend environment configuration must contain no server secrets.</w:t>
            </w:r>
          </w:p>
        </w:tc>
      </w:tr>
      <w:tr>
        <w:trPr>
          <w:cantSplit w:val="0"/>
          <w:tblHeader w:val="0"/>
        </w:trPr>
        <w:tc>
          <w:tcPr/>
          <w:p w:rsidR="00000000" w:rsidDel="00000000" w:rsidP="00000000" w:rsidRDefault="00000000" w:rsidRPr="00000000" w14:paraId="00000813">
            <w:pPr>
              <w:rPr/>
            </w:pPr>
            <w:r>
              <w:rPr>
                <w:rtl w:val="0"/>
              </w:rPr>
              <w:t xml:space="preserve">Azure Monitor</w:t>
            </w:r>
          </w:p>
        </w:tc>
        <w:tc>
          <w:tcPr/>
          <w:p w:rsidR="00000000" w:rsidDel="00000000" w:rsidP="00000000" w:rsidRDefault="00000000" w:rsidRPr="00000000" w14:paraId="00000814">
            <w:pPr>
              <w:rPr/>
            </w:pPr>
            <w:r>
              <w:rPr>
                <w:rtl w:val="0"/>
              </w:rPr>
              <w:t xml:space="preserve">Application telemetry and operations monitoring (planned)</w:t>
            </w:r>
          </w:p>
        </w:tc>
        <w:tc>
          <w:tcPr/>
          <w:p w:rsidR="00000000" w:rsidDel="00000000" w:rsidP="00000000" w:rsidRDefault="00000000" w:rsidRPr="00000000" w14:paraId="00000815">
            <w:pPr>
              <w:rPr/>
            </w:pPr>
            <w:r>
              <w:rPr>
                <w:rtl w:val="0"/>
              </w:rPr>
              <w:t xml:space="preserve">Operational logs, metrics, traces and exception metadata after appropriate secret/PII redaction.</w:t>
            </w:r>
          </w:p>
        </w:tc>
      </w:tr>
    </w:tbl>
    <w:p w:rsidR="00000000" w:rsidDel="00000000" w:rsidP="00000000" w:rsidRDefault="00000000" w:rsidRPr="00000000" w14:paraId="00000816">
      <w:pPr>
        <w:pStyle w:val="Heading2"/>
        <w:rPr/>
      </w:pPr>
      <w:r>
        <w:rPr>
          <w:rtl w:val="0"/>
        </w:rPr>
        <w:t xml:space="preserve">6. Source Control, CI/CD and Release Management</w:t>
      </w:r>
    </w:p>
    <w:p w:rsidR="00000000" w:rsidDel="00000000" w:rsidP="00000000" w:rsidRDefault="00000000" w:rsidRPr="00000000" w14:paraId="00000817">
      <w:pPr>
        <w:pStyle w:val="Heading3"/>
        <w:rPr/>
      </w:pPr>
      <w:r>
        <w:rPr>
          <w:rtl w:val="0"/>
        </w:rPr>
        <w:t xml:space="preserve">6.1 Source Repositories and GitHub Actions Workflows</w:t>
      </w:r>
    </w:p>
    <w:tbl>
      <w:tblPr>
        <w:tblStyle w:val="Table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ffe8e1" w:val="clear"/>
          </w:tcPr>
          <w:p w:rsidR="00000000" w:rsidDel="00000000" w:rsidP="00000000" w:rsidRDefault="00000000" w:rsidRPr="00000000" w14:paraId="00000818">
            <w:pPr>
              <w:jc w:val="center"/>
              <w:rPr>
                <w:b w:val="1"/>
                <w:bCs w:val="1"/>
              </w:rPr>
            </w:pPr>
            <w:r>
              <w:rPr>
                <w:b w:val="1"/>
                <w:bCs w:val="1"/>
                <w:rtl w:val="0"/>
              </w:rPr>
              <w:t xml:space="preserve">Workflow / system</w:t>
            </w:r>
          </w:p>
        </w:tc>
        <w:tc>
          <w:tcPr>
            <w:shd w:fill="ffe8e1" w:val="clear"/>
          </w:tcPr>
          <w:p w:rsidR="00000000" w:rsidDel="00000000" w:rsidP="00000000" w:rsidRDefault="00000000" w:rsidRPr="00000000" w14:paraId="00000819">
            <w:pPr>
              <w:jc w:val="center"/>
              <w:rPr>
                <w:b w:val="1"/>
                <w:bCs w:val="1"/>
              </w:rPr>
            </w:pPr>
            <w:r>
              <w:rPr>
                <w:b w:val="1"/>
                <w:bCs w:val="1"/>
                <w:rtl w:val="0"/>
              </w:rPr>
              <w:t xml:space="preserve">Trigger and responsibilities</w:t>
            </w:r>
          </w:p>
        </w:tc>
        <w:tc>
          <w:tcPr>
            <w:shd w:fill="ffe8e1" w:val="clear"/>
          </w:tcPr>
          <w:p w:rsidR="00000000" w:rsidDel="00000000" w:rsidP="00000000" w:rsidRDefault="00000000" w:rsidRPr="00000000" w14:paraId="0000081A">
            <w:pPr>
              <w:jc w:val="center"/>
              <w:rPr>
                <w:b w:val="1"/>
                <w:bCs w:val="1"/>
              </w:rPr>
            </w:pPr>
            <w:r>
              <w:rPr>
                <w:b w:val="1"/>
                <w:bCs w:val="1"/>
                <w:rtl w:val="0"/>
              </w:rPr>
              <w:t xml:space="preserve">Documented status</w:t>
            </w:r>
          </w:p>
        </w:tc>
      </w:tr>
      <w:tr>
        <w:trPr>
          <w:cantSplit w:val="0"/>
          <w:tblHeader w:val="0"/>
        </w:trPr>
        <w:tc>
          <w:tcPr/>
          <w:p w:rsidR="00000000" w:rsidDel="00000000" w:rsidP="00000000" w:rsidRDefault="00000000" w:rsidRPr="00000000" w14:paraId="0000081B">
            <w:pPr>
              <w:rPr/>
            </w:pPr>
            <w:r>
              <w:rPr>
                <w:rtl w:val="0"/>
              </w:rPr>
              <w:t xml:space="preserve">backend-ci.yml (GitHub Actions)</w:t>
            </w:r>
          </w:p>
        </w:tc>
        <w:tc>
          <w:tcPr/>
          <w:p w:rsidR="00000000" w:rsidDel="00000000" w:rsidP="00000000" w:rsidRDefault="00000000" w:rsidRPr="00000000" w14:paraId="0000081C">
            <w:pPr>
              <w:rPr/>
            </w:pPr>
            <w:r>
              <w:rPr>
                <w:rtl w:val="0"/>
              </w:rPr>
              <w:t xml:space="preserve">Validate backend pushes and pull requests; run solution validation checks.</w:t>
            </w:r>
          </w:p>
        </w:tc>
        <w:tc>
          <w:tcPr/>
          <w:p w:rsidR="00000000" w:rsidDel="00000000" w:rsidP="00000000" w:rsidRDefault="00000000" w:rsidRPr="00000000" w14:paraId="0000081D">
            <w:pPr>
              <w:rPr/>
            </w:pPr>
            <w:r>
              <w:rPr>
                <w:rtl w:val="0"/>
              </w:rPr>
              <w:t xml:space="preserve">Explicit workflow link and PR/push behavior in Backend README.</w:t>
            </w:r>
          </w:p>
        </w:tc>
      </w:tr>
      <w:tr>
        <w:trPr>
          <w:cantSplit w:val="0"/>
          <w:tblHeader w:val="0"/>
        </w:trPr>
        <w:tc>
          <w:tcPr/>
          <w:p w:rsidR="00000000" w:rsidDel="00000000" w:rsidP="00000000" w:rsidRDefault="00000000" w:rsidRPr="00000000" w14:paraId="0000081E">
            <w:pPr>
              <w:rPr/>
            </w:pPr>
            <w:r>
              <w:rPr>
                <w:rtl w:val="0"/>
              </w:rPr>
              <w:t xml:space="preserve">Backend GitHub-to-Azure mirror workflow</w:t>
            </w:r>
          </w:p>
        </w:tc>
        <w:tc>
          <w:tcPr/>
          <w:p w:rsidR="00000000" w:rsidDel="00000000" w:rsidP="00000000" w:rsidRDefault="00000000" w:rsidRPr="00000000" w14:paraId="0000081F">
            <w:pPr>
              <w:rPr/>
            </w:pPr>
            <w:r>
              <w:rPr>
                <w:rtl w:val="0"/>
              </w:rPr>
              <w:t xml:space="preserve">Mirror every GitHub branch to FSCM-Backend Azure Repo.</w:t>
            </w:r>
          </w:p>
        </w:tc>
        <w:tc>
          <w:tcPr/>
          <w:p w:rsidR="00000000" w:rsidDel="00000000" w:rsidP="00000000" w:rsidRDefault="00000000" w:rsidRPr="00000000" w14:paraId="00000820">
            <w:pPr>
              <w:rPr/>
            </w:pPr>
            <w:r>
              <w:rPr>
                <w:rtl w:val="0"/>
              </w:rPr>
              <w:t xml:space="preserve">Behavior documented.</w:t>
            </w:r>
          </w:p>
        </w:tc>
      </w:tr>
      <w:tr>
        <w:trPr>
          <w:cantSplit w:val="0"/>
          <w:tblHeader w:val="0"/>
        </w:trPr>
        <w:tc>
          <w:tcPr/>
          <w:p w:rsidR="00000000" w:rsidDel="00000000" w:rsidP="00000000" w:rsidRDefault="00000000" w:rsidRPr="00000000" w14:paraId="00000821">
            <w:pPr>
              <w:rPr/>
            </w:pPr>
            <w:r>
              <w:rPr>
                <w:rtl w:val="0"/>
              </w:rPr>
              <w:t xml:space="preserve">Azure Pipelines (Backend)</w:t>
            </w:r>
          </w:p>
        </w:tc>
        <w:tc>
          <w:tcPr/>
          <w:p w:rsidR="00000000" w:rsidDel="00000000" w:rsidP="00000000" w:rsidRDefault="00000000" w:rsidRPr="00000000" w14:paraId="00000822">
            <w:pPr>
              <w:rPr/>
            </w:pPr>
            <w:r>
              <w:rPr>
                <w:rtl w:val="0"/>
              </w:rPr>
              <w:t xml:space="preserve">Build, test, package and deploy main to configured Azure App Service.</w:t>
            </w:r>
          </w:p>
        </w:tc>
        <w:tc>
          <w:tcPr/>
          <w:p w:rsidR="00000000" w:rsidDel="00000000" w:rsidP="00000000" w:rsidRDefault="00000000" w:rsidRPr="00000000" w14:paraId="00000823">
            <w:pPr>
              <w:rPr/>
            </w:pPr>
            <w:r>
              <w:rPr>
                <w:rtl w:val="0"/>
              </w:rPr>
              <w:t xml:space="preserve">Described in Backend README.</w:t>
            </w:r>
          </w:p>
        </w:tc>
      </w:tr>
      <w:tr>
        <w:trPr>
          <w:cantSplit w:val="0"/>
          <w:tblHeader w:val="0"/>
        </w:trPr>
        <w:tc>
          <w:tcPr/>
          <w:p w:rsidR="00000000" w:rsidDel="00000000" w:rsidP="00000000" w:rsidRDefault="00000000" w:rsidRPr="00000000" w14:paraId="00000824">
            <w:pPr>
              <w:rPr/>
            </w:pPr>
            <w:r>
              <w:rPr>
                <w:rtl w:val="0"/>
              </w:rPr>
              <w:t xml:space="preserve">Frontend CI/CD</w:t>
            </w:r>
          </w:p>
        </w:tc>
        <w:tc>
          <w:tcPr/>
          <w:p w:rsidR="00000000" w:rsidDel="00000000" w:rsidP="00000000" w:rsidRDefault="00000000" w:rsidRPr="00000000" w14:paraId="00000825">
            <w:pPr>
              <w:rPr/>
            </w:pPr>
            <w:r>
              <w:rPr>
                <w:rtl w:val="0"/>
              </w:rPr>
              <w:t xml:space="preserve">Build with npm run build; output dist/ is intended for Vercel.</w:t>
            </w:r>
          </w:p>
        </w:tc>
        <w:tc>
          <w:tcPr/>
          <w:p w:rsidR="00000000" w:rsidDel="00000000" w:rsidP="00000000" w:rsidRDefault="00000000" w:rsidRPr="00000000" w14:paraId="00000826">
            <w:pPr>
              <w:rPr/>
            </w:pPr>
            <w:r>
              <w:rPr>
                <w:rtl w:val="0"/>
              </w:rPr>
              <w:t xml:space="preserve">README contains build command.</w:t>
            </w:r>
          </w:p>
        </w:tc>
      </w:tr>
      <w:tr>
        <w:trPr>
          <w:cantSplit w:val="0"/>
          <w:tblHeader w:val="0"/>
        </w:trPr>
        <w:tc>
          <w:tcPr/>
          <w:p w:rsidR="00000000" w:rsidDel="00000000" w:rsidP="00000000" w:rsidRDefault="00000000" w:rsidRPr="00000000" w14:paraId="00000827">
            <w:pPr>
              <w:rPr/>
            </w:pPr>
            <w:r>
              <w:rPr>
                <w:rtl w:val="0"/>
              </w:rPr>
              <w:t xml:space="preserve">Mobile CI/CD</w:t>
            </w:r>
          </w:p>
        </w:tc>
        <w:tc>
          <w:tcPr/>
          <w:p w:rsidR="00000000" w:rsidDel="00000000" w:rsidP="00000000" w:rsidRDefault="00000000" w:rsidRPr="00000000" w14:paraId="00000828">
            <w:pPr>
              <w:rPr/>
            </w:pPr>
            <w:r>
              <w:rPr>
                <w:rtl w:val="0"/>
              </w:rPr>
              <w:t xml:space="preserve">Run flutter test and create/release application package after verification.</w:t>
            </w:r>
          </w:p>
        </w:tc>
        <w:tc>
          <w:tcPr/>
          <w:p w:rsidR="00000000" w:rsidDel="00000000" w:rsidP="00000000" w:rsidRDefault="00000000" w:rsidRPr="00000000" w14:paraId="00000829">
            <w:pPr>
              <w:rPr/>
            </w:pPr>
            <w:r>
              <w:rPr>
                <w:rtl w:val="0"/>
              </w:rPr>
              <w:t xml:space="preserve">README shows flutter test.</w:t>
            </w:r>
          </w:p>
        </w:tc>
      </w:tr>
    </w:tbl>
    <w:p w:rsidR="00000000" w:rsidDel="00000000" w:rsidP="00000000" w:rsidRDefault="00000000" w:rsidRPr="00000000" w14:paraId="0000082A">
      <w:pPr>
        <w:pStyle w:val="Heading3"/>
        <w:rPr/>
      </w:pPr>
      <w:r>
        <w:rPr>
          <w:rtl w:val="0"/>
        </w:rPr>
        <w:t xml:space="preserve">6.2 Build, Test, Package and Deploy Stages</w:t>
      </w:r>
    </w:p>
    <w:p w:rsidR="00000000" w:rsidDel="00000000" w:rsidP="00000000" w:rsidRDefault="00000000" w:rsidRPr="00000000" w14:paraId="0000082B">
      <w:pPr>
        <w:rPr/>
      </w:pPr>
      <w:r>
        <w:rPr>
          <w:rtl w:val="0"/>
        </w:rPr>
        <w:t xml:space="preserve">1. Check out the target Git revision, restore/install dependencies and load only environment-specific non-secret settings from the repository.</w:t>
      </w:r>
    </w:p>
    <w:p w:rsidR="00000000" w:rsidDel="00000000" w:rsidP="00000000" w:rsidRDefault="00000000" w:rsidRPr="00000000" w14:paraId="0000082C">
      <w:pPr>
        <w:rPr/>
      </w:pPr>
      <w:r>
        <w:rPr>
          <w:rtl w:val="0"/>
        </w:rPr>
        <w:t xml:space="preserve">2. Backend: dotnet restore FSCM.slnx; dotnet build FSCM.slnx --configuration Release --no-restore; dotnet test FSCM.slnx --configuration Release --no-build.</w:t>
      </w:r>
    </w:p>
    <w:p w:rsidR="00000000" w:rsidDel="00000000" w:rsidP="00000000" w:rsidRDefault="00000000" w:rsidRPr="00000000" w14:paraId="0000082D">
      <w:pPr>
        <w:rPr/>
      </w:pPr>
      <w:r>
        <w:rPr>
          <w:rtl w:val="0"/>
        </w:rPr>
        <w:t xml:space="preserve">3. Frontend: npm install; npm run build (TypeScript project build followed by Vite bundle generation to dist/). Automated frontend test script is not stated in the supplied README.</w:t>
      </w:r>
    </w:p>
    <w:p w:rsidR="00000000" w:rsidDel="00000000" w:rsidP="00000000" w:rsidRDefault="00000000" w:rsidRPr="00000000" w14:paraId="0000082E">
      <w:pPr>
        <w:rPr/>
      </w:pPr>
      <w:r>
        <w:rPr>
          <w:rtl w:val="0"/>
        </w:rPr>
        <w:t xml:space="preserve">4. Mobile: flutter create . when platform folders are absent; flutter pub get; flutter test; run flutter analyze when the Flutter SDK is available; package Android/iOS artifacts under approved signing settings.</w:t>
      </w:r>
    </w:p>
    <w:p w:rsidR="00000000" w:rsidDel="00000000" w:rsidP="00000000" w:rsidRDefault="00000000" w:rsidRPr="00000000" w14:paraId="0000082F">
      <w:pPr>
        <w:rPr/>
      </w:pPr>
      <w:r>
        <w:rPr>
          <w:rtl w:val="0"/>
        </w:rPr>
        <w:t xml:space="preserve">5. Publish build/test artifacts and apply required manual release approval to the destination environment where applicable. Exact approval gates are not confirmed in the supplied sources.</w:t>
      </w:r>
    </w:p>
    <w:p w:rsidR="00000000" w:rsidDel="00000000" w:rsidP="00000000" w:rsidRDefault="00000000" w:rsidRPr="00000000" w14:paraId="00000830">
      <w:pPr>
        <w:rPr/>
      </w:pPr>
      <w:r>
        <w:rPr>
          <w:rtl w:val="0"/>
        </w:rPr>
        <w:t xml:space="preserve">6. Backend: the documented Azure Pipeline deploys main to its configured Azure App Service; deploy the frontend dist/ bundle to Vercel. Mobile app-store/internal distribution procedure is not documented.</w:t>
      </w:r>
    </w:p>
    <w:p w:rsidR="00000000" w:rsidDel="00000000" w:rsidP="00000000" w:rsidRDefault="00000000" w:rsidRPr="00000000" w14:paraId="00000831">
      <w:pPr>
        <w:rPr/>
      </w:pPr>
      <w:r>
        <w:rPr>
          <w:rtl w:val="0"/>
        </w:rPr>
        <w:t xml:space="preserve">7. Verify API health at /health, validate core user journeys and inspect deployment logs before declaring the release successful.</w:t>
      </w:r>
    </w:p>
    <w:p w:rsidR="00000000" w:rsidDel="00000000" w:rsidP="00000000" w:rsidRDefault="00000000" w:rsidRPr="00000000" w14:paraId="00000832">
      <w:pPr>
        <w:pStyle w:val="Heading3"/>
        <w:rPr/>
      </w:pPr>
      <w:r>
        <w:rPr>
          <w:rtl w:val="0"/>
        </w:rPr>
        <w:t xml:space="preserve">6.3 Deployment Environments</w:t>
      </w:r>
    </w:p>
    <w:tbl>
      <w:tblPr>
        <w:tblStyle w:val="Table6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9"/>
        <w:gridCol w:w="2339"/>
        <w:gridCol w:w="2336"/>
        <w:tblGridChange w:id="0">
          <w:tblGrid>
            <w:gridCol w:w="2336"/>
            <w:gridCol w:w="2339"/>
            <w:gridCol w:w="2339"/>
            <w:gridCol w:w="2336"/>
          </w:tblGrid>
        </w:tblGridChange>
      </w:tblGrid>
      <w:tr>
        <w:trPr>
          <w:cantSplit w:val="0"/>
          <w:tblHeader w:val="0"/>
        </w:trPr>
        <w:tc>
          <w:tcPr>
            <w:shd w:fill="ffe8e1" w:val="clear"/>
          </w:tcPr>
          <w:p w:rsidR="00000000" w:rsidDel="00000000" w:rsidP="00000000" w:rsidRDefault="00000000" w:rsidRPr="00000000" w14:paraId="00000833">
            <w:pPr>
              <w:jc w:val="center"/>
              <w:rPr>
                <w:b w:val="1"/>
                <w:bCs w:val="1"/>
              </w:rPr>
            </w:pPr>
            <w:r>
              <w:rPr>
                <w:b w:val="1"/>
                <w:bCs w:val="1"/>
                <w:rtl w:val="0"/>
              </w:rPr>
              <w:t xml:space="preserve">Environment</w:t>
            </w:r>
          </w:p>
        </w:tc>
        <w:tc>
          <w:tcPr>
            <w:shd w:fill="ffe8e1" w:val="clear"/>
          </w:tcPr>
          <w:p w:rsidR="00000000" w:rsidDel="00000000" w:rsidP="00000000" w:rsidRDefault="00000000" w:rsidRPr="00000000" w14:paraId="00000834">
            <w:pPr>
              <w:jc w:val="center"/>
              <w:rPr>
                <w:b w:val="1"/>
                <w:bCs w:val="1"/>
              </w:rPr>
            </w:pPr>
            <w:r>
              <w:rPr>
                <w:b w:val="1"/>
                <w:bCs w:val="1"/>
                <w:rtl w:val="0"/>
              </w:rPr>
              <w:t xml:space="preserve">Application and hosting</w:t>
            </w:r>
          </w:p>
        </w:tc>
        <w:tc>
          <w:tcPr>
            <w:shd w:fill="ffe8e1" w:val="clear"/>
          </w:tcPr>
          <w:p w:rsidR="00000000" w:rsidDel="00000000" w:rsidP="00000000" w:rsidRDefault="00000000" w:rsidRPr="00000000" w14:paraId="00000835">
            <w:pPr>
              <w:jc w:val="center"/>
              <w:rPr>
                <w:b w:val="1"/>
                <w:bCs w:val="1"/>
              </w:rPr>
            </w:pPr>
            <w:r>
              <w:rPr>
                <w:b w:val="1"/>
                <w:bCs w:val="1"/>
                <w:rtl w:val="0"/>
              </w:rPr>
              <w:t xml:space="preserve">Database / configuration</w:t>
            </w:r>
          </w:p>
        </w:tc>
        <w:tc>
          <w:tcPr>
            <w:shd w:fill="ffe8e1" w:val="clear"/>
          </w:tcPr>
          <w:p w:rsidR="00000000" w:rsidDel="00000000" w:rsidP="00000000" w:rsidRDefault="00000000" w:rsidRPr="00000000" w14:paraId="00000836">
            <w:pPr>
              <w:jc w:val="center"/>
              <w:rPr>
                <w:b w:val="1"/>
                <w:bCs w:val="1"/>
              </w:rPr>
            </w:pPr>
            <w:r>
              <w:rPr>
                <w:b w:val="1"/>
                <w:bCs w:val="1"/>
                <w:rtl w:val="0"/>
              </w:rPr>
              <w:t xml:space="preserve">Current evidence</w:t>
            </w:r>
          </w:p>
        </w:tc>
      </w:tr>
      <w:tr>
        <w:trPr>
          <w:cantSplit w:val="0"/>
          <w:tblHeader w:val="0"/>
        </w:trPr>
        <w:tc>
          <w:tcPr/>
          <w:p w:rsidR="00000000" w:rsidDel="00000000" w:rsidP="00000000" w:rsidRDefault="00000000" w:rsidRPr="00000000" w14:paraId="00000837">
            <w:pPr>
              <w:rPr/>
            </w:pPr>
            <w:r>
              <w:rPr>
                <w:rtl w:val="0"/>
              </w:rPr>
              <w:t xml:space="preserve">Development</w:t>
            </w:r>
          </w:p>
        </w:tc>
        <w:tc>
          <w:tcPr/>
          <w:p w:rsidR="00000000" w:rsidDel="00000000" w:rsidP="00000000" w:rsidRDefault="00000000" w:rsidRPr="00000000" w14:paraId="00000838">
            <w:pPr>
              <w:rPr/>
            </w:pPr>
            <w:r>
              <w:rPr>
                <w:rtl w:val="0"/>
              </w:rPr>
              <w:t xml:space="preserve">Web Vite server http://localhost:5173; ASP.NET Core local API (README example localhost:5080); Flutter emulator uses 10.0.2.2:5080.</w:t>
            </w:r>
          </w:p>
        </w:tc>
        <w:tc>
          <w:tcPr/>
          <w:p w:rsidR="00000000" w:rsidDel="00000000" w:rsidP="00000000" w:rsidRDefault="00000000" w:rsidRPr="00000000" w14:paraId="00000839">
            <w:pPr>
              <w:rPr/>
            </w:pPr>
            <w:r>
              <w:rPr>
                <w:rtl w:val="0"/>
              </w:rPr>
              <w:t xml:space="preserve">Local PostgreSQL for backend; .env VITE_USE_MOCK and VITE_API_BASE_URL; appsettings.Local.json / user secrets; Mobile USE_MOCK and API_BASE_URL.</w:t>
            </w:r>
          </w:p>
        </w:tc>
        <w:tc>
          <w:tcPr/>
          <w:p w:rsidR="00000000" w:rsidDel="00000000" w:rsidP="00000000" w:rsidRDefault="00000000" w:rsidRPr="00000000" w14:paraId="0000083A">
            <w:pPr>
              <w:rPr/>
            </w:pPr>
            <w:r>
              <w:rPr>
                <w:rtl w:val="0"/>
              </w:rPr>
              <w:t xml:space="preserve">Local commands and configuration examples explicitly documented in three READMEs.</w:t>
            </w:r>
          </w:p>
        </w:tc>
      </w:tr>
      <w:tr>
        <w:trPr>
          <w:cantSplit w:val="0"/>
          <w:tblHeader w:val="0"/>
        </w:trPr>
        <w:tc>
          <w:tcPr/>
          <w:p w:rsidR="00000000" w:rsidDel="00000000" w:rsidP="00000000" w:rsidRDefault="00000000" w:rsidRPr="00000000" w14:paraId="0000083B">
            <w:pPr>
              <w:rPr/>
            </w:pPr>
            <w:r>
              <w:rPr>
                <w:rtl w:val="0"/>
              </w:rPr>
              <w:t xml:space="preserve">Staging</w:t>
            </w:r>
          </w:p>
        </w:tc>
        <w:tc>
          <w:tcPr/>
          <w:p w:rsidR="00000000" w:rsidDel="00000000" w:rsidP="00000000" w:rsidRDefault="00000000" w:rsidRPr="00000000" w14:paraId="0000083C">
            <w:pPr>
              <w:rPr/>
            </w:pPr>
            <w:r>
              <w:rPr>
                <w:rtl w:val="0"/>
              </w:rPr>
              <w:t xml:space="preserve">A separately configured Azure App Service API and Vercel preview/staging web deployment are suitable target allocations, but no named endpoints or resources are specified in the sources.</w:t>
            </w:r>
          </w:p>
        </w:tc>
        <w:tc>
          <w:tcPr/>
          <w:p w:rsidR="00000000" w:rsidDel="00000000" w:rsidP="00000000" w:rsidRDefault="00000000" w:rsidRPr="00000000" w14:paraId="0000083D">
            <w:pPr>
              <w:rPr/>
            </w:pPr>
            <w:r>
              <w:rPr>
                <w:rtl w:val="0"/>
              </w:rPr>
              <w:t xml:space="preserve">Separate PostgreSQL, Blob and integration credentials must be configured; do not share production secrets.</w:t>
            </w:r>
          </w:p>
        </w:tc>
        <w:tc>
          <w:tcPr/>
          <w:p w:rsidR="00000000" w:rsidDel="00000000" w:rsidP="00000000" w:rsidRDefault="00000000" w:rsidRPr="00000000" w14:paraId="0000083E">
            <w:pPr>
              <w:rPr/>
            </w:pPr>
            <w:r>
              <w:rPr>
                <w:rtl w:val="0"/>
              </w:rPr>
              <w:t xml:space="preserve">Successful GitHub Actions workflow run, deployed Azure App Service staging API, Vercel staging deployment, and the corresponding mobile staging build. </w:t>
            </w:r>
          </w:p>
        </w:tc>
      </w:tr>
      <w:tr>
        <w:trPr>
          <w:cantSplit w:val="0"/>
          <w:tblHeader w:val="0"/>
        </w:trPr>
        <w:tc>
          <w:tcPr/>
          <w:p w:rsidR="00000000" w:rsidDel="00000000" w:rsidP="00000000" w:rsidRDefault="00000000" w:rsidRPr="00000000" w14:paraId="0000083F">
            <w:pPr>
              <w:rPr/>
            </w:pPr>
            <w:r>
              <w:rPr>
                <w:rtl w:val="0"/>
              </w:rPr>
              <w:t xml:space="preserve">Production</w:t>
            </w:r>
          </w:p>
        </w:tc>
        <w:tc>
          <w:tcPr/>
          <w:p w:rsidR="00000000" w:rsidDel="00000000" w:rsidP="00000000" w:rsidRDefault="00000000" w:rsidRPr="00000000" w14:paraId="00000840">
            <w:pPr>
              <w:rPr/>
            </w:pPr>
            <w:r>
              <w:rPr>
                <w:rtl w:val="0"/>
              </w:rPr>
              <w:t xml:space="preserve">Backend main is described as deployed by Azure Pipelines to a configured Azure App Service; web dist/ deploys to Vercel; mobile release destination is not given.</w:t>
            </w:r>
          </w:p>
        </w:tc>
        <w:tc>
          <w:tcPr/>
          <w:p w:rsidR="00000000" w:rsidDel="00000000" w:rsidP="00000000" w:rsidRDefault="00000000" w:rsidRPr="00000000" w14:paraId="00000841">
            <w:pPr>
              <w:rPr/>
            </w:pPr>
            <w:r>
              <w:rPr>
                <w:rtl w:val="0"/>
              </w:rPr>
              <w:t xml:space="preserve">Azure Database for PostgreSQL; integration secrets should use environment variables/secret storage. Resource names, regions, sizing and URLs are unconfirmed.</w:t>
            </w:r>
          </w:p>
        </w:tc>
        <w:tc>
          <w:tcPr/>
          <w:p w:rsidR="00000000" w:rsidDel="00000000" w:rsidP="00000000" w:rsidRDefault="00000000" w:rsidRPr="00000000" w14:paraId="00000842">
            <w:pPr>
              <w:rPr/>
            </w:pPr>
            <w:r>
              <w:rPr>
                <w:rtl w:val="0"/>
              </w:rPr>
              <w:t xml:space="preserve">Hosting platforms documented</w:t>
            </w:r>
          </w:p>
        </w:tc>
      </w:tr>
    </w:tbl>
    <w:p w:rsidR="00000000" w:rsidDel="00000000" w:rsidP="00000000" w:rsidRDefault="00000000" w:rsidRPr="00000000" w14:paraId="00000843">
      <w:pPr>
        <w:pStyle w:val="Heading3"/>
        <w:rPr/>
      </w:pPr>
      <w:r>
        <w:rPr>
          <w:rtl w:val="0"/>
        </w:rPr>
        <w:t xml:space="preserve">6.4 Deployment Procedure</w:t>
      </w:r>
    </w:p>
    <w:p w:rsidR="00000000" w:rsidDel="00000000" w:rsidP="00000000" w:rsidRDefault="00000000" w:rsidRPr="00000000" w14:paraId="00000844">
      <w:pPr>
        <w:rPr/>
      </w:pPr>
      <w:r>
        <w:rPr>
          <w:rtl w:val="0"/>
        </w:rPr>
        <w:t xml:space="preserve">1. Select the approved revision; verify that CI tests pass and record commit, artifact version and target environment.</w:t>
      </w:r>
    </w:p>
    <w:p w:rsidR="00000000" w:rsidDel="00000000" w:rsidP="00000000" w:rsidRDefault="00000000" w:rsidRPr="00000000" w14:paraId="00000845">
      <w:pPr>
        <w:rPr/>
      </w:pPr>
      <w:r>
        <w:rPr>
          <w:rtl w:val="0"/>
        </w:rPr>
        <w:t xml:space="preserve">2. Provision/verify the target Azure App Service, PostgreSQL connectivity, Vercel project and storage/integration services as applicable. Confirm service identities and least-privilege access.</w:t>
      </w:r>
    </w:p>
    <w:p w:rsidR="00000000" w:rsidDel="00000000" w:rsidP="00000000" w:rsidRDefault="00000000" w:rsidRPr="00000000" w14:paraId="00000846">
      <w:pPr>
        <w:rPr/>
      </w:pPr>
      <w:r>
        <w:rPr>
          <w:rtl w:val="0"/>
        </w:rPr>
        <w:t xml:space="preserve">3. Configure environment-specific application settings and secrets (Entra, Jwt, GoogleMaps, PayOS and database) in the deployment secret store; never commit secrets to Git.</w:t>
      </w:r>
    </w:p>
    <w:p w:rsidR="00000000" w:rsidDel="00000000" w:rsidP="00000000" w:rsidRDefault="00000000" w:rsidRPr="00000000" w14:paraId="00000847">
      <w:pPr>
        <w:rPr/>
      </w:pPr>
      <w:r>
        <w:rPr>
          <w:rtl w:val="0"/>
        </w:rPr>
        <w:t xml:space="preserve">4. Apply reviewed EF Core migrations using the backend command documented for local database updates, adapted for the target connection. Back up the target database before any non-backward-compatible schema change.</w:t>
      </w:r>
    </w:p>
    <w:p w:rsidR="00000000" w:rsidDel="00000000" w:rsidP="00000000" w:rsidRDefault="00000000" w:rsidRPr="00000000" w14:paraId="00000848">
      <w:pPr>
        <w:rPr/>
      </w:pPr>
      <w:r>
        <w:rPr>
          <w:rtl w:val="0"/>
        </w:rPr>
        <w:t xml:space="preserve">5. Deploy the backend build through the documented Azure Pipeline on main; deploy the frontend build output dist/ to Vercel. Build and distribute Mobile according to the target release channel once defined.</w:t>
      </w:r>
    </w:p>
    <w:p w:rsidR="00000000" w:rsidDel="00000000" w:rsidP="00000000" w:rsidRDefault="00000000" w:rsidRPr="00000000" w14:paraId="00000849">
      <w:pPr>
        <w:rPr/>
      </w:pPr>
      <w:r>
        <w:rPr>
          <w:rtl w:val="0"/>
        </w:rPr>
        <w:t xml:space="preserve">6. Run health checks, authorization checks and smoke tests covering login, batch stock, order creation/sync, allocation approvals and payment state; inspect deployment logs and freeze the release record.</w:t>
      </w:r>
    </w:p>
    <w:p w:rsidR="00000000" w:rsidDel="00000000" w:rsidP="00000000" w:rsidRDefault="00000000" w:rsidRPr="00000000" w14:paraId="0000084A">
      <w:pPr>
        <w:pStyle w:val="Heading3"/>
        <w:rPr/>
      </w:pPr>
      <w:r>
        <w:rPr>
          <w:rtl w:val="0"/>
        </w:rPr>
        <w:t xml:space="preserve">6.5 Application Rollback Procedure</w:t>
      </w:r>
    </w:p>
    <w:p w:rsidR="00000000" w:rsidDel="00000000" w:rsidP="00000000" w:rsidRDefault="00000000" w:rsidRPr="00000000" w14:paraId="0000084B">
      <w:pPr>
        <w:rPr/>
      </w:pPr>
      <w:r>
        <w:rPr>
          <w:rtl w:val="0"/>
        </w:rPr>
        <w:t xml:space="preserve">1. Halt promotion to further environments when health checks, core workflow tests or monitoring signal a release failure.</w:t>
      </w:r>
    </w:p>
    <w:p w:rsidR="00000000" w:rsidDel="00000000" w:rsidP="00000000" w:rsidRDefault="00000000" w:rsidRPr="00000000" w14:paraId="0000084C">
      <w:pPr>
        <w:rPr/>
      </w:pPr>
      <w:r>
        <w:rPr>
          <w:rtl w:val="0"/>
        </w:rPr>
        <w:t xml:space="preserve">2. Identify the last known-good backend artifact and frontend deployment and restore those application versions using the hosting platform deployment history or redeploy the pinned Git revision.</w:t>
      </w:r>
    </w:p>
    <w:p w:rsidR="00000000" w:rsidDel="00000000" w:rsidP="00000000" w:rsidRDefault="00000000" w:rsidRPr="00000000" w14:paraId="0000084D">
      <w:pPr>
        <w:rPr/>
      </w:pPr>
      <w:r>
        <w:rPr>
          <w:rtl w:val="0"/>
        </w:rPr>
        <w:t xml:space="preserve">3. Reapply previous environment configuration only when configuration changes caused the incident; re-check secret references and service bindings.</w:t>
      </w:r>
    </w:p>
    <w:p w:rsidR="00000000" w:rsidDel="00000000" w:rsidP="00000000" w:rsidRDefault="00000000" w:rsidRPr="00000000" w14:paraId="0000084E">
      <w:pPr>
        <w:rPr/>
      </w:pPr>
      <w:r>
        <w:rPr>
          <w:rtl w:val="0"/>
        </w:rPr>
        <w:t xml:space="preserve">4. Treat PostgreSQL migrations separately: do not automatically run destructive down-migrations. Prefer backward-compatible changes; use a tested database backup/restore or a reviewed forward repair when needed.</w:t>
      </w:r>
    </w:p>
    <w:p w:rsidR="00000000" w:rsidDel="00000000" w:rsidP="00000000" w:rsidRDefault="00000000" w:rsidRPr="00000000" w14:paraId="0000084F">
      <w:pPr>
        <w:rPr/>
      </w:pPr>
      <w:r>
        <w:rPr>
          <w:rtl w:val="0"/>
        </w:rPr>
        <w:t xml:space="preserve">5. Re-run /health, smoke tests, transactional and idempotency checks. Record release revision, incident, recovery actions and remaining data-reconciliation work.</w:t>
      </w:r>
    </w:p>
    <w:p w:rsidR="00000000" w:rsidDel="00000000" w:rsidP="00000000" w:rsidRDefault="00000000" w:rsidRPr="00000000" w14:paraId="00000850">
      <w:pPr>
        <w:pStyle w:val="Heading2"/>
        <w:rPr/>
      </w:pPr>
      <w:r>
        <w:rPr>
          <w:rtl w:val="0"/>
        </w:rPr>
        <w:t xml:space="preserve">7. AI Tools and Model Usage</w:t>
      </w:r>
    </w:p>
    <w:p w:rsidR="00000000" w:rsidDel="00000000" w:rsidP="00000000" w:rsidRDefault="00000000" w:rsidRPr="00000000" w14:paraId="00000851">
      <w:pPr>
        <w:pStyle w:val="Heading3"/>
        <w:rPr/>
      </w:pPr>
      <w:r>
        <w:rPr>
          <w:rtl w:val="0"/>
        </w:rPr>
        <w:t xml:space="preserve">7.1 AI-Assisted Development Tools</w:t>
      </w:r>
    </w:p>
    <w:tbl>
      <w:tblPr>
        <w:tblStyle w:val="Table6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8"/>
        <w:gridCol w:w="3116"/>
        <w:tblGridChange w:id="0">
          <w:tblGrid>
            <w:gridCol w:w="3116"/>
            <w:gridCol w:w="3118"/>
            <w:gridCol w:w="3116"/>
          </w:tblGrid>
        </w:tblGridChange>
      </w:tblGrid>
      <w:tr>
        <w:trPr>
          <w:cantSplit w:val="0"/>
          <w:tblHeader w:val="0"/>
        </w:trPr>
        <w:tc>
          <w:tcPr>
            <w:shd w:fill="ffe8e1" w:val="clear"/>
          </w:tcPr>
          <w:p w:rsidR="00000000" w:rsidDel="00000000" w:rsidP="00000000" w:rsidRDefault="00000000" w:rsidRPr="00000000" w14:paraId="00000852">
            <w:pPr>
              <w:jc w:val="center"/>
              <w:rPr>
                <w:b w:val="1"/>
                <w:bCs w:val="1"/>
              </w:rPr>
            </w:pPr>
            <w:r>
              <w:rPr>
                <w:b w:val="1"/>
                <w:bCs w:val="1"/>
                <w:rtl w:val="0"/>
              </w:rPr>
              <w:t xml:space="preserve">Tool / environment</w:t>
            </w:r>
          </w:p>
        </w:tc>
        <w:tc>
          <w:tcPr>
            <w:shd w:fill="ffe8e1" w:val="clear"/>
          </w:tcPr>
          <w:p w:rsidR="00000000" w:rsidDel="00000000" w:rsidP="00000000" w:rsidRDefault="00000000" w:rsidRPr="00000000" w14:paraId="00000853">
            <w:pPr>
              <w:jc w:val="center"/>
              <w:rPr>
                <w:b w:val="1"/>
                <w:bCs w:val="1"/>
              </w:rPr>
            </w:pPr>
            <w:r>
              <w:rPr>
                <w:b w:val="1"/>
                <w:bCs w:val="1"/>
                <w:rtl w:val="0"/>
              </w:rPr>
              <w:t xml:space="preserve">Use in FSCM project</w:t>
            </w:r>
          </w:p>
        </w:tc>
        <w:tc>
          <w:tcPr>
            <w:shd w:fill="ffe8e1" w:val="clear"/>
          </w:tcPr>
          <w:p w:rsidR="00000000" w:rsidDel="00000000" w:rsidP="00000000" w:rsidRDefault="00000000" w:rsidRPr="00000000" w14:paraId="00000854">
            <w:pPr>
              <w:jc w:val="center"/>
              <w:rPr>
                <w:b w:val="1"/>
                <w:bCs w:val="1"/>
              </w:rPr>
            </w:pPr>
            <w:r>
              <w:rPr>
                <w:b w:val="1"/>
                <w:bCs w:val="1"/>
                <w:rtl w:val="0"/>
              </w:rPr>
              <w:t xml:space="preserve">AI model / version</w:t>
            </w:r>
          </w:p>
        </w:tc>
      </w:tr>
      <w:tr>
        <w:trPr>
          <w:cantSplit w:val="0"/>
          <w:tblHeader w:val="0"/>
        </w:trPr>
        <w:tc>
          <w:tcPr/>
          <w:p w:rsidR="00000000" w:rsidDel="00000000" w:rsidP="00000000" w:rsidRDefault="00000000" w:rsidRPr="00000000" w14:paraId="00000855">
            <w:pPr>
              <w:rPr/>
            </w:pPr>
            <w:r>
              <w:rPr>
                <w:rtl w:val="0"/>
              </w:rPr>
              <w:t xml:space="preserve">Google Antigravity</w:t>
            </w:r>
          </w:p>
        </w:tc>
        <w:tc>
          <w:tcPr/>
          <w:p w:rsidR="00000000" w:rsidDel="00000000" w:rsidP="00000000" w:rsidRDefault="00000000" w:rsidRPr="00000000" w14:paraId="00000856">
            <w:pPr>
              <w:rPr/>
            </w:pPr>
            <w:r>
              <w:rPr>
                <w:rtl w:val="0"/>
              </w:rPr>
              <w:t xml:space="preserve">AI-assisted development environment used for coding, code exploration and implementation support.</w:t>
            </w:r>
          </w:p>
        </w:tc>
        <w:tc>
          <w:tcPr/>
          <w:p w:rsidR="00000000" w:rsidDel="00000000" w:rsidP="00000000" w:rsidRDefault="00000000" w:rsidRPr="00000000" w14:paraId="00000857">
            <w:pPr>
              <w:rPr/>
            </w:pPr>
            <w:r>
              <w:rPr>
                <w:rtl w:val="0"/>
              </w:rPr>
              <w:t xml:space="preserve">Claude Opus 5.5</w:t>
            </w:r>
          </w:p>
          <w:p w:rsidR="00000000" w:rsidDel="00000000" w:rsidP="00000000" w:rsidRDefault="00000000" w:rsidRPr="00000000" w14:paraId="00000858">
            <w:pPr>
              <w:rPr/>
            </w:pPr>
            <w:r>
              <w:rPr>
                <w:rtl w:val="0"/>
              </w:rPr>
              <w:t xml:space="preserve">Gemini 3.8 Flash</w:t>
            </w:r>
          </w:p>
        </w:tc>
      </w:tr>
      <w:tr>
        <w:trPr>
          <w:cantSplit w:val="0"/>
          <w:tblHeader w:val="0"/>
        </w:trPr>
        <w:tc>
          <w:tcPr/>
          <w:p w:rsidR="00000000" w:rsidDel="00000000" w:rsidP="00000000" w:rsidRDefault="00000000" w:rsidRPr="00000000" w14:paraId="00000859">
            <w:pPr>
              <w:rPr/>
            </w:pPr>
            <w:r>
              <w:rPr>
                <w:rtl w:val="0"/>
              </w:rPr>
              <w:t xml:space="preserve">ChatGPT</w:t>
            </w:r>
          </w:p>
        </w:tc>
        <w:tc>
          <w:tcPr/>
          <w:p w:rsidR="00000000" w:rsidDel="00000000" w:rsidP="00000000" w:rsidRDefault="00000000" w:rsidRPr="00000000" w14:paraId="0000085A">
            <w:pPr>
              <w:rPr/>
            </w:pPr>
            <w:r>
              <w:rPr>
                <w:rtl w:val="0"/>
              </w:rPr>
              <w:t xml:space="preserve">Requirements clarification, design/document drafting, development assistance and review support.</w:t>
            </w:r>
          </w:p>
        </w:tc>
        <w:tc>
          <w:tcPr/>
          <w:p w:rsidR="00000000" w:rsidDel="00000000" w:rsidP="00000000" w:rsidRDefault="00000000" w:rsidRPr="00000000" w14:paraId="0000085B">
            <w:pPr>
              <w:rPr/>
            </w:pPr>
            <w:r>
              <w:rPr>
                <w:rtl w:val="0"/>
              </w:rPr>
              <w:t xml:space="preserve">GPT 5.6 Sol</w:t>
            </w:r>
          </w:p>
          <w:p w:rsidR="00000000" w:rsidDel="00000000" w:rsidP="00000000" w:rsidRDefault="00000000" w:rsidRPr="00000000" w14:paraId="0000085C">
            <w:pPr>
              <w:rPr/>
            </w:pPr>
            <w:r>
              <w:rPr>
                <w:rtl w:val="0"/>
              </w:rPr>
              <w:t xml:space="preserve">GPT-6 Astra</w:t>
            </w:r>
          </w:p>
          <w:p w:rsidR="00000000" w:rsidDel="00000000" w:rsidP="00000000" w:rsidRDefault="00000000" w:rsidRPr="00000000" w14:paraId="0000085D">
            <w:pPr>
              <w:rPr/>
            </w:pPr>
            <w:r>
              <w:rPr>
                <w:rtl w:val="0"/>
              </w:rPr>
              <w:t xml:space="preserve">GPT 6.1 Sol</w:t>
            </w:r>
          </w:p>
          <w:p w:rsidR="00000000" w:rsidDel="00000000" w:rsidP="00000000" w:rsidRDefault="00000000" w:rsidRPr="00000000" w14:paraId="0000085E">
            <w:pPr>
              <w:rPr/>
            </w:pPr>
            <w:r>
              <w:rPr>
                <w:rtl w:val="0"/>
              </w:rPr>
              <w:t xml:space="preserve">GPT-6 Astra</w:t>
            </w:r>
          </w:p>
        </w:tc>
      </w:tr>
      <w:tr>
        <w:trPr>
          <w:cantSplit w:val="0"/>
          <w:trHeight w:val="790" w:hRule="atLeast"/>
          <w:tblHeader w:val="0"/>
        </w:trPr>
        <w:tc>
          <w:tcPr/>
          <w:p w:rsidR="00000000" w:rsidDel="00000000" w:rsidP="00000000" w:rsidRDefault="00000000" w:rsidRPr="00000000" w14:paraId="0000085F">
            <w:pPr>
              <w:rPr/>
            </w:pPr>
            <w:r>
              <w:rPr>
                <w:rtl w:val="0"/>
              </w:rPr>
              <w:t xml:space="preserve">Claude</w:t>
            </w:r>
          </w:p>
        </w:tc>
        <w:tc>
          <w:tcPr/>
          <w:p w:rsidR="00000000" w:rsidDel="00000000" w:rsidP="00000000" w:rsidRDefault="00000000" w:rsidRPr="00000000" w14:paraId="00000860">
            <w:pPr>
              <w:rPr/>
            </w:pPr>
            <w:r>
              <w:rPr>
                <w:rtl w:val="0"/>
              </w:rPr>
              <w:t xml:space="preserve">Analysis, development assistance and design/review support where used.</w:t>
            </w:r>
          </w:p>
        </w:tc>
        <w:tc>
          <w:tcPr/>
          <w:p w:rsidR="00000000" w:rsidDel="00000000" w:rsidP="00000000" w:rsidRDefault="00000000" w:rsidRPr="00000000" w14:paraId="00000861">
            <w:pPr>
              <w:rPr/>
            </w:pPr>
            <w:r>
              <w:rPr>
                <w:rtl w:val="0"/>
              </w:rPr>
              <w:t xml:space="preserve">Claude Opus 5.5</w:t>
            </w:r>
          </w:p>
        </w:tc>
      </w:tr>
      <w:tr>
        <w:trPr>
          <w:cantSplit w:val="0"/>
          <w:tblHeader w:val="0"/>
        </w:trPr>
        <w:tc>
          <w:tcPr/>
          <w:p w:rsidR="00000000" w:rsidDel="00000000" w:rsidP="00000000" w:rsidRDefault="00000000" w:rsidRPr="00000000" w14:paraId="00000862">
            <w:pPr>
              <w:rPr/>
            </w:pPr>
            <w:r>
              <w:rPr>
                <w:rtl w:val="0"/>
              </w:rPr>
              <w:t xml:space="preserve">OpenAI Codex</w:t>
            </w:r>
          </w:p>
        </w:tc>
        <w:tc>
          <w:tcPr/>
          <w:p w:rsidR="00000000" w:rsidDel="00000000" w:rsidP="00000000" w:rsidRDefault="00000000" w:rsidRPr="00000000" w14:paraId="00000863">
            <w:pPr>
              <w:rPr/>
            </w:pPr>
            <w:r>
              <w:rPr>
                <w:rtl w:val="0"/>
              </w:rPr>
              <w:t xml:space="preserve">Code implementation and technical assistance via editor workflow.</w:t>
            </w:r>
          </w:p>
        </w:tc>
        <w:tc>
          <w:tcPr/>
          <w:p w:rsidR="00000000" w:rsidDel="00000000" w:rsidP="00000000" w:rsidRDefault="00000000" w:rsidRPr="00000000" w14:paraId="00000864">
            <w:pPr>
              <w:rPr/>
            </w:pPr>
            <w:r>
              <w:rPr>
                <w:rtl w:val="0"/>
              </w:rPr>
              <w:t xml:space="preserve">GPT 5.6 Sol</w:t>
            </w:r>
          </w:p>
          <w:p w:rsidR="00000000" w:rsidDel="00000000" w:rsidP="00000000" w:rsidRDefault="00000000" w:rsidRPr="00000000" w14:paraId="00000865">
            <w:pPr>
              <w:rPr/>
            </w:pPr>
            <w:r>
              <w:rPr>
                <w:rtl w:val="0"/>
              </w:rPr>
              <w:t xml:space="preserve">GPT 6.1 Sol</w:t>
            </w:r>
          </w:p>
        </w:tc>
      </w:tr>
      <w:tr>
        <w:trPr>
          <w:cantSplit w:val="0"/>
          <w:tblHeader w:val="0"/>
        </w:trPr>
        <w:tc>
          <w:tcPr/>
          <w:p w:rsidR="00000000" w:rsidDel="00000000" w:rsidP="00000000" w:rsidRDefault="00000000" w:rsidRPr="00000000" w14:paraId="00000866">
            <w:pPr>
              <w:rPr/>
            </w:pPr>
            <w:r>
              <w:rPr>
                <w:rtl w:val="0"/>
              </w:rPr>
              <w:t xml:space="preserve">Kiro</w:t>
            </w:r>
          </w:p>
        </w:tc>
        <w:tc>
          <w:tcPr/>
          <w:p w:rsidR="00000000" w:rsidDel="00000000" w:rsidP="00000000" w:rsidRDefault="00000000" w:rsidRPr="00000000" w14:paraId="00000867">
            <w:pPr>
              <w:rPr/>
            </w:pPr>
            <w:r>
              <w:rPr>
                <w:rtl w:val="0"/>
              </w:rPr>
              <w:t xml:space="preserve">AI-assisted coding/specification environment.</w:t>
            </w:r>
          </w:p>
        </w:tc>
        <w:tc>
          <w:tcPr/>
          <w:p w:rsidR="00000000" w:rsidDel="00000000" w:rsidP="00000000" w:rsidRDefault="00000000" w:rsidRPr="00000000" w14:paraId="00000868">
            <w:pPr>
              <w:rPr/>
            </w:pPr>
            <w:r>
              <w:rPr>
                <w:rtl w:val="0"/>
              </w:rPr>
              <w:t xml:space="preserve">Auto Model</w:t>
            </w:r>
          </w:p>
        </w:tc>
      </w:tr>
      <w:tr>
        <w:trPr>
          <w:cantSplit w:val="0"/>
          <w:tblHeader w:val="0"/>
        </w:trPr>
        <w:tc>
          <w:tcPr/>
          <w:p w:rsidR="00000000" w:rsidDel="00000000" w:rsidP="00000000" w:rsidRDefault="00000000" w:rsidRPr="00000000" w14:paraId="00000869">
            <w:pPr>
              <w:rPr/>
            </w:pPr>
            <w:r>
              <w:rPr>
                <w:rtl w:val="0"/>
              </w:rPr>
              <w:t xml:space="preserve">Visual Studio Code / Android Studio</w:t>
            </w:r>
          </w:p>
        </w:tc>
        <w:tc>
          <w:tcPr/>
          <w:p w:rsidR="00000000" w:rsidDel="00000000" w:rsidP="00000000" w:rsidRDefault="00000000" w:rsidRPr="00000000" w14:paraId="0000086A">
            <w:pPr>
              <w:rPr/>
            </w:pPr>
            <w:r>
              <w:rPr>
                <w:rtl w:val="0"/>
              </w:rPr>
              <w:t xml:space="preserve">IDEs used for development, debugging and testing; not themselves AI models.</w:t>
            </w:r>
          </w:p>
        </w:tc>
        <w:tc>
          <w:tcPr/>
          <w:p w:rsidR="00000000" w:rsidDel="00000000" w:rsidP="00000000" w:rsidRDefault="00000000" w:rsidRPr="00000000" w14:paraId="0000086B">
            <w:pPr>
              <w:rPr/>
            </w:pPr>
            <w:r>
              <w:rPr>
                <w:rtl w:val="0"/>
              </w:rPr>
              <w:t xml:space="preserve">GPT 6.1 Sol</w:t>
            </w:r>
          </w:p>
          <w:p w:rsidR="00000000" w:rsidDel="00000000" w:rsidP="00000000" w:rsidRDefault="00000000" w:rsidRPr="00000000" w14:paraId="0000086C">
            <w:pPr>
              <w:rPr/>
            </w:pPr>
            <w:r>
              <w:rPr>
                <w:rtl w:val="0"/>
              </w:rPr>
              <w:t xml:space="preserve">Gemini Pro 3.1</w:t>
            </w:r>
          </w:p>
        </w:tc>
      </w:tr>
    </w:tbl>
    <w:p w:rsidR="00000000" w:rsidDel="00000000" w:rsidP="00000000" w:rsidRDefault="00000000" w:rsidRPr="00000000" w14:paraId="0000086D">
      <w:pPr>
        <w:pStyle w:val="Heading3"/>
        <w:rPr/>
      </w:pPr>
      <w:r>
        <w:rPr>
          <w:rtl w:val="0"/>
        </w:rPr>
        <w:t xml:space="preserve">7.2 Application across Project Stages</w:t>
      </w:r>
    </w:p>
    <w:tbl>
      <w:tblPr>
        <w:tblStyle w:val="Table6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6"/>
        <w:gridCol w:w="3119"/>
        <w:tblGridChange w:id="0">
          <w:tblGrid>
            <w:gridCol w:w="3115"/>
            <w:gridCol w:w="3116"/>
            <w:gridCol w:w="3119"/>
          </w:tblGrid>
        </w:tblGridChange>
      </w:tblGrid>
      <w:tr>
        <w:trPr>
          <w:cantSplit w:val="0"/>
          <w:tblHeader w:val="0"/>
        </w:trPr>
        <w:tc>
          <w:tcPr>
            <w:shd w:fill="ffe8e1" w:val="clear"/>
          </w:tcPr>
          <w:p w:rsidR="00000000" w:rsidDel="00000000" w:rsidP="00000000" w:rsidRDefault="00000000" w:rsidRPr="00000000" w14:paraId="0000086E">
            <w:pPr>
              <w:jc w:val="center"/>
              <w:rPr>
                <w:b w:val="1"/>
                <w:bCs w:val="1"/>
              </w:rPr>
            </w:pPr>
            <w:r>
              <w:rPr>
                <w:b w:val="1"/>
                <w:bCs w:val="1"/>
                <w:rtl w:val="0"/>
              </w:rPr>
              <w:t xml:space="preserve">Stage</w:t>
            </w:r>
          </w:p>
        </w:tc>
        <w:tc>
          <w:tcPr>
            <w:shd w:fill="ffe8e1" w:val="clear"/>
          </w:tcPr>
          <w:p w:rsidR="00000000" w:rsidDel="00000000" w:rsidP="00000000" w:rsidRDefault="00000000" w:rsidRPr="00000000" w14:paraId="0000086F">
            <w:pPr>
              <w:jc w:val="center"/>
              <w:rPr>
                <w:b w:val="1"/>
                <w:bCs w:val="1"/>
              </w:rPr>
            </w:pPr>
            <w:r>
              <w:rPr>
                <w:b w:val="1"/>
                <w:bCs w:val="1"/>
                <w:rtl w:val="0"/>
              </w:rPr>
              <w:t xml:space="preserve">Documented / intended AI-assisted use</w:t>
            </w:r>
          </w:p>
        </w:tc>
        <w:tc>
          <w:tcPr>
            <w:shd w:fill="ffe8e1" w:val="clear"/>
          </w:tcPr>
          <w:p w:rsidR="00000000" w:rsidDel="00000000" w:rsidP="00000000" w:rsidRDefault="00000000" w:rsidRPr="00000000" w14:paraId="00000870">
            <w:pPr>
              <w:jc w:val="center"/>
              <w:rPr>
                <w:b w:val="1"/>
                <w:bCs w:val="1"/>
              </w:rPr>
            </w:pPr>
            <w:r>
              <w:rPr>
                <w:b w:val="1"/>
                <w:bCs w:val="1"/>
                <w:rtl w:val="0"/>
              </w:rPr>
              <w:t xml:space="preserve">Verification and responsibility</w:t>
            </w:r>
          </w:p>
        </w:tc>
      </w:tr>
      <w:tr>
        <w:trPr>
          <w:cantSplit w:val="0"/>
          <w:tblHeader w:val="0"/>
        </w:trPr>
        <w:tc>
          <w:tcPr/>
          <w:p w:rsidR="00000000" w:rsidDel="00000000" w:rsidP="00000000" w:rsidRDefault="00000000" w:rsidRPr="00000000" w14:paraId="00000871">
            <w:pPr>
              <w:rPr/>
            </w:pPr>
            <w:r>
              <w:rPr>
                <w:rtl w:val="0"/>
              </w:rPr>
              <w:t xml:space="preserve">Requirements</w:t>
            </w:r>
          </w:p>
        </w:tc>
        <w:tc>
          <w:tcPr/>
          <w:p w:rsidR="00000000" w:rsidDel="00000000" w:rsidP="00000000" w:rsidRDefault="00000000" w:rsidRPr="00000000" w14:paraId="00000872">
            <w:pPr>
              <w:rPr/>
            </w:pPr>
            <w:r>
              <w:rPr>
                <w:rtl w:val="0"/>
              </w:rPr>
              <w:t xml:space="preserve">Support elicitation, cross-checking SRS wording and business-rule consistency.</w:t>
            </w:r>
          </w:p>
        </w:tc>
        <w:tc>
          <w:tcPr/>
          <w:p w:rsidR="00000000" w:rsidDel="00000000" w:rsidP="00000000" w:rsidRDefault="00000000" w:rsidRPr="00000000" w14:paraId="00000873">
            <w:pPr>
              <w:rPr/>
            </w:pPr>
            <w:r>
              <w:rPr>
                <w:rtl w:val="0"/>
              </w:rPr>
              <w:t xml:space="preserve">All AI-suggested changes require manual comparison with approved scope and SRS.</w:t>
            </w:r>
          </w:p>
        </w:tc>
      </w:tr>
      <w:tr>
        <w:trPr>
          <w:cantSplit w:val="0"/>
          <w:tblHeader w:val="0"/>
        </w:trPr>
        <w:tc>
          <w:tcPr/>
          <w:p w:rsidR="00000000" w:rsidDel="00000000" w:rsidP="00000000" w:rsidRDefault="00000000" w:rsidRPr="00000000" w14:paraId="00000874">
            <w:pPr>
              <w:rPr/>
            </w:pPr>
            <w:r>
              <w:rPr>
                <w:rtl w:val="0"/>
              </w:rPr>
              <w:t xml:space="preserve">Design</w:t>
            </w:r>
          </w:p>
        </w:tc>
        <w:tc>
          <w:tcPr/>
          <w:p w:rsidR="00000000" w:rsidDel="00000000" w:rsidP="00000000" w:rsidRDefault="00000000" w:rsidRPr="00000000" w14:paraId="00000875">
            <w:pPr>
              <w:rPr/>
            </w:pPr>
            <w:r>
              <w:rPr>
                <w:rtl w:val="0"/>
              </w:rPr>
              <w:t xml:space="preserve">Draft/review architecture descriptions, UML scaffolds, flows and interface decisions.</w:t>
            </w:r>
          </w:p>
        </w:tc>
        <w:tc>
          <w:tcPr/>
          <w:p w:rsidR="00000000" w:rsidDel="00000000" w:rsidP="00000000" w:rsidRDefault="00000000" w:rsidRPr="00000000" w14:paraId="00000876">
            <w:pPr>
              <w:rPr/>
            </w:pPr>
            <w:r>
              <w:rPr>
                <w:rtl w:val="0"/>
              </w:rPr>
              <w:t xml:space="preserve">Review against reports, diagrams and current code; AI output does not constitute approved design.</w:t>
            </w:r>
          </w:p>
        </w:tc>
      </w:tr>
      <w:tr>
        <w:trPr>
          <w:cantSplit w:val="0"/>
          <w:tblHeader w:val="0"/>
        </w:trPr>
        <w:tc>
          <w:tcPr/>
          <w:p w:rsidR="00000000" w:rsidDel="00000000" w:rsidP="00000000" w:rsidRDefault="00000000" w:rsidRPr="00000000" w14:paraId="00000877">
            <w:pPr>
              <w:rPr/>
            </w:pPr>
            <w:r>
              <w:rPr>
                <w:rtl w:val="0"/>
              </w:rPr>
              <w:t xml:space="preserve">Coding</w:t>
            </w:r>
          </w:p>
        </w:tc>
        <w:tc>
          <w:tcPr/>
          <w:p w:rsidR="00000000" w:rsidDel="00000000" w:rsidP="00000000" w:rsidRDefault="00000000" w:rsidRPr="00000000" w14:paraId="00000878">
            <w:pPr>
              <w:rPr/>
            </w:pPr>
            <w:r>
              <w:rPr>
                <w:rtl w:val="0"/>
              </w:rPr>
              <w:t xml:space="preserve">Generate or refactor code, explain modules and troubleshoot compiler/runtime issues.</w:t>
            </w:r>
          </w:p>
        </w:tc>
        <w:tc>
          <w:tcPr/>
          <w:p w:rsidR="00000000" w:rsidDel="00000000" w:rsidP="00000000" w:rsidRDefault="00000000" w:rsidRPr="00000000" w14:paraId="00000879">
            <w:pPr>
              <w:rPr/>
            </w:pPr>
            <w:r>
              <w:rPr>
                <w:rtl w:val="0"/>
              </w:rPr>
              <w:t xml:space="preserve">Changes need developer review, authorization/transactional validation and CI checks.</w:t>
            </w:r>
          </w:p>
        </w:tc>
      </w:tr>
      <w:tr>
        <w:trPr>
          <w:cantSplit w:val="0"/>
          <w:tblHeader w:val="0"/>
        </w:trPr>
        <w:tc>
          <w:tcPr/>
          <w:p w:rsidR="00000000" w:rsidDel="00000000" w:rsidP="00000000" w:rsidRDefault="00000000" w:rsidRPr="00000000" w14:paraId="0000087A">
            <w:pPr>
              <w:rPr/>
            </w:pPr>
            <w:r>
              <w:rPr>
                <w:rtl w:val="0"/>
              </w:rPr>
              <w:t xml:space="preserve">Testing</w:t>
            </w:r>
          </w:p>
        </w:tc>
        <w:tc>
          <w:tcPr/>
          <w:p w:rsidR="00000000" w:rsidDel="00000000" w:rsidP="00000000" w:rsidRDefault="00000000" w:rsidRPr="00000000" w14:paraId="0000087B">
            <w:pPr>
              <w:rPr/>
            </w:pPr>
            <w:r>
              <w:rPr>
                <w:rtl w:val="0"/>
              </w:rPr>
              <w:t xml:space="preserve">Assist with test-case ideas, edge cases and debugging.</w:t>
            </w:r>
          </w:p>
        </w:tc>
        <w:tc>
          <w:tcPr/>
          <w:p w:rsidR="00000000" w:rsidDel="00000000" w:rsidP="00000000" w:rsidRDefault="00000000" w:rsidRPr="00000000" w14:paraId="0000087C">
            <w:pPr>
              <w:rPr/>
            </w:pPr>
            <w:r>
              <w:rPr>
                <w:rtl w:val="0"/>
              </w:rPr>
              <w:t xml:space="preserve">Tests must be executed; generated assertions and results must not be represented as measured evidence without execution.</w:t>
            </w:r>
          </w:p>
        </w:tc>
      </w:tr>
      <w:tr>
        <w:trPr>
          <w:cantSplit w:val="0"/>
          <w:tblHeader w:val="0"/>
        </w:trPr>
        <w:tc>
          <w:tcPr/>
          <w:p w:rsidR="00000000" w:rsidDel="00000000" w:rsidP="00000000" w:rsidRDefault="00000000" w:rsidRPr="00000000" w14:paraId="0000087D">
            <w:pPr>
              <w:rPr/>
            </w:pPr>
            <w:r>
              <w:rPr>
                <w:rtl w:val="0"/>
              </w:rPr>
              <w:t xml:space="preserve">Review</w:t>
            </w:r>
          </w:p>
        </w:tc>
        <w:tc>
          <w:tcPr/>
          <w:p w:rsidR="00000000" w:rsidDel="00000000" w:rsidP="00000000" w:rsidRDefault="00000000" w:rsidRPr="00000000" w14:paraId="0000087E">
            <w:pPr>
              <w:rPr/>
            </w:pPr>
            <w:r>
              <w:rPr>
                <w:rtl w:val="0"/>
              </w:rPr>
              <w:t xml:space="preserve">Compare requirements, design and code and identify traceability gaps.</w:t>
            </w:r>
          </w:p>
        </w:tc>
        <w:tc>
          <w:tcPr/>
          <w:p w:rsidR="00000000" w:rsidDel="00000000" w:rsidP="00000000" w:rsidRDefault="00000000" w:rsidRPr="00000000" w14:paraId="0000087F">
            <w:pPr>
              <w:rPr/>
            </w:pPr>
            <w:r>
              <w:rPr>
                <w:rtl w:val="0"/>
              </w:rPr>
              <w:t xml:space="preserve">Review requires keeping original AI self-review output intact and documenting team responses to findings.</w:t>
            </w:r>
          </w:p>
        </w:tc>
      </w:tr>
    </w:tbl>
    <w:p w:rsidR="00000000" w:rsidDel="00000000" w:rsidP="00000000" w:rsidRDefault="00000000" w:rsidRPr="00000000" w14:paraId="00000880">
      <w:pPr>
        <w:rPr/>
      </w:pPr>
      <w:r>
        <w:rPr>
          <w:rtl w:val="0"/>
        </w:rPr>
      </w:r>
    </w:p>
    <w:p w:rsidR="00000000" w:rsidDel="00000000" w:rsidP="00000000" w:rsidRDefault="00000000" w:rsidRPr="00000000" w14:paraId="00000881">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6"/>
      <w:szCs w:val="36"/>
    </w:rPr>
  </w:style>
  <w:style w:type="paragraph" w:styleId="Heading2">
    <w:name w:val="heading 2"/>
    <w:basedOn w:val="Normal"/>
    <w:next w:val="Normal"/>
    <w:pPr>
      <w:keepNext w:val="1"/>
      <w:keepLines w:val="1"/>
      <w:spacing w:after="0" w:before="40" w:lineRule="auto"/>
    </w:pPr>
    <w:rPr>
      <w:b w:val="1"/>
      <w:bCs w:val="1"/>
      <w:sz w:val="28"/>
      <w:szCs w:val="28"/>
    </w:rPr>
  </w:style>
  <w:style w:type="paragraph" w:styleId="Heading3">
    <w:name w:val="heading 3"/>
    <w:basedOn w:val="Normal"/>
    <w:next w:val="Normal"/>
    <w:pPr>
      <w:keepNext w:val="1"/>
      <w:keepLines w:val="1"/>
      <w:spacing w:after="0" w:before="40" w:lineRule="auto"/>
    </w:pPr>
    <w:rPr>
      <w:b w:val="1"/>
      <w:bCs w:val="1"/>
      <w:sz w:val="26"/>
      <w:szCs w:val="26"/>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80.0" w:type="dxa"/>
        <w:right w:w="80.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left w:w="80.0" w:type="dxa"/>
        <w:right w:w="80.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00.0" w:type="dxa"/>
        <w:bottom w:w="0.0" w:type="dxa"/>
        <w:right w:w="100.0" w:type="dxa"/>
      </w:tblCellMar>
    </w:tblPr>
  </w:style>
  <w:style w:type="table" w:styleId="Table24">
    <w:basedOn w:val="TableNormal"/>
    <w:tblPr>
      <w:tblStyleRowBandSize w:val="1"/>
      <w:tblStyleColBandSize w:val="1"/>
      <w:tblCellMar>
        <w:top w:w="0.0" w:type="dxa"/>
        <w:left w:w="100.0" w:type="dxa"/>
        <w:bottom w:w="0.0" w:type="dxa"/>
        <w:right w:w="100.0" w:type="dxa"/>
      </w:tblCellMar>
    </w:tblPr>
  </w:style>
  <w:style w:type="table" w:styleId="Table25">
    <w:basedOn w:val="TableNormal"/>
    <w:tblPr>
      <w:tblStyleRowBandSize w:val="1"/>
      <w:tblStyleColBandSize w:val="1"/>
      <w:tblCellMar>
        <w:top w:w="0.0" w:type="dxa"/>
        <w:left w:w="100.0" w:type="dxa"/>
        <w:bottom w:w="0.0" w:type="dxa"/>
        <w:right w:w="100.0" w:type="dxa"/>
      </w:tblCellMar>
    </w:tblPr>
  </w:style>
  <w:style w:type="table" w:styleId="Table26">
    <w:basedOn w:val="TableNormal"/>
    <w:tblPr>
      <w:tblStyleRowBandSize w:val="1"/>
      <w:tblStyleColBandSize w:val="1"/>
      <w:tblCellMar>
        <w:top w:w="0.0" w:type="dxa"/>
        <w:left w:w="100.0" w:type="dxa"/>
        <w:bottom w:w="0.0" w:type="dxa"/>
        <w:right w:w="100.0" w:type="dxa"/>
      </w:tblCellMar>
    </w:tblPr>
  </w:style>
  <w:style w:type="table" w:styleId="Table27">
    <w:basedOn w:val="TableNormal"/>
    <w:tblPr>
      <w:tblStyleRowBandSize w:val="1"/>
      <w:tblStyleColBandSize w:val="1"/>
      <w:tblCellMar>
        <w:top w:w="0.0" w:type="dxa"/>
        <w:left w:w="100.0" w:type="dxa"/>
        <w:bottom w:w="0.0" w:type="dxa"/>
        <w:right w:w="100.0" w:type="dxa"/>
      </w:tblCellMar>
    </w:tblPr>
  </w:style>
  <w:style w:type="table" w:styleId="Table28">
    <w:basedOn w:val="TableNormal"/>
    <w:tblPr>
      <w:tblStyleRowBandSize w:val="1"/>
      <w:tblStyleColBandSize w:val="1"/>
      <w:tblCellMar>
        <w:top w:w="0.0" w:type="dxa"/>
        <w:left w:w="100.0" w:type="dxa"/>
        <w:bottom w:w="0.0" w:type="dxa"/>
        <w:right w:w="100.0" w:type="dxa"/>
      </w:tblCellMar>
    </w:tblPr>
  </w:style>
  <w:style w:type="table" w:styleId="Table29">
    <w:basedOn w:val="TableNormal"/>
    <w:tblPr>
      <w:tblStyleRowBandSize w:val="1"/>
      <w:tblStyleColBandSize w:val="1"/>
      <w:tblCellMar>
        <w:top w:w="0.0" w:type="dxa"/>
        <w:left w:w="100.0" w:type="dxa"/>
        <w:bottom w:w="0.0" w:type="dxa"/>
        <w:right w:w="100.0" w:type="dxa"/>
      </w:tblCellMar>
    </w:tblPr>
  </w:style>
  <w:style w:type="table" w:styleId="Table30">
    <w:basedOn w:val="TableNormal"/>
    <w:tblPr>
      <w:tblStyleRowBandSize w:val="1"/>
      <w:tblStyleColBandSize w:val="1"/>
      <w:tblCellMar>
        <w:top w:w="0.0" w:type="dxa"/>
        <w:left w:w="100.0" w:type="dxa"/>
        <w:bottom w:w="0.0" w:type="dxa"/>
        <w:right w:w="100.0" w:type="dxa"/>
      </w:tblCellMar>
    </w:tblPr>
  </w:style>
  <w:style w:type="table" w:styleId="Table31">
    <w:basedOn w:val="TableNormal"/>
    <w:tblPr>
      <w:tblStyleRowBandSize w:val="1"/>
      <w:tblStyleColBandSize w:val="1"/>
      <w:tblCellMar>
        <w:top w:w="0.0" w:type="dxa"/>
        <w:left w:w="100.0" w:type="dxa"/>
        <w:bottom w:w="0.0" w:type="dxa"/>
        <w:right w:w="100.0" w:type="dxa"/>
      </w:tblCellMar>
    </w:tblPr>
  </w:style>
  <w:style w:type="table" w:styleId="Table32">
    <w:basedOn w:val="TableNormal"/>
    <w:tblPr>
      <w:tblStyleRowBandSize w:val="1"/>
      <w:tblStyleColBandSize w:val="1"/>
      <w:tblCellMar>
        <w:top w:w="0.0" w:type="dxa"/>
        <w:left w:w="100.0" w:type="dxa"/>
        <w:bottom w:w="0.0" w:type="dxa"/>
        <w:right w:w="100.0" w:type="dxa"/>
      </w:tblCellMar>
    </w:tblPr>
  </w:style>
  <w:style w:type="table" w:styleId="Table33">
    <w:basedOn w:val="TableNormal"/>
    <w:tblPr>
      <w:tblStyleRowBandSize w:val="1"/>
      <w:tblStyleColBandSize w:val="1"/>
      <w:tblCellMar>
        <w:top w:w="0.0" w:type="dxa"/>
        <w:left w:w="100.0" w:type="dxa"/>
        <w:bottom w:w="0.0" w:type="dxa"/>
        <w:right w:w="100.0" w:type="dxa"/>
      </w:tblCellMar>
    </w:tblPr>
  </w:style>
  <w:style w:type="table" w:styleId="Table34">
    <w:basedOn w:val="TableNormal"/>
    <w:tblPr>
      <w:tblStyleRowBandSize w:val="1"/>
      <w:tblStyleColBandSize w:val="1"/>
      <w:tblCellMar>
        <w:top w:w="0.0" w:type="dxa"/>
        <w:left w:w="100.0" w:type="dxa"/>
        <w:bottom w:w="0.0" w:type="dxa"/>
        <w:right w:w="100.0" w:type="dxa"/>
      </w:tblCellMar>
    </w:tblPr>
  </w:style>
  <w:style w:type="table" w:styleId="Table35">
    <w:basedOn w:val="TableNormal"/>
    <w:tblPr>
      <w:tblStyleRowBandSize w:val="1"/>
      <w:tblStyleColBandSize w:val="1"/>
      <w:tblCellMar>
        <w:top w:w="0.0" w:type="dxa"/>
        <w:left w:w="100.0" w:type="dxa"/>
        <w:bottom w:w="0.0" w:type="dxa"/>
        <w:right w:w="100.0" w:type="dxa"/>
      </w:tblCellMar>
    </w:tblPr>
  </w:style>
  <w:style w:type="table" w:styleId="Table36">
    <w:basedOn w:val="TableNormal"/>
    <w:tblPr>
      <w:tblStyleRowBandSize w:val="1"/>
      <w:tblStyleColBandSize w:val="1"/>
      <w:tblCellMar>
        <w:top w:w="0.0" w:type="dxa"/>
        <w:left w:w="100.0" w:type="dxa"/>
        <w:bottom w:w="0.0" w:type="dxa"/>
        <w:right w:w="100.0" w:type="dxa"/>
      </w:tblCellMar>
    </w:tblPr>
  </w:style>
  <w:style w:type="table" w:styleId="Table37">
    <w:basedOn w:val="TableNormal"/>
    <w:tblPr>
      <w:tblStyleRowBandSize w:val="1"/>
      <w:tblStyleColBandSize w:val="1"/>
      <w:tblCellMar>
        <w:top w:w="0.0" w:type="dxa"/>
        <w:left w:w="100.0" w:type="dxa"/>
        <w:bottom w:w="0.0" w:type="dxa"/>
        <w:right w:w="100.0" w:type="dxa"/>
      </w:tblCellMar>
    </w:tblPr>
  </w:style>
  <w:style w:type="table" w:styleId="Table38">
    <w:basedOn w:val="TableNormal"/>
    <w:tblPr>
      <w:tblStyleRowBandSize w:val="1"/>
      <w:tblStyleColBandSize w:val="1"/>
      <w:tblCellMar>
        <w:top w:w="0.0" w:type="dxa"/>
        <w:left w:w="100.0" w:type="dxa"/>
        <w:bottom w:w="0.0" w:type="dxa"/>
        <w:right w:w="100.0" w:type="dxa"/>
      </w:tblCellMar>
    </w:tblPr>
  </w:style>
  <w:style w:type="table" w:styleId="Table39">
    <w:basedOn w:val="TableNormal"/>
    <w:tblPr>
      <w:tblStyleRowBandSize w:val="1"/>
      <w:tblStyleColBandSize w:val="1"/>
      <w:tblCellMar>
        <w:top w:w="0.0" w:type="dxa"/>
        <w:left w:w="100.0" w:type="dxa"/>
        <w:bottom w:w="0.0" w:type="dxa"/>
        <w:right w:w="100.0" w:type="dxa"/>
      </w:tblCellMar>
    </w:tblPr>
  </w:style>
  <w:style w:type="table" w:styleId="Table40">
    <w:basedOn w:val="TableNormal"/>
    <w:tblPr>
      <w:tblStyleRowBandSize w:val="1"/>
      <w:tblStyleColBandSize w:val="1"/>
      <w:tblCellMar>
        <w:top w:w="0.0" w:type="dxa"/>
        <w:left w:w="100.0" w:type="dxa"/>
        <w:bottom w:w="0.0" w:type="dxa"/>
        <w:right w:w="100.0" w:type="dxa"/>
      </w:tblCellMar>
    </w:tblPr>
  </w:style>
  <w:style w:type="table" w:styleId="Table41">
    <w:basedOn w:val="TableNormal"/>
    <w:tblPr>
      <w:tblStyleRowBandSize w:val="1"/>
      <w:tblStyleColBandSize w:val="1"/>
      <w:tblCellMar>
        <w:top w:w="0.0" w:type="dxa"/>
        <w:left w:w="100.0" w:type="dxa"/>
        <w:bottom w:w="0.0" w:type="dxa"/>
        <w:right w:w="100.0" w:type="dxa"/>
      </w:tblCellMar>
    </w:tblPr>
  </w:style>
  <w:style w:type="table" w:styleId="Table42">
    <w:basedOn w:val="TableNormal"/>
    <w:tblPr>
      <w:tblStyleRowBandSize w:val="1"/>
      <w:tblStyleColBandSize w:val="1"/>
      <w:tblCellMar>
        <w:top w:w="0.0" w:type="dxa"/>
        <w:left w:w="100.0" w:type="dxa"/>
        <w:bottom w:w="0.0" w:type="dxa"/>
        <w:right w:w="100.0" w:type="dxa"/>
      </w:tblCellMar>
    </w:tblPr>
  </w:style>
  <w:style w:type="table" w:styleId="Table43">
    <w:basedOn w:val="TableNormal"/>
    <w:tblPr>
      <w:tblStyleRowBandSize w:val="1"/>
      <w:tblStyleColBandSize w:val="1"/>
      <w:tblCellMar>
        <w:top w:w="0.0" w:type="dxa"/>
        <w:left w:w="100.0" w:type="dxa"/>
        <w:bottom w:w="0.0" w:type="dxa"/>
        <w:right w:w="100.0" w:type="dxa"/>
      </w:tblCellMar>
    </w:tblPr>
  </w:style>
  <w:style w:type="table" w:styleId="Table44">
    <w:basedOn w:val="TableNormal"/>
    <w:tblPr>
      <w:tblStyleRowBandSize w:val="1"/>
      <w:tblStyleColBandSize w:val="1"/>
      <w:tblCellMar>
        <w:top w:w="0.0" w:type="dxa"/>
        <w:left w:w="100.0" w:type="dxa"/>
        <w:bottom w:w="0.0" w:type="dxa"/>
        <w:right w:w="100.0" w:type="dxa"/>
      </w:tblCellMar>
    </w:tblPr>
  </w:style>
  <w:style w:type="table" w:styleId="Table45">
    <w:basedOn w:val="TableNormal"/>
    <w:tblPr>
      <w:tblStyleRowBandSize w:val="1"/>
      <w:tblStyleColBandSize w:val="1"/>
      <w:tblCellMar>
        <w:top w:w="0.0" w:type="dxa"/>
        <w:left w:w="100.0" w:type="dxa"/>
        <w:bottom w:w="0.0" w:type="dxa"/>
        <w:right w:w="100.0" w:type="dxa"/>
      </w:tblCellMar>
    </w:tblPr>
  </w:style>
  <w:style w:type="table" w:styleId="Table46">
    <w:basedOn w:val="TableNormal"/>
    <w:tblPr>
      <w:tblStyleRowBandSize w:val="1"/>
      <w:tblStyleColBandSize w:val="1"/>
      <w:tblCellMar>
        <w:top w:w="0.0" w:type="dxa"/>
        <w:left w:w="100.0" w:type="dxa"/>
        <w:bottom w:w="0.0" w:type="dxa"/>
        <w:right w:w="100.0" w:type="dxa"/>
      </w:tblCellMar>
    </w:tblPr>
  </w:style>
  <w:style w:type="table" w:styleId="Table47">
    <w:basedOn w:val="TableNormal"/>
    <w:tblPr>
      <w:tblStyleRowBandSize w:val="1"/>
      <w:tblStyleColBandSize w:val="1"/>
      <w:tblCellMar>
        <w:top w:w="0.0" w:type="dxa"/>
        <w:left w:w="100.0" w:type="dxa"/>
        <w:bottom w:w="0.0" w:type="dxa"/>
        <w:right w:w="100.0" w:type="dxa"/>
      </w:tblCellMar>
    </w:tblPr>
  </w:style>
  <w:style w:type="table" w:styleId="Table48">
    <w:basedOn w:val="TableNormal"/>
    <w:tblPr>
      <w:tblStyleRowBandSize w:val="1"/>
      <w:tblStyleColBandSize w:val="1"/>
      <w:tblCellMar>
        <w:top w:w="0.0" w:type="dxa"/>
        <w:left w:w="100.0" w:type="dxa"/>
        <w:bottom w:w="0.0" w:type="dxa"/>
        <w:right w:w="100.0" w:type="dxa"/>
      </w:tblCellMar>
    </w:tblPr>
  </w:style>
  <w:style w:type="table" w:styleId="Table49">
    <w:basedOn w:val="TableNormal"/>
    <w:tblPr>
      <w:tblStyleRowBandSize w:val="1"/>
      <w:tblStyleColBandSize w:val="1"/>
      <w:tblCellMar>
        <w:top w:w="0.0" w:type="dxa"/>
        <w:left w:w="100.0" w:type="dxa"/>
        <w:bottom w:w="0.0" w:type="dxa"/>
        <w:right w:w="100.0" w:type="dxa"/>
      </w:tblCellMar>
    </w:tblPr>
  </w:style>
  <w:style w:type="table" w:styleId="Table50">
    <w:basedOn w:val="TableNormal"/>
    <w:tblPr>
      <w:tblStyleRowBandSize w:val="1"/>
      <w:tblStyleColBandSize w:val="1"/>
      <w:tblCellMar>
        <w:top w:w="0.0" w:type="dxa"/>
        <w:left w:w="100.0" w:type="dxa"/>
        <w:bottom w:w="0.0" w:type="dxa"/>
        <w:right w:w="100.0" w:type="dxa"/>
      </w:tblCellMar>
    </w:tblPr>
  </w:style>
  <w:style w:type="table" w:styleId="Table51">
    <w:basedOn w:val="TableNormal"/>
    <w:tblPr>
      <w:tblStyleRowBandSize w:val="1"/>
      <w:tblStyleColBandSize w:val="1"/>
      <w:tblCellMar>
        <w:top w:w="0.0" w:type="dxa"/>
        <w:left w:w="100.0" w:type="dxa"/>
        <w:bottom w:w="0.0" w:type="dxa"/>
        <w:right w:w="100.0" w:type="dxa"/>
      </w:tblCellMar>
    </w:tblPr>
  </w:style>
  <w:style w:type="table" w:styleId="Table52">
    <w:basedOn w:val="TableNormal"/>
    <w:tblPr>
      <w:tblStyleRowBandSize w:val="1"/>
      <w:tblStyleColBandSize w:val="1"/>
      <w:tblCellMar>
        <w:top w:w="0.0" w:type="dxa"/>
        <w:left w:w="100.0" w:type="dxa"/>
        <w:bottom w:w="0.0" w:type="dxa"/>
        <w:right w:w="100.0" w:type="dxa"/>
      </w:tblCellMar>
    </w:tblPr>
  </w:style>
  <w:style w:type="table" w:styleId="Table53">
    <w:basedOn w:val="TableNormal"/>
    <w:tblPr>
      <w:tblStyleRowBandSize w:val="1"/>
      <w:tblStyleColBandSize w:val="1"/>
      <w:tblCellMar>
        <w:top w:w="0.0" w:type="dxa"/>
        <w:left w:w="100.0" w:type="dxa"/>
        <w:bottom w:w="0.0" w:type="dxa"/>
        <w:right w:w="100.0" w:type="dxa"/>
      </w:tblCellMar>
    </w:tblPr>
  </w:style>
  <w:style w:type="table" w:styleId="Table54">
    <w:basedOn w:val="TableNormal"/>
    <w:tblPr>
      <w:tblStyleRowBandSize w:val="1"/>
      <w:tblStyleColBandSize w:val="1"/>
      <w:tblCellMar>
        <w:top w:w="0.0" w:type="dxa"/>
        <w:left w:w="100.0" w:type="dxa"/>
        <w:bottom w:w="0.0" w:type="dxa"/>
        <w:right w:w="100.0" w:type="dxa"/>
      </w:tblCellMar>
    </w:tblPr>
  </w:style>
  <w:style w:type="table" w:styleId="Table55">
    <w:basedOn w:val="TableNormal"/>
    <w:tblPr>
      <w:tblStyleRowBandSize w:val="1"/>
      <w:tblStyleColBandSize w:val="1"/>
      <w:tblCellMar>
        <w:top w:w="0.0" w:type="dxa"/>
        <w:left w:w="100.0" w:type="dxa"/>
        <w:bottom w:w="0.0" w:type="dxa"/>
        <w:right w:w="100.0" w:type="dxa"/>
      </w:tblCellMar>
    </w:tblPr>
  </w:style>
  <w:style w:type="table" w:styleId="Table56">
    <w:basedOn w:val="TableNormal"/>
    <w:tblPr>
      <w:tblStyleRowBandSize w:val="1"/>
      <w:tblStyleColBandSize w:val="1"/>
      <w:tblCellMar>
        <w:top w:w="0.0" w:type="dxa"/>
        <w:left w:w="100.0" w:type="dxa"/>
        <w:bottom w:w="0.0" w:type="dxa"/>
        <w:right w:w="100.0" w:type="dxa"/>
      </w:tblCellMar>
    </w:tblPr>
  </w:style>
  <w:style w:type="table" w:styleId="Table57">
    <w:basedOn w:val="TableNormal"/>
    <w:tblPr>
      <w:tblStyleRowBandSize w:val="1"/>
      <w:tblStyleColBandSize w:val="1"/>
      <w:tblCellMar>
        <w:top w:w="0.0" w:type="dxa"/>
        <w:left w:w="100.0" w:type="dxa"/>
        <w:bottom w:w="0.0" w:type="dxa"/>
        <w:right w:w="100.0" w:type="dxa"/>
      </w:tblCellMar>
    </w:tblPr>
  </w:style>
  <w:style w:type="table" w:styleId="Table58">
    <w:basedOn w:val="TableNormal"/>
    <w:tblPr>
      <w:tblStyleRowBandSize w:val="1"/>
      <w:tblStyleColBandSize w:val="1"/>
      <w:tblCellMar>
        <w:top w:w="0.0" w:type="dxa"/>
        <w:left w:w="100.0" w:type="dxa"/>
        <w:bottom w:w="0.0" w:type="dxa"/>
        <w:right w:w="100.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2.png"/><Relationship Id="rId190" Type="http://schemas.openxmlformats.org/officeDocument/2006/relationships/image" Target="media/image41.png"/><Relationship Id="rId42" Type="http://schemas.openxmlformats.org/officeDocument/2006/relationships/image" Target="media/image89.png"/><Relationship Id="rId41" Type="http://schemas.openxmlformats.org/officeDocument/2006/relationships/hyperlink" Target="https://github.com/GFA26SE63/FSCM/blob/main/.docs/diagrams/Class%20Diagram/Promotion%20%26%20Batch%20Discount%20Management%20Class%20Diagram/09-promotion-batch-discount-management.mmd" TargetMode="External"/><Relationship Id="rId44" Type="http://schemas.openxmlformats.org/officeDocument/2006/relationships/image" Target="media/image77.png"/><Relationship Id="rId43" Type="http://schemas.openxmlformats.org/officeDocument/2006/relationships/hyperlink" Target="https://github.com/GFA26SE63/FSCM/blob/main/.docs/diagrams/Sequence%20Diagram/Promotion%20%26%20Batch%20Discount%20Management%20Sequence%20Diagram/3.4.2-manage-promotion-rules.mmd" TargetMode="External"/><Relationship Id="rId46" Type="http://schemas.openxmlformats.org/officeDocument/2006/relationships/image" Target="media/image44.png"/><Relationship Id="rId45" Type="http://schemas.openxmlformats.org/officeDocument/2006/relationships/hyperlink" Target="https://github.com/GFA26SE63/FSCM/blob/main/.docs/diagrams/Sequence%20Diagram/Promotion%20%26%20Batch%20Discount%20Management%20Sequence%20Diagram/3.4.3-scan-and-apply-near-expiry-batch-promotion.mmd" TargetMode="External"/><Relationship Id="rId191" Type="http://schemas.openxmlformats.org/officeDocument/2006/relationships/hyperlink" Target="https://github.com/GFA26SE63/FSCM/blob/main/.docs/diagrams/Activity%20Diagram/Finance%20%26%20Loyalty/finance_loyalty_v1.0.puml" TargetMode="External"/><Relationship Id="rId107" Type="http://schemas.openxmlformats.org/officeDocument/2006/relationships/hyperlink" Target="https://github.com/GFA26SE63/FSCM/blob/main/.docs/diagrams/Sequence%20Diagram/Payment%20%26%20Loyalty%20Management%20Sequence%20Diagram/3.9.4-redeem-loyalty-reward-points.mmd" TargetMode="External"/><Relationship Id="rId106" Type="http://schemas.openxmlformats.org/officeDocument/2006/relationships/image" Target="media/image72.png"/><Relationship Id="rId105" Type="http://schemas.openxmlformats.org/officeDocument/2006/relationships/hyperlink" Target="https://github.com/GFA26SE63/FSCM/blob/main/.docs/diagrams/Sequence%20Diagram/Payment%20%26%20Loyalty%20Management%20Sequence%20Diagram/3.9.3-view-retailer-loyalty-points.mmd" TargetMode="External"/><Relationship Id="rId104" Type="http://schemas.openxmlformats.org/officeDocument/2006/relationships/image" Target="media/image67.png"/><Relationship Id="rId109" Type="http://schemas.openxmlformats.org/officeDocument/2006/relationships/hyperlink" Target="https://github.com/GFA26SE63/FSCM/blob/main/.docs/diagrams/State%20Machine%20Diagram/Manual%20Refund/manual_refund_v1.0.mmd" TargetMode="External"/><Relationship Id="rId108" Type="http://schemas.openxmlformats.org/officeDocument/2006/relationships/image" Target="media/image63.png"/><Relationship Id="rId48" Type="http://schemas.openxmlformats.org/officeDocument/2006/relationships/image" Target="media/image47.png"/><Relationship Id="rId187" Type="http://schemas.openxmlformats.org/officeDocument/2006/relationships/hyperlink" Target="https://github.com/GFA26SE63/FSCM/blob/main/.docs/diagrams/Activity%20Diagram/Daily%20Allocation/daily_allocation_v1.0.puml" TargetMode="External"/><Relationship Id="rId47" Type="http://schemas.openxmlformats.org/officeDocument/2006/relationships/hyperlink" Target="https://github.com/GFA26SE63/FSCM/blob/main/.docs/diagrams/Class%20Diagram/Purchase%20Order%20%26%20Offline%20Synchronization%20Class%20Diagram/02-purchase-order-offline-synchronization.mmd" TargetMode="External"/><Relationship Id="rId186" Type="http://schemas.openxmlformats.org/officeDocument/2006/relationships/image" Target="media/image9.png"/><Relationship Id="rId185" Type="http://schemas.openxmlformats.org/officeDocument/2006/relationships/hyperlink" Target="https://github.com/GFA26SE63/FSCM/blob/main/.docs/diagrams/Activity%20Diagram/Sales%20Order/sales_order_v1.0.puml" TargetMode="External"/><Relationship Id="rId49" Type="http://schemas.openxmlformats.org/officeDocument/2006/relationships/hyperlink" Target="https://github.com/GFA26SE63/FSCM/blob/main/.docs/diagrams/Sequence%20Diagram/Purchase%20Order%20%26%20Offline%20Synchronization%20Sequence%20Diagram/3.5.2-create-purchase-order-for-retailer.mmd" TargetMode="External"/><Relationship Id="rId184" Type="http://schemas.openxmlformats.org/officeDocument/2006/relationships/image" Target="media/image5.png"/><Relationship Id="rId103" Type="http://schemas.openxmlformats.org/officeDocument/2006/relationships/hyperlink" Target="https://github.com/GFA26SE63/FSCM/blob/main/.docs/diagrams/Sequence%20Diagram/Payment%20%26%20Loyalty%20Management%20Sequence%20Diagram/3.9.2-record-order-payment-cash-qr-bank-transfer.mmd" TargetMode="External"/><Relationship Id="rId102" Type="http://schemas.openxmlformats.org/officeDocument/2006/relationships/image" Target="media/image60.png"/><Relationship Id="rId101" Type="http://schemas.openxmlformats.org/officeDocument/2006/relationships/hyperlink" Target="https://github.com/GFA26SE63/FSCM/blob/main/.docs/diagrams/Class%20Diagram/Payment%20%26%20Loyalty%20Management%20Class%20Diagram/11-payment-loyalty-management.mmd" TargetMode="External"/><Relationship Id="rId189" Type="http://schemas.openxmlformats.org/officeDocument/2006/relationships/hyperlink" Target="https://github.com/GFA26SE63/FSCM/blob/main/.docs/diagrams/Activity%20Diagram/Delivery%20Fulfillment/delivery_fulfillment_v1.0.puml" TargetMode="External"/><Relationship Id="rId100" Type="http://schemas.openxmlformats.org/officeDocument/2006/relationships/image" Target="media/image24.png"/><Relationship Id="rId188" Type="http://schemas.openxmlformats.org/officeDocument/2006/relationships/image" Target="media/image3.png"/><Relationship Id="rId31" Type="http://schemas.openxmlformats.org/officeDocument/2006/relationships/hyperlink" Target="https://github.com/GFA26SE63/FSCM/blob/main/.docs/diagrams/Class%20Diagram/Product%20%26%20Category%20Management%20Class%20Diagram/08-product-category-management.mmd" TargetMode="External"/><Relationship Id="rId30" Type="http://schemas.openxmlformats.org/officeDocument/2006/relationships/image" Target="media/image81.png"/><Relationship Id="rId33" Type="http://schemas.openxmlformats.org/officeDocument/2006/relationships/hyperlink" Target="https://github.com/GFA26SE63/FSCM/blob/main/.docs/diagrams/Sequence%20Diagram/Product%20%26%20Category%20Management%20Sequence%20Diagram/3.3.2-manage-product-category-tree.mmd" TargetMode="External"/><Relationship Id="rId183" Type="http://schemas.openxmlformats.org/officeDocument/2006/relationships/hyperlink" Target="https://github.com/GFA26SE63/FSCM/blob/main/.docs/diagrams/Activity%20Diagram/Source%20Control/source_control_v1.0.puml" TargetMode="External"/><Relationship Id="rId32" Type="http://schemas.openxmlformats.org/officeDocument/2006/relationships/image" Target="media/image85.png"/><Relationship Id="rId182" Type="http://schemas.openxmlformats.org/officeDocument/2006/relationships/image" Target="media/image11.png"/><Relationship Id="rId35" Type="http://schemas.openxmlformats.org/officeDocument/2006/relationships/hyperlink" Target="https://github.com/GFA26SE63/FSCM/blob/main/.docs/diagrams/Sequence%20Diagram/Product%20%26%20Category%20Management%20Sequence%20Diagram/3.3.3-create-and-publish-product.mmd" TargetMode="External"/><Relationship Id="rId181" Type="http://schemas.openxmlformats.org/officeDocument/2006/relationships/hyperlink" Target="https://github.com/GFA26SE63/FSCM/blob/main/.docs/diagrams/Sequence%20Diagram/Complaint%2C%20Financial%20Adjustment%20%26%20Manual%20Refund%20Sequence%20Diagram/3.18.4-create-verify-and-complete-manual-refund.mmd" TargetMode="External"/><Relationship Id="rId34" Type="http://schemas.openxmlformats.org/officeDocument/2006/relationships/image" Target="media/image94.png"/><Relationship Id="rId180" Type="http://schemas.openxmlformats.org/officeDocument/2006/relationships/image" Target="media/image4.png"/><Relationship Id="rId37" Type="http://schemas.openxmlformats.org/officeDocument/2006/relationships/hyperlink" Target="https://github.com/GFA26SE63/FSCM/blob/main/.docs/diagrams/Sequence%20Diagram/Product%20%26%20Category%20Management%20Sequence%20Diagram/3.3.4-view-product-catalog-and-best-selling-products.mmd" TargetMode="External"/><Relationship Id="rId176" Type="http://schemas.openxmlformats.org/officeDocument/2006/relationships/image" Target="media/image14.png"/><Relationship Id="rId36" Type="http://schemas.openxmlformats.org/officeDocument/2006/relationships/image" Target="media/image84.png"/><Relationship Id="rId175" Type="http://schemas.openxmlformats.org/officeDocument/2006/relationships/hyperlink" Target="https://github.com/GFA26SE63/FSCM/blob/main/.docs/diagrams/Class%20Diagram/Complaint%2C%20Financial%20Adjustment%20%26%20Manual%20Refund%20Class%20Diagram/18-complaint-financial-adjustment-manual-refund.mmd" TargetMode="External"/><Relationship Id="rId39" Type="http://schemas.openxmlformats.org/officeDocument/2006/relationships/hyperlink" Target="https://github.com/GFA26SE63/FSCM/blob/main/.docs/diagrams/State%20Machine%20Diagram/Product/product_v1.0.mmd" TargetMode="External"/><Relationship Id="rId174" Type="http://schemas.openxmlformats.org/officeDocument/2006/relationships/image" Target="media/image10.png"/><Relationship Id="rId38" Type="http://schemas.openxmlformats.org/officeDocument/2006/relationships/image" Target="media/image86.png"/><Relationship Id="rId173" Type="http://schemas.openxmlformats.org/officeDocument/2006/relationships/hyperlink" Target="https://github.com/GFA26SE63/FSCM/blob/main/.docs/diagrams/Sequence%20Diagram/Accounts%20Receivable%20%26%20Debt%20Collection%20Sequence%20Diagram/3.17.5-view-scoped-sales-and-retailer-payment-balances.mmd" TargetMode="External"/><Relationship Id="rId179" Type="http://schemas.openxmlformats.org/officeDocument/2006/relationships/hyperlink" Target="https://github.com/GFA26SE63/FSCM/blob/main/.docs/diagrams/Sequence%20Diagram/Complaint%2C%20Financial%20Adjustment%20%26%20Manual%20Refund%20Sequence%20Diagram/3.18.3-apply-approved-complaint-financial-adjustment.mmd" TargetMode="External"/><Relationship Id="rId178" Type="http://schemas.openxmlformats.org/officeDocument/2006/relationships/image" Target="media/image7.png"/><Relationship Id="rId177" Type="http://schemas.openxmlformats.org/officeDocument/2006/relationships/hyperlink" Target="https://github.com/GFA26SE63/FSCM/blob/main/.docs/diagrams/Sequence%20Diagram/Complaint%2C%20Financial%20Adjustment%20%26%20Manual%20Refund%20Sequence%20Diagram/3.18.2-submit-and-review-shipment-linked-complaint.mmd" TargetMode="External"/><Relationship Id="rId20" Type="http://schemas.openxmlformats.org/officeDocument/2006/relationships/image" Target="media/image68.png"/><Relationship Id="rId22" Type="http://schemas.openxmlformats.org/officeDocument/2006/relationships/image" Target="media/image83.png"/><Relationship Id="rId21" Type="http://schemas.openxmlformats.org/officeDocument/2006/relationships/hyperlink" Target="https://github.com/GFA26SE63/FSCM/blob/main/.docs/diagrams/Sequence%20Diagram/Authentication%20%26%20User%20Account%20Sequence%20Diagram/3.1.3-manage-user-accounts.mmd" TargetMode="External"/><Relationship Id="rId24" Type="http://schemas.openxmlformats.org/officeDocument/2006/relationships/image" Target="media/image75.png"/><Relationship Id="rId23" Type="http://schemas.openxmlformats.org/officeDocument/2006/relationships/hyperlink" Target="https://github.com/GFA26SE63/FSCM/blob/main/.docs/diagrams/Class%20Diagram/Retailer%20Registration%20%26%20Assessment%20Class%20Diagram/01-retailer-registration-assessment.mmd" TargetMode="External"/><Relationship Id="rId129" Type="http://schemas.openxmlformats.org/officeDocument/2006/relationships/hyperlink" Target="https://github.com/GFA26SE63/FSCM/blob/main/.docs/diagrams/Class%20Diagram/Daily%20Allocation%20Run%2C%20Approval%20%26%20Reservation%20Class%20Diagram/13-daily-allocation-run-approval-reservation.mmd" TargetMode="External"/><Relationship Id="rId128" Type="http://schemas.openxmlformats.org/officeDocument/2006/relationships/image" Target="media/image39.png"/><Relationship Id="rId127" Type="http://schemas.openxmlformats.org/officeDocument/2006/relationships/hyperlink" Target="https://github.com/GFA26SE63/FSCM/blob/main/.docs/diagrams/Sequence%20Diagram/Delivery%20Operations%20Sequence%20Diagram/3.12.2-process-delivery-assignment.mmd" TargetMode="External"/><Relationship Id="rId126" Type="http://schemas.openxmlformats.org/officeDocument/2006/relationships/image" Target="media/image40.png"/><Relationship Id="rId26" Type="http://schemas.openxmlformats.org/officeDocument/2006/relationships/image" Target="media/image79.png"/><Relationship Id="rId121" Type="http://schemas.openxmlformats.org/officeDocument/2006/relationships/hyperlink" Target="https://github.com/GFA26SE63/FSCM/blob/main/.docs/diagrams/Sequence%20Diagram/System%20Configuration%20%26%20Notifications%20Sequence%20Diagram/3.11.2-manage-warehouse-location-and-service-configuration.mmd" TargetMode="External"/><Relationship Id="rId25" Type="http://schemas.openxmlformats.org/officeDocument/2006/relationships/hyperlink" Target="https://github.com/GFA26SE63/FSCM/blob/main/.docs/diagrams/Sequence%20Diagram/Retailer%20Registration%20%26%20Assessment%20Sequence%20Diagram/3.2.2-register-retailer-and-collect-assessment.mmd" TargetMode="External"/><Relationship Id="rId120" Type="http://schemas.openxmlformats.org/officeDocument/2006/relationships/image" Target="media/image93.png"/><Relationship Id="rId28" Type="http://schemas.openxmlformats.org/officeDocument/2006/relationships/image" Target="media/image82.png"/><Relationship Id="rId27" Type="http://schemas.openxmlformats.org/officeDocument/2006/relationships/hyperlink" Target="https://github.com/GFA26SE63/FSCM/blob/main/.docs/diagrams/Sequence%20Diagram/Retailer%20Registration%20%26%20Assessment%20Sequence%20Diagram/3.2.3-review-retailer-registration-and-assessment.mmd" TargetMode="External"/><Relationship Id="rId125" Type="http://schemas.openxmlformats.org/officeDocument/2006/relationships/hyperlink" Target="https://github.com/GFA26SE63/FSCM/blob/main/.docs/diagrams/Class%20Diagram/Delivery%20Operations%20Class%20Diagram/12-delivery-operations.mmd" TargetMode="External"/><Relationship Id="rId29" Type="http://schemas.openxmlformats.org/officeDocument/2006/relationships/hyperlink" Target="https://github.com/GFA26SE63/FSCM/blob/main/.docs/diagrams/Sequence%20Diagram/Retailer%20Registration%20%26%20Assessment%20Sequence%20Diagram/3.2.4-manage-retailer-profile.mmd" TargetMode="External"/><Relationship Id="rId124" Type="http://schemas.openxmlformats.org/officeDocument/2006/relationships/image" Target="media/image64.png"/><Relationship Id="rId123" Type="http://schemas.openxmlformats.org/officeDocument/2006/relationships/hyperlink" Target="https://github.com/GFA26SE63/FSCM/blob/main/.docs/diagrams/Sequence%20Diagram/System%20Configuration%20%26%20Notifications%20Sequence%20Diagram/3.11.3-send-operational-notifications.mmd" TargetMode="External"/><Relationship Id="rId122" Type="http://schemas.openxmlformats.org/officeDocument/2006/relationships/image" Target="media/image87.png"/><Relationship Id="rId95" Type="http://schemas.openxmlformats.org/officeDocument/2006/relationships/hyperlink" Target="https://github.com/GFA26SE63/FSCM/blob/main/.docs/diagrams/State%20Machine%20Diagram/Run%20Picking%20List/run_picking_list_v1.0.mmd" TargetMode="External"/><Relationship Id="rId94" Type="http://schemas.openxmlformats.org/officeDocument/2006/relationships/image" Target="media/image13.png"/><Relationship Id="rId97" Type="http://schemas.openxmlformats.org/officeDocument/2006/relationships/hyperlink" Target="https://github.com/GFA26SE63/FSCM/blob/main/.docs/diagrams/State%20Machine%20Diagram/Shipment/shipment_v1.0.mmd" TargetMode="External"/><Relationship Id="rId96" Type="http://schemas.openxmlformats.org/officeDocument/2006/relationships/image" Target="media/image2.png"/><Relationship Id="rId11" Type="http://schemas.openxmlformats.org/officeDocument/2006/relationships/image" Target="media/image61.png"/><Relationship Id="rId99" Type="http://schemas.openxmlformats.org/officeDocument/2006/relationships/hyperlink" Target="https://github.com/GFA26SE63/FSCM/blob/main/.docs/diagrams/State%20Machine%20Diagram/Complaint/complaint_v1.0.mmd" TargetMode="External"/><Relationship Id="rId10" Type="http://schemas.openxmlformats.org/officeDocument/2006/relationships/hyperlink" Target="https://docs.google.com/document/d/1QMKpowGNH1ALsHgJWweLcJWfKiAZ5_h5/edit#heading=h.5s1jbtmmyjxj" TargetMode="External"/><Relationship Id="rId98" Type="http://schemas.openxmlformats.org/officeDocument/2006/relationships/image" Target="media/image16.png"/><Relationship Id="rId13" Type="http://schemas.openxmlformats.org/officeDocument/2006/relationships/image" Target="media/image69.png"/><Relationship Id="rId12" Type="http://schemas.openxmlformats.org/officeDocument/2006/relationships/image" Target="media/image58.png"/><Relationship Id="rId91" Type="http://schemas.openxmlformats.org/officeDocument/2006/relationships/hyperlink" Target="https://github.com/GFA26SE63/FSCM/blob/main/.docs/diagrams/Sequence%20Diagram/Picking%20%26%20Retailer%20Receipt%20Confirmation%20Sequence%20Diagram/3.8.3-confirm-retailer-receipt-by-qr.mmd" TargetMode="External"/><Relationship Id="rId90" Type="http://schemas.openxmlformats.org/officeDocument/2006/relationships/image" Target="media/image19.png"/><Relationship Id="rId93" Type="http://schemas.openxmlformats.org/officeDocument/2006/relationships/hyperlink" Target="https://github.com/GFA26SE63/FSCM/blob/main/.docs/diagrams/Sequence%20Diagram/Picking%20%26%20Retailer%20Receipt%20Confirmation%20Sequence%20Diagram/3.8.4-report-receipt-discrepancy.mmd" TargetMode="External"/><Relationship Id="rId92" Type="http://schemas.openxmlformats.org/officeDocument/2006/relationships/image" Target="media/image6.png"/><Relationship Id="rId118" Type="http://schemas.openxmlformats.org/officeDocument/2006/relationships/image" Target="media/image88.png"/><Relationship Id="rId117" Type="http://schemas.openxmlformats.org/officeDocument/2006/relationships/hyperlink" Target="https://github.com/GFA26SE63/FSCM/blob/main/.docs/diagrams/Sequence%20Diagram/Sales%20Groups%20%26%20Operational%20Reporting%20Sequence%20Diagram/3.10.3-view-sales-and-management-dashboards.mmd" TargetMode="External"/><Relationship Id="rId116" Type="http://schemas.openxmlformats.org/officeDocument/2006/relationships/image" Target="media/image76.png"/><Relationship Id="rId115" Type="http://schemas.openxmlformats.org/officeDocument/2006/relationships/hyperlink" Target="https://github.com/GFA26SE63/FSCM/blob/main/.docs/diagrams/Sequence%20Diagram/Sales%20Groups%20%26%20Operational%20Reporting%20Sequence%20Diagram/3.10.2-manage-sales-groups-and-coverage.mmd" TargetMode="External"/><Relationship Id="rId119" Type="http://schemas.openxmlformats.org/officeDocument/2006/relationships/hyperlink" Target="https://github.com/GFA26SE63/FSCM/blob/main/.docs/diagrams/Sequence%20Diagram/Sales%20Groups%20%26%20Operational%20Reporting%20Sequence%20Diagram/3.10.3-view-sales-and-management-dashboards.mmd" TargetMode="External"/><Relationship Id="rId15" Type="http://schemas.openxmlformats.org/officeDocument/2006/relationships/image" Target="media/image23.png"/><Relationship Id="rId110" Type="http://schemas.openxmlformats.org/officeDocument/2006/relationships/image" Target="media/image66.png"/><Relationship Id="rId14" Type="http://schemas.openxmlformats.org/officeDocument/2006/relationships/image" Target="media/image80.png"/><Relationship Id="rId17" Type="http://schemas.openxmlformats.org/officeDocument/2006/relationships/hyperlink" Target="https://github.com/GFA26SE63/FSCM/blob/main/.docs/diagrams/Class%20Diagram/Authentication%20%26%20User%20Account%20Class%20Diagram/07-authentication-user-account.mmd" TargetMode="External"/><Relationship Id="rId16" Type="http://schemas.openxmlformats.org/officeDocument/2006/relationships/image" Target="media/image65.png"/><Relationship Id="rId19" Type="http://schemas.openxmlformats.org/officeDocument/2006/relationships/hyperlink" Target="https://github.com/GFA26SE63/FSCM/blob/main/.docs/diagrams/Sequence%20Diagram/Authentication%20%26%20User%20Account%20Sequence%20Diagram/3.1.2-user-authentication-system-google-account.mmd" TargetMode="External"/><Relationship Id="rId114" Type="http://schemas.openxmlformats.org/officeDocument/2006/relationships/image" Target="media/image78.png"/><Relationship Id="rId18" Type="http://schemas.openxmlformats.org/officeDocument/2006/relationships/image" Target="media/image71.png"/><Relationship Id="rId113" Type="http://schemas.openxmlformats.org/officeDocument/2006/relationships/hyperlink" Target="https://github.com/GFA26SE63/FSCM/blob/main/.docs/diagrams/Class%20Diagram/Sales%20Groups%20%26%20Operational%20Reporting%20Class%20Diagram/05-sales-groups-operational-reporting.mmd" TargetMode="External"/><Relationship Id="rId112" Type="http://schemas.openxmlformats.org/officeDocument/2006/relationships/image" Target="media/image73.png"/><Relationship Id="rId111" Type="http://schemas.openxmlformats.org/officeDocument/2006/relationships/hyperlink" Target="https://github.com/GFA26SE63/FSCM/blob/main/.docs/diagrams/State%20Machine%20Diagram/Reward%20Redemption/reward_redemption_v1.0.mmd" TargetMode="External"/><Relationship Id="rId84" Type="http://schemas.openxmlformats.org/officeDocument/2006/relationships/image" Target="media/image12.png"/><Relationship Id="rId83" Type="http://schemas.openxmlformats.org/officeDocument/2006/relationships/hyperlink" Target="https://github.com/GFA26SE63/FSCM/blob/main/.docs/diagrams/State%20Machine%20Diagram/Goods%20Receipt/goods_receipt_v1.0.mmd" TargetMode="External"/><Relationship Id="rId86" Type="http://schemas.openxmlformats.org/officeDocument/2006/relationships/image" Target="media/image27.png"/><Relationship Id="rId85" Type="http://schemas.openxmlformats.org/officeDocument/2006/relationships/hyperlink" Target="https://github.com/GFA26SE63/FSCM/blob/main/.docs/diagrams/State%20Machine%20Diagram/Write%20Off/write_off_v1.0.mmd" TargetMode="External"/><Relationship Id="rId88" Type="http://schemas.openxmlformats.org/officeDocument/2006/relationships/image" Target="media/image8.png"/><Relationship Id="rId150" Type="http://schemas.openxmlformats.org/officeDocument/2006/relationships/image" Target="media/image20.png"/><Relationship Id="rId87" Type="http://schemas.openxmlformats.org/officeDocument/2006/relationships/hyperlink" Target="https://github.com/GFA26SE63/FSCM/blob/main/.docs/diagrams/Class%20Diagram/Picking%20%26%20Retailer%20Receipt%20Confirmation%20Class%20Diagram/04-picking-retailer-receipt-confirmation.mmd" TargetMode="External"/><Relationship Id="rId89" Type="http://schemas.openxmlformats.org/officeDocument/2006/relationships/hyperlink" Target="https://github.com/GFA26SE63/FSCM/blob/main/.docs/diagrams/Sequence%20Diagram/Picking%20%26%20Retailer%20Receipt%20Confirmation%20Sequence%20Diagram/3.8.2-scan-batch-qr-and-confirm-picking-list.mmd" TargetMode="External"/><Relationship Id="rId80" Type="http://schemas.openxmlformats.org/officeDocument/2006/relationships/image" Target="media/image35.png"/><Relationship Id="rId82" Type="http://schemas.openxmlformats.org/officeDocument/2006/relationships/image" Target="media/image46.png"/><Relationship Id="rId81" Type="http://schemas.openxmlformats.org/officeDocument/2006/relationships/hyperlink" Target="https://github.com/GFA26SE63/FSCM/blob/main/.docs/diagrams/Sequence%20Diagram/Warehouse%20Receiving%20%26%20Batch%20Inventory%20Sequence%20Diagram/3.7.4-manage-warehouse-inventory-write-off.m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GFA26SE63/FSCM/blob/main/.docs/diagrams/Class%20Diagram/Inventory%20Expiry%20Monitoring%20%26%20Stock%20Blocking%20Class%20Diagram/15-inventory-expiry-monitoring-stock-blocking.mmd" TargetMode="External"/><Relationship Id="rId4" Type="http://schemas.openxmlformats.org/officeDocument/2006/relationships/numbering" Target="numbering.xml"/><Relationship Id="rId148" Type="http://schemas.openxmlformats.org/officeDocument/2006/relationships/image" Target="media/image26.png"/><Relationship Id="rId9" Type="http://schemas.openxmlformats.org/officeDocument/2006/relationships/hyperlink" Target="https://docs.google.com/document/d/1QMKpowGNH1ALsHgJWweLcJWfKiAZ5_h5/edit#heading=h.gus1bbp356iv" TargetMode="External"/><Relationship Id="rId143" Type="http://schemas.openxmlformats.org/officeDocument/2006/relationships/hyperlink" Target="https://github.com/GFA26SE63/FSCM/blob/main/.docs/diagrams/Sequence%20Diagram/Batch%20Pricing%20%26%20Price%20Traceability%20Sequence%20Diagram/3.14.2-configure-remaining-shelf-life-discount-rules.mmd" TargetMode="External"/><Relationship Id="rId142" Type="http://schemas.openxmlformats.org/officeDocument/2006/relationships/image" Target="media/image50.png"/><Relationship Id="rId141" Type="http://schemas.openxmlformats.org/officeDocument/2006/relationships/hyperlink" Target="https://github.com/GFA26SE63/FSCM/blob/main/.docs/diagrams/Class%20Diagram/Batch%20Pricing%20%26%20Price%20Traceability%20Class%20Diagram/14-batch-pricing-price-traceability.mmd" TargetMode="External"/><Relationship Id="rId140" Type="http://schemas.openxmlformats.org/officeDocument/2006/relationships/image" Target="media/image48.png"/><Relationship Id="rId5" Type="http://schemas.openxmlformats.org/officeDocument/2006/relationships/styles" Target="styles.xml"/><Relationship Id="rId147" Type="http://schemas.openxmlformats.org/officeDocument/2006/relationships/hyperlink" Target="https://github.com/GFA26SE63/FSCM/blob/main/.docs/diagrams/Sequence%20Diagram/Batch%20Pricing%20%26%20Price%20Traceability%20Sequence%20Diagram/3.14.4-persist-and-retrieve-immutable-batch-price-trace.mmd" TargetMode="External"/><Relationship Id="rId6" Type="http://schemas.openxmlformats.org/officeDocument/2006/relationships/customXml" Target="../customXML/item1.xml"/><Relationship Id="rId146" Type="http://schemas.openxmlformats.org/officeDocument/2006/relationships/image" Target="media/image51.png"/><Relationship Id="rId7" Type="http://schemas.openxmlformats.org/officeDocument/2006/relationships/image" Target="media/image62.png"/><Relationship Id="rId145" Type="http://schemas.openxmlformats.org/officeDocument/2006/relationships/hyperlink" Target="https://github.com/GFA26SE63/FSCM/blob/main/.docs/diagrams/Sequence%20Diagram/Batch%20Pricing%20%26%20Price%20Traceability%20Sequence%20Diagram/3.14.3-calculate-batch-specific-final-prices-after-allocation.mmd" TargetMode="External"/><Relationship Id="rId8" Type="http://schemas.openxmlformats.org/officeDocument/2006/relationships/hyperlink" Target="https://docs.google.com/document/d/1QMKpowGNH1ALsHgJWweLcJWfKiAZ5_h5/edit#heading=h.dowm1nqq71zl" TargetMode="External"/><Relationship Id="rId144" Type="http://schemas.openxmlformats.org/officeDocument/2006/relationships/image" Target="media/image36.png"/><Relationship Id="rId73" Type="http://schemas.openxmlformats.org/officeDocument/2006/relationships/hyperlink" Target="https://github.com/GFA26SE63/FSCM/blob/main/.docs/diagrams/State%20Machine%20Diagram/Reservation/reservation_v1.0.mmd" TargetMode="External"/><Relationship Id="rId72" Type="http://schemas.openxmlformats.org/officeDocument/2006/relationships/image" Target="media/image31.png"/><Relationship Id="rId75" Type="http://schemas.openxmlformats.org/officeDocument/2006/relationships/hyperlink" Target="https://github.com/GFA26SE63/FSCM/blob/main/.docs/diagrams/Class%20Diagram/Warehouse%20Receiving%20%26%20Batch%20Inventory%20Class%20Diagram/10-warehouse-receiving-batch-inventory.mmd" TargetMode="External"/><Relationship Id="rId74" Type="http://schemas.openxmlformats.org/officeDocument/2006/relationships/image" Target="media/image33.png"/><Relationship Id="rId77" Type="http://schemas.openxmlformats.org/officeDocument/2006/relationships/hyperlink" Target="https://github.com/GFA26SE63/FSCM/blob/main/.docs/diagrams/Sequence%20Diagram/Warehouse%20Receiving%20%26%20Batch%20Inventory%20Sequence%20Diagram/3.7.2-create-and-process-goods-receipt.mmd" TargetMode="External"/><Relationship Id="rId76" Type="http://schemas.openxmlformats.org/officeDocument/2006/relationships/image" Target="media/image37.png"/><Relationship Id="rId79" Type="http://schemas.openxmlformats.org/officeDocument/2006/relationships/hyperlink" Target="https://github.com/GFA26SE63/FSCM/blob/main/.docs/diagrams/Sequence%20Diagram/Warehouse%20Receiving%20%26%20Batch%20Inventory%20Sequence%20Diagram/3.7.3-view-warehouse-inventory-and-batch-details.mmd" TargetMode="External"/><Relationship Id="rId78" Type="http://schemas.openxmlformats.org/officeDocument/2006/relationships/image" Target="media/image74.png"/><Relationship Id="rId71" Type="http://schemas.openxmlformats.org/officeDocument/2006/relationships/hyperlink" Target="https://github.com/GFA26SE63/FSCM/blob/main/.docs/diagrams/State%20Machine%20Diagram/Allocation%20Run%20Order/allocation_run_order_v1.0.mmd" TargetMode="External"/><Relationship Id="rId70" Type="http://schemas.openxmlformats.org/officeDocument/2006/relationships/image" Target="media/image32.png"/><Relationship Id="rId139" Type="http://schemas.openxmlformats.org/officeDocument/2006/relationships/hyperlink" Target="https://github.com/GFA26SE63/FSCM/blob/main/.docs/diagrams/Sequence%20Diagram/Daily%20Allocation%20Run%2C%20Approval%20%26%20Reservation%20Sequence%20Diagram/3.13.6-close-allocation-run-and-report-outcomes.mmd" TargetMode="External"/><Relationship Id="rId138" Type="http://schemas.openxmlformats.org/officeDocument/2006/relationships/image" Target="media/image49.png"/><Relationship Id="rId137" Type="http://schemas.openxmlformats.org/officeDocument/2006/relationships/hyperlink" Target="https://github.com/GFA26SE63/FSCM/blob/main/.docs/diagrams/Sequence%20Diagram/Daily%20Allocation%20Run%2C%20Approval%20%26%20Reservation%20Sequence%20Diagram/3.13.5-cancel-reserved-order-before-picking-and-release-reservation.mmd" TargetMode="External"/><Relationship Id="rId132" Type="http://schemas.openxmlformats.org/officeDocument/2006/relationships/image" Target="media/image45.png"/><Relationship Id="rId131" Type="http://schemas.openxmlformats.org/officeDocument/2006/relationships/hyperlink" Target="https://github.com/GFA26SE63/FSCM/blob/main/.docs/diagrams/Sequence%20Diagram/Daily%20Allocation%20Run%2C%20Approval%20%26%20Reservation%20Sequence%20Diagram/3.13.2-execute-daily-allocation-run-and-generate-proposal.mmd" TargetMode="External"/><Relationship Id="rId130" Type="http://schemas.openxmlformats.org/officeDocument/2006/relationships/image" Target="media/image43.png"/><Relationship Id="rId136" Type="http://schemas.openxmlformats.org/officeDocument/2006/relationships/image" Target="media/image90.png"/><Relationship Id="rId135" Type="http://schemas.openxmlformats.org/officeDocument/2006/relationships/hyperlink" Target="https://github.com/GFA26SE63/FSCM/blob/main/.docs/diagrams/Sequence%20Diagram/Daily%20Allocation%20Run%2C%20Approval%20%26%20Reservation%20Sequence%20Diagram/3.13.4-revalidate-and-atomically-commit-reservations.mmd" TargetMode="External"/><Relationship Id="rId134" Type="http://schemas.openxmlformats.org/officeDocument/2006/relationships/image" Target="media/image42.png"/><Relationship Id="rId133" Type="http://schemas.openxmlformats.org/officeDocument/2006/relationships/hyperlink" Target="https://github.com/GFA26SE63/FSCM/blob/main/.docs/diagrams/Sequence%20Diagram/Daily%20Allocation%20Run%2C%20Approval%20%26%20Reservation%20Sequence%20Diagram/3.13.3-review-approve-or-recalculate-allocation-plan.mmd" TargetMode="External"/><Relationship Id="rId62" Type="http://schemas.openxmlformats.org/officeDocument/2006/relationships/image" Target="media/image54.png"/><Relationship Id="rId61" Type="http://schemas.openxmlformats.org/officeDocument/2006/relationships/hyperlink" Target="https://github.com/GFA26SE63/FSCM/blob/main/.docs/diagrams/Class%20Diagram/FEFO%E2%80%93MLOR%20Allocation%20%26%20Availability%20Class%20Diagram/03-fefo-mlor-allocation-availability.mmd" TargetMode="External"/><Relationship Id="rId64" Type="http://schemas.openxmlformats.org/officeDocument/2006/relationships/image" Target="media/image21.png"/><Relationship Id="rId63" Type="http://schemas.openxmlformats.org/officeDocument/2006/relationships/hyperlink" Target="https://github.com/GFA26SE63/FSCM/blob/main/.docs/diagrams/Sequence%20Diagram/FEFO%E2%80%93MLOR%20Allocation%20%26%20Availability%20Sequence%20Diagram/3.6.2-allocate-inventory-across-warehouses-including-receipt-time-estimation.mmd" TargetMode="External"/><Relationship Id="rId66" Type="http://schemas.openxmlformats.org/officeDocument/2006/relationships/image" Target="media/image22.png"/><Relationship Id="rId172" Type="http://schemas.openxmlformats.org/officeDocument/2006/relationships/image" Target="media/image1.png"/><Relationship Id="rId65" Type="http://schemas.openxmlformats.org/officeDocument/2006/relationships/hyperlink" Target="https://github.com/GFA26SE63/FSCM/blob/main/.docs/diagrams/Sequence%20Diagram/FEFO%E2%80%93MLOR%20Allocation%20%26%20Availability%20Sequence%20Diagram/3.6.3-place-holds-and-commit-stock-reservations.mmd" TargetMode="External"/><Relationship Id="rId171" Type="http://schemas.openxmlformats.org/officeDocument/2006/relationships/hyperlink" Target="https://github.com/GFA26SE63/FSCM/blob/main/.docs/diagrams/Sequence%20Diagram/Accounts%20Receivable%20%26%20Debt%20Collection%20Sequence%20Diagram/3.17.4-detect-overdue-receivables-and-send-reminders.mmd" TargetMode="External"/><Relationship Id="rId68" Type="http://schemas.openxmlformats.org/officeDocument/2006/relationships/image" Target="media/image28.png"/><Relationship Id="rId170" Type="http://schemas.openxmlformats.org/officeDocument/2006/relationships/image" Target="media/image15.png"/><Relationship Id="rId67" Type="http://schemas.openxmlformats.org/officeDocument/2006/relationships/hyperlink" Target="https://github.com/GFA26SE63/FSCM/blob/main/.docs/diagrams/State%20Machine%20Diagram/Allocation%20Run/allocation_run_v1.0.mmd" TargetMode="External"/><Relationship Id="rId60" Type="http://schemas.openxmlformats.org/officeDocument/2006/relationships/image" Target="media/image57.png"/><Relationship Id="rId165" Type="http://schemas.openxmlformats.org/officeDocument/2006/relationships/hyperlink" Target="https://github.com/GFA26SE63/FSCM/blob/main/.docs/diagrams/Class%20Diagram/Accounts%20Receivable%20%26%20Debt%20Collection%20Class%20Diagram/17-accounts-receivable-debt-collection.mmd" TargetMode="External"/><Relationship Id="rId69" Type="http://schemas.openxmlformats.org/officeDocument/2006/relationships/hyperlink" Target="https://github.com/GFA26SE63/FSCM/blob/main/.docs/diagrams/State%20Machine%20Diagram/Allocation%20Plan%20Version/allocation_plan_version_v1.0.mmd" TargetMode="External"/><Relationship Id="rId164" Type="http://schemas.openxmlformats.org/officeDocument/2006/relationships/image" Target="media/image29.png"/><Relationship Id="rId163" Type="http://schemas.openxmlformats.org/officeDocument/2006/relationships/hyperlink" Target="https://github.com/GFA26SE63/FSCM/blob/main/.docs/diagrams/Sequence%20Diagram/Shipment%20Readiness%2C%20Dispatch%20%26%20Exception%20Handling%20Sequence%20Diagram/3.16.4-handle-picking-or-shipment-exceptions-and-record-actual-receipt.mmd" TargetMode="External"/><Relationship Id="rId162" Type="http://schemas.openxmlformats.org/officeDocument/2006/relationships/image" Target="media/image34.png"/><Relationship Id="rId169" Type="http://schemas.openxmlformats.org/officeDocument/2006/relationships/hyperlink" Target="https://github.com/GFA26SE63/FSCM/blob/main/.docs/diagrams/Sequence%20Diagram/Accounts%20Receivable%20%26%20Debt%20Collection%20Sequence%20Diagram/3.17.3-record-and-validate-one-time-full-payment.mmd" TargetMode="External"/><Relationship Id="rId168" Type="http://schemas.openxmlformats.org/officeDocument/2006/relationships/image" Target="media/image17.png"/><Relationship Id="rId167" Type="http://schemas.openxmlformats.org/officeDocument/2006/relationships/hyperlink" Target="https://github.com/GFA26SE63/FSCM/blob/main/.docs/diagrams/Sequence%20Diagram/Accounts%20Receivable%20%26%20Debt%20Collection%20Sequence%20Diagram/3.17.2-create-receivable-from-approved-final-order-amount.mmd" TargetMode="External"/><Relationship Id="rId166" Type="http://schemas.openxmlformats.org/officeDocument/2006/relationships/image" Target="media/image18.png"/><Relationship Id="rId51" Type="http://schemas.openxmlformats.org/officeDocument/2006/relationships/hyperlink" Target="https://github.com/GFA26SE63/FSCM/blob/main/.docs/diagrams/Sequence%20Diagram/Purchase%20Order%20%26%20Offline%20Synchronization%20Sequence%20Diagram/3.5.3-synchronize-offline-purchase-orders.mmd" TargetMode="External"/><Relationship Id="rId50" Type="http://schemas.openxmlformats.org/officeDocument/2006/relationships/image" Target="media/image91.png"/><Relationship Id="rId53" Type="http://schemas.openxmlformats.org/officeDocument/2006/relationships/hyperlink" Target="https://github.com/GFA26SE63/FSCM/blob/main/.docs/diagrams/Sequence%20Diagram/Purchase%20Order%20%26%20Offline%20Synchronization%20Sequence%20Diagram/3.5.4-process-purchase-order-request.mmd" TargetMode="External"/><Relationship Id="rId52" Type="http://schemas.openxmlformats.org/officeDocument/2006/relationships/image" Target="media/image56.png"/><Relationship Id="rId55" Type="http://schemas.openxmlformats.org/officeDocument/2006/relationships/hyperlink" Target="https://github.com/GFA26SE63/FSCM/blob/main/.docs/diagrams/Sequence%20Diagram/Purchase%20Order%20%26%20Offline%20Synchronization%20Sequence%20Diagram/3.5.5-cancel-purchase-order-with-evidence.mmd" TargetMode="External"/><Relationship Id="rId161" Type="http://schemas.openxmlformats.org/officeDocument/2006/relationships/hyperlink" Target="https://github.com/GFA26SE63/FSCM/blob/main/.docs/diagrams/Sequence%20Diagram/Shipment%20Readiness%2C%20Dispatch%20%26%20Exception%20Handling%20Sequence%20Diagram/3.16.3-assign-delivery-personnel-and-confirm-warehouse-dispatch.mmd" TargetMode="External"/><Relationship Id="rId54" Type="http://schemas.openxmlformats.org/officeDocument/2006/relationships/image" Target="media/image53.png"/><Relationship Id="rId160" Type="http://schemas.openxmlformats.org/officeDocument/2006/relationships/image" Target="media/image70.png"/><Relationship Id="rId57" Type="http://schemas.openxmlformats.org/officeDocument/2006/relationships/hyperlink" Target="https://github.com/GFA26SE63/FSCM/blob/main/.docs/diagrams/Sequence%20Diagram/Purchase%20Order%20%26%20Offline%20Synchronization%20Sequence%20Diagram/3.5.6-view-order-status-and-history.mmd" TargetMode="External"/><Relationship Id="rId56" Type="http://schemas.openxmlformats.org/officeDocument/2006/relationships/image" Target="media/image52.png"/><Relationship Id="rId159" Type="http://schemas.openxmlformats.org/officeDocument/2006/relationships/hyperlink" Target="https://github.com/GFA26SE63/FSCM/blob/main/.docs/diagrams/Sequence%20Diagram/Shipment%20Readiness%2C%20Dispatch%20%26%20Exception%20Handling%20Sequence%20Diagram/3.16.2-generate-warehouse-shipments-and-verify-whole-order-readiness.mmd" TargetMode="External"/><Relationship Id="rId59" Type="http://schemas.openxmlformats.org/officeDocument/2006/relationships/hyperlink" Target="https://github.com/GFA26SE63/FSCM/blob/main/.docs/diagrams/State%20Machine%20Diagram/Sales%20Order/sales_order_v1.0.mmd" TargetMode="External"/><Relationship Id="rId154" Type="http://schemas.openxmlformats.org/officeDocument/2006/relationships/image" Target="media/image59.png"/><Relationship Id="rId58" Type="http://schemas.openxmlformats.org/officeDocument/2006/relationships/image" Target="media/image55.png"/><Relationship Id="rId153" Type="http://schemas.openxmlformats.org/officeDocument/2006/relationships/hyperlink" Target="https://github.com/GFA26SE63/FSCM/blob/main/.docs/diagrams/Sequence%20Diagram/Inventory%20Expiry%20Monitoring%20%26%20Stock%20Blocking%20Sequence%20Diagram/3.15.3-block-damaged-or-expired-stock-and-resolve-reserved-stock.mmd" TargetMode="External"/><Relationship Id="rId152" Type="http://schemas.openxmlformats.org/officeDocument/2006/relationships/image" Target="media/image25.png"/><Relationship Id="rId151" Type="http://schemas.openxmlformats.org/officeDocument/2006/relationships/hyperlink" Target="https://github.com/GFA26SE63/FSCM/blob/main/.docs/diagrams/Sequence%20Diagram/Inventory%20Expiry%20Monitoring%20%26%20Stock%20Blocking%20Sequence%20Diagram/3.15.2-monitor-batch-expiry-and-update-eligibility.mmd" TargetMode="External"/><Relationship Id="rId158" Type="http://schemas.openxmlformats.org/officeDocument/2006/relationships/image" Target="media/image38.png"/><Relationship Id="rId157" Type="http://schemas.openxmlformats.org/officeDocument/2006/relationships/hyperlink" Target="https://github.com/GFA26SE63/FSCM/blob/main/.docs/diagrams/Class%20Diagram/Shipment%20Readiness%2C%20Dispatch%20%26%20Exception%20Handling%20Class%20Diagram/16-shipment-readiness-dispatch-exception-handling.mmd" TargetMode="External"/><Relationship Id="rId156" Type="http://schemas.openxmlformats.org/officeDocument/2006/relationships/image" Target="media/image30.png"/><Relationship Id="rId155" Type="http://schemas.openxmlformats.org/officeDocument/2006/relationships/hyperlink" Target="https://github.com/GFA26SE63/FSCM/blob/main/.docs/diagrams/Sequence%20Diagram/Inventory%20Expiry%20Monitoring%20%26%20Stock%20Blocking%20Sequence%20Diagram/3.15.4-approve-and-process-inventory-write-off.m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gF5w+OvG/8LdMqyVYaHtOaoKg==">CgMxLjAyDmguYmVwNnA4dm9iMDkzMg5oLmFyazlzMGJkdDFtaTIOaC5hdGNjOXkxZWM0encyDmguaWN6amhvam56dHJ4Mg5oLjl4Mzhmd3BybWVzNjgAciExOUdYTWZ3S3RsNlZoclFyQnVVWVNSSTNPYTNwTGhRNVY=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