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5 – Software Test Documentation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Ho Chi Minh, October 2026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20980404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hnm1wniicf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gamuaqek9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Testing Documentation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mne1ihp7ky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Scope of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72z2d8yd2y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Features and Functions to Be Tested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dz7c2ohx1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Test Strategy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5izx3esa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Testing Types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wydnk8z8uh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Test Levels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v5ii2etp6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Supporting Tools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klygij7em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Test Plan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30zhyfkl0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Human Resources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fkoxn2vog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Test Environment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yrp1lpttj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Test Milestones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2j82vuxyd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Test Cases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dqpxunysp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 Reports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1hnm1wniicfq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00"/>
        <w:gridCol w:w="1230"/>
        <w:gridCol w:w="5775"/>
        <w:tblGridChange w:id="0">
          <w:tblGrid>
            <w:gridCol w:w="1200"/>
            <w:gridCol w:w="600"/>
            <w:gridCol w:w="1230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13/10/2026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Tran Ngoc Khiet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Version 1.0</w:t>
              <w:br w:type="textWrapping"/>
              <w:t xml:space="preserve">Add:</w:t>
              <w:br w:type="textWrapping"/>
              <w:t xml:space="preserve">FSCM Scope of Testing, Test Strategy and draft Test Plan</w:t>
              <w:br w:type="textWrapping"/>
              <w:t xml:space="preserve">Identify pending test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Doan Duc Hai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Version 1.1</w:t>
              <w:br w:type="textWrapping"/>
              <w:t xml:space="preserve">Modify:</w:t>
              <w:br w:type="textWrapping"/>
              <w:t xml:space="preserve">- Expand Scope of Testing to the current FSCM feature list and roles.</w:t>
              <w:br w:type="textWrapping"/>
              <w:t xml:space="preserve">- Update Test Strategy, Supporting Tools and Test Plan for the implemented technology stack.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M, A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Doan Duc Hai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Version 1.2</w:t>
              <w:br w:type="textWrapping"/>
              <w:t xml:space="preserve">Modify:</w:t>
              <w:br w:type="textWrapping"/>
              <w:t xml:space="preserve">- Align in-scope payment, pricing, MLOR, allocation, offline, picking, delivery, refund and loyalty test rules (R5-01–R5-08).</w:t>
              <w:br w:type="textWrapping"/>
              <w:t xml:space="preserve">- Update NFR strategy, FEFO evaluation, test environments and exit criteria (R5-11–R5-12).</w:t>
              <w:br w:type="textWrapping"/>
              <w:t xml:space="preserve">- Refresh module-level requirements and test summaries using the finalized Unit Test v1.2 and Test Report v1.2.</w:t>
              <w:br w:type="textWrapping"/>
              <w:t xml:space="preserve">Add:</w:t>
              <w:br w:type="textWrapping"/>
              <w:t xml:space="preserve">- Present Section 4 test cases and Section 5 execution summaries through the two FSCM Excel workbooks only (R5-09–R5-10).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Doan Duc Hai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Version 1.3</w:t>
              <w:br w:type="textWrapping"/>
              <w:t xml:space="preserve">Modify:</w:t>
              <w:br w:type="textWrapping"/>
              <w:t xml:space="preserve">- Apply approved F1–F5 business choices: 00:00 ICT, percentage-only discounts, 1 point / 10,000 VND, full receipt, positive net price, Administrator/Operator product permissions and staff gift completion.</w:t>
              <w:br w:type="textWrapping"/>
              <w:t xml:space="preserve">- Align group promotions, allocation tie-break, transfer verification timing and P1/C1/P2/SHORT fixtures.</w:t>
              <w:br w:type="textWrapping"/>
              <w:t xml:space="preserve">- Refresh referenced Unit Test v1.3 and Test Report v1.3 (192/271 planned, Not Run).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fggamuaqek9d" w:id="1"/>
      <w:bookmarkEnd w:id="1"/>
      <w:r w:rsidDel="00000000" w:rsidR="00000000" w:rsidRPr="00000000">
        <w:rPr>
          <w:rtl w:val="0"/>
        </w:rPr>
        <w:t xml:space="preserve">II. Testing Documentation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bmne1ihp7kyv" w:id="2"/>
      <w:bookmarkEnd w:id="2"/>
      <w:r w:rsidDel="00000000" w:rsidR="00000000" w:rsidRPr="00000000">
        <w:rPr>
          <w:rtl w:val="0"/>
        </w:rPr>
        <w:t xml:space="preserve">1. Scope of Testing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line="307.9384615384615" w:lineRule="auto"/>
        <w:jc w:val="both"/>
        <w:rPr/>
      </w:pPr>
      <w:bookmarkStart w:colFirst="0" w:colLast="0" w:name="_heading=h.f72z2d8yd2yd" w:id="3"/>
      <w:bookmarkEnd w:id="3"/>
      <w:r w:rsidDel="00000000" w:rsidR="00000000" w:rsidRPr="00000000">
        <w:rPr>
          <w:rtl w:val="0"/>
        </w:rPr>
        <w:t xml:space="preserve">1.1 Features and Functions to Be Tested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Core Features: Authentication, User Account Management, Retailer Registration and Assessment, Product and Category Management, Warehouse Inventory, Sales Groups and Territory Permissions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Order &amp; Allocation Features: Sales Order capture and review, manual offline draft submission, approved allocation proposals, batch-level pricing, quotation acceptance, Prepaid bank transfer or Deferred payment, PO issuance, picking and dispatch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Features: QR batch receiving and dispatch, quantity-based Retailer receipt confirmation, complaints and financial adjustments, approved Prepaid/Deferred collections, manual refunds, loyalty, staff-confirmed gift delivery and reports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Admin Features: Configuration of Warehouses, Distance and Transit Rules, Product Publication, Retailer Approval, Allocation Runs, Write-Offs, Access Controls and Notifications</w:t>
      </w:r>
    </w:p>
    <w:tbl>
      <w:tblPr>
        <w:tblStyle w:val="Table2"/>
        <w:tblW w:w="8955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400"/>
        <w:gridCol w:w="1575"/>
        <w:gridCol w:w="2910"/>
        <w:tblGridChange w:id="0">
          <w:tblGrid>
            <w:gridCol w:w="2070"/>
            <w:gridCol w:w="2400"/>
            <w:gridCol w:w="1575"/>
            <w:gridCol w:w="29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  <w:p w:rsidR="00000000" w:rsidDel="00000000" w:rsidP="00000000" w:rsidRDefault="00000000" w:rsidRPr="00000000" w14:paraId="0000007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Login with system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valid and invalid credentials, account status, token issuance and authorized access.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Refresh and revoke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refresh token rotation, expiry, logout and reuse prevention.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Role and data-scope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role-based actions, warehouse and retailer scope and forbidden cross-scope queries.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Administrator 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account creation, updates, deactivation and restriction on Administrator provisioning.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Retailer Management</w:t>
            </w:r>
          </w:p>
          <w:p w:rsidR="00000000" w:rsidDel="00000000" w:rsidP="00000000" w:rsidRDefault="00000000" w:rsidRPr="00000000" w14:paraId="0000008C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Declare retailer and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Sales;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retailer information, assessment fields, duplicate detection and pending-approval state.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Review retailer 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approval/rejection, reviewer permission, reason and assigned retailer code.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retailer profile and MLOR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retailer data updates, assigned coverage and category/SKU remaining-life policy.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  <w:p w:rsidR="00000000" w:rsidDel="00000000" w:rsidP="00000000" w:rsidRDefault="00000000" w:rsidRPr="00000000" w14:paraId="0000009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category 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Both authorized Administrator and Operator may create/edit category hierarchy; reject cycles and unauthorized writers, preserve dependent products.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and publish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Both Administrator and Operator may create, price, edit Draft, Publish and inactivate products with scoped authorization. Published SKU is immutable; replacement Draft has distinct SKU without transferring historic stock or orders.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Product search and catalog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Sales; Retailer;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searching, filtering and visibility of published products for permitted roles.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Promotion Management</w:t>
            </w:r>
          </w:p>
          <w:p w:rsidR="00000000" w:rsidDel="00000000" w:rsidP="00000000" w:rsidRDefault="00000000" w:rsidRPr="00000000" w14:paraId="000000A8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ordinary promotion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Group promotion threshold sums quantities across eligible SKUs within ONE Sales Order (A6+B4 qualifies for 10); choose best valid promotion per line with deterministic code tie-break. No stacking or cross-order aggregation.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Calculate shelf-life discount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Apply percentage-only shelf-life tiers (strictly under 100%) after batch MLOR eligibility and ordinary group promotion; SKU tier overrides Category; use batch-specific VND rounding, reject fixed amount and final unit price &lt;=0, preserve split snapshots and net-price refunds.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Retain MLOR eligibility despite discounts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SKU &gt; Category &gt; product default MLOR at ETA before any price reduction. Discount cannot relax eligibility; offer-specific MLOR override stays outside scope.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Sales Order &amp; Quotation</w:t>
            </w:r>
          </w:p>
          <w:p w:rsidR="00000000" w:rsidDel="00000000" w:rsidP="00000000" w:rsidRDefault="00000000" w:rsidRPr="00000000" w14:paraId="000000B6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Capture Sales Order for assigned Retailer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Capture an indicative Sales Order without selecting a batch or holding stock; snapshot permitted retailer, SKU, price/promotion and current MLOR; prepare for Operator review, allocation, quotation and eventual PO conversion.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Validate order quantity and captured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quantity multiples, bounds, request version and no early stock reservation. Order creation is not PO issuance.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Review or reject Sales Order before cutoff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before the 00:00 ICT daily cutoff; verify reason, authority and reviewed timestamp. Neither review nor capture reserves stock or produces a PO.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Cancel Sales Order or quotation with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Sales; Operator;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state-specific cancellation authority, reason, evidence, released reservation and refund obligation when paid; do not auto-return physical stock.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scoped order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permitted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order status timeline, filters and visibility restricted by retailer or sales scope.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Offline Synchronization</w:t>
            </w:r>
          </w:p>
          <w:p w:rsidR="00000000" w:rsidDel="00000000" w:rsidP="00000000" w:rsidRDefault="00000000" w:rsidRPr="00000000" w14:paraId="000000CE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Save offline order to local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draft persistence, device order code, UUID and unsynchronized status.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Manually submit offline drafts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Reconnection alone NEVER uploads local drafts. Sales explicitly selects Send; server checks current pricing, promotions, MLOR and retailer scope; changes require review/confirmation before acceptance.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Retry an explicitly sent request safely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Sales;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Technical retries use the SAME key and payload without duplicating the order or changing confirmed terms. Edited payload uses a NEW request key; no implicit submit on reconnect.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FEFO–MLOR Allocation</w:t>
            </w:r>
          </w:p>
          <w:p w:rsidR="00000000" w:rsidDel="00000000" w:rsidP="00000000" w:rsidRDefault="00000000" w:rsidRPr="00000000" w14:paraId="000000DC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00:00 ICT daily allocation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both server-acceptance and Operator-review timestamps strictly before 00:00 Asia/Ho_Chi_Minh; exact/late timestamps defer; month/year boundaries, device-clock independence, priority by server time then code, once per local business day.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Filter batch eligibility before any 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available/unlocked SKU batch, expiry, service distance, predicted arrival, deadline and effective MLOR (SKU &gt; Category &gt; product default). Discount never makes an ineligible batch eligible.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Score batches with no later-order swaps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Weighted score 0.5 fE + 0.3 fD + 0.2 fQ; tie-break ONLY on equal score: earliest expiry -&gt; shorter warehouse distance -&gt; ascending batch code. Never swap batch already assigned to earlier order; benchmark same eligible pool.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Reject short orders and re-pool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All-or-nothing per Sales Order; tentative draws returned on shortage. Creating a new order after a short result assigns a NEW server acceptance time, without preserving its former priority.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Review proposal and approved batch prices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proposal/version and price approval; stale revision/recalculation requires reason and new version; tentative plans do not reserve stock.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Reserve after Admin approval and issue quotation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Revalidate and reserve atomically only after Admin approves allocation and batch prices; send time-limited quotation. PO and picking slips require Retailer acceptance plus eligible prepaid verification or approved credit term.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Warehouse Inventory</w:t>
            </w:r>
          </w:p>
          <w:p w:rsidR="00000000" w:rsidDel="00000000" w:rsidP="00000000" w:rsidRDefault="00000000" w:rsidRPr="00000000" w14:paraId="000000F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goods receipt and approve stock-in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receipt details, approval, existing batch merge and traceable stock ledger.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warehouse batch and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OnHand, Reserved, Available, batch expiry and warehouse-scoped access.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Detect expiry and inventory 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near-expiry and expired state, locked quantities and safe repeated sweeps.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Write-off unusable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valid reason/evidence, approval, remaining balance and movement audit.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Generate and split batch QR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QR batch identity, maximum quantity, parent–child lineage and idempotency.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Picking &amp; Dispatch</w:t>
            </w:r>
          </w:p>
          <w:p w:rsidR="00000000" w:rsidDel="00000000" w:rsidP="00000000" w:rsidRDefault="00000000" w:rsidRPr="00000000" w14:paraId="00000111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Issue picking lists only for eligible 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System; Warehouse 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Sales Order -&gt; approved priced proposal -&gt; reserved stock -&gt; accepted quotation -&gt; prepaid verification or approved credit -&gt; PO -&gt; one picking slip per warehouse, exactly once.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Scan picking and resolve 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batch/warehouse scan, all warehouse portions Ready, open pick exception or inventory lock blocks readiness/dispatch; only designated Administrator can resolve exceptional recovery/cancellation.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Gate dispatch and ensure 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Warehouse 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Deny dispatch if PO missing, prepaid not verified, any warehouse not ready, open lock/exception or invalid assignment; OnHand is decremented only on accepted dispatch; repeated confirmation has no double stock effect.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Delivery &amp; Receipt</w:t>
            </w:r>
          </w:p>
          <w:p w:rsidR="00000000" w:rsidDel="00000000" w:rsidP="00000000" w:rsidRDefault="00000000" w:rsidRPr="00000000" w14:paraId="0000011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Assign vehicle and 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permitted vehicle/person assignment, completeness and shipment-level snapshot.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Confirm actual Retailer receipt by shipment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received=0 and partial receipt, missing=expected-received, damaged&lt;=received and QR scope. Every unit across all shipments must be physically received before Delivered AND Completed; financial settlement alone cannot complete missing quantities.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Record discrepancy and authorized settlement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Retailer; Operator;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Preserve missing/damaged evidence, net-batch-price adjustment and role-specific retry/settlement; settlement never falsely marks unreceived units physically delivered, completes order or grants points. No automatic stock return.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Payment &amp; Finance</w:t>
            </w:r>
          </w:p>
          <w:p w:rsidR="00000000" w:rsidDel="00000000" w:rsidP="00000000" w:rsidRDefault="00000000" w:rsidRPr="00000000" w14:paraId="0000012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Record prepaid or deferred payments; reject COD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Retailer; Sales;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 and prepaid cash requests must be REJECTED. Prepaid bank transfer is submitted/verified after approved quotation pricing and before PO/dispatch; deferred requires approved Retailer payment term. Credit cash collections only after delivery by assigned Sales; transfer verified by authorized staff.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Separate quote/prepaid deadline and credit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Prepaid verification deadline follows quotation/dispatch window; deferred credit due date is calculated from confirmed actual receipt date and versioned Retailer term. No COD due date.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manual refund evidence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refund cap based on paid net amount, transfer proof, rejected evidence -&gt; supplementation -&gt; separate Administrator verification; verification must NOT deduct loyalty points again.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Approve complaint-based financial adjustment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Compute at affected allocated batch net unit price x accepted quantity with rounding and cap; prevent duplicates and double ledger changes; never automatically return physical stock.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Loyalty Management</w:t>
            </w:r>
          </w:p>
          <w:p w:rsidR="00000000" w:rsidDel="00000000" w:rsidP="00000000" w:rsidRDefault="00000000" w:rsidRPr="00000000" w14:paraId="00000140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Earn points once after complete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After ALL physical quantities are received, payment fully settled and no complaint open, post points once at floor(eligible net VND / 10,000): P1 612,000 -&gt; 61 points. Approved 72,000 adjustment after Completed corrects eligible value to 540,000 -&gt; 54 points, correction -7; negative balance may remain.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Redeem gifts and complete via authorized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Retailer; Administrator;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 requests, points and gift stock held; authorized Administrator/Operator approves, records physical delivery evidence and completes gift. Retailer confirmation is NOT a mandatory additional step; reject/cancel releases holds once, no duplicate debits.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loyalty program and available gifts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program eligibility, configured 1 point/10,000 VND fixture, reward-stock thresholds and authorized staff gift completion after delivery evidence; no early points for missing stock.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Sales Group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sales groups and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group assignment, regional restrictions, member history and access scope.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Operational Reporting</w:t>
            </w:r>
          </w:p>
          <w:p w:rsidR="00000000" w:rsidDel="00000000" w:rsidP="00000000" w:rsidRDefault="00000000" w:rsidRPr="00000000" w14:paraId="00000152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authorized sales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Sales Manager;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role-based KPI filters, visible teams and best-selling product calculations.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Calculate net revenue after adjustments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Sales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promotion deduction, completed-order eligibility and financial corrections.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Configuration</w:t>
            </w:r>
          </w:p>
          <w:p w:rsidR="00000000" w:rsidDel="00000000" w:rsidP="00000000" w:rsidRDefault="00000000" w:rsidRPr="00000000" w14:paraId="0000015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Version transit distance and ETA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non-overlapping distance bands, versioned rules and configured receipt ETA.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Warehouse location and map 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location updates, provider failures and route distance validation.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Send operational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recipients, persisted outcomes and external push errors without changing business state.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Sales Order &amp; Quotation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Accept priced quotation and convert to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Retailer;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quotation acceptance before deadline, valid Prepaid bank transfer verification or approved Deferred term; duplicate PO prevention; no picking or dispatch from unconverted Sales Order.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Delivery &amp;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Delivery attempt retry or exception settlement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failure reason/evidence, bounded retry only while ETA/MLOR/deadline valid, Administrator-only settlement decision and no automatic inventory restock.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Loyalty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Post adjustment after order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Reconcile points by source financial adjustment once; allow negative corrected balance; prevent double deduction on manual refund verification.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FEFO–MLOR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Compare weighted allocation against strict FEFO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Same eligible batches, order priority and all-or-nothing; report completed/short orders, near-expiry quantity, mean distance, warehouse count and runtime without an optimality claim.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Quality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Measure performance, resilience and data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QA;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Benchmark NFR-P01/P03/P06 and NFR-R01/R03/R04/R06, NFR-D01/D06 and NFR-O01/O03/O04; evidence-based thresholds and CI/test reports.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Scope Exclusion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Reject COD and near-expiry MLOR override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Negative tests verify COD is unavailable and manual near-expiry offer selection never overrides configured MLOR; future-scope features are excluded from success paths.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Scope boundary (v1.3): COD success and prepaid cash success are excluded; their requests must be rejected without business side effects. A shelf-life discount never relaxes the effective MLOR, and near-expiry offer acceptance that overrides MLOR is outside the tested scope. Offline drafts require explicit Sales submission; warehouse internal transfers and claims of global allocation optimality are excluded. Daily allocation applies the 00:00 Vietnam-time cutoff, server-side acceptance/review timestamps and all-or-nothing fulfillment. Shelf-life discount tiers are PERCENTAGE ONLY (&lt;100%) and final unit price must be &gt;0; Administrator and Operator may manage Product. Points are floor(net eligible VND / 10,000). Gift completion uses authorized staff delivery evidence.</w:t>
      </w:r>
    </w:p>
    <w:p w:rsidR="00000000" w:rsidDel="00000000" w:rsidP="00000000" w:rsidRDefault="00000000" w:rsidRPr="00000000" w14:paraId="00000181">
      <w:pPr>
        <w:pStyle w:val="Heading2"/>
        <w:rPr>
          <w:sz w:val="21"/>
          <w:szCs w:val="21"/>
        </w:rPr>
      </w:pPr>
      <w:bookmarkStart w:colFirst="0" w:colLast="0" w:name="_heading=h.sxdz7c2ohx1w" w:id="4"/>
      <w:bookmarkEnd w:id="4"/>
      <w:r w:rsidDel="00000000" w:rsidR="00000000" w:rsidRPr="00000000">
        <w:rPr>
          <w:rtl w:val="0"/>
        </w:rPr>
        <w:t xml:space="preserve">2.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heading=h.c15izx3esaqw" w:id="5"/>
      <w:bookmarkEnd w:id="5"/>
      <w:r w:rsidDel="00000000" w:rsidR="00000000" w:rsidRPr="00000000">
        <w:rPr>
          <w:rtl w:val="0"/>
        </w:rPr>
        <w:t xml:space="preserve">2.1 Testing Types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535"/>
        <w:gridCol w:w="2265"/>
        <w:gridCol w:w="2520"/>
        <w:tblGridChange w:id="0">
          <w:tblGrid>
            <w:gridCol w:w="1725"/>
            <w:gridCol w:w="2535"/>
            <w:gridCol w:w="2265"/>
            <w:gridCol w:w="25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Test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Completion Criteria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 all in-scope FSCM requirements, permitted actor actions and mandatory business paths. Apply F1–F5 authorized roles, SO/PO transitions, group promotions and full-receipt completion.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Traceable positive/negative/boundary/state cases; requirement and business-rule references.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Overall pass &gt;=90%; 100% mandatory main paths executed and passed; no open Critical/High defects.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 business-rule calculations, concurrency guards, idempotency, state transitions and price/loyalty arithmetic.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xUnit .NET 10; flutter_test; deterministic fakes/fixtures; coverage via coverlet.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cases executed as applicable, with actual CI evidence and measured coverage reported; unexecuted cases remain Not Run.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Validate API/persistence, inventory, payment, authorization, configured external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ASP.NET TestServer; REST commands and read-only GraphQL where approved; payOS sandbox/webhook only if in approved architecture; transactional checks.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Critical integration paths verified using approved REST/GraphQL/payOS contracts where applicable; no unexpected 5xx or inconsistent stock/payment writes.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UI/UX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Check portal and mobile operation for supported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browser/device walkthroughs; navigation, validation and state feedback.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blocking UI issues; primary role journeys can be completed.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Validate access control and protection of business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Authentication/role checks; warehouse, retailer and sales-scope negatives.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unauthorized data/action access; no Critical/High security defects.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Acceptance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Demonstrate mandatory Sales Order → allocation → quotation → PO → picking → delivery → finance/loyalty journeys. Use P1/C1/P2/SHORT and F1–F5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Role-based UAT with evidence, actual outcomes and sign-off; no substituted BM02 review outcomes.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All mandatory main paths pass; overall pass &gt;=90%, zero open Critical/High and stakeholder approval.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Performance &amp; Reliability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Quantify API latency, allocation runtime, offline durability, duplicate resistance and recovery behavior.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k6, 50 VUs/10 min, p95 read/write, generated 300x5 orders/20k batches/5 warehouses, 50 concurrent writes, forced failures and replay.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NFR-P01: read &lt;=1s; write &lt;=2s; errors &lt;1%. NFR-P03: allocation &lt;=5min; approval &lt;=30s. NFR-R03/R04: zero duplicates/negative balances. All measured, not assumed.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Algorithm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Compare weighted greedy FEFO-MLOR against strict FEFO under identical eligible data and order priorities.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Identical snapshot, eligibility, all-or-nothing rules, tie-break and machine; collect completed/short orders, near-expiry units, distances, warehouses/order and runtime.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NFR-D06: report each comparison, zero eligibility violations, no claim of global optimality.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Offline Resilience &amp; Data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Validate manual submission, stable request hash/idempotency, price/MLOR/retailer changes and storage continuity.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Android airplane mode, SQLite 200 drafts, 20 forced restarts, 10 duplicate submits, price/MLOR/scope conflict.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NFR-O01/O02/O03/O04 and NFR-P06 evaluated; reconnect never auto-sends; evidence recorded.</w:t>
            </w:r>
          </w:p>
        </w:tc>
      </w:tr>
    </w:tbl>
    <w:p w:rsidR="00000000" w:rsidDel="00000000" w:rsidP="00000000" w:rsidRDefault="00000000" w:rsidRPr="00000000" w14:paraId="000001AB">
      <w:pPr>
        <w:spacing w:after="0" w:line="259.2000000000001" w:lineRule="auto"/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>
          <w:i w:val="1"/>
          <w:iCs w:val="1"/>
          <w:color w:val="0000ff"/>
        </w:rPr>
      </w:pPr>
      <w:bookmarkStart w:colFirst="0" w:colLast="0" w:name="_heading=h.mwydnk8z8uh9" w:id="6"/>
      <w:bookmarkEnd w:id="6"/>
      <w:r w:rsidDel="00000000" w:rsidR="00000000" w:rsidRPr="00000000">
        <w:rPr>
          <w:rtl w:val="0"/>
        </w:rPr>
        <w:t xml:space="preserve">2.2 Test Levels</w:t>
      </w: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135"/>
        <w:gridCol w:w="1260"/>
        <w:gridCol w:w="1500"/>
        <w:gridCol w:w="1290"/>
        <w:gridCol w:w="1800"/>
        <w:tblGridChange w:id="0">
          <w:tblGrid>
            <w:gridCol w:w="3135"/>
            <w:gridCol w:w="1260"/>
            <w:gridCol w:w="1500"/>
            <w:gridCol w:w="1290"/>
            <w:gridCol w:w="1800"/>
          </w:tblGrid>
        </w:tblGridChange>
      </w:tblGrid>
      <w:tr>
        <w:trPr>
          <w:cantSplit w:val="1"/>
          <w:trHeight w:val="184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Type of Tests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Test Level</w:t>
            </w:r>
          </w:p>
        </w:tc>
      </w:tr>
      <w:tr>
        <w:trPr>
          <w:cantSplit w:val="1"/>
          <w:trHeight w:val="402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UI/UX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Performance &amp; Reliability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Algorithm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Offline Resilience &amp; Data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/>
      </w:pPr>
      <w:bookmarkStart w:colFirst="0" w:colLast="0" w:name="_heading=h.hcigogb26tt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>
          <w:i w:val="1"/>
          <w:iCs w:val="1"/>
          <w:color w:val="0000ff"/>
        </w:rPr>
      </w:pPr>
      <w:bookmarkStart w:colFirst="0" w:colLast="0" w:name="_heading=h.uv5ii2etp6pz" w:id="8"/>
      <w:bookmarkEnd w:id="8"/>
      <w:r w:rsidDel="00000000" w:rsidR="00000000" w:rsidRPr="00000000">
        <w:rPr>
          <w:rtl w:val="0"/>
        </w:rPr>
        <w:t xml:space="preserve">2.3 Supporting Tools</w:t>
      </w:r>
      <w:r w:rsidDel="00000000" w:rsidR="00000000" w:rsidRPr="00000000">
        <w:rPr>
          <w:rtl w:val="0"/>
        </w:rPr>
      </w:r>
    </w:p>
    <w:tbl>
      <w:tblPr>
        <w:tblStyle w:val="Table5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87"/>
        <w:gridCol w:w="1932"/>
        <w:gridCol w:w="1962"/>
        <w:gridCol w:w="1800"/>
        <w:tblGridChange w:id="0">
          <w:tblGrid>
            <w:gridCol w:w="3287"/>
            <w:gridCol w:w="1932"/>
            <w:gridCol w:w="1962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Vendor/In-house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xUnit / flutter_test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.NET Foundation / Flutter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xUnit 2.9.3; Flutter 3.44 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 doubles / test fixtures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Project test classes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Coverage / API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coverlet.collector / k6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6.0.4 / version recorded at run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API &amp; Contract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Swagger / TestServer; REST/GraphQL read; payOS sandbox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Microsoft / approved third parties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 approved SDD architecture; test environment versions recorded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 /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PostgreSQL / DBeaver; Azure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Azure / DBeaver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PostgreSQL engine; exact service version verify in staging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Bug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GitHub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Project repositories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Microsoft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Report5 workbooks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Mobile /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Flutter test / Android emulator or device / SQLite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Flutter / project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Android 10+; test build and network profile logged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Algorithm Benchmark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Deterministic generator / timed FEFO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Identical eligible input and snapshot for weighted vs strict FEFO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NFR measurement baseline: NFR-P01 50 VUs for 10 minutes (read p95 &lt;=1.0s, write p95 &lt;=2.0s, error &lt;1%); NFR-P03 300 orders x 5 lines against 20,000 batches/5 warehouses (run &lt;=5min, approval &lt;=30s); NFR-R03 50 concurrent operations with zero negative stock and zero duplicate effects; NFR-R01 uptime &gt;=99%, NFR-R02 RPO&lt;=24h and RTO&lt;=4h; NFR-O01–O04 manual offline submission, lossless queue and explicit conflict confirmation.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FEFO evaluation protocol (NFR-D06): freeze seed, business-date clock, candidate eligibility, same server-priority order and expiry/distance/code tie-break, all-or-nothing rule and processing environment for weighted heuristic and strict FEFO. Save per algorithm complete/short order counts, near-expiry quantity, mean route distance, warehouses/order, run duration, eligibility violations and trace. Any favorable metric is a measured trade-off; global optimum is not claimed.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 reporting and exit policy: a case is Passed only after a dated execution, expected-versus-actual comparison and linked evidence. Cases without execution evidence remain Not Run, and blocked dependencies are marked Blocked. Test IDs, requirements, conditions, procedures, expected/actual outcomes and priorities are maintained exclusively in Unit Test and Test Report v1.3. Mandatory main paths must pass, overall pass &gt;=90%, no open Critical/High defects; automation and coverage figures use measured CI evidence.</w:t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heading=h.iklygij7emcb" w:id="9"/>
      <w:bookmarkEnd w:id="9"/>
      <w:r w:rsidDel="00000000" w:rsidR="00000000" w:rsidRPr="00000000">
        <w:rPr>
          <w:rtl w:val="0"/>
        </w:rPr>
        <w:t xml:space="preserve">3. Test Plan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heading=h.3930zhyfkl0u" w:id="10"/>
      <w:bookmarkEnd w:id="10"/>
      <w:r w:rsidDel="00000000" w:rsidR="00000000" w:rsidRPr="00000000">
        <w:rPr>
          <w:rtl w:val="0"/>
        </w:rPr>
        <w:t xml:space="preserve">3.1 Human Resources</w:t>
      </w:r>
    </w:p>
    <w:tbl>
      <w:tblPr>
        <w:tblStyle w:val="Table6"/>
        <w:tblW w:w="9075.0" w:type="dxa"/>
        <w:jc w:val="left"/>
        <w:tblInd w:w="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1215"/>
        <w:gridCol w:w="5880"/>
        <w:tblGridChange w:id="0">
          <w:tblGrid>
            <w:gridCol w:w="1980"/>
            <w:gridCol w:w="1215"/>
            <w:gridCol w:w="5880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Worker/Doer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Specific Responsibilities/Comments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Nguyen Thien Nhan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business scope and review acceptance criteria; coordinate test priorities and sign-off.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Doan Duc Hai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Coordinate Report 5; prepare test cases, verify backend test evidence and maintain test results.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 Ngoc Khiet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and execute assigned backend, architecture and allocation-related tests.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 Minh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and execute assigned web/mobile workflow and integration tests.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Truong Le Huy Hoang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and execute assigned portal/mobile UI test scenarios.</w:t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heading=h.amfkoxn2vogg" w:id="11"/>
      <w:bookmarkEnd w:id="11"/>
      <w:r w:rsidDel="00000000" w:rsidR="00000000" w:rsidRPr="00000000">
        <w:rPr>
          <w:rtl w:val="0"/>
        </w:rPr>
        <w:t xml:space="preserve">3.2 Test Environment</w:t>
      </w:r>
    </w:p>
    <w:tbl>
      <w:tblPr>
        <w:tblStyle w:val="Table7"/>
        <w:tblW w:w="89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1515"/>
        <w:gridCol w:w="1710"/>
        <w:gridCol w:w="3825"/>
        <w:tblGridChange w:id="0">
          <w:tblGrid>
            <w:gridCol w:w="1890"/>
            <w:gridCol w:w="1515"/>
            <w:gridCol w:w="1710"/>
            <w:gridCol w:w="3825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Version/Specs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Localhost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ASP.NET Core .NET 10, React/TypeScript, Flutter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Backend 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Ubuntu 24.04; .NET 10; dotnet test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Frontend 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2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Node.js 22; npm ci, lint and build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Mobile 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6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Flutter 3.44.0; format, analyze, flutter test</w:t>
            </w:r>
          </w:p>
        </w:tc>
      </w:tr>
      <w:tr>
        <w:trPr>
          <w:cantSplit w:val="0"/>
          <w:trHeight w:val="623.79931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Azure Database for PostgreSQL + DBeaver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Microsoft Azure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A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PostgreSQL with EF Core; deployed database engine/build and migration version logged during test execution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 Browser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Chrome / Microsoft 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Developer /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Latest stable; mobile on test devices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Performance 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Staging API; k6; Azure Monitor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Team / Azure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 VUs x 10 min; read/write p95, errors, CPU; baseline data version logged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FEFO / NFR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Generated allocation data; CI tests; load harness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 orders x 5 lines, 20,000 batches, 5 warehouses; deterministic seed; comparison metric files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External Integrations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REST/GraphQL + payOS sandbox where approved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Microsoft / payOS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 commands, read-only GraphQL and payOS sandbox only where specified in the approved design; no test secrets in evidence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rPr>
          <w:i w:val="1"/>
          <w:iCs w:val="1"/>
          <w:color w:val="0000ff"/>
        </w:rPr>
      </w:pPr>
      <w:bookmarkStart w:colFirst="0" w:colLast="0" w:name="_heading=h.ohyrp1lpttjd" w:id="12"/>
      <w:bookmarkEnd w:id="12"/>
      <w:r w:rsidDel="00000000" w:rsidR="00000000" w:rsidRPr="00000000">
        <w:rPr>
          <w:rtl w:val="0"/>
        </w:rPr>
        <w:t xml:space="preserve">3.3 Test Milestones</w:t>
      </w:r>
      <w:r w:rsidDel="00000000" w:rsidR="00000000" w:rsidRPr="00000000">
        <w:rPr>
          <w:rtl w:val="0"/>
        </w:rPr>
      </w:r>
    </w:p>
    <w:tbl>
      <w:tblPr>
        <w:tblStyle w:val="Table8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37"/>
        <w:gridCol w:w="1276"/>
        <w:gridCol w:w="1417"/>
        <w:tblGridChange w:id="0">
          <w:tblGrid>
            <w:gridCol w:w="6237"/>
            <w:gridCol w:w="1276"/>
            <w:gridCol w:w="1417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Milestone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End Date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1: Requirement Baseline and Unit Test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18/10/2026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2: Feature Testing (Auth, Retailer, Catalog, Orders)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01/11/2026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3: Allocation, Integration and Offline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02/11/2026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09/11/2026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4: End-to-End, Security and NFR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10/11/2026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17/11/2026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5: UAT, regression, NFR evidence and release review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18/11/2026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25/11/2026</w:t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heading=h.ccj1z812v2ug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bookmarkStart w:colFirst="0" w:colLast="0" w:name="_heading=h.4m2j82vuxyd0" w:id="14"/>
      <w:bookmarkEnd w:id="14"/>
      <w:r w:rsidDel="00000000" w:rsidR="00000000" w:rsidRPr="00000000">
        <w:rPr>
          <w:rtl w:val="0"/>
        </w:rPr>
        <w:t xml:space="preserve">4. Test Cases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Unit Test Cases: </w:t>
      </w:r>
      <w:hyperlink r:id="rId8">
        <w:r w:rsidDel="00000000" w:rsidR="00000000" w:rsidRPr="00000000">
          <w:rPr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Report5_Unit_Test_v1.3.xlsx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4635500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597486" cy="878786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486" cy="878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Other Test Cases (IT, ST, AT, NFR): </w:t>
      </w:r>
      <w:hyperlink r:id="rId11">
        <w:r w:rsidDel="00000000" w:rsidR="00000000" w:rsidRPr="00000000">
          <w:rPr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Report5_Test_Report_v1.3.xls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346710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130810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/>
      </w:pPr>
      <w:bookmarkStart w:colFirst="0" w:colLast="0" w:name="_heading=h.mudqpxunyspb" w:id="15"/>
      <w:bookmarkEnd w:id="15"/>
      <w:r w:rsidDel="00000000" w:rsidR="00000000" w:rsidRPr="00000000">
        <w:rPr>
          <w:rtl w:val="0"/>
        </w:rPr>
        <w:t xml:space="preserve">5. Test Reports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Unit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24892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ind w:left="0" w:firstLine="0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Integration Test Report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8608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B056F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0C5F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E0C5F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4174CC"/>
    <w:pPr>
      <w:keepNext w:val="0"/>
      <w:keepLines w:val="0"/>
      <w:autoSpaceDE w:val="0"/>
      <w:autoSpaceDN w:val="0"/>
      <w:spacing w:after="80" w:before="80" w:line="240" w:lineRule="auto"/>
      <w:jc w:val="center"/>
      <w:outlineLvl w:val="9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F26556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1F1E4B"/>
    <w:rPr>
      <w:rFonts w:cs="Times New Roman (Headings CS)" w:asciiTheme="majorHAnsi" w:eastAsiaTheme="majorEastAsia" w:hAnsiTheme="majorHAnsi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1719F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1719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41719F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4F5652"/>
    <w:pPr>
      <w:spacing w:after="80" w:before="80" w:line="240" w:lineRule="auto"/>
      <w:ind w:left="43"/>
    </w:pPr>
    <w:rPr>
      <w:rFonts w:ascii="Tahoma" w:cs="Tahoma" w:eastAsia="MS Mincho" w:hAnsi="Tahoma"/>
      <w:snapToGrid w:val="0"/>
      <w:sz w:val="18"/>
      <w:szCs w:val="20"/>
      <w:lang w:val="en-US"/>
    </w:rPr>
  </w:style>
  <w:style w:type="paragraph" w:styleId="HeadingLv1" w:customStyle="1">
    <w:name w:val="Heading Lv1"/>
    <w:basedOn w:val="Normal"/>
    <w:autoRedefine w:val="1"/>
    <w:rsid w:val="00013980"/>
    <w:pPr>
      <w:widowControl w:val="0"/>
      <w:spacing w:after="0" w:before="120" w:line="240" w:lineRule="auto"/>
      <w:jc w:val="center"/>
    </w:pPr>
    <w:rPr>
      <w:rFonts w:ascii="Tahoma" w:cs="Tahoma" w:eastAsia="MS Mincho" w:hAnsi="Tahoma"/>
      <w:b w:val="1"/>
      <w:snapToGrid w:val="0"/>
      <w:color w:val="6e2500"/>
      <w:sz w:val="18"/>
      <w:szCs w:val="20"/>
      <w:lang w:val="en-US"/>
    </w:rPr>
  </w:style>
  <w:style w:type="paragraph" w:styleId="bodytext" w:customStyle="1">
    <w:name w:val="bodytext"/>
    <w:basedOn w:val="Normal"/>
    <w:autoRedefine w:val="1"/>
    <w:rsid w:val="00E90B49"/>
    <w:pPr>
      <w:spacing w:after="120" w:before="120" w:line="220" w:lineRule="atLeast"/>
      <w:ind w:left="180"/>
    </w:pPr>
    <w:rPr>
      <w:rFonts w:ascii="Tahoma" w:cs="Tahoma" w:eastAsia="MS Mincho" w:hAnsi="Tahoma"/>
      <w:b w:val="1"/>
      <w:sz w:val="18"/>
      <w:szCs w:val="24"/>
    </w:rPr>
  </w:style>
  <w:style w:type="character" w:styleId="atitle21" w:customStyle="1">
    <w:name w:val="atitle21"/>
    <w:basedOn w:val="DefaultParagraphFont"/>
    <w:rsid w:val="004F5652"/>
    <w:rPr>
      <w:rFonts w:ascii="Arial" w:cs="Arial" w:hAnsi="Arial" w:hint="default"/>
      <w:b w:val="1"/>
      <w:bCs w:val="1"/>
      <w:sz w:val="35"/>
      <w:szCs w:val="3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jWHfECHCf1RLhJEBFlx7zzswfapilWAl/edit?usp=sharing&amp;ouid=111649920409512458730&amp;rtpof=true&amp;sd=true" TargetMode="External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hyperlink" Target="https://docs.google.com/spreadsheets/d/1jWHfECHCf1RLhJEBFlx7zzswfapilWAl/edit?usp=sharing&amp;ouid=111649920409512458730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docs.google.com/spreadsheets/d/1jbu8Kr8jmmdcOPtbfrEss9nyjvaZm7jY/edit?usp=sharing&amp;ouid=111649920409512458730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wSDa8YodwalX6khdZP1O2mBbwQ==">CgMxLjAyDmguMWhubTF3bmlpY2ZxMg5oLmZnZ2FtdWFxZWs5ZDIOaC5ibW5lMWlocDdreXYyDmguZjcyejJkOHlkMnlkMg5oLnN4ZHo3YzJvaHgxdzIOaC5jMTVpengzZXNhcXcyDmgubXd5ZG5rOHo4dWg5Mg5oLmhjaWdvZ2IyNnR0MzIOaC51djVpaTJldHA2cHoyDmguaWtseWdpajdlbWNiMg5oLjM5MzB6aHlma2wwdTIOaC5hbWZrb3huMnZvZ2cyDmgub2h5cnAxbHB0dGpkMg5oLmNjajF6ODEydjJ1ZzIOaC40bTJqODJ2dXh5ZDAyDmgubXVkcXB4dW55c3BiOAByITEyOG9OUzVMMzFqazZQS2JQU21abVFDXzNDMjd1cmNL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FSCM - GFA26SE63</dc:creator>
</cp:coreProperties>
</file>