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1 – Project Introduction</w:t>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 Chi Minh City, September 2026 –</w:t>
      </w:r>
    </w:p>
    <w:p w:rsidR="00000000" w:rsidDel="00000000" w:rsidP="00000000" w:rsidRDefault="00000000" w:rsidRPr="00000000" w14:paraId="00000016">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Record of Changes</w:t>
        <w:tab/>
        <w:t xml:space="preserve">3</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Project Introduction</w:t>
        <w:tab/>
        <w:t xml:space="preserve">4</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Overview</w:t>
        <w:tab/>
        <w:t xml:space="preserve">4</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Project Information</w:t>
        <w:tab/>
        <w:t xml:space="preserve">4</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Project Team</w:t>
        <w:tab/>
        <w:t xml:space="preserve">4</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Product Background</w:t>
        <w:tab/>
        <w:t xml:space="preserve">4</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Existing Systems</w:t>
        <w:tab/>
        <w:t xml:space="preserve">4</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SAP Extended Warehouse Management</w:t>
        <w:tab/>
        <w:t xml:space="preserve">4</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Microsoft Dynamics 365 Supply Chain Management</w:t>
        <w:tab/>
        <w:t xml:space="preserve">5</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Odoo Inventory</w:t>
        <w:tab/>
        <w:t xml:space="preserve">5</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Oracle NetSuite WMS</w:t>
        <w:tab/>
        <w:t xml:space="preserve">5</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Business Opportunity</w:t>
        <w:tab/>
        <w:t xml:space="preserve">5</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Software Product Vision</w:t>
        <w:tab/>
        <w:t xml:space="preserve">5</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Project Scope &amp; Limitations</w:t>
        <w:tab/>
        <w:t xml:space="preserve">6</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Major Features</w:t>
        <w:tab/>
        <w:t xml:space="preserve">6</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Limitations &amp; Exclusions</w:t>
        <w:tab/>
        <w:t xml:space="preserve">6</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rPr>
      </w:pPr>
      <w:bookmarkStart w:colFirst="0" w:colLast="0" w:name="_heading=h.ogc20wha5tw1"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In charge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Initial version of the FSCM Project Introduction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edb3aqz854c6" w:id="1"/>
            <w:bookmarkEnd w:id="1"/>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Revised Section 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26/09/2026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Nguy</w:t>
            </w:r>
            <w:r w:rsidDel="00000000" w:rsidR="00000000" w:rsidRPr="00000000">
              <w:rPr>
                <w:rFonts w:ascii="Times New Roman" w:cs="Times New Roman" w:eastAsia="Times New Roman" w:hAnsi="Times New Roman"/>
                <w:sz w:val="18"/>
                <w:szCs w:val="18"/>
                <w:rtl w:val="0"/>
              </w:rPr>
              <w:t xml:space="preserve">en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w:t>
            </w:r>
            <w:r w:rsidDel="00000000" w:rsidR="00000000" w:rsidRPr="00000000">
              <w:rPr>
                <w:rFonts w:ascii="Times New Roman" w:cs="Times New Roman" w:eastAsia="Times New Roman" w:hAnsi="Times New Roman"/>
                <w:sz w:val="18"/>
                <w:szCs w:val="18"/>
                <w:rtl w:val="0"/>
              </w:rPr>
              <w:t xml:space="preserve">ien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Nh</w:t>
            </w:r>
            <w:r w:rsidDel="00000000" w:rsidR="00000000" w:rsidRPr="00000000">
              <w:rPr>
                <w:rFonts w:ascii="Times New Roman" w:cs="Times New Roman" w:eastAsia="Times New Roman" w:hAnsi="Times New Roman"/>
                <w:sz w:val="18"/>
                <w:szCs w:val="18"/>
                <w:rtl w:val="0"/>
              </w:rPr>
              <w:t xml:space="preserv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Updated Sections 2-6 to the revised scope in Core Flow v1.1: six user roles, offline ordering with first-come-first-served synchronization, FEFO-MLOR allocation with automatic rejection, </w:t>
            </w:r>
            <w:r w:rsidDel="00000000" w:rsidR="00000000" w:rsidRPr="00000000">
              <w:rPr>
                <w:rFonts w:ascii="Times New Roman" w:cs="Times New Roman" w:eastAsia="Times New Roman" w:hAnsi="Times New Roman"/>
                <w:sz w:val="18"/>
                <w:szCs w:val="18"/>
                <w:rtl w:val="0"/>
              </w:rPr>
              <w:t xml:space="preserve">QR-based dispatch confirmation and retailer receipt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payment status, and sales performance. Removed partial fulfillment, write-off, and the Retail Store Manager role. System context diagram to be replaced.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27/09/2026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ocyjbbrqij80" w:id="2"/>
            <w:bookmarkEnd w:id="2"/>
            <w:r w:rsidDel="00000000" w:rsidR="00000000" w:rsidRPr="00000000">
              <w:rPr>
                <w:rFonts w:ascii="Times New Roman" w:cs="Times New Roman" w:eastAsia="Times New Roman" w:hAnsi="Times New Roman"/>
                <w:sz w:val="18"/>
                <w:szCs w:val="18"/>
                <w:rtl w:val="0"/>
              </w:rPr>
              <w:t xml:space="preserve">Nguyen Thien Nhan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Updated Sections 4 and 6 to Core Flow v1.1 (27/09): goods receipt by Administrator or Warehouse Keeper with receipt history and batch list; new FE-05 promotion management (per-SKU and product-group promotions); promotion estimate offline and recalculation on synchronization; sales revenue calculated before discounts. Features renumbered FE-01 to FE-13.</w:t>
            </w:r>
          </w:p>
        </w:tc>
      </w:tr>
    </w:tbl>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rFonts w:ascii="Times New Roman" w:cs="Times New Roman" w:eastAsia="Times New Roman" w:hAnsi="Times New Roman"/>
        </w:rPr>
      </w:pPr>
      <w:bookmarkStart w:colFirst="0" w:colLast="0" w:name="_heading=h.jtevu5u2zrhl" w:id="3"/>
      <w:bookmarkEnd w:id="3"/>
      <w:r w:rsidDel="00000000" w:rsidR="00000000" w:rsidRPr="00000000">
        <w:rPr>
          <w:rFonts w:ascii="Times New Roman" w:cs="Times New Roman" w:eastAsia="Times New Roman" w:hAnsi="Times New Roman"/>
          <w:rtl w:val="0"/>
        </w:rPr>
        <w:t xml:space="preserve">II. Project Introduction</w:t>
      </w:r>
    </w:p>
    <w:p w:rsidR="00000000" w:rsidDel="00000000" w:rsidP="00000000" w:rsidRDefault="00000000" w:rsidRPr="00000000" w14:paraId="00000042">
      <w:pPr>
        <w:pStyle w:val="Heading2"/>
        <w:rPr>
          <w:rFonts w:ascii="Times New Roman" w:cs="Times New Roman" w:eastAsia="Times New Roman" w:hAnsi="Times New Roman"/>
        </w:rPr>
      </w:pPr>
      <w:bookmarkStart w:colFirst="0" w:colLast="0" w:name="_heading=h.asgwwfz6ocga" w:id="4"/>
      <w:bookmarkEnd w:id="4"/>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43">
      <w:pPr>
        <w:pStyle w:val="Heading3"/>
        <w:rPr>
          <w:rFonts w:ascii="Times New Roman" w:cs="Times New Roman" w:eastAsia="Times New Roman" w:hAnsi="Times New Roman"/>
        </w:rPr>
      </w:pPr>
      <w:bookmarkStart w:colFirst="0" w:colLast="0" w:name="_heading=h.7cvnvpg8y4sh" w:id="5"/>
      <w:bookmarkEnd w:id="5"/>
      <w:r w:rsidDel="00000000" w:rsidR="00000000" w:rsidRPr="00000000">
        <w:rPr>
          <w:rFonts w:ascii="Times New Roman" w:cs="Times New Roman" w:eastAsia="Times New Roman" w:hAnsi="Times New Roman"/>
          <w:rtl w:val="0"/>
        </w:rPr>
        <w:t xml:space="preserve">1.1 Project Information</w:t>
      </w:r>
    </w:p>
    <w:p w:rsidR="00000000" w:rsidDel="00000000" w:rsidP="00000000" w:rsidRDefault="00000000" w:rsidRPr="00000000" w14:paraId="0000004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name: </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FSCM – Short Shelf-Life FMCG Supply Chain Management and Distribution Coordination System with FEFO Optimization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code: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FA26SE083</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Group name: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GFA26SE63</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type: Web Application and Mobile Application</w:t>
      </w:r>
    </w:p>
    <w:p w:rsidR="00000000" w:rsidDel="00000000" w:rsidP="00000000" w:rsidRDefault="00000000" w:rsidRPr="00000000" w14:paraId="00000048">
      <w:pPr>
        <w:pStyle w:val="Heading3"/>
        <w:rPr>
          <w:rFonts w:ascii="Times New Roman" w:cs="Times New Roman" w:eastAsia="Times New Roman" w:hAnsi="Times New Roman"/>
        </w:rPr>
      </w:pPr>
      <w:bookmarkStart w:colFirst="0" w:colLast="0" w:name="_heading=h.lssh9brogmqs" w:id="6"/>
      <w:bookmarkEnd w:id="6"/>
      <w:r w:rsidDel="00000000" w:rsidR="00000000" w:rsidRPr="00000000">
        <w:rPr>
          <w:rFonts w:ascii="Times New Roman" w:cs="Times New Roman" w:eastAsia="Times New Roman" w:hAnsi="Times New Roman"/>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49">
            <w:pPr>
              <w:spacing w:after="0" w:line="273" w:lineRule="auto"/>
              <w:ind w:left="107" w:hanging="107"/>
              <w:jc w:val="both"/>
              <w:rPr>
                <w:rFonts w:ascii="Times New Roman" w:cs="Times New Roman" w:eastAsia="Times New Roman" w:hAnsi="Times New Roman"/>
                <w:b w:val="1"/>
                <w:bCs w:val="1"/>
                <w:i w:val="0"/>
                <w:iCs w:val="0"/>
                <w:sz w:val="22"/>
                <w:szCs w:val="22"/>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Full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4A">
            <w:pPr>
              <w:spacing w:after="0" w:line="273" w:lineRule="auto"/>
              <w:ind w:left="107" w:hanging="107"/>
              <w:jc w:val="both"/>
              <w:rPr>
                <w:rFonts w:ascii="Times New Roman" w:cs="Times New Roman" w:eastAsia="Times New Roman" w:hAnsi="Times New Roman"/>
                <w:b w:val="1"/>
                <w:bCs w:val="1"/>
                <w:i w:val="0"/>
                <w:iCs w:val="0"/>
                <w:sz w:val="24"/>
                <w:szCs w:val="24"/>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4B">
            <w:pPr>
              <w:spacing w:after="0" w:line="273" w:lineRule="auto"/>
              <w:ind w:left="107" w:hanging="107"/>
              <w:jc w:val="both"/>
              <w:rPr>
                <w:rFonts w:ascii="Times New Roman" w:cs="Times New Roman" w:eastAsia="Times New Roman" w:hAnsi="Times New Roman"/>
                <w:b w:val="1"/>
                <w:bCs w:val="1"/>
                <w:i w:val="0"/>
                <w:iCs w:val="0"/>
                <w:sz w:val="22"/>
                <w:szCs w:val="22"/>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Email</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4C">
            <w:pPr>
              <w:spacing w:after="0" w:before="2" w:line="240" w:lineRule="auto"/>
              <w:ind w:left="107" w:right="-108" w:hanging="107"/>
              <w:jc w:val="both"/>
              <w:rPr>
                <w:rFonts w:ascii="Times New Roman" w:cs="Times New Roman" w:eastAsia="Times New Roman" w:hAnsi="Times New Roman"/>
                <w:b w:val="1"/>
                <w:bCs w:val="1"/>
                <w:i w:val="0"/>
                <w:iCs w:val="0"/>
                <w:sz w:val="22"/>
                <w:szCs w:val="22"/>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  Mobile</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spacing w:after="0" w:line="254"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 Thi Quynh Chi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spacing w:after="0" w:line="254" w:lineRule="auto"/>
              <w:ind w:left="107" w:hanging="1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Lecturer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spacing w:after="0" w:line="254"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chiltq6@fe.edu.vn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spacing w:after="0" w:line="254"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after="0" w:line="252.00000000000003"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Nguyen Thien Nhan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spacing w:after="0" w:line="252.00000000000003"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spacing w:after="0" w:line="252.00000000000003"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NhanNTSE184555@fpt.edu.vn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spacing w:after="0" w:line="252.00000000000003"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0338203440</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Tran Ngoc Khiet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spacing w:after="0" w:line="254"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tranngockhiet22062005@gmail.com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0964171773</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Doan Duc Hai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spacing w:after="0" w:line="254"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beu2901@gmail.com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0836557986</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Vo Minh Son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after="0" w:line="254"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vominhson310805@gmail.com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0933217411</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Truong Le Huy Hoang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hoanghuypeter1182004@gmail.com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0961287977</w:t>
            </w:r>
            <w:r w:rsidDel="00000000" w:rsidR="00000000" w:rsidRPr="00000000">
              <w:rPr>
                <w:rtl w:val="0"/>
              </w:rPr>
            </w:r>
          </w:p>
        </w:tc>
      </w:tr>
    </w:tbl>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Product Background</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shelf-life FMCG products such as dairy, fresh bakery items, and chilled goods must be controlled by Batch/Lot and expiration date. FIFO alone is insufficient because a later receipt may expire earlier than an older receipt, and the stock totals kept in spreadsheets or general inventory tools do not show which batch, in which warehouse, should serve a given order.</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operation is one FMCG distributor with several warehouses and field Sales Representatives organized into regional sales groups. Sales Representatives visit retail stores and place orders on the retailers' behalf, often where mobile connectivity is unstable. Retailers do not place orders themselves; they receive the goods, confirm receipt, and pay either in advance or on delivery. When several Sales Representatives submit orders for the same stock, especially after working offline, the distributor needs a consistent rule to decide which order is served and which is rejected.</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team proposed FSCM under the guidance of the supervisor, Ms. Le Thi Quynh Chi, to close these gaps. FSCM links Batch/Lot goods receipt with QR labels, mobile sales ordering (online and offline), FEFO-based allocation across warehouses, order approval, QR-verified picking and dispatch confirmation, retailer receipt confirmation, payment status, and sales performance tracking in one auditable flow.</w:t>
      </w:r>
    </w:p>
    <w:p w:rsidR="00000000" w:rsidDel="00000000" w:rsidP="00000000" w:rsidRDefault="00000000" w:rsidRPr="00000000" w14:paraId="0000006B">
      <w:pPr>
        <w:widowControl w:val="1"/>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C">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Existing Systems</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products provide useful references for batch inventory, FEFO picking, reservation, and order allocation. FSCM adopts relevant concepts while narrowing the solution to a distributor's field-sales ordering and multi-warehouse allocation flow.</w:t>
      </w:r>
    </w:p>
    <w:p w:rsidR="00000000" w:rsidDel="00000000" w:rsidP="00000000" w:rsidRDefault="00000000" w:rsidRPr="00000000" w14:paraId="0000006E">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SAP Extended Warehouse Management</w:t>
      </w:r>
    </w:p>
    <w:p w:rsidR="00000000" w:rsidDel="00000000" w:rsidP="00000000" w:rsidRDefault="00000000" w:rsidRPr="00000000" w14:paraId="0000006F">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Users: </w:t>
      </w:r>
      <w:r w:rsidDel="00000000" w:rsidR="00000000" w:rsidRPr="00000000">
        <w:rPr>
          <w:rFonts w:ascii="Times New Roman" w:cs="Times New Roman" w:eastAsia="Times New Roman" w:hAnsi="Times New Roman"/>
          <w:b w:val="0"/>
          <w:bCs w:val="0"/>
          <w:sz w:val="22"/>
          <w:szCs w:val="22"/>
          <w:rtl w:val="0"/>
        </w:rPr>
        <w:t xml:space="preserve">warehouse managers and warehouse operators. </w:t>
      </w:r>
      <w:r w:rsidDel="00000000" w:rsidR="00000000" w:rsidRPr="00000000">
        <w:rPr>
          <w:rFonts w:ascii="Times New Roman" w:cs="Times New Roman" w:eastAsia="Times New Roman" w:hAnsi="Times New Roman"/>
          <w:b w:val="1"/>
          <w:bCs w:val="1"/>
          <w:sz w:val="22"/>
          <w:szCs w:val="22"/>
          <w:rtl w:val="0"/>
        </w:rPr>
        <w:t xml:space="preserve">Relevant capabilities: </w:t>
      </w:r>
      <w:r w:rsidDel="00000000" w:rsidR="00000000" w:rsidRPr="00000000">
        <w:rPr>
          <w:rFonts w:ascii="Times New Roman" w:cs="Times New Roman" w:eastAsia="Times New Roman" w:hAnsi="Times New Roman"/>
          <w:b w:val="0"/>
          <w:bCs w:val="0"/>
          <w:sz w:val="22"/>
          <w:szCs w:val="22"/>
          <w:rtl w:val="0"/>
        </w:rPr>
        <w:t xml:space="preserve">batch stock, shelf-life expiration dates, warehouse execution, and delivery scheduling. </w:t>
      </w:r>
      <w:r w:rsidDel="00000000" w:rsidR="00000000" w:rsidRPr="00000000">
        <w:rPr>
          <w:rFonts w:ascii="Times New Roman" w:cs="Times New Roman" w:eastAsia="Times New Roman" w:hAnsi="Times New Roman"/>
          <w:b w:val="1"/>
          <w:bCs w:val="1"/>
          <w:sz w:val="22"/>
          <w:szCs w:val="22"/>
          <w:rtl w:val="0"/>
        </w:rPr>
        <w:t xml:space="preserve">Strength: </w:t>
      </w:r>
      <w:r w:rsidDel="00000000" w:rsidR="00000000" w:rsidRPr="00000000">
        <w:rPr>
          <w:rFonts w:ascii="Times New Roman" w:cs="Times New Roman" w:eastAsia="Times New Roman" w:hAnsi="Times New Roman"/>
          <w:b w:val="0"/>
          <w:bCs w:val="0"/>
          <w:sz w:val="22"/>
          <w:szCs w:val="22"/>
          <w:rtl w:val="0"/>
        </w:rPr>
        <w:t xml:space="preserve">mature control for complex enterprise warehouses. </w:t>
      </w:r>
      <w:r w:rsidDel="00000000" w:rsidR="00000000" w:rsidRPr="00000000">
        <w:rPr>
          <w:rFonts w:ascii="Times New Roman" w:cs="Times New Roman" w:eastAsia="Times New Roman" w:hAnsi="Times New Roman"/>
          <w:b w:val="1"/>
          <w:bCs w:val="1"/>
          <w:sz w:val="22"/>
          <w:szCs w:val="22"/>
          <w:rtl w:val="0"/>
        </w:rPr>
        <w:t xml:space="preserve">Gap for this project: </w:t>
      </w:r>
      <w:r w:rsidDel="00000000" w:rsidR="00000000" w:rsidRPr="00000000">
        <w:rPr>
          <w:rFonts w:ascii="Times New Roman" w:cs="Times New Roman" w:eastAsia="Times New Roman" w:hAnsi="Times New Roman"/>
          <w:b w:val="0"/>
          <w:bCs w:val="0"/>
          <w:sz w:val="22"/>
          <w:szCs w:val="22"/>
          <w:rtl w:val="0"/>
        </w:rPr>
        <w:t xml:space="preserve">its enterprise breadth and configuration effort exceed the focused MVP required for an SME distributor.</w:t>
      </w:r>
      <w:r w:rsidDel="00000000" w:rsidR="00000000" w:rsidRPr="00000000">
        <w:rPr>
          <w:rtl w:val="0"/>
        </w:rPr>
      </w:r>
    </w:p>
    <w:p w:rsidR="00000000" w:rsidDel="00000000" w:rsidP="00000000" w:rsidRDefault="00000000" w:rsidRPr="00000000" w14:paraId="00000070">
      <w:pPr>
        <w:keepNext w:val="0"/>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9">
        <w:r w:rsidDel="00000000" w:rsidR="00000000" w:rsidRPr="00000000">
          <w:rPr>
            <w:rFonts w:ascii="Times New Roman" w:cs="Times New Roman" w:eastAsia="Times New Roman" w:hAnsi="Times New Roman"/>
            <w:color w:val="0563c1"/>
            <w:sz w:val="22"/>
            <w:szCs w:val="22"/>
            <w:u w:val="single"/>
            <w:rtl w:val="0"/>
          </w:rPr>
          <w:t xml:space="preserve">https://help.sap.com/docs/SAP_ERP/34fc810a607e4ae5a287b6e233b8566f/f18ec95360267214e10000000a174cb4.html</w:t>
        </w:r>
      </w:hyperlink>
      <w:r w:rsidDel="00000000" w:rsidR="00000000" w:rsidRPr="00000000">
        <w:rPr>
          <w:rtl w:val="0"/>
        </w:rPr>
      </w:r>
    </w:p>
    <w:p w:rsidR="00000000" w:rsidDel="00000000" w:rsidP="00000000" w:rsidRDefault="00000000" w:rsidRPr="00000000" w14:paraId="00000071">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Microsoft Dynamics 365 Supply Chain Management</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inventory, order, and warehouse teams. Relevant capabilities: sales-order inventory reservation, batch control, and warehouse reservation policies. Strength: integrated order and inventory visibility. Gap for this project: it does not provide a lightweight flow in which field-sales orders, including orders captured offline, are allocated by FEFO and MLOR across several warehouses before approval.</w:t>
      </w:r>
    </w:p>
    <w:p w:rsidR="00000000" w:rsidDel="00000000" w:rsidP="00000000" w:rsidRDefault="00000000" w:rsidRPr="00000000" w14:paraId="00000073">
      <w:pPr>
        <w:keepNext w:val="0"/>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10">
        <w:r w:rsidDel="00000000" w:rsidR="00000000" w:rsidRPr="00000000">
          <w:rPr>
            <w:rFonts w:ascii="Times New Roman" w:cs="Times New Roman" w:eastAsia="Times New Roman" w:hAnsi="Times New Roman"/>
            <w:color w:val="0563c1"/>
            <w:sz w:val="22"/>
            <w:szCs w:val="22"/>
            <w:u w:val="single"/>
            <w:rtl w:val="0"/>
          </w:rPr>
          <w:t xml:space="preserve">https://learn.microsoft.com/en-us/dynamics365/supply-chain/inventory/reserve-inventory-quantities</w:t>
        </w:r>
      </w:hyperlink>
      <w:r w:rsidDel="00000000" w:rsidR="00000000" w:rsidRPr="00000000">
        <w:rPr>
          <w:rtl w:val="0"/>
        </w:rPr>
      </w:r>
    </w:p>
    <w:p w:rsidR="00000000" w:rsidDel="00000000" w:rsidP="00000000" w:rsidRDefault="00000000" w:rsidRPr="00000000" w14:paraId="00000074">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Odoo Inventory</w:t>
      </w:r>
    </w:p>
    <w:p w:rsidR="00000000" w:rsidDel="00000000" w:rsidP="00000000" w:rsidRDefault="00000000" w:rsidRPr="00000000" w14:paraId="00000075">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Users: </w:t>
      </w:r>
      <w:r w:rsidDel="00000000" w:rsidR="00000000" w:rsidRPr="00000000">
        <w:rPr>
          <w:rFonts w:ascii="Times New Roman" w:cs="Times New Roman" w:eastAsia="Times New Roman" w:hAnsi="Times New Roman"/>
          <w:b w:val="0"/>
          <w:bCs w:val="0"/>
          <w:sz w:val="22"/>
          <w:szCs w:val="22"/>
          <w:rtl w:val="0"/>
        </w:rPr>
        <w:t xml:space="preserve">inventory managers, warehouse operators, and sales users. </w:t>
      </w:r>
      <w:r w:rsidDel="00000000" w:rsidR="00000000" w:rsidRPr="00000000">
        <w:rPr>
          <w:rFonts w:ascii="Times New Roman" w:cs="Times New Roman" w:eastAsia="Times New Roman" w:hAnsi="Times New Roman"/>
          <w:b w:val="1"/>
          <w:bCs w:val="1"/>
          <w:sz w:val="22"/>
          <w:szCs w:val="22"/>
          <w:rtl w:val="0"/>
        </w:rPr>
        <w:t xml:space="preserve">Relevant capabilities: </w:t>
      </w:r>
      <w:r w:rsidDel="00000000" w:rsidR="00000000" w:rsidRPr="00000000">
        <w:rPr>
          <w:rFonts w:ascii="Times New Roman" w:cs="Times New Roman" w:eastAsia="Times New Roman" w:hAnsi="Times New Roman"/>
          <w:b w:val="0"/>
          <w:bCs w:val="0"/>
          <w:sz w:val="22"/>
          <w:szCs w:val="22"/>
          <w:rtl w:val="0"/>
        </w:rPr>
        <w:t xml:space="preserve">lot tracking, expiration dates, and FEFO removal strategies. </w:t>
      </w:r>
      <w:r w:rsidDel="00000000" w:rsidR="00000000" w:rsidRPr="00000000">
        <w:rPr>
          <w:rFonts w:ascii="Times New Roman" w:cs="Times New Roman" w:eastAsia="Times New Roman" w:hAnsi="Times New Roman"/>
          <w:b w:val="1"/>
          <w:bCs w:val="1"/>
          <w:sz w:val="22"/>
          <w:szCs w:val="22"/>
          <w:rtl w:val="0"/>
        </w:rPr>
        <w:t xml:space="preserve">Strength: </w:t>
      </w:r>
      <w:r w:rsidDel="00000000" w:rsidR="00000000" w:rsidRPr="00000000">
        <w:rPr>
          <w:rFonts w:ascii="Times New Roman" w:cs="Times New Roman" w:eastAsia="Times New Roman" w:hAnsi="Times New Roman"/>
          <w:b w:val="0"/>
          <w:bCs w:val="0"/>
          <w:sz w:val="22"/>
          <w:szCs w:val="22"/>
          <w:rtl w:val="0"/>
        </w:rPr>
        <w:t xml:space="preserve">a modular and comparatively accessible inventory workflow. </w:t>
      </w:r>
      <w:r w:rsidDel="00000000" w:rsidR="00000000" w:rsidRPr="00000000">
        <w:rPr>
          <w:rFonts w:ascii="Times New Roman" w:cs="Times New Roman" w:eastAsia="Times New Roman" w:hAnsi="Times New Roman"/>
          <w:b w:val="1"/>
          <w:bCs w:val="1"/>
          <w:sz w:val="22"/>
          <w:szCs w:val="22"/>
          <w:rtl w:val="0"/>
        </w:rPr>
        <w:t xml:space="preserve">Gap for this project: </w:t>
      </w:r>
      <w:r w:rsidDel="00000000" w:rsidR="00000000" w:rsidRPr="00000000">
        <w:rPr>
          <w:rFonts w:ascii="Times New Roman" w:cs="Times New Roman" w:eastAsia="Times New Roman" w:hAnsi="Times New Roman"/>
          <w:b w:val="0"/>
          <w:bCs w:val="0"/>
          <w:sz w:val="22"/>
          <w:szCs w:val="22"/>
          <w:rtl w:val="0"/>
        </w:rPr>
        <w:t xml:space="preserve">standard FEFO removal does not express the project's ETA-based MLOR filter, atomic reservation, and split fulfillment rules as one process.</w:t>
      </w:r>
      <w:r w:rsidDel="00000000" w:rsidR="00000000" w:rsidRPr="00000000">
        <w:rPr>
          <w:rtl w:val="0"/>
        </w:rPr>
      </w:r>
    </w:p>
    <w:p w:rsidR="00000000" w:rsidDel="00000000" w:rsidP="00000000" w:rsidRDefault="00000000" w:rsidRPr="00000000" w14:paraId="00000076">
      <w:pPr>
        <w:keepNext w:val="0"/>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11">
        <w:r w:rsidDel="00000000" w:rsidR="00000000" w:rsidRPr="00000000">
          <w:rPr>
            <w:rFonts w:ascii="Times New Roman" w:cs="Times New Roman" w:eastAsia="Times New Roman" w:hAnsi="Times New Roman"/>
            <w:color w:val="0563c1"/>
            <w:sz w:val="22"/>
            <w:szCs w:val="22"/>
            <w:u w:val="single"/>
            <w:rtl w:val="0"/>
          </w:rPr>
          <w:t xml:space="preserve">https://www.odoo.com/documentation/19.0/applications/inventory_and_mrp/inventory/shipping_receiving/removal_strategies/fefo.html</w:t>
        </w:r>
      </w:hyperlink>
      <w:r w:rsidDel="00000000" w:rsidR="00000000" w:rsidRPr="00000000">
        <w:rPr>
          <w:rtl w:val="0"/>
        </w:rPr>
      </w:r>
    </w:p>
    <w:p w:rsidR="00000000" w:rsidDel="00000000" w:rsidP="00000000" w:rsidRDefault="00000000" w:rsidRPr="00000000" w14:paraId="00000077">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Oracle NetSuite WMS</w:t>
      </w:r>
    </w:p>
    <w:p w:rsidR="00000000" w:rsidDel="00000000" w:rsidP="00000000" w:rsidRDefault="00000000" w:rsidRPr="00000000" w14:paraId="00000078">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Users: </w:t>
      </w:r>
      <w:r w:rsidDel="00000000" w:rsidR="00000000" w:rsidRPr="00000000">
        <w:rPr>
          <w:rFonts w:ascii="Times New Roman" w:cs="Times New Roman" w:eastAsia="Times New Roman" w:hAnsi="Times New Roman"/>
          <w:b w:val="0"/>
          <w:bCs w:val="0"/>
          <w:sz w:val="22"/>
          <w:szCs w:val="22"/>
          <w:rtl w:val="0"/>
        </w:rPr>
        <w:t xml:space="preserve">warehouse managers, order managers, and warehouse operators. </w:t>
      </w:r>
      <w:r w:rsidDel="00000000" w:rsidR="00000000" w:rsidRPr="00000000">
        <w:rPr>
          <w:rFonts w:ascii="Times New Roman" w:cs="Times New Roman" w:eastAsia="Times New Roman" w:hAnsi="Times New Roman"/>
          <w:b w:val="1"/>
          <w:bCs w:val="1"/>
          <w:sz w:val="22"/>
          <w:szCs w:val="22"/>
          <w:rtl w:val="0"/>
        </w:rPr>
        <w:t xml:space="preserve">Relevant capabilities: </w:t>
      </w:r>
      <w:r w:rsidDel="00000000" w:rsidR="00000000" w:rsidRPr="00000000">
        <w:rPr>
          <w:rFonts w:ascii="Times New Roman" w:cs="Times New Roman" w:eastAsia="Times New Roman" w:hAnsi="Times New Roman"/>
          <w:b w:val="0"/>
          <w:bCs w:val="0"/>
          <w:sz w:val="22"/>
          <w:szCs w:val="22"/>
          <w:rtl w:val="0"/>
        </w:rPr>
        <w:t xml:space="preserve">lot-numbered inventory, FEFO lot assignment, and expiry-date validation. </w:t>
      </w:r>
      <w:r w:rsidDel="00000000" w:rsidR="00000000" w:rsidRPr="00000000">
        <w:rPr>
          <w:rFonts w:ascii="Times New Roman" w:cs="Times New Roman" w:eastAsia="Times New Roman" w:hAnsi="Times New Roman"/>
          <w:b w:val="1"/>
          <w:bCs w:val="1"/>
          <w:sz w:val="22"/>
          <w:szCs w:val="22"/>
          <w:rtl w:val="0"/>
        </w:rPr>
        <w:t xml:space="preserve">Strength: </w:t>
      </w:r>
      <w:r w:rsidDel="00000000" w:rsidR="00000000" w:rsidRPr="00000000">
        <w:rPr>
          <w:rFonts w:ascii="Times New Roman" w:cs="Times New Roman" w:eastAsia="Times New Roman" w:hAnsi="Times New Roman"/>
          <w:b w:val="0"/>
          <w:bCs w:val="0"/>
          <w:sz w:val="22"/>
          <w:szCs w:val="22"/>
          <w:rtl w:val="0"/>
        </w:rPr>
        <w:t xml:space="preserve">FEFO support within a broader cloud ERP environment. </w:t>
      </w:r>
      <w:r w:rsidDel="00000000" w:rsidR="00000000" w:rsidRPr="00000000">
        <w:rPr>
          <w:rFonts w:ascii="Times New Roman" w:cs="Times New Roman" w:eastAsia="Times New Roman" w:hAnsi="Times New Roman"/>
          <w:b w:val="1"/>
          <w:bCs w:val="1"/>
          <w:sz w:val="22"/>
          <w:szCs w:val="22"/>
          <w:rtl w:val="0"/>
        </w:rPr>
        <w:t xml:space="preserve">Gap for this project: </w:t>
      </w:r>
      <w:r w:rsidDel="00000000" w:rsidR="00000000" w:rsidRPr="00000000">
        <w:rPr>
          <w:rFonts w:ascii="Times New Roman" w:cs="Times New Roman" w:eastAsia="Times New Roman" w:hAnsi="Times New Roman"/>
          <w:b w:val="0"/>
          <w:bCs w:val="0"/>
          <w:sz w:val="22"/>
          <w:szCs w:val="22"/>
          <w:rtl w:val="0"/>
        </w:rPr>
        <w:t xml:space="preserve">its broader ERP scope is not tailored to the project's lightweight SME workflow and documented FEFO-MLOR heuristic.</w:t>
      </w:r>
      <w:r w:rsidDel="00000000" w:rsidR="00000000" w:rsidRPr="00000000">
        <w:rPr>
          <w:rtl w:val="0"/>
        </w:rPr>
      </w:r>
    </w:p>
    <w:p w:rsidR="00000000" w:rsidDel="00000000" w:rsidP="00000000" w:rsidRDefault="00000000" w:rsidRPr="00000000" w14:paraId="00000079">
      <w:pPr>
        <w:keepNext w:val="0"/>
        <w:ind w:left="360" w:firstLine="0"/>
        <w:rPr>
          <w:rFonts w:ascii="Times New Roman" w:cs="Times New Roman" w:eastAsia="Times New Roman" w:hAnsi="Times New Roman"/>
          <w:color w:val="0563c1"/>
          <w:sz w:val="22"/>
          <w:szCs w:val="22"/>
          <w:u w:val="single"/>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12">
        <w:r w:rsidDel="00000000" w:rsidR="00000000" w:rsidRPr="00000000">
          <w:rPr>
            <w:rFonts w:ascii="Times New Roman" w:cs="Times New Roman" w:eastAsia="Times New Roman" w:hAnsi="Times New Roman"/>
            <w:color w:val="0563c1"/>
            <w:sz w:val="22"/>
            <w:szCs w:val="22"/>
            <w:u w:val="single"/>
            <w:rtl w:val="0"/>
          </w:rPr>
          <w:t xml:space="preserve">https://docs.oracle.com/en/cloud/saas/netsuite/ns-online-help/article_161009052865.html</w:t>
        </w:r>
      </w:hyperlink>
      <w:r w:rsidDel="00000000" w:rsidR="00000000" w:rsidRPr="00000000">
        <w:rPr>
          <w:rtl w:val="0"/>
        </w:rPr>
      </w:r>
    </w:p>
    <w:p w:rsidR="00000000" w:rsidDel="00000000" w:rsidP="00000000" w:rsidRDefault="00000000" w:rsidRPr="00000000" w14:paraId="0000007A">
      <w:pPr>
        <w:keepNext w:val="0"/>
        <w:ind w:left="360" w:firstLine="0"/>
        <w:rPr>
          <w:rFonts w:ascii="Times New Roman" w:cs="Times New Roman" w:eastAsia="Times New Roman" w:hAnsi="Times New Roman"/>
          <w:color w:val="0563c1"/>
          <w:sz w:val="22"/>
          <w:szCs w:val="22"/>
          <w:u w:val="single"/>
        </w:rPr>
      </w:pPr>
      <w:r w:rsidDel="00000000" w:rsidR="00000000" w:rsidRPr="00000000">
        <w:rPr>
          <w:rtl w:val="0"/>
        </w:rPr>
      </w:r>
    </w:p>
    <w:p w:rsidR="00000000" w:rsidDel="00000000" w:rsidP="00000000" w:rsidRDefault="00000000" w:rsidRPr="00000000" w14:paraId="0000007B">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Business Opportunity</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FSCM addresses the gap between spreadsheets or basic inventory tools and large enterprise warehouse or ERP suites. A small or medium FMCG distributor needs Batch/Lot and expiry visibility, dependable order allocation, field-sales ordering that keeps working offline, and a traceable record from dispatch confirmation to retailer receipt, without the cost and configuration effort of an enterprise system.</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order is submitted, FSCM selects warehouses and batches automatically. It excludes expired stock and batches that would not meet the retailer's minimum life on receipt (MLOR) at the estimated arrival, then applies FEFO across the remaining batches, using distance and available quantity only as tie-breakers. Orders are processed in the sequence in which they reach the server, so an offline order that arrives after the stock has been allocated to another order is rejected with a clear reason instead of causing double-booking. Promotions are calculated automatically, even offline on the device, and recalculated on the server so that the final amount is consistent. QR labels link each dispatched batch quantity to the retailer's receipt confirmation, and dashboards give the distributor visibility of orders, revenue, and sales performance.</w:t>
      </w:r>
    </w:p>
    <w:p w:rsidR="00000000" w:rsidDel="00000000" w:rsidP="00000000" w:rsidRDefault="00000000" w:rsidRPr="00000000" w14:paraId="0000007E">
      <w:pPr>
        <w:widowControl w:val="1"/>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F">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Software Product Vision</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FMCG distributor that sells short shelf-life products through field Sales Representatives, FSCM is a web portal and mobile system that manages Batch/Lot inventory, sales ordering, FEFO-based multi-warehouse allocation, order approval, QR-verified dispatch confirmation, and retailer receipt confirmation. Unlike SKU-level inventory tools or general sales-order applications, FSCM decides which batch in which warehouse serves each order and keeps a traceable link from goods receipt to the retailer's confirmation. The expected result is fewer expired or near-expired shipments, no double-booking between concurrent or offline orders, and clear visibility of orders, payments, and sales performance.</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 portal is built with React and Chart.js, the mobile application with Flutter, and the REST services with ASP.NET Core Web API on Azure Database for PostgreSQL. The mobile application keeps reference data and pending orders in a local SQLite database and synchronizes them in the background when connectivity returns. Microsoft Entra ID supports sign-in, Azure Blob Storage stores images and label files, and Azure Notification Hubs delivers push notifications. A PostgreSQL transactional outbox with a background worker and Azure Functions Timer Trigger handles asynchronous and scheduled processing, while Vercel, GitHub Actions, Azure Monitor, and Azure Key Vault support deployment and operations.</w:t>
      </w:r>
    </w:p>
    <w:p w:rsidR="00000000" w:rsidDel="00000000" w:rsidP="00000000" w:rsidRDefault="00000000" w:rsidRPr="00000000" w14:paraId="00000082">
      <w:pPr>
        <w:widowControl w:val="1"/>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3">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Project Scope &amp; Limitations</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MVP covers one distributor's flow from Batch/Lot goods receipt to retailer receipt confirmation: retailer and sales-territory management, promotion management, mobile sales ordering with offline synchronization, FEFO-MLOR allocation across warehouses, order approval, QR-verified picking and dispatch confirmation, delivery status, payment status, notifications, dashboards, and sales performance. The system has six user roles: Administrator, Operator, Sales Manager, Warehouse Keeper, Sales Representative, and Retailer. Transportation planning, forecasting, and other advanced functions are outside the MVP.</w:t>
      </w:r>
    </w:p>
    <w:p w:rsidR="00000000" w:rsidDel="00000000" w:rsidP="00000000" w:rsidRDefault="00000000" w:rsidRPr="00000000" w14:paraId="00000085">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Major Features</w:t>
      </w:r>
    </w:p>
    <w:p w:rsidR="00000000" w:rsidDel="00000000" w:rsidP="00000000" w:rsidRDefault="00000000" w:rsidRPr="00000000" w14:paraId="00000086">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FR-01: User and access management. </w:t>
      </w:r>
      <w:r w:rsidDel="00000000" w:rsidR="00000000" w:rsidRPr="00000000">
        <w:rPr>
          <w:rFonts w:ascii="Times New Roman" w:cs="Times New Roman" w:eastAsia="Times New Roman" w:hAnsi="Times New Roman"/>
          <w:rtl w:val="0"/>
        </w:rPr>
        <w:t xml:space="preserve">The Administrator creates and manages portal accounts (Administrator, Operator, Sales Manager, Warehouse Keeper) and mobile accounts (Sales Representative, Retailer), and assigns roles and warehouse scope. Retailers cannot self-register. Role-based permissions apply to every action, and key actions are recorded in an audit trail.</w:t>
      </w:r>
    </w:p>
    <w:p w:rsidR="00000000" w:rsidDel="00000000" w:rsidP="00000000" w:rsidRDefault="00000000" w:rsidRPr="00000000" w14:paraId="00000087">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8">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FR-02: Master data. </w:t>
      </w:r>
      <w:r w:rsidDel="00000000" w:rsidR="00000000" w:rsidRPr="00000000">
        <w:rPr>
          <w:rFonts w:ascii="Times New Roman" w:cs="Times New Roman" w:eastAsia="Times New Roman" w:hAnsi="Times New Roman"/>
          <w:rtl w:val="0"/>
        </w:rPr>
        <w:t xml:space="preserve">Manage SKUs (category, price, total shelf life, near-date threshold), warehouses (address and coordinates used to calculate distance), retailer-SKU MLOR values, and distance-based transit-time rules.</w:t>
      </w:r>
    </w:p>
    <w:p w:rsidR="00000000" w:rsidDel="00000000" w:rsidP="00000000" w:rsidRDefault="00000000" w:rsidRPr="00000000" w14:paraId="00000089">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FR-03: Retailer and sales-territory management. </w:t>
      </w:r>
      <w:r w:rsidDel="00000000" w:rsidR="00000000" w:rsidRPr="00000000">
        <w:rPr>
          <w:rFonts w:ascii="Times New Roman" w:cs="Times New Roman" w:eastAsia="Times New Roman" w:hAnsi="Times New Roman"/>
          <w:rtl w:val="0"/>
        </w:rPr>
        <w:t xml:space="preserve">The Administrator or Operator creates or imports retailer profiles; a Sales Representative may declare a new retailer, which becomes active only after approval. The Sales Manager defines regions and sales groups and assigns or rotates Sales Representatives. Members of a group share visibility of the group's retailers and orders, while each order is credited to the Sales Representative who created it.</w:t>
      </w:r>
    </w:p>
    <w:p w:rsidR="00000000" w:rsidDel="00000000" w:rsidP="00000000" w:rsidRDefault="00000000" w:rsidRPr="00000000" w14:paraId="0000008B">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FR-04: Goods receipt, Batch/Lot, and QR labels. </w:t>
      </w:r>
      <w:r w:rsidDel="00000000" w:rsidR="00000000" w:rsidRPr="00000000">
        <w:rPr>
          <w:rFonts w:ascii="Times New Roman" w:cs="Times New Roman" w:eastAsia="Times New Roman" w:hAnsi="Times New Roman"/>
          <w:rtl w:val="0"/>
        </w:rPr>
        <w:t xml:space="preserve">The Administrator (for any warehouse) or the Warehouse Keeper (for an assigned warehouse) records the SKU, Batch ID, expiration date, and quantity of each receipt, and the system generates a QR key that maps the Batch ID to the labeled quantity. Receipt history and a batch list show on-hand, held, and available quantities per warehouse. A daily date tracker moves batches from Normal to Near-date to Expired, and expired batches cannot be allocated or dispatched.</w:t>
      </w:r>
    </w:p>
    <w:p w:rsidR="00000000" w:rsidDel="00000000" w:rsidP="00000000" w:rsidRDefault="00000000" w:rsidRPr="00000000" w14:paraId="0000008D">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E">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FR-05: Promotion management. </w:t>
      </w:r>
      <w:r w:rsidDel="00000000" w:rsidR="00000000" w:rsidRPr="00000000">
        <w:rPr>
          <w:rFonts w:ascii="Times New Roman" w:cs="Times New Roman" w:eastAsia="Times New Roman" w:hAnsi="Times New Roman"/>
          <w:rtl w:val="0"/>
        </w:rPr>
        <w:t xml:space="preserve">The Administrator creates promotions with a validity period and a list of eligible retailers. A per-SKU promotion sets a minimum quantity and a discount percentage for each product; a product-group promotion sets a list of products, a minimum total quantity across the group, and one discount percentage. Each order line receives at most one promotion, the one that gives the largest discount, and the Administrator can view a report of the orders that applied each promotion.</w:t>
      </w:r>
    </w:p>
    <w:p w:rsidR="00000000" w:rsidDel="00000000" w:rsidP="00000000" w:rsidRDefault="00000000" w:rsidRPr="00000000" w14:paraId="0000008F">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FR-06: Mobile sales ordering. </w:t>
      </w:r>
      <w:r w:rsidDel="00000000" w:rsidR="00000000" w:rsidRPr="00000000">
        <w:rPr>
          <w:rFonts w:ascii="Times New Roman" w:cs="Times New Roman" w:eastAsia="Times New Roman" w:hAnsi="Times New Roman"/>
          <w:rtl w:val="0"/>
        </w:rPr>
        <w:t xml:space="preserve">The Sales Representative selects an assigned active retailer, searches and filters the catalog, adds products to the cart, and places the order. The system calculates the applicable promotions and shows them before the order is confirmed with the delivery address, total amount, total discount, final amount, and payment method: prepaid by QR transfer or cash, or payment on delivery.</w:t>
      </w:r>
    </w:p>
    <w:p w:rsidR="00000000" w:rsidDel="00000000" w:rsidP="00000000" w:rsidRDefault="00000000" w:rsidRPr="00000000" w14:paraId="00000091">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2">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FR-07: Offline ordering and synchronization. </w:t>
      </w:r>
      <w:r w:rsidDel="00000000" w:rsidR="00000000" w:rsidRPr="00000000">
        <w:rPr>
          <w:rFonts w:ascii="Times New Roman" w:cs="Times New Roman" w:eastAsia="Times New Roman" w:hAnsi="Times New Roman"/>
          <w:rtl w:val="0"/>
        </w:rPr>
        <w:t xml:space="preserve">The mobile application keeps retailers, products, prices, and promotions in a local SQLite database, lets the Sales Representative create orders offline, and calculates promotions on the local data as an estimate. Orders are queued with an idempotency key and synchronized automatically when connectivity returns. The server processes all orders in the sequence in which they arrive, revalidates retailer, product, and price data, and recalculates the promotions; the server result is final, and any difference from the offline estimate is flagged on the order and notified to the Sales Representative. A later order that can no longer be fulfilled is rejected, and both the Sales Representative and the retailer are notified.</w:t>
      </w:r>
    </w:p>
    <w:p w:rsidR="00000000" w:rsidDel="00000000" w:rsidP="00000000" w:rsidRDefault="00000000" w:rsidRPr="00000000" w14:paraId="00000093">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FR-08: FEFO-MLOR multi-warehouse allocation. </w:t>
      </w:r>
      <w:r w:rsidDel="00000000" w:rsidR="00000000" w:rsidRPr="00000000">
        <w:rPr>
          <w:rFonts w:ascii="Times New Roman" w:cs="Times New Roman" w:eastAsia="Times New Roman" w:hAnsi="Times New Roman"/>
          <w:rtl w:val="0"/>
        </w:rPr>
        <w:t xml:space="preserve">For each SKU, the system excludes expired batches and batches whose remaining shelf life at the estimated arrival is below the retailer-SKU MLOR: EXP - ETA must be greater than or equal to m(c,s) x SL(s), where 0 &lt; m(c,s) &lt; 1. It ranks the remaining batches by earliest expiration date, then shorter distance, then larger available quantity, and allocates across several batches or warehouses when needed. If the full quantity cannot be allocated, the order is rejected automatically; otherwise the allocated quantities are held and the order moves to Pending Approval.</w:t>
      </w:r>
    </w:p>
    <w:p w:rsidR="00000000" w:rsidDel="00000000" w:rsidP="00000000" w:rsidRDefault="00000000" w:rsidRPr="00000000" w14:paraId="00000095">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FR-09: Order approval and lifecycle. </w:t>
      </w:r>
      <w:r w:rsidDel="00000000" w:rsidR="00000000" w:rsidRPr="00000000">
        <w:rPr>
          <w:rFonts w:ascii="Times New Roman" w:cs="Times New Roman" w:eastAsia="Times New Roman" w:hAnsi="Times New Roman"/>
          <w:rtl w:val="0"/>
        </w:rPr>
        <w:t xml:space="preserve">The Administrator or Operator reviews the allocation (warehouse, batch, quantity, and distance) and the applied promotions, including any difference from an offline estimate, and approves or rejects the order with a reason. Approval generates picking lists and converts held quantities into reservations; rejection or cancellation releases them. Orders follow Pending Approval, Approved, Dispatched, Delivering, and Delivered, with Rejected and Cancelled as terminal states, and optimistic locking prevents two orders from taking the same stock.</w:t>
      </w:r>
    </w:p>
    <w:p w:rsidR="00000000" w:rsidDel="00000000" w:rsidP="00000000" w:rsidRDefault="00000000" w:rsidRPr="00000000" w14:paraId="00000097">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FR-10: Picking and dispatch confirmation with QR. </w:t>
      </w:r>
      <w:r w:rsidDel="00000000" w:rsidR="00000000" w:rsidRPr="00000000">
        <w:rPr>
          <w:rFonts w:ascii="Times New Roman" w:cs="Times New Roman" w:eastAsia="Times New Roman" w:hAnsi="Times New Roman"/>
          <w:rtl w:val="0"/>
        </w:rPr>
        <w:t xml:space="preserve">The Warehouse Keeper follows the picking list by warehouse, batch, and quantity, scans the batch QR label, and confirms the dispatched quantity in the system. The system generates QR records for the dispatched and remaining quantities when only part of a batch is dispatched. Physical stock decreases only when dispatch is confirmed. The MVP does not generate or print a dispatch slip.</w:t>
      </w:r>
    </w:p>
    <w:p w:rsidR="00000000" w:rsidDel="00000000" w:rsidP="00000000" w:rsidRDefault="00000000" w:rsidRPr="00000000" w14:paraId="00000099">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A">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FR-11: Delivery status, receipt confirmation, and payment. </w:t>
      </w:r>
      <w:r w:rsidDel="00000000" w:rsidR="00000000" w:rsidRPr="00000000">
        <w:rPr>
          <w:rFonts w:ascii="Times New Roman" w:cs="Times New Roman" w:eastAsia="Times New Roman" w:hAnsi="Times New Roman"/>
          <w:rtl w:val="0"/>
        </w:rPr>
        <w:t xml:space="preserve">The Operator manually marks a dispatched order as Delivering. The Retailer scans the QR labels for dispatched quantities in the mobile application to record receipt of the delivered batches; the order then moves to Delivered. After scanning, the Retailer can inspect the goods and report any missing quantity or damaged items directly on the same order, specifying the affected batch, actual received quantity, photos and notes. The report has its own handling status and is sent to the Operator for review and resolution. Filing a report does not automatically change the order’s Delivered status or adjust inventory at the retail store. Payment method and payment status are tracked separately from order and report status. The Operator confirms prepaid transfers, and the Sales Representative confirms prepaid cash received; payment on delivery is recorded separately.</w:t>
      </w:r>
    </w:p>
    <w:p w:rsidR="00000000" w:rsidDel="00000000" w:rsidP="00000000" w:rsidRDefault="00000000" w:rsidRPr="00000000" w14:paraId="0000009B">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FR-12: Order tracking and notifications. </w:t>
      </w:r>
      <w:r w:rsidDel="00000000" w:rsidR="00000000" w:rsidRPr="00000000">
        <w:rPr>
          <w:rFonts w:ascii="Times New Roman" w:cs="Times New Roman" w:eastAsia="Times New Roman" w:hAnsi="Times New Roman"/>
          <w:rtl w:val="0"/>
        </w:rPr>
        <w:t xml:space="preserve">Sales Representatives and retailers view order history, order details with the promotions received, and status timelines, and receive push notifications for approval, rejection with its reason, promotion changes after synchronization, and delivery. Retailers also view their order count and total amount paid for a selected period.</w:t>
      </w:r>
    </w:p>
    <w:p w:rsidR="00000000" w:rsidDel="00000000" w:rsidP="00000000" w:rsidRDefault="00000000" w:rsidRPr="00000000" w14:paraId="0000009D">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spacing w:after="60" w:line="240" w:lineRule="auto"/>
        <w:ind w:left="63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FR-13: Dashboards and sales performance. </w:t>
      </w:r>
      <w:r w:rsidDel="00000000" w:rsidR="00000000" w:rsidRPr="00000000">
        <w:rPr>
          <w:rFonts w:ascii="Times New Roman" w:cs="Times New Roman" w:eastAsia="Times New Roman" w:hAnsi="Times New Roman"/>
          <w:rtl w:val="0"/>
        </w:rPr>
        <w:t xml:space="preserve">The Administrator views order and revenue totals by status, retailer, Sales Representative, and period. Sales Representatives view their own orders and sales revenue, calculated before promotional discounts, filtered by retailer, region, and period. A sales leaderboard based on the same revenue is visible to Sales Representatives and the Administrator, who approves rewards for top performers.</w:t>
      </w: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60" w:line="240" w:lineRule="auto"/>
        <w:ind w:left="63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46440" cy="2591602"/>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46440" cy="259160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Limitations &amp; Exclusions</w:t>
      </w:r>
    </w:p>
    <w:p w:rsidR="00000000" w:rsidDel="00000000" w:rsidP="00000000" w:rsidRDefault="00000000" w:rsidRPr="00000000" w14:paraId="000000A3">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LI-01: Enterprise boundary. </w:t>
      </w:r>
      <w:r w:rsidDel="00000000" w:rsidR="00000000" w:rsidRPr="00000000">
        <w:rPr>
          <w:rFonts w:ascii="Times New Roman" w:cs="Times New Roman" w:eastAsia="Times New Roman" w:hAnsi="Times New Roman"/>
          <w:rtl w:val="0"/>
        </w:rPr>
        <w:t xml:space="preserve">The system serves one FMCG distributor and its warehouse network. Warehouses are treated as peer operating locations rather than a fixed hierarchy, and the product is not a multi-tenant marketplace.</w:t>
      </w:r>
    </w:p>
    <w:p w:rsidR="00000000" w:rsidDel="00000000" w:rsidP="00000000" w:rsidRDefault="00000000" w:rsidRPr="00000000" w14:paraId="000000A4">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LI-02: Retailer boundary. </w:t>
      </w:r>
      <w:r w:rsidDel="00000000" w:rsidR="00000000" w:rsidRPr="00000000">
        <w:rPr>
          <w:rFonts w:ascii="Times New Roman" w:cs="Times New Roman" w:eastAsia="Times New Roman" w:hAnsi="Times New Roman"/>
          <w:rtl w:val="0"/>
        </w:rPr>
        <w:t xml:space="preserve">Retailers do not self-register and do not place orders in the MVP. They use the mobile application only to track orders, confirm receipt, and view payment history. Retailer data is created or imported by the Administrator or Operator, or declared by a Sales Representative and approved.</w:t>
      </w:r>
    </w:p>
    <w:p w:rsidR="00000000" w:rsidDel="00000000" w:rsidP="00000000" w:rsidRDefault="00000000" w:rsidRPr="00000000" w14:paraId="000000A6">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LI-03: Retail-store inventory exclusion. </w:t>
      </w:r>
      <w:r w:rsidDel="00000000" w:rsidR="00000000" w:rsidRPr="00000000">
        <w:rPr>
          <w:rFonts w:ascii="Times New Roman" w:cs="Times New Roman" w:eastAsia="Times New Roman" w:hAnsi="Times New Roman"/>
          <w:rtl w:val="0"/>
        </w:rPr>
        <w:t xml:space="preserve">Receipt confirmation records the delivered Batch/Lot and quantity only. The system does not manage inventory, storage locations, point-of-sale stock, or shrinkage at the retail store.</w:t>
      </w:r>
    </w:p>
    <w:p w:rsidR="00000000" w:rsidDel="00000000" w:rsidP="00000000" w:rsidRDefault="00000000" w:rsidRPr="00000000" w14:paraId="000000A8">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LI-04: Transportation boundary. </w:t>
      </w:r>
      <w:r w:rsidDel="00000000" w:rsidR="00000000" w:rsidRPr="00000000">
        <w:rPr>
          <w:rFonts w:ascii="Times New Roman" w:cs="Times New Roman" w:eastAsia="Times New Roman" w:hAnsi="Times New Roman"/>
          <w:rtl w:val="0"/>
        </w:rPr>
        <w:t xml:space="preserve">ETA is estimated from configured distance-based transit times and is used only for the MLOR check; it is not a delivery promise. Vehicle and driver assignment, route optimization, live GPS tracking, and cold-chain monitoring are excluded, and the Operator updates delivery status manually. Dispatch is confirmed in the system; generating or printing a goods-dispatch slip is outside the MVP.</w:t>
      </w:r>
    </w:p>
    <w:p w:rsidR="00000000" w:rsidDel="00000000" w:rsidP="00000000" w:rsidRDefault="00000000" w:rsidRPr="00000000" w14:paraId="000000AA">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B">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LI-05: No partial fulfillment. </w:t>
      </w:r>
      <w:r w:rsidDel="00000000" w:rsidR="00000000" w:rsidRPr="00000000">
        <w:rPr>
          <w:rFonts w:ascii="Times New Roman" w:cs="Times New Roman" w:eastAsia="Times New Roman" w:hAnsi="Times New Roman"/>
          <w:rtl w:val="0"/>
        </w:rPr>
        <w:t xml:space="preserve">If eligible stock cannot cover the full quantity of an order, the order is rejected. The system does not ship part of an order, create backorders, or relax MLOR; the Sales Representative may place a new order instead.</w:t>
      </w:r>
    </w:p>
    <w:p w:rsidR="00000000" w:rsidDel="00000000" w:rsidP="00000000" w:rsidRDefault="00000000" w:rsidRPr="00000000" w14:paraId="000000AC">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LI-06: Heuristic allocation. </w:t>
      </w:r>
      <w:r w:rsidDel="00000000" w:rsidR="00000000" w:rsidRPr="00000000">
        <w:rPr>
          <w:rFonts w:ascii="Times New Roman" w:cs="Times New Roman" w:eastAsia="Times New Roman" w:hAnsi="Times New Roman"/>
          <w:rtl w:val="0"/>
        </w:rPr>
        <w:t xml:space="preserve">FEFO, distance, and available quantity form a lexicographic project heuristic. The system does not claim globally optimal cost or allocation across all orders, and the MVP does not limit the number of warehouses per order or enforce a minimum shipment quantity.</w:t>
      </w:r>
    </w:p>
    <w:p w:rsidR="00000000" w:rsidDel="00000000" w:rsidP="00000000" w:rsidRDefault="00000000" w:rsidRPr="00000000" w14:paraId="000000AE">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F">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LI-07: Offline boundary. </w:t>
      </w:r>
      <w:r w:rsidDel="00000000" w:rsidR="00000000" w:rsidRPr="00000000">
        <w:rPr>
          <w:rFonts w:ascii="Times New Roman" w:cs="Times New Roman" w:eastAsia="Times New Roman" w:hAnsi="Times New Roman"/>
          <w:rtl w:val="0"/>
        </w:rPr>
        <w:t xml:space="preserve">Offline mode covers the Sales Representative's catalog, cart, promotion estimate, and order capture only. Stock shown offline is indicative, and promotions and totals calculated offline remain estimates until the server recalculates them. Allocation, approval, payment confirmation, warehouse operations, and receipt confirmation require connectivity, and an offline order is accepted only after it has been synchronized and processed on the server.</w:t>
      </w:r>
    </w:p>
    <w:p w:rsidR="00000000" w:rsidDel="00000000" w:rsidP="00000000" w:rsidRDefault="00000000" w:rsidRPr="00000000" w14:paraId="000000B0">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1">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LI-08: Payment boundary. </w:t>
      </w:r>
      <w:r w:rsidDel="00000000" w:rsidR="00000000" w:rsidRPr="00000000">
        <w:rPr>
          <w:rFonts w:ascii="Times New Roman" w:cs="Times New Roman" w:eastAsia="Times New Roman" w:hAnsi="Times New Roman"/>
          <w:rtl w:val="0"/>
        </w:rPr>
        <w:t xml:space="preserve">The system records the payment method and payment status but does not integrate a payment gateway; prepaid QR transfers are confirmed manually.</w:t>
      </w:r>
    </w:p>
    <w:p w:rsidR="00000000" w:rsidDel="00000000" w:rsidP="00000000" w:rsidRDefault="00000000" w:rsidRPr="00000000" w14:paraId="000000B2">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LI-09: Deferred advanced functions. </w:t>
      </w:r>
      <w:r w:rsidDel="00000000" w:rsidR="00000000" w:rsidRPr="00000000">
        <w:rPr>
          <w:rFonts w:ascii="Times New Roman" w:cs="Times New Roman" w:eastAsia="Times New Roman" w:hAnsi="Times New Roman"/>
          <w:rtl w:val="0"/>
        </w:rPr>
        <w:t xml:space="preserve">Demand forecasting, safety stock, promotion types other than the two defined, stacking several promotions on one order line, write-off and damage-report workflows, OCR and LLM label processing, computer-vision shelf analysis, batch recall tracing, and transportation or cold-chain functions are outside the MVP.</w:t>
      </w:r>
    </w:p>
    <w:p w:rsidR="00000000" w:rsidDel="00000000" w:rsidP="00000000" w:rsidRDefault="00000000" w:rsidRPr="00000000" w14:paraId="000000B4">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LI-10: Technology boundary. </w:t>
      </w:r>
      <w:r w:rsidDel="00000000" w:rsidR="00000000" w:rsidRPr="00000000">
        <w:rPr>
          <w:rFonts w:ascii="Times New Roman" w:cs="Times New Roman" w:eastAsia="Times New Roman" w:hAnsi="Times New Roman"/>
          <w:rtl w:val="0"/>
        </w:rPr>
        <w:t xml:space="preserve">The initial solution uses a modular application and REST APIs. Microservices, a dedicated API-management layer, and advanced event-streaming infrastructure are not required for the MVP.</w:t>
      </w:r>
    </w:p>
    <w:p w:rsidR="00000000" w:rsidDel="00000000" w:rsidP="00000000" w:rsidRDefault="00000000" w:rsidRPr="00000000" w14:paraId="000000B6">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zh_C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000000"/>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character" w:styleId="10">
    <w:name w:val="Hyperlink"/>
    <w:basedOn w:val="8"/>
    <w:uiPriority w:val="99"/>
    <w:unhideWhenUsed w:val="1"/>
    <w:qFormat w:val="1"/>
    <w:rPr>
      <w:color w:val="0563c1" w:themeColor="hyperlink"/>
      <w:u w:val="single"/>
      <w14:textFill>
        <w14:solidFill>
          <w14:schemeClr w14:val="hlink"/>
        </w14:solidFill>
      </w14:textFill>
    </w:rPr>
  </w:style>
  <w:style w:type="paragraph" w:styleId="11">
    <w:name w:val="List"/>
    <w:uiPriority w:val="0"/>
    <w:semiHidden w:val="1"/>
    <w:qFormat w:val="1"/>
    <w:pPr>
      <w:spacing w:after="120" w:line="240" w:lineRule="exact"/>
      <w:ind w:left="630" w:hanging="630"/>
    </w:pPr>
    <w:rPr>
      <w:rFonts w:ascii="Times New Roman" w:cs="Times New Roman" w:eastAsia="Times New Roman" w:hAnsi="Times New Roman"/>
      <w:sz w:val="24"/>
      <w:szCs w:val="20"/>
      <w:lang w:val="en-US"/>
    </w:rPr>
  </w:style>
  <w:style w:type="table" w:styleId="13">
    <w:name w:val="Table Grid"/>
    <w:basedOn w:val="9"/>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5">
    <w:name w:val="toc 1"/>
    <w:next w:val="1"/>
    <w:autoRedefine w:val="1"/>
    <w:uiPriority w:val="39"/>
    <w:unhideWhenUsed w:val="1"/>
    <w:qFormat w:val="1"/>
    <w:pPr>
      <w:spacing w:after="100" w:line="259" w:lineRule="auto"/>
    </w:pPr>
    <w:rPr>
      <w:rFonts w:ascii="Calibri" w:cs="Calibri" w:eastAsia="Calibri" w:hAnsi="Calibri"/>
      <w:sz w:val="22"/>
      <w:szCs w:val="22"/>
      <w:lang w:val="zh-CN"/>
    </w:rPr>
  </w:style>
  <w:style w:type="paragraph" w:styleId="16">
    <w:name w:val="toc 2"/>
    <w:next w:val="1"/>
    <w:autoRedefine w:val="1"/>
    <w:uiPriority w:val="39"/>
    <w:unhideWhenUsed w:val="1"/>
    <w:qFormat w:val="1"/>
    <w:pPr>
      <w:spacing w:after="100" w:line="259" w:lineRule="auto"/>
      <w:ind w:left="220"/>
    </w:pPr>
    <w:rPr>
      <w:rFonts w:ascii="Calibri" w:cs="Calibri" w:eastAsia="Calibri" w:hAnsi="Calibri"/>
      <w:sz w:val="22"/>
      <w:szCs w:val="22"/>
      <w:lang w:val="zh-CN"/>
    </w:rPr>
  </w:style>
  <w:style w:type="paragraph" w:styleId="17">
    <w:name w:val="toc 3"/>
    <w:next w:val="1"/>
    <w:autoRedefine w:val="1"/>
    <w:uiPriority w:val="39"/>
    <w:unhideWhenUsed w:val="1"/>
    <w:pPr>
      <w:spacing w:after="100" w:line="259" w:lineRule="auto"/>
      <w:ind w:left="440"/>
    </w:pPr>
    <w:rPr>
      <w:rFonts w:ascii="Calibri" w:cs="Calibri" w:eastAsia="Calibri" w:hAnsi="Calibri"/>
      <w:sz w:val="22"/>
      <w:szCs w:val="22"/>
      <w:lang w:val="zh-CN"/>
    </w:rPr>
  </w:style>
  <w:style w:type="table" w:styleId="18" w:customStyle="1">
    <w:name w:val="TableNormal"/>
    <w:uiPriority w:val="0"/>
    <w:qFormat w:val="1"/>
    <w:tblPr>
      <w:tblCellMar>
        <w:top w:w="100.0" w:type="dxa"/>
        <w:left w:w="100.0" w:type="dxa"/>
        <w:bottom w:w="100.0" w:type="dxa"/>
        <w:right w:w="100.0" w:type="dxa"/>
      </w:tblCellMar>
    </w:tblPr>
  </w:style>
  <w:style w:type="paragraph" w:styleId="19">
    <w:name w:val="List Paragraph"/>
    <w:uiPriority w:val="34"/>
    <w:qFormat w:val="1"/>
    <w:pPr>
      <w:spacing w:after="160" w:line="259" w:lineRule="auto"/>
      <w:ind w:left="720"/>
      <w:contextualSpacing w:val="1"/>
    </w:pPr>
    <w:rPr>
      <w:rFonts w:ascii="Calibri" w:cs="Calibri" w:eastAsia="Calibri" w:hAnsi="Calibri"/>
      <w:sz w:val="22"/>
      <w:szCs w:val="22"/>
      <w:lang w:val="zh-CN"/>
    </w:rPr>
  </w:style>
  <w:style w:type="character" w:styleId="20" w:customStyle="1">
    <w:name w:val="Heading 1 Char"/>
    <w:basedOn w:val="8"/>
    <w:uiPriority w:val="9"/>
    <w:qFormat w:val="1"/>
    <w:rPr>
      <w:rFonts w:asciiTheme="majorHAnsi" w:cstheme="majorBidi" w:eastAsiaTheme="majorEastAsia" w:hAnsiTheme="majorHAnsi"/>
      <w:b w:val="1"/>
      <w:color w:val="c00000"/>
      <w:sz w:val="32"/>
      <w:szCs w:val="32"/>
    </w:rPr>
  </w:style>
  <w:style w:type="character" w:styleId="21" w:customStyle="1">
    <w:name w:val="Heading 2 Char"/>
    <w:basedOn w:val="8"/>
    <w:uiPriority w:val="9"/>
    <w:qFormat w:val="1"/>
    <w:rPr>
      <w:rFonts w:asciiTheme="majorHAnsi" w:cstheme="majorBidi" w:eastAsiaTheme="majorEastAsia" w:hAnsiTheme="majorHAnsi"/>
      <w:b w:val="1"/>
      <w:sz w:val="26"/>
      <w:szCs w:val="26"/>
    </w:rPr>
  </w:style>
  <w:style w:type="character" w:styleId="22" w:customStyle="1">
    <w:name w:val="Heading 3 Char"/>
    <w:basedOn w:val="8"/>
    <w:uiPriority w:val="9"/>
    <w:qFormat w:val="1"/>
    <w:rPr>
      <w:rFonts w:asciiTheme="majorHAnsi" w:cstheme="majorBidi" w:eastAsiaTheme="majorEastAsia" w:hAnsiTheme="majorHAnsi"/>
      <w:b w:val="1"/>
      <w:sz w:val="24"/>
      <w:szCs w:val="24"/>
    </w:rPr>
  </w:style>
  <w:style w:type="table" w:styleId="23" w:customStyle="1">
    <w:name w:val="Kiểu2"/>
    <w:basedOn w:val="9"/>
    <w:uiPriority w:val="99"/>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cPr>
        <w:shd w:color="auto" w:fill="bdd6ee" w:themeFill="accent1" w:themeFillTint="000066" w:val="clear"/>
      </w:tcPr>
    </w:tblStylePr>
  </w:style>
  <w:style w:type="character" w:styleId="24" w:customStyle="1">
    <w:name w:val="Heading 4 Char"/>
    <w:basedOn w:val="8"/>
    <w:uiPriority w:val="9"/>
    <w:qFormat w:val="1"/>
    <w:rPr>
      <w:rFonts w:asciiTheme="majorHAnsi" w:cstheme="majorBidi" w:eastAsiaTheme="majorEastAsia" w:hAnsiTheme="majorHAnsi"/>
      <w:b w:val="1"/>
      <w:i w:val="1"/>
      <w:iCs w:val="1"/>
    </w:rPr>
  </w:style>
  <w:style w:type="paragraph" w:styleId="25" w:customStyle="1">
    <w:name w:val="Fig-Graphic"/>
    <w:uiPriority w:val="0"/>
    <w:qFormat w:val="1"/>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26" w:customStyle="1">
    <w:name w:val="Fig Num"/>
    <w:uiPriority w:val="8"/>
    <w:rPr>
      <w:b w:val="1"/>
      <w:bCs w:val="1"/>
      <w:caps w:val="1"/>
      <w:sz w:val="15"/>
      <w:szCs w:val="15"/>
    </w:rPr>
  </w:style>
  <w:style w:type="paragraph" w:styleId="27" w:customStyle="1">
    <w:name w:val="Table Text small"/>
    <w:uiPriority w:val="0"/>
    <w:qFormat w:val="1"/>
    <w:pPr>
      <w:keepNext w:val="1"/>
      <w:keepLines w:val="1"/>
      <w:spacing w:after="20" w:before="20" w:line="240" w:lineRule="exact"/>
      <w:ind w:left="95"/>
    </w:pPr>
    <w:rPr>
      <w:rFonts w:ascii="Arial" w:cs="Times New Roman" w:eastAsia="Times New Roman" w:hAnsi="Arial"/>
      <w:sz w:val="18"/>
      <w:szCs w:val="18"/>
      <w:lang w:val="en-US"/>
    </w:rPr>
  </w:style>
  <w:style w:type="paragraph" w:styleId="28" w:customStyle="1">
    <w:name w:val="Table Head"/>
    <w:uiPriority w:val="0"/>
    <w:qFormat w:val="1"/>
    <w:pPr>
      <w:spacing w:after="60" w:before="60" w:line="240" w:lineRule="exact"/>
      <w:jc w:val="center"/>
      <w:outlineLvl w:val="9"/>
    </w:pPr>
    <w:rPr>
      <w:rFonts w:ascii="Arial" w:cs="Times New Roman" w:eastAsia="Times New Roman" w:hAnsi="Arial"/>
      <w:sz w:val="22"/>
      <w:szCs w:val="22"/>
      <w:lang w:val="en-US"/>
    </w:rPr>
  </w:style>
  <w:style w:type="paragraph" w:styleId="29" w:customStyle="1">
    <w:name w:val="TOC Heading"/>
    <w:uiPriority w:val="39"/>
    <w:unhideWhenUsed w:val="1"/>
    <w:qFormat w:val="1"/>
    <w:pPr>
      <w:spacing w:after="160" w:line="259" w:lineRule="auto"/>
      <w:outlineLvl w:val="9"/>
    </w:pPr>
    <w:rPr>
      <w:rFonts w:ascii="Calibri" w:cs="Calibri" w:eastAsia="Calibri" w:hAnsi="Calibri"/>
      <w:color w:val="2e75b6" w:themeColor="accent1" w:themeShade="0000BF"/>
      <w:sz w:val="22"/>
      <w:szCs w:val="22"/>
      <w:lang w:val="en-US"/>
    </w:rPr>
  </w:style>
  <w:style w:type="paragraph" w:styleId="30" w:customStyle="1">
    <w:name w:val="Bang"/>
    <w:autoRedefine w:val="1"/>
    <w:uiPriority w:val="0"/>
    <w:qFormat w:val="1"/>
    <w:pPr>
      <w:spacing w:after="80" w:before="80" w:line="240" w:lineRule="auto"/>
    </w:pPr>
    <w:rPr>
      <w:rFonts w:ascii="Tahoma" w:cs="Tahoma" w:eastAsia="Times New Roman" w:hAnsi="Tahoma"/>
      <w:sz w:val="18"/>
      <w:szCs w:val="18"/>
      <w:lang w:val="en-US"/>
    </w:rPr>
  </w:style>
  <w:style w:type="paragraph" w:styleId="31" w:customStyle="1">
    <w:name w:val="Heading Lv1"/>
    <w:autoRedefine w:val="1"/>
    <w:uiPriority w:val="0"/>
    <w:qFormat w:val="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32" w:customStyle="1">
    <w:name w:val="_Style 31"/>
    <w:basedOn w:val="18"/>
    <w:uiPriority w:val="0"/>
    <w:tblPr>
      <w:tblCellMar>
        <w:top w:w="0.0" w:type="dxa"/>
        <w:left w:w="80.0" w:type="dxa"/>
        <w:bottom w:w="0.0" w:type="dxa"/>
        <w:right w:w="80.0" w:type="dxa"/>
      </w:tblCellMar>
    </w:tblPr>
  </w:style>
  <w:style w:type="table" w:styleId="33" w:customStyle="1">
    <w:name w:val="_Style 32"/>
    <w:basedOn w:val="18"/>
    <w:uiPriority w:val="0"/>
    <w:pPr>
      <w:spacing w:after="0" w:line="240" w:lineRule="auto"/>
    </w:pPr>
    <w:rPr>
      <w:rFonts w:ascii="Times New Roman" w:cs="Times New Roman" w:eastAsia="Times New Roman" w:hAnsi="Times New Roman"/>
      <w:sz w:val="24"/>
      <w:szCs w:val="24"/>
    </w:rPr>
    <w:tblPr>
      <w:tblCellMar>
        <w:top w:w="0.0" w:type="dxa"/>
        <w:left w:w="108.0" w:type="dxa"/>
        <w:bottom w:w="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odoo.com/documentation/19.0/applications/inventory_and_mrp/inventory/shipping_receiving/removal_strategies/fefo.html" TargetMode="External"/><Relationship Id="rId10" Type="http://schemas.openxmlformats.org/officeDocument/2006/relationships/hyperlink" Target="https://learn.microsoft.com/en-us/dynamics365/supply-chain/inventory/reserve-inventory-quantities" TargetMode="External"/><Relationship Id="rId13" Type="http://schemas.openxmlformats.org/officeDocument/2006/relationships/image" Target="media/image2.png"/><Relationship Id="rId12" Type="http://schemas.openxmlformats.org/officeDocument/2006/relationships/hyperlink" Target="https://docs.oracle.com/en/cloud/saas/netsuite/ns-online-help/article_161009052865.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sap.com/docs/SAP_ERP/34fc810a607e4ae5a287b6e233b8566f/f18ec95360267214e10000000a174cb4.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chiltq6@fe.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vXy79y++rIcD8nPxrgOMizwYew==">CgMxLjAyDmgub2djMjB3aGE1dHcxMg5oLmVkYjNhcXo4NTRjNjIOaC5vY3lqYmJycWlqODAyDmguanRldnU1dTJ6cmhsMg5oLmFzZ3d3Zno2b2NnYTIOaC43Y3ZudnBnOHk0c2gyDmgubHNzaDlicm9nbXFzOAByITF6c2JXNi04YVc5cHhZVFU3MEo4OURydU5nNnJubGlOSg==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9DA60A7418F3465B9A9A1CCFF622B14A_12</vt:lpwstr>
  </property>
</Properties>
</file>