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E3536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形势与政策讲座四笔记心得体会</w:t>
      </w:r>
    </w:p>
    <w:p w14:paraId="3FA5E3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今天，我们聆听了段慧玲院士关于大模型的演讲。</w:t>
      </w:r>
    </w:p>
    <w:p w14:paraId="4BFA09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在此次讲座中，段慧玲院士围绕“物理智能的跨尺度进化”这一主题，为我们展现了当代物理与智能技术融合的最新进展与前景。</w:t>
      </w:r>
    </w:p>
    <w:p w14:paraId="0A3E8D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慧玲院士是力学与智能技术交叉领域的顶尖学者，她的研究涵盖了界面力学、流固耦合力学和微纳机器人等多个前沿方向。这些领域不仅是基础力学的重大突破，同时也为物理智能的发展奠定了坚实的理论和技术基础。在“物理智能的跨尺度进化”中，段院士无疑探讨了物理现象从微观到宏观不同尺度的规律，以及如何通过智能技术实现从微纳到宏观尺度的跨越式发展。</w:t>
      </w:r>
    </w:p>
    <w:p w14:paraId="7D7A46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特别感兴趣的是，段院士研究中的微纳机器人技术。这项技术不仅在医学、制造业等领域具有广泛的应用前景，还深刻体现了力学与智能技术的融合。未来，微纳机器人的发展可能会极大改变我们对智能设备的认知，甚至引发一场新的技术革命。</w:t>
      </w:r>
    </w:p>
    <w:p w14:paraId="19DCEE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段院士的研究方向和讲座主题的理解，我更加意识到物理智能在当今科技进步中的关键作用。物理和智能技术的跨学科融合，将会推动人类社会在科学技术上的进一步进步，我也因此更加坚定了继续在这一领域学习和探索的信心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 w14:paraId="7742D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262C4FA9"/>
    <w:rsid w:val="307279CA"/>
    <w:rsid w:val="35B50BA1"/>
    <w:rsid w:val="51D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545</Words>
  <Characters>545</Characters>
  <Lines>0</Lines>
  <Paragraphs>0</Paragraphs>
  <TotalTime>21</TotalTime>
  <ScaleCrop>false</ScaleCrop>
  <LinksUpToDate>false</LinksUpToDate>
  <CharactersWithSpaces>545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2023-11-12T05:35:00Z</dcterms:created>
  <dc:creator>HP</dc:creator>
  <cp:lastModifiedBy>gkh</cp:lastModifiedBy>
  <dcterms:modified xsi:type="dcterms:W3CDTF">2024-10-15T03:14:46Z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F5FFACFCCA3543539AD506D721DE3CDD_12</vt:lpwstr>
  </property>
</Properties>
</file>