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从《湖南农民运动考察报告》看毛泽东思想</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sz w:val="24"/>
          <w:szCs w:val="24"/>
          <w:lang w:val="en-US" w:eastAsia="zh-CN"/>
        </w:rPr>
      </w:pPr>
      <w:r>
        <w:rPr>
          <w:rFonts w:hint="eastAsia"/>
          <w:sz w:val="24"/>
          <w:szCs w:val="24"/>
          <w:lang w:val="en-US" w:eastAsia="zh-CN"/>
        </w:rPr>
        <w:t>柯宇斌</w:t>
      </w:r>
    </w:p>
    <w:p>
      <w:pPr>
        <w:rPr>
          <w:rFonts w:ascii="宋体" w:hAnsi="宋体" w:eastAsia="宋体"/>
          <w:color w:val="auto"/>
          <w:sz w:val="24"/>
          <w:szCs w:val="24"/>
          <w:u w:val="none"/>
          <w:lang w:val="zh-CN"/>
        </w:rPr>
      </w:pPr>
      <w:r>
        <w:rPr>
          <w:rFonts w:hint="eastAsia"/>
          <w:lang w:val="en-US" w:eastAsia="zh-CN"/>
        </w:rPr>
        <w:t>（</w:t>
      </w:r>
      <w:r>
        <w:rPr>
          <w:rFonts w:hint="eastAsia" w:ascii="宋体" w:hAnsi="宋体" w:eastAsia="宋体"/>
          <w:sz w:val="24"/>
          <w:szCs w:val="24"/>
        </w:rPr>
        <w:t>信息科学技术学院</w:t>
      </w:r>
      <w:r>
        <w:rPr>
          <w:rFonts w:ascii="宋体" w:hAnsi="宋体" w:eastAsia="宋体"/>
          <w:sz w:val="24"/>
          <w:szCs w:val="24"/>
        </w:rPr>
        <w:t>2022</w:t>
      </w:r>
      <w:r>
        <w:rPr>
          <w:rFonts w:hint="eastAsia" w:ascii="宋体" w:hAnsi="宋体" w:eastAsia="宋体"/>
          <w:sz w:val="24"/>
          <w:szCs w:val="24"/>
        </w:rPr>
        <w:t xml:space="preserve">级本科生 </w:t>
      </w:r>
      <w:r>
        <w:rPr>
          <w:rFonts w:ascii="宋体" w:hAnsi="宋体" w:eastAsia="宋体"/>
          <w:sz w:val="24"/>
          <w:szCs w:val="24"/>
          <w:lang w:val="zh-CN"/>
        </w:rPr>
        <w:t>2200</w:t>
      </w:r>
      <w:r>
        <w:rPr>
          <w:rFonts w:hint="eastAsia" w:ascii="宋体" w:hAnsi="宋体" w:eastAsia="宋体"/>
          <w:sz w:val="24"/>
          <w:szCs w:val="24"/>
          <w:lang w:val="en-US" w:eastAsia="zh-CN"/>
        </w:rPr>
        <w:t>013213</w:t>
      </w:r>
      <w:r>
        <w:rPr>
          <w:rFonts w:ascii="宋体" w:hAnsi="宋体" w:eastAsia="宋体"/>
          <w:sz w:val="24"/>
          <w:szCs w:val="24"/>
          <w:lang w:val="zh-CN"/>
        </w:rPr>
        <w:t xml:space="preserve"> </w:t>
      </w:r>
      <w:r>
        <w:rPr>
          <w:rFonts w:ascii="宋体" w:hAnsi="宋体" w:eastAsia="宋体"/>
          <w:color w:val="auto"/>
          <w:sz w:val="24"/>
          <w:szCs w:val="24"/>
          <w:u w:val="none"/>
          <w:lang w:val="zh-CN"/>
        </w:rPr>
        <w:fldChar w:fldCharType="begin"/>
      </w:r>
      <w:r>
        <w:rPr>
          <w:rFonts w:ascii="宋体" w:hAnsi="宋体" w:eastAsia="宋体"/>
          <w:color w:val="auto"/>
          <w:sz w:val="24"/>
          <w:szCs w:val="24"/>
          <w:u w:val="none"/>
          <w:lang w:val="zh-CN"/>
        </w:rPr>
        <w:instrText xml:space="preserve"> HYPERLINK "mailto:2200013213@stu.pku.edu.cn）" </w:instrText>
      </w:r>
      <w:r>
        <w:rPr>
          <w:rFonts w:ascii="宋体" w:hAnsi="宋体" w:eastAsia="宋体"/>
          <w:color w:val="auto"/>
          <w:sz w:val="24"/>
          <w:szCs w:val="24"/>
          <w:u w:val="none"/>
          <w:lang w:val="zh-CN"/>
        </w:rPr>
        <w:fldChar w:fldCharType="separate"/>
      </w:r>
      <w:r>
        <w:rPr>
          <w:rStyle w:val="5"/>
          <w:rFonts w:ascii="宋体" w:hAnsi="宋体" w:eastAsia="宋体"/>
          <w:sz w:val="24"/>
          <w:szCs w:val="24"/>
          <w:lang w:val="zh-CN"/>
        </w:rPr>
        <w:t>22000</w:t>
      </w:r>
      <w:r>
        <w:rPr>
          <w:rStyle w:val="5"/>
          <w:rFonts w:hint="eastAsia" w:ascii="宋体" w:hAnsi="宋体" w:eastAsia="宋体"/>
          <w:sz w:val="24"/>
          <w:szCs w:val="24"/>
          <w:lang w:val="en-US" w:eastAsia="zh-CN"/>
        </w:rPr>
        <w:t>13213</w:t>
      </w:r>
      <w:r>
        <w:rPr>
          <w:rStyle w:val="5"/>
          <w:rFonts w:ascii="宋体" w:hAnsi="宋体" w:eastAsia="宋体"/>
          <w:sz w:val="24"/>
          <w:szCs w:val="24"/>
          <w:lang w:val="zh-CN"/>
        </w:rPr>
        <w:t>@</w:t>
      </w:r>
      <w:r>
        <w:rPr>
          <w:rStyle w:val="5"/>
          <w:rFonts w:hint="eastAsia" w:ascii="宋体" w:hAnsi="宋体" w:eastAsia="宋体"/>
          <w:sz w:val="24"/>
          <w:szCs w:val="24"/>
          <w:lang w:val="en-US" w:eastAsia="zh-CN"/>
        </w:rPr>
        <w:t>stu.</w:t>
      </w:r>
      <w:r>
        <w:rPr>
          <w:rStyle w:val="5"/>
          <w:rFonts w:ascii="宋体" w:hAnsi="宋体" w:eastAsia="宋体"/>
          <w:sz w:val="24"/>
          <w:szCs w:val="24"/>
          <w:lang w:val="zh-CN"/>
        </w:rPr>
        <w:t>pku.edu.cn</w:t>
      </w:r>
      <w:r>
        <w:rPr>
          <w:rStyle w:val="5"/>
          <w:rFonts w:hint="eastAsia"/>
          <w:lang w:val="en-US" w:eastAsia="zh-CN"/>
        </w:rPr>
        <w:t>）</w:t>
      </w:r>
      <w:r>
        <w:rPr>
          <w:rFonts w:ascii="宋体" w:hAnsi="宋体" w:eastAsia="宋体"/>
          <w:color w:val="auto"/>
          <w:sz w:val="24"/>
          <w:szCs w:val="24"/>
          <w:u w:val="none"/>
          <w:lang w:val="zh-CN"/>
        </w:rPr>
        <w:fldChar w:fldCharType="end"/>
      </w:r>
    </w:p>
    <w:p>
      <w:pPr>
        <w:rPr>
          <w:rFonts w:hint="eastAsia" w:ascii="宋体" w:hAnsi="宋体" w:eastAsia="宋体"/>
          <w:color w:val="auto"/>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r>
        <w:rPr>
          <w:rFonts w:hint="eastAsia" w:ascii="宋体" w:hAnsi="宋体" w:eastAsia="宋体"/>
          <w:b/>
          <w:sz w:val="24"/>
          <w:szCs w:val="18"/>
        </w:rPr>
        <w:t>摘要：</w:t>
      </w:r>
      <w:r>
        <w:rPr>
          <w:rFonts w:hint="eastAsia" w:ascii="宋体" w:hAnsi="宋体" w:cs="宋体"/>
          <w:b w:val="0"/>
          <w:bCs w:val="0"/>
          <w:sz w:val="24"/>
          <w:szCs w:val="24"/>
          <w:lang w:val="en-US" w:eastAsia="zh-CN"/>
        </w:rPr>
        <w:t>在毛泽东同志几十年的革命实践过程中，毛泽东同志总结了革命和建设中的历史经验，在此基础上，逐步形成和发展出了毛泽东思想。而这一思想是马克思主义中国化的一大成果。而《湖南农民运动考察报告》，则是毛泽东在1927年，党内对不断扩大的农民运动的产生了严重分歧的背景下，为了答复党内外人士对农民运动的疑虑和询问，亲临湖南，通过为期一个多月的实地考察、收集资料，最终通过分析和整合产生的</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REF _Ref16124 \r \h </w:instrText>
      </w:r>
      <w:r>
        <w:rPr>
          <w:rFonts w:hint="eastAsia" w:ascii="宋体" w:hAnsi="宋体" w:cs="宋体"/>
          <w:b w:val="0"/>
          <w:bCs w:val="0"/>
          <w:sz w:val="24"/>
          <w:szCs w:val="24"/>
          <w:lang w:val="en-US" w:eastAsia="zh-CN"/>
        </w:rPr>
        <w:fldChar w:fldCharType="separate"/>
      </w:r>
      <w:r>
        <w:rPr>
          <w:rFonts w:hint="eastAsia" w:ascii="宋体" w:hAnsi="宋体" w:cs="宋体"/>
          <w:b w:val="0"/>
          <w:bCs w:val="0"/>
          <w:sz w:val="24"/>
          <w:szCs w:val="24"/>
          <w:lang w:val="en-US" w:eastAsia="zh-CN"/>
        </w:rPr>
        <w:t>[2]</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因此，《湖南农民运动考察报告》，是研究毛泽东早期思想的关键材料；尤其是研究毛泽东思想三大基本方面——实事求是，群众路线，独立自主的关键材料。同时，也蕴含了毛泽东对马克思主义的中国化尝试，例如阶级分析法等。本文将从以上四个方面为主线，深入剖析《湖南农民运动考察报告》中蕴含的毛泽东思想；并以此为基础，探讨其在现当代的意义。</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b/>
          <w:sz w:val="24"/>
          <w:szCs w:val="18"/>
          <w:lang w:val="en-US" w:eastAsia="zh-CN"/>
        </w:rPr>
      </w:pPr>
      <w:r>
        <w:rPr>
          <w:rFonts w:hint="eastAsia" w:ascii="宋体" w:hAnsi="宋体" w:eastAsia="宋体"/>
          <w:b/>
          <w:sz w:val="24"/>
          <w:szCs w:val="18"/>
          <w:lang w:val="en-US" w:eastAsia="zh-CN"/>
        </w:rPr>
        <w:t>关键词</w:t>
      </w:r>
      <w:r>
        <w:rPr>
          <w:rFonts w:hint="eastAsia" w:ascii="宋体" w:hAnsi="宋体"/>
          <w:b/>
          <w:sz w:val="24"/>
          <w:szCs w:val="18"/>
          <w:lang w:val="en-US" w:eastAsia="zh-CN"/>
        </w:rPr>
        <w:t>：</w:t>
      </w:r>
      <w:r>
        <w:rPr>
          <w:rFonts w:hint="eastAsia" w:ascii="宋体" w:hAnsi="宋体"/>
          <w:b w:val="0"/>
          <w:bCs/>
          <w:sz w:val="24"/>
          <w:szCs w:val="18"/>
          <w:lang w:val="en-US" w:eastAsia="zh-CN"/>
        </w:rPr>
        <w:t>毛泽东思想；湖南农民考察报告；马克思主义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0" w:firstLineChars="0"/>
        <w:jc w:val="center"/>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毛泽东思想的形成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世界观决定方法论。任何思想的产生绝不是无源之水无本之木，必然都是在对世界和社会有了一个清晰的认知基础上产生的。所以，要想了解毛泽东思想，首先要了解其形成的土壤，了解其产生时期的社会背景。当然，毛泽东思想绝不是在一个时期产生的，它贯穿了毛泽东同志波澜壮阔的革命生涯。限于篇幅和本文的研究目的，我们只探讨《湖南农民运动考察报告》时期的社会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报告》作于1927年，当时北伐军的胜利将全民大革命推向一个高潮；部分共产党人也开始在农村地区积极领导和开展农民运动；包括组织成立农民协会，建立各种农民讲习所等等。然而，作为党内右派的陈独秀等人，在面对声势不断扩大的农民运动，却不愿意依靠和接受农民的力量，不愿意支持农民革命运动的进一步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事实上，陈独秀等人对待农民运动的行为绝非个案， “上世纪20到30年代，党内出现将马克思主义教条化的这种错误潮流，几乎使得中国革命陷入深渊。</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_Ref13571 \r \h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[1]</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特别是在1926年蒋介石制造中山舰事件的背景下，党内以陈独秀为首的右倾机会主义者，震怖于国民党的反动行径。为了迁就国民党，他们不惜抛弃规模最大的同盟军——农民，导致工人阶级和共产党的革命出境愈发艰难，妄图通过自己的忍让换取国民党的宽容。因此，毛泽东为了答复和应对党内外的指责和非议，也为了挽救风雨飘摇的国民革命；亲赴湖南，开展了为期一个多月的实地考察。他通过召集有经验的农民和农运工作人员，了解第一手资料，然后进行分析和整合，得出结论，证明了农民运动是革命的。指出农民运动是共产党所应当并且能够依靠的重要力量。并在此结论的基础上，写出了《湖南农民运动考察报告》。《湖南农民运动考察报告》深刻剖析了农民阶级在革命中的地位和作用，并对阶级内部的阶层进行了更深入的探讨和针对性的解决方案。在此基础上，毛泽东酝酿出了农民运动的基本思想，毛泽东同志开始逐步形成自己的思想。</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0" w:firstLineChars="0"/>
        <w:jc w:val="center"/>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毛泽东思想的内蕴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本部分将从实事求是，独立自主，群众路线，阶级分析四个方面，分析《报告》中蕴含的毛泽东思想</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实事求是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“‘实事’就是客观存在着的一切事物，‘是’就是客观事物的内部联系，即规律性，‘求’就是我们去研究。</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_Ref16938 \r \h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[3]</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”这是毛泽东在1941年5月《改造我们的学习》中指出的。而我认为，实事求是包含两个方面的含义，一个是实事如何得，一个是如何求是。这在《湖南农民运动考察报告》的写作中展现的淋漓尽致。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实事求是，首先要有实事。的确，信息是研究的根基与基石，没有哪一个社会研究是通过学者坐在房间里完全靠思考得出的，都是对信息的理解和抽取。反映在《报告》中，就是对农民运动的一手信息掌握。不同于革命人士只靠传闻了解农民运动；毛泽东花了一个月左右的时间，实地走访了湖南的农民运动情况；通过召集有经验的农民和农运工作人员，深入农村，也前往县城，从不同的方面获得最新一手的消息。“许多农民运动的道理，和在大城市，从绅士权贵阶层所听到的，完全不同。许多原来所不敢想的事情，诸如推翻地主特权等等，也都在这里看到了。</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_Ref16124 \r \h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[2]</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”毛泽东在文章中的感慨，便是对实事求是最好的例证。而相反，部分革命人士，仅仅是在县城里甚至省城里，听着周围人的街谈巷论，接受的都是不完整的信息，自然无法研究出正确的结论。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实事求是，其次还有求是。求是，就是要探求出客观事物的规律性，但更重要的一点是要勇于坚持自己的观点，也要有分辨是非的能力。毛泽东同志在文中指出，部分革命人士受到那群批驳农民运动的人的影响,便也晕头转向地放弃了自己的观点，转而也承认农民运动“糟得很”。因此，从已有的信息得出结论并不是难事，难的在坚持自己实事求是得出的观点，在于面对其他人的不同声音时能够看穿其原因，同时能够坚持自己的思想。当然，毛泽东也指出，这一切的前提是有“实事”的基础，倘若革命人士不深入田间地头，而是在茶馆里喝茶听新闻，那么被他人错误思想影响，也就是自然而然的事情了。例如：许多人听闻别人指摘农会做了许多坏事，便也认为农民运动不好，会造成混乱。而毛泽东同志则详细列举出农民协会所作的十四件大事，详尽分析，用详实的论据，有理有据地证明了农民所作的一些行为并非不好，而是实现革命的必然之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由此可见，实事求是的两方面是相辅相成的。“实事“为“求是“提供基础和信心，“求是”则为“实事”提供更高级的思想。这两方面在毛泽东的文章中，体现的淋漓尽致。</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独立自主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独立自主在《湖南农民运动考察报告》中，体现在以下几方面。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一是对经典马克思主义的不盲从。在上文我们说过，党内方面，党内陈独秀等同志根据马克思主义理论认为，共产党的核心任务是帮助无产阶级，而主要的形式则是组织和发动工人阶级的力量，认为工人阶级是最强大的无产阶级；因而拒绝组织农民这一不被经典马克思主义理论所重视的阶级。但实际上，真理都有其适用的范围和条件；马克思主义也是如此。毛泽东同志说，“中国革命斗争的胜利要靠中国同志了解中国情况。</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_Ref28001 \r \h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[4]</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欧洲的资本主义高度发达，同时依靠着遍布全球的殖民地，工业占据主导地位，而农业只是附庸；因而工人阶级是最强大的无产阶级。但中国当时仍处于半殖民地半封建社会，工人只占全国人口的很小一部分，绝大多数人还是农民。因此，毛泽东认为，不能机械地照搬经典马克思主义，必须在把握马克思主义精神内涵的前提下，对马克思主义进行适合中国国情的改造——农民应该是我们团结的对象和目标。因此，毛泽东同志几乎是党内最早提出要大力发展农民运动的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二是保持革命的独立自主。1926年蒋介石制造中山舰事件以来，国民党反革命势头已经初具雏形。然而，以陈独秀等人为首的右倾机会主义者却主动交出了领导权，放弃了农民这一最广大的同盟军，使得工人阶级和共产党的革命环境更加恶化，进一步助长了国民党人的嚣张气焰。而毛泽东则一直认为共产党必须独立自主的领导革命。同时，他也在《报告》中指出“所有革命人士都应该知道，要想实现真正的革命，必须在农村嫌弃革命的浪潮，必须在农村完成对封建地主制度的推翻。辛亥革命正是因为这一革命浪潮的缺失而失败。现在的农民运动，正是为最终革命完成做出了重大一步。任何不拥护这一运动的革命人士，实际上已经是站到反革命立场上去了</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_Ref16124 \r \h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[2]</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”同时在列举完十四件事论证了农民运动的意义之后，指出蒋介石等人不支持农民运动，隐晦地表达了其认为蒋介石等人的反革命倾向。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当然，以上两点也有共产国际的错误指导的原因。但不盲从于共产国际，也是一种独立自主，不再赘述。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ascii="黑体" w:hAnsi="黑体" w:eastAsia="黑体" w:cs="黑体"/>
          <w:sz w:val="28"/>
          <w:szCs w:val="28"/>
          <w:lang w:val="en-US" w:eastAsia="zh-CN"/>
        </w:rPr>
      </w:pPr>
      <w:r>
        <w:rPr>
          <w:rFonts w:hint="eastAsia" w:asciiTheme="majorEastAsia" w:hAnsiTheme="majorEastAsia" w:eastAsiaTheme="majorEastAsia" w:cstheme="majorEastAsia"/>
          <w:b/>
          <w:bCs/>
          <w:sz w:val="24"/>
          <w:szCs w:val="24"/>
          <w:lang w:val="en-US" w:eastAsia="zh-CN"/>
        </w:rPr>
        <w:t>群众路线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果说前面两个特点还是从《湖南农民运动考察报告》的写作特点、写作原因及背景体现出的；那么群众路线则是实打实的贯穿于《报告》本身。“在我党的一切实际工作中，凡属正确的领导，必须是从群众中来，到群众中去。</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_Ref579 \r \h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[5]</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想要发动农民群众的力量，首先要把最广大农民群众集中起来。毛泽东首先在文中指出组织农民群众的可行性和意义。他指出农会从一月至九月的三四十万到二月的二百万，规模大大增加。同时能领导的群众也占据了全省农民的一半以上。同时他还指出，在农运发达的地方，“农民通过攻击土豪劣绅，地主贪官污吏；以及各种封建思想，恶劣习惯，几乎推翻了几千年来封建地主的特权</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_Ref16124 \r \h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[2]</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”用现实的例子，证明了组织起来的农民群众，有着冲破旧秩序的能力。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毛泽东在文中，蕴含着充分相信农民群众的思想。他通过详尽列举农会成立之后，所开展的一系列政治斗争（罚款、示威、戴高帽子游乡，关押）等手段降低地主地位，以及接下来的经济斗争（不准谷米出境哄抬谷价，不准加租加押退佃）等手段打击了地主对农民的剥削，使得农民，尤其是贫农的生存环境得到了极大的改善。面对其他人认为此举过分的指责，毛泽东也指出，“革命不是请客吃饭，不是做文章，不是绘画绣花，不能那样雅致，那样从容不迫，文质彬彬，那样温良恭俭让</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_Ref16124 \r \h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[2]</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适当的暴动是必要的；同时也指出现在农民所做的与过去地主对农民所做的相比，是远远不能相提并论的。最后，还指出农民能正确地处置地主，能够根据地主的罪孽施加相应的惩罚，极少出现罚不当罪的情况。可见毛泽东对农民群众的充分信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毛泽东在文中，还提出充分依靠贫农群众的观点。在当时的中国，乡村人数依然占据着绝大多数，因此要想实现中国革命，必须正确的解决乡村问题。毛泽东在文中指出，在乡村的人口结构中，贫农占据了70%，中农占据了20%，而地主和富农仅仅占据10%。群众路线，就是要解决绝大多数人的问题。因此，毛泽东认为，广大贫农群众是农民运动的中坚力量，是打倒封建势力的先头部队，没有他们，是不可能实现乡村革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综上所述，我们看出，《湖南农民运动考察报告》深刻地反映了毛泽东思想的群众路线，为正确开展农民运动提供了充分的理论依据。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ascii="黑体" w:hAnsi="黑体" w:eastAsia="黑体" w:cs="黑体"/>
          <w:sz w:val="28"/>
          <w:szCs w:val="28"/>
          <w:lang w:val="en-US" w:eastAsia="zh-CN"/>
        </w:rPr>
      </w:pPr>
      <w:r>
        <w:rPr>
          <w:rFonts w:hint="eastAsia" w:asciiTheme="majorEastAsia" w:hAnsiTheme="majorEastAsia" w:eastAsiaTheme="majorEastAsia" w:cstheme="majorEastAsia"/>
          <w:b/>
          <w:bCs/>
          <w:sz w:val="24"/>
          <w:szCs w:val="24"/>
          <w:lang w:val="en-US" w:eastAsia="zh-CN"/>
        </w:rPr>
        <w:t>阶级分析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我们知道，“马克思主义阶级分析理论认为，在一个社会里，总是存在两个对抗的基本阶级；他们的利益和要求彼此针锋相对，是社会的主要矛盾。而在一个阶级内部有若干个不同的阶层。不同阶层也可能有不同的利益诉求，他们也会产生矛盾和冲突，以上这些共同构成了极为错综复杂的社会矛盾。</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_Ref10082 \r \h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[6]</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 《湖南农民运动考察报告》以马克思主义阶级分析理论为指导思想，很好地分析了农民运动中的阶级关系，为指导农民运动提供了极其有力的理论依据。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一方面，“糟得很”和“好得很”对应着两个对抗的基本阶级。对农民运动表示“糟得很”的，往往是土豪劣绅、帝国主义、军阀、贪官污吏及其狗腿子；代表的是反动势力。他们是农民运动斗争的对象，其非法利益在运动中受损，自然不遗余力的批评。而表示“好得很”的，则是广大农民群众，他们从中得到了切实的利益。因此，封建势力，帝国主义势力；和农民群众，工人阶级，是两个相互对抗的基本阶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另一方面，在农民阶级内部，也可以划分成多个阶层。而毛泽东认为，对待不同阶层的人，应该有不同的态度。</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毛泽东认为，富农的态度是消极的，尽管他们也参加劳动，也相对较少地剥削其他农民；但他们并不能从革命中获得什么，所以他们的态度是消极的，不是革命的同盟者。</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而对于中农，毛泽东认为这是革命最需要争取的一批人。他们往往态度游移，多持观望态势；但他们仍然可以从革命中得到收获，被认为是可以成为无产阶级可靠的同盟者，是重要的革命动力的一部分。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对于贫农，毛泽东认为这是革命的主力军，因为在旧社会，贫农受到封建制度，地主阶级最残酷最深重的剥削，因此他们有强烈的改变现状的愿望和动力，因而有最彻底的革命性，是乡村运动中苦战奋斗的主要力量。能够最毫不迟疑地向土豪劣绅进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宋体" w:hAnsi="宋体" w:cs="宋体"/>
          <w:sz w:val="24"/>
          <w:szCs w:val="24"/>
          <w:lang w:val="en-US" w:eastAsia="zh-CN"/>
        </w:rPr>
      </w:pPr>
      <w:r>
        <w:rPr>
          <w:rFonts w:hint="eastAsia" w:ascii="宋体" w:hAnsi="宋体" w:cs="宋体"/>
          <w:sz w:val="24"/>
          <w:szCs w:val="24"/>
          <w:lang w:val="en-US" w:eastAsia="zh-CN"/>
        </w:rPr>
        <w:t>毛泽东同志在《湖南农民运动考察报告》运用马克思主义理论中的阶级分析法，详尽地分析了农民运动中的基本对抗阶级以及阶级内部的不同阶层及相对应的革命目标。展示了其对马克思理论的深刻理解和运用能力，为实现马克思主义中国化贡献了重要成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0" w:firstLineChars="0"/>
        <w:jc w:val="center"/>
        <w:textAlignment w:val="auto"/>
        <w:rPr>
          <w:rFonts w:hint="eastAsia" w:ascii="黑体" w:hAnsi="黑体" w:eastAsia="黑体" w:cs="黑体"/>
          <w:sz w:val="28"/>
          <w:szCs w:val="28"/>
          <w:lang w:val="en-US" w:eastAsia="zh-CN"/>
        </w:rPr>
      </w:pPr>
      <w:bookmarkStart w:id="7" w:name="_GoBack"/>
      <w:bookmarkEnd w:id="7"/>
      <w:r>
        <w:rPr>
          <w:rFonts w:hint="eastAsia" w:ascii="黑体" w:hAnsi="黑体" w:eastAsia="黑体" w:cs="黑体"/>
          <w:sz w:val="28"/>
          <w:szCs w:val="28"/>
          <w:lang w:val="en-US" w:eastAsia="zh-CN"/>
        </w:rPr>
        <w:t>现当代意义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《湖南农民运动考察报告》脱胎于旧社会，探讨的是农民革命。看起来与现代社会关系不大。但实际上，我们依然能够从中学到很多。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中国是农业大国,历史以来的各个时期，农民问题解决的好坏关系到党和国家事业的兴衰成败。毛泽东在《报告》中详尽地论述了农民是中国革命最基本的力量。尽管进入21世纪，全面小康社会的建成使得广大农民迈入了新时代。但农民问题依然是当代中国必须重视和解决的根本性问题，必须坚定不移地持续推进乡村振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同时，还要坚持理论创新。事实上，时代在变化，理论创新也应永不止步。马克思主义不是教条而是一种方法论。要想让马克思主义不断焕发出强大的生机和活力，就必须不断地与中国当代国情实际相结合。决不能死板地遵守旧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最后，还要坚持调查研究。坚持调查研究是把握运用毛泽东思想活的灵魂的关键所在。只有坚持调查研究，才能拿到一手信息，才能避免被蒙蔽，避免做出与事实不符的误判。当前全党正在大兴调查研究之风，我们要学习毛泽东调查研究的方法和工作作风，深刻理解其穿越时空、历久弥新的思想精髓。</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_Ref19696 \r \h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[7]</w:t>
      </w:r>
      <w:r>
        <w:rPr>
          <w:rFonts w:hint="eastAsia" w:ascii="宋体" w:hAnsi="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参考文献</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宋体" w:hAnsi="宋体" w:cs="宋体"/>
          <w:b/>
          <w:bCs/>
          <w:sz w:val="21"/>
          <w:szCs w:val="21"/>
          <w:lang w:val="en-US" w:eastAsia="zh-CN"/>
        </w:rPr>
      </w:pPr>
      <w:bookmarkStart w:id="0" w:name="_Ref13571"/>
      <w:r>
        <w:rPr>
          <w:rFonts w:hint="eastAsia" w:ascii="宋体" w:hAnsi="宋体" w:cs="宋体"/>
          <w:b/>
          <w:bCs/>
          <w:sz w:val="21"/>
          <w:szCs w:val="21"/>
          <w:lang w:val="en-US" w:eastAsia="zh-CN"/>
        </w:rPr>
        <w:t>中国共产党历史（第一卷上册）[M].中共中央党史研究室</w:t>
      </w:r>
      <w:bookmarkEnd w:id="0"/>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宋体" w:hAnsi="宋体" w:cs="宋体"/>
          <w:b/>
          <w:bCs/>
          <w:sz w:val="21"/>
          <w:szCs w:val="21"/>
          <w:lang w:val="en-US" w:eastAsia="zh-CN"/>
        </w:rPr>
      </w:pPr>
      <w:bookmarkStart w:id="1" w:name="_Ref16124"/>
      <w:r>
        <w:rPr>
          <w:rFonts w:hint="eastAsia" w:ascii="宋体" w:hAnsi="宋体" w:cs="宋体"/>
          <w:b/>
          <w:bCs/>
          <w:sz w:val="21"/>
          <w:szCs w:val="21"/>
          <w:lang w:val="en-US" w:eastAsia="zh-CN"/>
        </w:rPr>
        <w:t>湖南农民运动考察报告，毛泽东选集（第一卷）[M].人民出版社</w:t>
      </w:r>
      <w:bookmarkEnd w:id="1"/>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宋体" w:hAnsi="宋体" w:cs="宋体"/>
          <w:b/>
          <w:bCs/>
          <w:sz w:val="21"/>
          <w:szCs w:val="21"/>
          <w:lang w:val="en-US" w:eastAsia="zh-CN"/>
        </w:rPr>
      </w:pPr>
      <w:bookmarkStart w:id="2" w:name="_Ref16938"/>
      <w:r>
        <w:rPr>
          <w:rFonts w:hint="eastAsia" w:ascii="宋体" w:hAnsi="宋体" w:cs="宋体"/>
          <w:b/>
          <w:bCs/>
          <w:sz w:val="21"/>
          <w:szCs w:val="21"/>
          <w:lang w:val="en-US" w:eastAsia="zh-CN"/>
        </w:rPr>
        <w:t>毛泽东：《改造我们的学习》1941年5月</w:t>
      </w:r>
      <w:bookmarkEnd w:id="2"/>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宋体" w:hAnsi="宋体" w:cs="宋体"/>
          <w:b/>
          <w:bCs/>
          <w:sz w:val="21"/>
          <w:szCs w:val="21"/>
          <w:lang w:val="en-US" w:eastAsia="zh-CN"/>
        </w:rPr>
      </w:pPr>
      <w:bookmarkStart w:id="3" w:name="_Ref28001"/>
      <w:r>
        <w:rPr>
          <w:rFonts w:hint="eastAsia" w:ascii="宋体" w:hAnsi="宋体" w:cs="宋体"/>
          <w:b/>
          <w:bCs/>
          <w:sz w:val="21"/>
          <w:szCs w:val="21"/>
          <w:lang w:val="en-US" w:eastAsia="zh-CN"/>
        </w:rPr>
        <w:t>毛泽东：《反对本本主义》1930年5月</w:t>
      </w:r>
      <w:bookmarkEnd w:id="3"/>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宋体" w:hAnsi="宋体" w:cs="宋体"/>
          <w:b/>
          <w:bCs/>
          <w:sz w:val="21"/>
          <w:szCs w:val="21"/>
          <w:lang w:val="en-US" w:eastAsia="zh-CN"/>
        </w:rPr>
      </w:pPr>
      <w:bookmarkStart w:id="4" w:name="_Ref579"/>
      <w:r>
        <w:rPr>
          <w:rFonts w:hint="eastAsia" w:ascii="宋体" w:hAnsi="宋体" w:cs="宋体"/>
          <w:b/>
          <w:bCs/>
          <w:sz w:val="21"/>
          <w:szCs w:val="21"/>
          <w:lang w:val="en-US" w:eastAsia="zh-CN"/>
        </w:rPr>
        <w:t>毛泽东：《关于领导方法的若干问题》1943年6月</w:t>
      </w:r>
      <w:bookmarkEnd w:id="4"/>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宋体" w:hAnsi="宋体" w:cs="宋体"/>
          <w:b/>
          <w:bCs/>
          <w:sz w:val="21"/>
          <w:szCs w:val="21"/>
          <w:lang w:val="en-US" w:eastAsia="zh-CN"/>
        </w:rPr>
      </w:pPr>
      <w:bookmarkStart w:id="5" w:name="_Ref10082"/>
      <w:r>
        <w:rPr>
          <w:rFonts w:hint="eastAsia" w:ascii="宋体" w:hAnsi="宋体" w:cs="宋体"/>
          <w:b/>
          <w:bCs/>
          <w:sz w:val="21"/>
          <w:szCs w:val="21"/>
          <w:lang w:val="en-US" w:eastAsia="zh-CN"/>
        </w:rPr>
        <w:t>王艳霞,赵鑫宇.《湖南农民运动考察报告》体现的马克思主义中国化思想研究[J].大学,2023,(18):46-49.</w:t>
      </w:r>
      <w:bookmarkEnd w:id="5"/>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宋体" w:hAnsi="宋体" w:cs="宋体"/>
          <w:b/>
          <w:bCs/>
          <w:sz w:val="21"/>
          <w:szCs w:val="21"/>
          <w:lang w:val="en-US" w:eastAsia="zh-CN"/>
        </w:rPr>
      </w:pPr>
      <w:bookmarkStart w:id="6" w:name="_Ref19696"/>
      <w:r>
        <w:rPr>
          <w:rFonts w:hint="eastAsia" w:ascii="宋体" w:hAnsi="宋体" w:cs="宋体"/>
          <w:b/>
          <w:bCs/>
          <w:sz w:val="21"/>
          <w:szCs w:val="21"/>
          <w:lang w:val="en-US" w:eastAsia="zh-CN"/>
        </w:rPr>
        <w:t>罗舒.《湖南农民运动考察报告》的历史意义与当代启示[J].福州党校学报,2023,(05):38-43.</w:t>
      </w:r>
      <w:bookmarkEnd w:id="6"/>
    </w:p>
    <w:p>
      <w:pPr>
        <w:numPr>
          <w:ilvl w:val="0"/>
          <w:numId w:val="0"/>
        </w:numPr>
        <w:ind w:leftChars="0"/>
        <w:rPr>
          <w:rFonts w:hint="default"/>
          <w:lang w:val="en-US" w:eastAsia="zh-CN"/>
        </w:rPr>
      </w:pPr>
    </w:p>
    <w:p>
      <w:pPr>
        <w:numPr>
          <w:ilvl w:val="0"/>
          <w:numId w:val="0"/>
        </w:numPr>
        <w:ind w:leftChars="0" w:firstLine="420" w:firstLineChars="200"/>
        <w:rPr>
          <w:rFonts w:hint="default"/>
          <w:lang w:val="en-US" w:eastAsia="zh-CN"/>
        </w:rPr>
      </w:pPr>
    </w:p>
    <w:p>
      <w:pPr>
        <w:numPr>
          <w:ilvl w:val="0"/>
          <w:numId w:val="0"/>
        </w:numPr>
        <w:ind w:leftChars="0" w:firstLine="420" w:firstLineChars="200"/>
        <w:rPr>
          <w:rFonts w:hint="default"/>
          <w:lang w:val="en-US" w:eastAsia="zh-CN"/>
        </w:rPr>
      </w:pPr>
    </w:p>
    <w:p>
      <w:pPr>
        <w:numPr>
          <w:ilvl w:val="0"/>
          <w:numId w:val="0"/>
        </w:numPr>
        <w:ind w:leftChars="0" w:firstLine="420" w:firstLineChars="200"/>
        <w:rPr>
          <w:rFonts w:hint="default"/>
          <w:lang w:val="en-US" w:eastAsia="zh-CN"/>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4D02F"/>
    <w:multiLevelType w:val="singleLevel"/>
    <w:tmpl w:val="8DE4D02F"/>
    <w:lvl w:ilvl="0" w:tentative="0">
      <w:start w:val="1"/>
      <w:numFmt w:val="chineseCounting"/>
      <w:suff w:val="nothing"/>
      <w:lvlText w:val="（%1）"/>
      <w:lvlJc w:val="left"/>
      <w:pPr>
        <w:ind w:left="0" w:firstLine="420"/>
      </w:pPr>
      <w:rPr>
        <w:rFonts w:hint="eastAsia"/>
      </w:rPr>
    </w:lvl>
  </w:abstractNum>
  <w:abstractNum w:abstractNumId="1">
    <w:nsid w:val="175B38BE"/>
    <w:multiLevelType w:val="singleLevel"/>
    <w:tmpl w:val="175B38BE"/>
    <w:lvl w:ilvl="0" w:tentative="0">
      <w:start w:val="1"/>
      <w:numFmt w:val="chineseCounting"/>
      <w:suff w:val="nothing"/>
      <w:lvlText w:val="%1、"/>
      <w:lvlJc w:val="left"/>
      <w:rPr>
        <w:rFonts w:hint="eastAsia"/>
      </w:rPr>
    </w:lvl>
  </w:abstractNum>
  <w:abstractNum w:abstractNumId="2">
    <w:nsid w:val="39CD3219"/>
    <w:multiLevelType w:val="singleLevel"/>
    <w:tmpl w:val="39CD3219"/>
    <w:lvl w:ilvl="0" w:tentative="0">
      <w:start w:val="1"/>
      <w:numFmt w:val="decimal"/>
      <w:suff w:val="nothing"/>
      <w:lvlText w:val="（%1）"/>
      <w:lvlJc w:val="left"/>
    </w:lvl>
  </w:abstractNum>
  <w:abstractNum w:abstractNumId="3">
    <w:nsid w:val="773A668F"/>
    <w:multiLevelType w:val="singleLevel"/>
    <w:tmpl w:val="773A668F"/>
    <w:lvl w:ilvl="0" w:tentative="0">
      <w:start w:val="1"/>
      <w:numFmt w:val="decimal"/>
      <w:lvlText w:val="[%1]"/>
      <w:lvlJc w:val="left"/>
      <w:pPr>
        <w:tabs>
          <w:tab w:val="left" w:pos="420"/>
        </w:tabs>
        <w:ind w:left="425" w:leftChars="0" w:hanging="425" w:firstLineChars="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zYWUzMmI2YTEzMzMxYWZmNDcxZDMxMzBjZmJiY2YifQ=="/>
  </w:docVars>
  <w:rsids>
    <w:rsidRoot w:val="00000000"/>
    <w:rsid w:val="009B54A7"/>
    <w:rsid w:val="02C74B21"/>
    <w:rsid w:val="03213229"/>
    <w:rsid w:val="04753921"/>
    <w:rsid w:val="05120AEF"/>
    <w:rsid w:val="0FB21E00"/>
    <w:rsid w:val="13527F6D"/>
    <w:rsid w:val="13A26AA4"/>
    <w:rsid w:val="15C42D02"/>
    <w:rsid w:val="16A722A3"/>
    <w:rsid w:val="16CC2A17"/>
    <w:rsid w:val="18262E06"/>
    <w:rsid w:val="1A3500D6"/>
    <w:rsid w:val="1DB3203E"/>
    <w:rsid w:val="1EBA7962"/>
    <w:rsid w:val="1EBB5406"/>
    <w:rsid w:val="1FB50C47"/>
    <w:rsid w:val="1FC401CA"/>
    <w:rsid w:val="204A3BBD"/>
    <w:rsid w:val="22791318"/>
    <w:rsid w:val="228754E2"/>
    <w:rsid w:val="25643BBA"/>
    <w:rsid w:val="265C750B"/>
    <w:rsid w:val="26943CB3"/>
    <w:rsid w:val="280723F6"/>
    <w:rsid w:val="289F0CC0"/>
    <w:rsid w:val="28BF37A3"/>
    <w:rsid w:val="28EF6DAB"/>
    <w:rsid w:val="2ACB21ED"/>
    <w:rsid w:val="2D9760C2"/>
    <w:rsid w:val="2DEB66CF"/>
    <w:rsid w:val="2F8B574F"/>
    <w:rsid w:val="31066B0D"/>
    <w:rsid w:val="3195219F"/>
    <w:rsid w:val="347B2CCE"/>
    <w:rsid w:val="34E16FD5"/>
    <w:rsid w:val="350D65F0"/>
    <w:rsid w:val="361816E5"/>
    <w:rsid w:val="373C1B43"/>
    <w:rsid w:val="37D86050"/>
    <w:rsid w:val="37E52BE6"/>
    <w:rsid w:val="3B092E14"/>
    <w:rsid w:val="3BC61B14"/>
    <w:rsid w:val="3BFF63E1"/>
    <w:rsid w:val="408A6102"/>
    <w:rsid w:val="418A5E16"/>
    <w:rsid w:val="420D2BB5"/>
    <w:rsid w:val="42EA3430"/>
    <w:rsid w:val="43811FE8"/>
    <w:rsid w:val="43B6573E"/>
    <w:rsid w:val="443C0EC9"/>
    <w:rsid w:val="44867D99"/>
    <w:rsid w:val="44D37CFD"/>
    <w:rsid w:val="45C67022"/>
    <w:rsid w:val="4A0A6771"/>
    <w:rsid w:val="4A9F0861"/>
    <w:rsid w:val="4B0C38AB"/>
    <w:rsid w:val="4B986E74"/>
    <w:rsid w:val="4C3C5D47"/>
    <w:rsid w:val="4C4E5479"/>
    <w:rsid w:val="4E0C77F7"/>
    <w:rsid w:val="534F72E0"/>
    <w:rsid w:val="551B1CB5"/>
    <w:rsid w:val="556F4811"/>
    <w:rsid w:val="55FE3948"/>
    <w:rsid w:val="56BA230E"/>
    <w:rsid w:val="578E252E"/>
    <w:rsid w:val="57DB4D90"/>
    <w:rsid w:val="58466F27"/>
    <w:rsid w:val="58CE2DB2"/>
    <w:rsid w:val="5A520E70"/>
    <w:rsid w:val="5B316F02"/>
    <w:rsid w:val="5BF1683C"/>
    <w:rsid w:val="5C581305"/>
    <w:rsid w:val="5D410BAB"/>
    <w:rsid w:val="5E451AD3"/>
    <w:rsid w:val="60906109"/>
    <w:rsid w:val="610C7C9D"/>
    <w:rsid w:val="611D2063"/>
    <w:rsid w:val="62D95C26"/>
    <w:rsid w:val="63942381"/>
    <w:rsid w:val="648F34AA"/>
    <w:rsid w:val="654354C3"/>
    <w:rsid w:val="6AC84B0B"/>
    <w:rsid w:val="6ACC3F8F"/>
    <w:rsid w:val="6B43768C"/>
    <w:rsid w:val="6BEA3CBA"/>
    <w:rsid w:val="6CC12C6C"/>
    <w:rsid w:val="6D04670A"/>
    <w:rsid w:val="6DA9506F"/>
    <w:rsid w:val="6DE309C1"/>
    <w:rsid w:val="6E7A30D3"/>
    <w:rsid w:val="6EA04D17"/>
    <w:rsid w:val="6ED31611"/>
    <w:rsid w:val="6F7D087E"/>
    <w:rsid w:val="70EE1469"/>
    <w:rsid w:val="711D6801"/>
    <w:rsid w:val="71B55196"/>
    <w:rsid w:val="7386076C"/>
    <w:rsid w:val="7434634A"/>
    <w:rsid w:val="76B331D2"/>
    <w:rsid w:val="77232C28"/>
    <w:rsid w:val="77B40271"/>
    <w:rsid w:val="78BE4504"/>
    <w:rsid w:val="79957733"/>
    <w:rsid w:val="7A2B7A62"/>
    <w:rsid w:val="7C287DA1"/>
    <w:rsid w:val="7D3B6123"/>
    <w:rsid w:val="7FFC5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5">
    <w:name w:val="FollowedHyperlink"/>
    <w:basedOn w:val="4"/>
    <w:autoRedefine/>
    <w:qFormat/>
    <w:uiPriority w:val="0"/>
    <w:rPr>
      <w:color w:val="800080"/>
      <w:u w:val="single"/>
    </w:rPr>
  </w:style>
  <w:style w:type="character" w:styleId="6">
    <w:name w:val="Hyperlink"/>
    <w:basedOn w:val="4"/>
    <w:uiPriority w:val="0"/>
    <w:rPr>
      <w:color w:val="0000FF"/>
      <w:u w:val="single"/>
    </w:rPr>
  </w:style>
  <w:style w:type="character" w:styleId="7">
    <w:name w:val="footnote reference"/>
    <w:basedOn w:val="4"/>
    <w:autoRedefine/>
    <w:qFormat/>
    <w:uiPriority w:val="0"/>
    <w:rPr>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5321</Words>
  <Characters>5456</Characters>
  <Lines>0</Lines>
  <Paragraphs>0</Paragraphs>
  <TotalTime>19</TotalTime>
  <ScaleCrop>false</ScaleCrop>
  <LinksUpToDate>false</LinksUpToDate>
  <CharactersWithSpaces>5460</CharactersWithSpaces>
  <Application>WPS Office_12.1.0.16910_F1E327BC-269C-435d-A152-05C5408002CA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2023-10-01T00:52:00Z</dcterms:created>
  <dc:creator>HP</dc:creator>
  <cp:lastModifiedBy>gkh</cp:lastModifiedBy>
  <dcterms:modified xsi:type="dcterms:W3CDTF">2024-05-11T13:42:44Z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2052-12.1.0.16910</vt:lpwstr>
  </property>
  <property fmtid="{D5CDD505-2E9C-101B-9397-08002B2CF9AE}" pid="3" name="ICV">
    <vt:lpwstr>3E6D640265D34465820C06126C17727C_12</vt:lpwstr>
  </property>
</Properties>
</file>