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08A" w:rsidRDefault="00A2109D">
      <w:r>
        <w:rPr>
          <w:rFonts w:hint="eastAsia"/>
        </w:rPr>
        <w:t>经济全球化对中国经济及社会文化</w:t>
      </w:r>
      <w:r w:rsidR="0050508A">
        <w:rPr>
          <w:rFonts w:hint="eastAsia"/>
        </w:rPr>
        <w:t>的影响</w:t>
      </w:r>
    </w:p>
    <w:p w:rsidR="00A2109D" w:rsidRDefault="00A2109D" w:rsidP="00A2109D">
      <w:r>
        <w:rPr>
          <w:rFonts w:hint="eastAsia"/>
        </w:rPr>
        <w:t>2014</w:t>
      </w:r>
      <w:r>
        <w:rPr>
          <w:rFonts w:hint="eastAsia"/>
        </w:rPr>
        <w:t>夏季达沃斯世界经济论坛新领军者年会于</w:t>
      </w:r>
      <w:r>
        <w:rPr>
          <w:rFonts w:hint="eastAsia"/>
        </w:rPr>
        <w:t>9</w:t>
      </w:r>
      <w:r>
        <w:rPr>
          <w:rFonts w:hint="eastAsia"/>
        </w:rPr>
        <w:t>月</w:t>
      </w:r>
      <w:r>
        <w:rPr>
          <w:rFonts w:hint="eastAsia"/>
        </w:rPr>
        <w:t>10</w:t>
      </w:r>
      <w:r>
        <w:rPr>
          <w:rFonts w:hint="eastAsia"/>
        </w:rPr>
        <w:t>日</w:t>
      </w:r>
      <w:r>
        <w:rPr>
          <w:rFonts w:hint="eastAsia"/>
        </w:rPr>
        <w:t>-12</w:t>
      </w:r>
      <w:r>
        <w:rPr>
          <w:rFonts w:hint="eastAsia"/>
        </w:rPr>
        <w:t>日在天津举行第八届年会。</w:t>
      </w:r>
      <w:r>
        <w:rPr>
          <w:rFonts w:hint="eastAsia"/>
        </w:rPr>
        <w:t>9</w:t>
      </w:r>
      <w:r>
        <w:rPr>
          <w:rFonts w:hint="eastAsia"/>
        </w:rPr>
        <w:t>月</w:t>
      </w:r>
      <w:r>
        <w:rPr>
          <w:rFonts w:hint="eastAsia"/>
        </w:rPr>
        <w:t>10</w:t>
      </w:r>
      <w:r>
        <w:rPr>
          <w:rFonts w:hint="eastAsia"/>
        </w:rPr>
        <w:t>日，中国人民银行研究局首席经济学家马俊出席达沃斯论坛互动式会议。在谈到中国城市发展对其他国家的影响时马俊表示，从中国经济增长的前景来看，增长还是非常强健的，前七个月工业增加值同比增长</w:t>
      </w:r>
      <w:r>
        <w:rPr>
          <w:rFonts w:hint="eastAsia"/>
        </w:rPr>
        <w:t>14%</w:t>
      </w:r>
      <w:r>
        <w:rPr>
          <w:rFonts w:hint="eastAsia"/>
        </w:rPr>
        <w:t>，</w:t>
      </w:r>
      <w:r>
        <w:rPr>
          <w:rFonts w:hint="eastAsia"/>
        </w:rPr>
        <w:t>7</w:t>
      </w:r>
      <w:r>
        <w:rPr>
          <w:rFonts w:hint="eastAsia"/>
        </w:rPr>
        <w:t>月份增长</w:t>
      </w:r>
      <w:r>
        <w:rPr>
          <w:rFonts w:hint="eastAsia"/>
        </w:rPr>
        <w:t>9%</w:t>
      </w:r>
      <w:r>
        <w:rPr>
          <w:rFonts w:hint="eastAsia"/>
        </w:rPr>
        <w:t>，增长还是非常好，投资也是比较大的，现在我们的市场有所进展。</w:t>
      </w:r>
      <w:r>
        <w:rPr>
          <w:rFonts w:hint="eastAsia"/>
        </w:rPr>
        <w:t xml:space="preserve"> </w:t>
      </w:r>
    </w:p>
    <w:p w:rsidR="00A2109D" w:rsidRDefault="00A2109D" w:rsidP="00A2109D">
      <w:r>
        <w:rPr>
          <w:rFonts w:hint="eastAsia"/>
        </w:rPr>
        <w:t xml:space="preserve">        </w:t>
      </w:r>
      <w:r>
        <w:rPr>
          <w:rFonts w:hint="eastAsia"/>
        </w:rPr>
        <w:t>马俊表示，一些激励性的经济措施也产生了一些积极的投资方面的影响，特别是铁路还有住宅方面，这都是一些积极的增长方面的一些情况，当然还有一些下行的风险，主要是房地产销售比较软弱，这就证明在房地产的投资可能会进一步的放缓。中国经济稳定发展还是有政策保证的，尽管</w:t>
      </w:r>
      <w:r>
        <w:rPr>
          <w:rFonts w:hint="eastAsia"/>
        </w:rPr>
        <w:t>GDP</w:t>
      </w:r>
      <w:r>
        <w:rPr>
          <w:rFonts w:hint="eastAsia"/>
        </w:rPr>
        <w:t>的增长在过去几年有所放缓，但就业形势不错，几个月前李克强总理讲到一些数字，这些数字是失业率在城市的调查情况，这些数字表明失业率在下降。</w:t>
      </w:r>
    </w:p>
    <w:p w:rsidR="00A2109D" w:rsidRDefault="00A2109D" w:rsidP="00A2109D">
      <w:r>
        <w:rPr>
          <w:rFonts w:hint="eastAsia"/>
        </w:rPr>
        <w:t xml:space="preserve">        </w:t>
      </w:r>
      <w:r>
        <w:rPr>
          <w:rFonts w:hint="eastAsia"/>
        </w:rPr>
        <w:t>与此同时，还有其他的一些统计数据，这些数字来自劳动部，劳动需求和劳动力供求之间的关系现在还是在改善，也就是说需求超过了劳动力的供给。再看第二个问题构造结构性的过渡，中国现在非常快速的采取一些措施，一个是服务行业，就是从制造业为主导增长模式转到服务行业发展，这个反映出来消费的释放。另外反应出来人口的变化，老龄人口不断增加，老龄化现在</w:t>
      </w:r>
      <w:proofErr w:type="gramStart"/>
      <w:r>
        <w:rPr>
          <w:rFonts w:hint="eastAsia"/>
        </w:rPr>
        <w:t>在</w:t>
      </w:r>
      <w:proofErr w:type="gramEnd"/>
      <w:r>
        <w:rPr>
          <w:rFonts w:hint="eastAsia"/>
        </w:rPr>
        <w:t>今后的</w:t>
      </w:r>
      <w:r>
        <w:rPr>
          <w:rFonts w:hint="eastAsia"/>
        </w:rPr>
        <w:t>15</w:t>
      </w:r>
      <w:r>
        <w:rPr>
          <w:rFonts w:hint="eastAsia"/>
        </w:rPr>
        <w:t>年将会达到</w:t>
      </w:r>
      <w:r>
        <w:rPr>
          <w:rFonts w:hint="eastAsia"/>
        </w:rPr>
        <w:t>70%</w:t>
      </w:r>
      <w:r>
        <w:rPr>
          <w:rFonts w:hint="eastAsia"/>
        </w:rPr>
        <w:t>，这样卫生保健行业将会非常快速的发展，这也是服务行业增长的主要原因，另外主要结构性变化是能源结构将会进一步从传统的煤炭转向清洁能源，例如天然气、风能、电能、太阳能，另外朝着价值上游往上走，主要这个方法是通过创新，主要的动力是劳动力的成本快速的上升。</w:t>
      </w:r>
      <w:r>
        <w:rPr>
          <w:rFonts w:hint="eastAsia"/>
        </w:rPr>
        <w:t xml:space="preserve"> </w:t>
      </w:r>
    </w:p>
    <w:p w:rsidR="00A2109D" w:rsidRPr="00A2109D" w:rsidRDefault="00A2109D" w:rsidP="00A2109D">
      <w:r>
        <w:rPr>
          <w:rFonts w:hint="eastAsia"/>
        </w:rPr>
        <w:t>现在劳动力成本越来越高，劳动密集型行业将会进一步的往下分解，像其他新兴的市场环节或者方向领域来转移，增长通过创新的发展，还有增长效率方面提升的增长，要不断地努力来促进国家的创新。</w:t>
      </w:r>
      <w:r>
        <w:rPr>
          <w:rFonts w:hint="eastAsia"/>
        </w:rPr>
        <w:t xml:space="preserve"> </w:t>
      </w:r>
    </w:p>
    <w:p w:rsidR="00A2109D" w:rsidRDefault="00A2109D" w:rsidP="00A2109D">
      <w:r>
        <w:rPr>
          <w:rFonts w:hint="eastAsia"/>
        </w:rPr>
        <w:t xml:space="preserve">        </w:t>
      </w:r>
      <w:r>
        <w:rPr>
          <w:rFonts w:hint="eastAsia"/>
        </w:rPr>
        <w:t>关于对世界其他国家的影响，马俊强调三个观点：第一个观点是中国劳动力价格进一步上升，把劳动密集型行业转向其他的新兴市场，包括印度、孟加拉、越南，这些国家是积极的，可以促进这样国家的经济发展，特别是促进这些国家的制造业和交通运输业的发展；</w:t>
      </w:r>
      <w:r>
        <w:rPr>
          <w:rFonts w:hint="eastAsia"/>
        </w:rPr>
        <w:t xml:space="preserve"> </w:t>
      </w:r>
      <w:r>
        <w:rPr>
          <w:rFonts w:hint="eastAsia"/>
        </w:rPr>
        <w:t>第二点是中国将进一步的变成一个资本输出的国家，其中包括通过</w:t>
      </w:r>
      <w:proofErr w:type="gramStart"/>
      <w:r>
        <w:rPr>
          <w:rFonts w:hint="eastAsia"/>
        </w:rPr>
        <w:t>金砖四</w:t>
      </w:r>
      <w:proofErr w:type="gramEnd"/>
      <w:r>
        <w:rPr>
          <w:rFonts w:hint="eastAsia"/>
        </w:rPr>
        <w:t>国的银行，还有中国自己的出口银行。另外中国的清洁能源是最大的向发达国家出口清洁能源的国家，</w:t>
      </w:r>
      <w:r>
        <w:rPr>
          <w:rFonts w:hint="eastAsia"/>
        </w:rPr>
        <w:t>2013</w:t>
      </w:r>
      <w:r>
        <w:rPr>
          <w:rFonts w:hint="eastAsia"/>
        </w:rPr>
        <w:t>年新装太阳能和风能的装机量达到</w:t>
      </w:r>
      <w:r>
        <w:rPr>
          <w:rFonts w:hint="eastAsia"/>
        </w:rPr>
        <w:t>30%</w:t>
      </w:r>
      <w:r>
        <w:rPr>
          <w:rFonts w:hint="eastAsia"/>
        </w:rPr>
        <w:t>，这个会进一步发展。</w:t>
      </w:r>
    </w:p>
    <w:p w:rsidR="00A2109D" w:rsidRDefault="00A2109D" w:rsidP="00A2109D"/>
    <w:p w:rsidR="00A2109D" w:rsidRDefault="00A2109D" w:rsidP="00A2109D"/>
    <w:p w:rsidR="00D80556" w:rsidRPr="00336A0C" w:rsidRDefault="00D80556" w:rsidP="00A2109D"/>
    <w:p w:rsidR="00D80556" w:rsidRDefault="00D80556" w:rsidP="00A2109D"/>
    <w:p w:rsidR="00D80556" w:rsidRDefault="00D80556" w:rsidP="00A2109D"/>
    <w:p w:rsidR="00D80556" w:rsidRDefault="00D80556" w:rsidP="00D80556">
      <w:pPr>
        <w:spacing w:line="420" w:lineRule="atLeast"/>
        <w:rPr>
          <w:color w:val="333333"/>
          <w:szCs w:val="21"/>
        </w:rPr>
      </w:pPr>
      <w:r>
        <w:rPr>
          <w:rFonts w:hint="eastAsia"/>
          <w:color w:val="333333"/>
          <w:szCs w:val="21"/>
        </w:rPr>
        <w:t>2014</w:t>
      </w:r>
      <w:r>
        <w:rPr>
          <w:rFonts w:hint="eastAsia"/>
          <w:color w:val="333333"/>
          <w:szCs w:val="21"/>
        </w:rPr>
        <w:t>年，我国经济发展面临的国际、国内环境仍然非常复杂，但在“稳增长、调结构、促改革”等政策推动下，我国经济有望实现</w:t>
      </w:r>
      <w:r>
        <w:rPr>
          <w:rFonts w:hint="eastAsia"/>
          <w:color w:val="333333"/>
          <w:szCs w:val="21"/>
        </w:rPr>
        <w:t>7.5%</w:t>
      </w:r>
      <w:r>
        <w:rPr>
          <w:rFonts w:hint="eastAsia"/>
          <w:color w:val="333333"/>
          <w:szCs w:val="21"/>
        </w:rPr>
        <w:t>左右的增速，在此背景下，我国劳动力市场需求将总体保持稳定。劳动力供给方面，</w:t>
      </w:r>
      <w:r>
        <w:rPr>
          <w:rFonts w:hint="eastAsia"/>
          <w:color w:val="333333"/>
          <w:szCs w:val="21"/>
        </w:rPr>
        <w:t>2012</w:t>
      </w:r>
      <w:r>
        <w:rPr>
          <w:rFonts w:hint="eastAsia"/>
          <w:color w:val="333333"/>
          <w:szCs w:val="21"/>
        </w:rPr>
        <w:t>年以来我国劳动年龄人口总量就逐步趋于下降，同时就业参与率也在逐年下滑，农村剩余劳动力日趋枯竭，在这些因素作用下我国的人口红利期将逐步结束，除个别细分市场外，劳动力供给紧缺局面将逐步显现，从而推动劳动力成本进一步上升。</w:t>
      </w:r>
      <w:r>
        <w:rPr>
          <w:rFonts w:hint="eastAsia"/>
          <w:color w:val="333333"/>
          <w:szCs w:val="21"/>
        </w:rPr>
        <w:br/>
      </w:r>
      <w:r>
        <w:rPr>
          <w:rFonts w:hint="eastAsia"/>
          <w:color w:val="333333"/>
          <w:szCs w:val="21"/>
        </w:rPr>
        <w:t xml:space="preserve">　　</w:t>
      </w:r>
      <w:r>
        <w:rPr>
          <w:rFonts w:hint="eastAsia"/>
          <w:color w:val="333333"/>
          <w:szCs w:val="21"/>
        </w:rPr>
        <w:br/>
      </w:r>
      <w:r>
        <w:rPr>
          <w:rStyle w:val="a6"/>
          <w:rFonts w:hint="eastAsia"/>
          <w:color w:val="333333"/>
          <w:szCs w:val="21"/>
        </w:rPr>
        <w:t xml:space="preserve">　　（一）劳动力需求</w:t>
      </w:r>
      <w:r>
        <w:rPr>
          <w:rFonts w:hint="eastAsia"/>
          <w:b/>
          <w:bCs/>
          <w:color w:val="333333"/>
          <w:szCs w:val="21"/>
        </w:rPr>
        <w:br/>
      </w:r>
      <w:proofErr w:type="gramStart"/>
      <w:r>
        <w:rPr>
          <w:rStyle w:val="a6"/>
          <w:rFonts w:hint="eastAsia"/>
          <w:color w:val="333333"/>
          <w:szCs w:val="21"/>
        </w:rPr>
        <w:lastRenderedPageBreak/>
        <w:t xml:space="preserve">　　</w:t>
      </w:r>
      <w:r>
        <w:rPr>
          <w:rFonts w:hint="eastAsia"/>
          <w:b/>
          <w:bCs/>
          <w:color w:val="333333"/>
          <w:szCs w:val="21"/>
        </w:rPr>
        <w:br/>
      </w:r>
      <w:r>
        <w:rPr>
          <w:rFonts w:hint="eastAsia"/>
          <w:color w:val="333333"/>
          <w:szCs w:val="21"/>
        </w:rPr>
        <w:t xml:space="preserve">　　</w:t>
      </w:r>
      <w:proofErr w:type="gramEnd"/>
      <w:r>
        <w:rPr>
          <w:rFonts w:hint="eastAsia"/>
          <w:color w:val="333333"/>
          <w:szCs w:val="21"/>
        </w:rPr>
        <w:t>1</w:t>
      </w:r>
      <w:r>
        <w:rPr>
          <w:rFonts w:hint="eastAsia"/>
          <w:color w:val="333333"/>
          <w:szCs w:val="21"/>
        </w:rPr>
        <w:t>．国际经济形势仍较复杂</w:t>
      </w:r>
      <w:r>
        <w:rPr>
          <w:rFonts w:hint="eastAsia"/>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目前世界经济处于危机后的转型期，有利和不利因素交织。首先，随着消费者信心稳步提高，美国经济发展的动力进一步增强；其次，欧洲整体正在步出债务危机的阴影，并有望在</w:t>
      </w:r>
      <w:r>
        <w:rPr>
          <w:rFonts w:hint="eastAsia"/>
          <w:color w:val="333333"/>
          <w:szCs w:val="21"/>
        </w:rPr>
        <w:t>2014</w:t>
      </w:r>
      <w:r>
        <w:rPr>
          <w:rFonts w:hint="eastAsia"/>
          <w:color w:val="333333"/>
          <w:szCs w:val="21"/>
        </w:rPr>
        <w:t>年脱离衰退泥潭实现正增长；第三，日本在“安倍经济学”作用下实现较快复苏，经济发展动力有所增强。</w:t>
      </w:r>
      <w:r>
        <w:rPr>
          <w:rFonts w:hint="eastAsia"/>
          <w:color w:val="333333"/>
          <w:szCs w:val="21"/>
        </w:rPr>
        <w:t>2014</w:t>
      </w:r>
      <w:r>
        <w:rPr>
          <w:rFonts w:hint="eastAsia"/>
          <w:color w:val="333333"/>
          <w:szCs w:val="21"/>
        </w:rPr>
        <w:t>年世界经济面临的挑战包括：一是美联储退出</w:t>
      </w:r>
      <w:r>
        <w:rPr>
          <w:rFonts w:hint="eastAsia"/>
          <w:color w:val="333333"/>
          <w:szCs w:val="21"/>
        </w:rPr>
        <w:t>QE3</w:t>
      </w:r>
      <w:r>
        <w:rPr>
          <w:rFonts w:hint="eastAsia"/>
          <w:color w:val="333333"/>
          <w:szCs w:val="21"/>
        </w:rPr>
        <w:t>的可能性日益加大，将给国际金融体系带来巨大冲击，并可能引发新兴经济体资金的大规模外逃；二是欧洲、日本仍然面临如何解决不断攀升的政府债务问题；三是主要新兴经济体发展势头不断趋缓，并可能引发地区经济动荡。</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．国内经济总体保持平稳增长态势</w:t>
      </w:r>
      <w:r>
        <w:rPr>
          <w:rFonts w:hint="eastAsia"/>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2014</w:t>
      </w:r>
      <w:r>
        <w:rPr>
          <w:rFonts w:hint="eastAsia"/>
          <w:color w:val="333333"/>
          <w:szCs w:val="21"/>
        </w:rPr>
        <w:t>年，我国经济有望继续保持平稳增长态势，就业需求继续扩大。一是发达国家经济形势在</w:t>
      </w:r>
      <w:r>
        <w:rPr>
          <w:rFonts w:hint="eastAsia"/>
          <w:color w:val="333333"/>
          <w:szCs w:val="21"/>
        </w:rPr>
        <w:t>2014</w:t>
      </w:r>
      <w:r>
        <w:rPr>
          <w:rFonts w:hint="eastAsia"/>
          <w:color w:val="333333"/>
          <w:szCs w:val="21"/>
        </w:rPr>
        <w:t>年将总体实现好转，从而给我国出口部门创造良好的外需环境；二是国内“稳增长、调结构、促改革”继续释放经济发展潜力，经济增长质量将稳步提高；三是我国将继续执行积极的财政政策和稳健的货币政策，为经济发展创造稳定的宏观政策环境。</w:t>
      </w:r>
      <w:r>
        <w:rPr>
          <w:rFonts w:hint="eastAsia"/>
          <w:color w:val="333333"/>
          <w:szCs w:val="21"/>
        </w:rPr>
        <w:t>2014</w:t>
      </w:r>
      <w:r>
        <w:rPr>
          <w:rFonts w:hint="eastAsia"/>
          <w:color w:val="333333"/>
          <w:szCs w:val="21"/>
        </w:rPr>
        <w:t>年我国经济发展的主要挑战在于如何逐步化解地方政府债务、</w:t>
      </w:r>
      <w:hyperlink r:id="rId6" w:tgtFrame="_blank" w:history="1">
        <w:r>
          <w:rPr>
            <w:rStyle w:val="a3"/>
            <w:rFonts w:hint="eastAsia"/>
            <w:color w:val="333333"/>
            <w:szCs w:val="21"/>
          </w:rPr>
          <w:t>房地产</w:t>
        </w:r>
      </w:hyperlink>
      <w:r>
        <w:rPr>
          <w:rFonts w:hint="eastAsia"/>
          <w:color w:val="333333"/>
          <w:szCs w:val="21"/>
        </w:rPr>
        <w:t>泡沫以及工业部门产能过剩等问题。</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除了整体经济保持平稳增长外，我国产业结构加快调整也有助于提高对劳动力的需求。与第二产业不同，服务业发展对劳动力的需求更大。</w:t>
      </w:r>
      <w:r>
        <w:rPr>
          <w:rFonts w:hint="eastAsia"/>
          <w:color w:val="333333"/>
          <w:szCs w:val="21"/>
        </w:rPr>
        <w:t>2014</w:t>
      </w:r>
      <w:r>
        <w:rPr>
          <w:rFonts w:hint="eastAsia"/>
          <w:color w:val="333333"/>
          <w:szCs w:val="21"/>
        </w:rPr>
        <w:t>年，我国服务业仍处于快速发展的重要机遇期，“营改增”、服务业综合改革试点、</w:t>
      </w:r>
      <w:hyperlink r:id="rId7" w:tgtFrame="_blank" w:history="1">
        <w:r>
          <w:rPr>
            <w:rStyle w:val="a3"/>
            <w:rFonts w:hint="eastAsia"/>
            <w:color w:val="333333"/>
            <w:szCs w:val="21"/>
          </w:rPr>
          <w:t>上海</w:t>
        </w:r>
      </w:hyperlink>
      <w:r>
        <w:rPr>
          <w:rFonts w:hint="eastAsia"/>
          <w:color w:val="333333"/>
          <w:szCs w:val="21"/>
        </w:rPr>
        <w:t>自贸区建设以及稳增长、调结构等各项利好政策将推动服务业保持稳步较快发展势头，从而增加对劳动力的需求。</w:t>
      </w:r>
      <w:r>
        <w:rPr>
          <w:rFonts w:hint="eastAsia"/>
          <w:color w:val="333333"/>
          <w:szCs w:val="21"/>
        </w:rPr>
        <w:br/>
      </w:r>
      <w:r>
        <w:rPr>
          <w:rFonts w:hint="eastAsia"/>
          <w:color w:val="333333"/>
          <w:szCs w:val="21"/>
        </w:rPr>
        <w:t xml:space="preserve">　　</w:t>
      </w:r>
      <w:r>
        <w:rPr>
          <w:rFonts w:hint="eastAsia"/>
          <w:b/>
          <w:bCs/>
          <w:color w:val="333333"/>
          <w:szCs w:val="21"/>
        </w:rPr>
        <w:br/>
      </w:r>
      <w:r>
        <w:rPr>
          <w:rStyle w:val="a6"/>
          <w:rFonts w:hint="eastAsia"/>
          <w:color w:val="333333"/>
          <w:szCs w:val="21"/>
        </w:rPr>
        <w:t xml:space="preserve">　　（二）劳动力供给</w:t>
      </w:r>
      <w:r>
        <w:rPr>
          <w:rFonts w:hint="eastAsia"/>
          <w:b/>
          <w:bCs/>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1</w:t>
      </w:r>
      <w:r>
        <w:rPr>
          <w:rFonts w:hint="eastAsia"/>
          <w:color w:val="333333"/>
          <w:szCs w:val="21"/>
        </w:rPr>
        <w:t>．劳动年龄人口日趋减少，不同年龄劳动力供给分化趋势加剧</w:t>
      </w:r>
      <w:r>
        <w:rPr>
          <w:rFonts w:hint="eastAsia"/>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受生育率持续下降等因素影响，</w:t>
      </w:r>
      <w:r>
        <w:rPr>
          <w:rFonts w:hint="eastAsia"/>
          <w:color w:val="333333"/>
          <w:szCs w:val="21"/>
        </w:rPr>
        <w:t>2012</w:t>
      </w:r>
      <w:r>
        <w:rPr>
          <w:rFonts w:hint="eastAsia"/>
          <w:color w:val="333333"/>
          <w:szCs w:val="21"/>
        </w:rPr>
        <w:t>年，我国</w:t>
      </w:r>
      <w:r>
        <w:rPr>
          <w:rFonts w:hint="eastAsia"/>
          <w:color w:val="333333"/>
          <w:szCs w:val="21"/>
        </w:rPr>
        <w:t>15-59</w:t>
      </w:r>
      <w:r>
        <w:rPr>
          <w:rFonts w:hint="eastAsia"/>
          <w:color w:val="333333"/>
          <w:szCs w:val="21"/>
        </w:rPr>
        <w:t>岁的劳动年龄人口占总人口的比重首次出现下降，绝对量也较上年减少了</w:t>
      </w:r>
      <w:r>
        <w:rPr>
          <w:rFonts w:hint="eastAsia"/>
          <w:color w:val="333333"/>
          <w:szCs w:val="21"/>
        </w:rPr>
        <w:t>345</w:t>
      </w:r>
      <w:r>
        <w:rPr>
          <w:rFonts w:hint="eastAsia"/>
          <w:color w:val="333333"/>
          <w:szCs w:val="21"/>
        </w:rPr>
        <w:t>万人。我们认为，我国的劳动力总规模已过拐点，未来将保持稳步下滑的态势。</w:t>
      </w:r>
      <w:r>
        <w:rPr>
          <w:rFonts w:hint="eastAsia"/>
          <w:color w:val="333333"/>
          <w:szCs w:val="21"/>
        </w:rPr>
        <w:t>2014</w:t>
      </w:r>
      <w:r>
        <w:rPr>
          <w:rFonts w:hint="eastAsia"/>
          <w:color w:val="333333"/>
          <w:szCs w:val="21"/>
        </w:rPr>
        <w:t>年，我国劳动年龄人口总量将进一步减少，总体劳动力供给不足局面将逐步显现，并推动劳动力成本继续加快上升，我国的“人口红利期”已</w:t>
      </w:r>
      <w:r>
        <w:rPr>
          <w:rFonts w:hint="eastAsia"/>
          <w:color w:val="333333"/>
          <w:szCs w:val="21"/>
        </w:rPr>
        <w:lastRenderedPageBreak/>
        <w:t>步入尾声。</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在劳动年龄人口总量下降的同时，不同年龄劳动力供给则出现明显分化趋势。其中，</w:t>
      </w:r>
      <w:r>
        <w:rPr>
          <w:rFonts w:hint="eastAsia"/>
          <w:color w:val="333333"/>
          <w:szCs w:val="21"/>
        </w:rPr>
        <w:t>15-34</w:t>
      </w:r>
      <w:r>
        <w:rPr>
          <w:rFonts w:hint="eastAsia"/>
          <w:color w:val="333333"/>
          <w:szCs w:val="21"/>
        </w:rPr>
        <w:t>岁的年青劳动力是我国劳动年龄人口总量下降的主要部分，其规模将在未来的</w:t>
      </w:r>
      <w:r>
        <w:rPr>
          <w:rFonts w:hint="eastAsia"/>
          <w:color w:val="333333"/>
          <w:szCs w:val="21"/>
        </w:rPr>
        <w:t>10</w:t>
      </w:r>
      <w:r>
        <w:rPr>
          <w:rFonts w:hint="eastAsia"/>
          <w:color w:val="333333"/>
          <w:szCs w:val="21"/>
        </w:rPr>
        <w:t>多年时间内从目前的</w:t>
      </w:r>
      <w:r>
        <w:rPr>
          <w:rFonts w:hint="eastAsia"/>
          <w:color w:val="333333"/>
          <w:szCs w:val="21"/>
        </w:rPr>
        <w:t>4.2</w:t>
      </w:r>
      <w:r>
        <w:rPr>
          <w:rFonts w:hint="eastAsia"/>
          <w:color w:val="333333"/>
          <w:szCs w:val="21"/>
        </w:rPr>
        <w:t>亿下降至</w:t>
      </w:r>
      <w:r>
        <w:rPr>
          <w:rFonts w:hint="eastAsia"/>
          <w:color w:val="333333"/>
          <w:szCs w:val="21"/>
        </w:rPr>
        <w:t>2026</w:t>
      </w:r>
      <w:r>
        <w:rPr>
          <w:rFonts w:hint="eastAsia"/>
          <w:color w:val="333333"/>
          <w:szCs w:val="21"/>
        </w:rPr>
        <w:t>年的</w:t>
      </w:r>
      <w:r>
        <w:rPr>
          <w:rFonts w:hint="eastAsia"/>
          <w:color w:val="333333"/>
          <w:szCs w:val="21"/>
        </w:rPr>
        <w:t>3.2</w:t>
      </w:r>
      <w:r>
        <w:rPr>
          <w:rFonts w:hint="eastAsia"/>
          <w:color w:val="333333"/>
          <w:szCs w:val="21"/>
        </w:rPr>
        <w:t>亿左右；与之相反，</w:t>
      </w:r>
      <w:proofErr w:type="gramStart"/>
      <w:r>
        <w:rPr>
          <w:rFonts w:hint="eastAsia"/>
          <w:color w:val="333333"/>
          <w:szCs w:val="21"/>
        </w:rPr>
        <w:t>受人口</w:t>
      </w:r>
      <w:proofErr w:type="gramEnd"/>
      <w:r>
        <w:rPr>
          <w:rFonts w:hint="eastAsia"/>
          <w:color w:val="333333"/>
          <w:szCs w:val="21"/>
        </w:rPr>
        <w:t>老龄化不断加深推动，</w:t>
      </w:r>
      <w:r>
        <w:rPr>
          <w:rFonts w:hint="eastAsia"/>
          <w:color w:val="333333"/>
          <w:szCs w:val="21"/>
        </w:rPr>
        <w:t>35-59</w:t>
      </w:r>
      <w:r>
        <w:rPr>
          <w:rFonts w:hint="eastAsia"/>
          <w:color w:val="333333"/>
          <w:szCs w:val="21"/>
        </w:rPr>
        <w:t>岁的中老年劳动年龄人口则将从目前的</w:t>
      </w:r>
      <w:r>
        <w:rPr>
          <w:rFonts w:hint="eastAsia"/>
          <w:color w:val="333333"/>
          <w:szCs w:val="21"/>
        </w:rPr>
        <w:t>5.2</w:t>
      </w:r>
      <w:r>
        <w:rPr>
          <w:rFonts w:hint="eastAsia"/>
          <w:color w:val="333333"/>
          <w:szCs w:val="21"/>
        </w:rPr>
        <w:t>亿增加至</w:t>
      </w:r>
      <w:r>
        <w:rPr>
          <w:rFonts w:hint="eastAsia"/>
          <w:color w:val="333333"/>
          <w:szCs w:val="21"/>
        </w:rPr>
        <w:t>5.7</w:t>
      </w:r>
      <w:r>
        <w:rPr>
          <w:rFonts w:hint="eastAsia"/>
          <w:color w:val="333333"/>
          <w:szCs w:val="21"/>
        </w:rPr>
        <w:t>亿左右。劳动力年龄结构分化加剧将在劳动力市场引发更多结构性矛盾。</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w:t>
      </w:r>
      <w:r>
        <w:rPr>
          <w:rFonts w:hint="eastAsia"/>
          <w:color w:val="333333"/>
          <w:szCs w:val="21"/>
        </w:rPr>
        <w:t>2</w:t>
      </w:r>
      <w:r>
        <w:rPr>
          <w:rFonts w:hint="eastAsia"/>
          <w:color w:val="333333"/>
          <w:szCs w:val="21"/>
        </w:rPr>
        <w:t>．就业参与率仍处于较高水平，但总体趋于下降</w:t>
      </w:r>
      <w:r>
        <w:rPr>
          <w:rFonts w:hint="eastAsia"/>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影响劳动力供给的因素除了劳动年龄人口总量外，还包括劳动参与率。长期以来，我国都属于全球劳动参与率较高的国家。不过随着收入水平的提高、社会保障</w:t>
      </w:r>
      <w:hyperlink r:id="rId8" w:tgtFrame="_blank" w:history="1">
        <w:r>
          <w:rPr>
            <w:rStyle w:val="a3"/>
            <w:rFonts w:hint="eastAsia"/>
            <w:color w:val="333333"/>
            <w:szCs w:val="21"/>
          </w:rPr>
          <w:t>网络</w:t>
        </w:r>
      </w:hyperlink>
      <w:r>
        <w:rPr>
          <w:rFonts w:hint="eastAsia"/>
          <w:color w:val="333333"/>
          <w:szCs w:val="21"/>
        </w:rPr>
        <w:t>日益完备以及人口老龄化程度不断加深，我国劳动年龄人口的劳动参与率正处于逐年下滑的状态。</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世界</w:t>
      </w:r>
      <w:hyperlink r:id="rId9" w:tgtFrame="_blank" w:history="1">
        <w:r>
          <w:rPr>
            <w:rStyle w:val="a3"/>
            <w:rFonts w:hint="eastAsia"/>
            <w:color w:val="333333"/>
            <w:szCs w:val="21"/>
          </w:rPr>
          <w:t>银行</w:t>
        </w:r>
      </w:hyperlink>
      <w:r>
        <w:rPr>
          <w:rFonts w:hint="eastAsia"/>
          <w:color w:val="333333"/>
          <w:szCs w:val="21"/>
        </w:rPr>
        <w:t>统计数据显示，</w:t>
      </w:r>
      <w:r>
        <w:rPr>
          <w:rFonts w:hint="eastAsia"/>
          <w:color w:val="333333"/>
          <w:szCs w:val="21"/>
        </w:rPr>
        <w:t>2011</w:t>
      </w:r>
      <w:r>
        <w:rPr>
          <w:rFonts w:hint="eastAsia"/>
          <w:color w:val="333333"/>
          <w:szCs w:val="21"/>
        </w:rPr>
        <w:t>年，我国</w:t>
      </w:r>
      <w:r>
        <w:rPr>
          <w:rFonts w:hint="eastAsia"/>
          <w:color w:val="333333"/>
          <w:szCs w:val="21"/>
        </w:rPr>
        <w:t>15-64</w:t>
      </w:r>
      <w:r>
        <w:rPr>
          <w:rFonts w:hint="eastAsia"/>
          <w:color w:val="333333"/>
          <w:szCs w:val="21"/>
        </w:rPr>
        <w:t>岁劳动年龄人口的劳动参与率为</w:t>
      </w:r>
      <w:r>
        <w:rPr>
          <w:rFonts w:hint="eastAsia"/>
          <w:color w:val="333333"/>
          <w:szCs w:val="21"/>
        </w:rPr>
        <w:t>80.4%</w:t>
      </w:r>
      <w:r>
        <w:rPr>
          <w:rFonts w:hint="eastAsia"/>
          <w:color w:val="333333"/>
          <w:szCs w:val="21"/>
        </w:rPr>
        <w:t>，在有统计数据的</w:t>
      </w:r>
      <w:r>
        <w:rPr>
          <w:rFonts w:hint="eastAsia"/>
          <w:color w:val="333333"/>
          <w:szCs w:val="21"/>
        </w:rPr>
        <w:t>183</w:t>
      </w:r>
      <w:r>
        <w:rPr>
          <w:rFonts w:hint="eastAsia"/>
          <w:color w:val="333333"/>
          <w:szCs w:val="21"/>
        </w:rPr>
        <w:t>个国家或地区中处第</w:t>
      </w:r>
      <w:r>
        <w:rPr>
          <w:rFonts w:hint="eastAsia"/>
          <w:color w:val="333333"/>
          <w:szCs w:val="21"/>
        </w:rPr>
        <w:t>23</w:t>
      </w:r>
      <w:r>
        <w:rPr>
          <w:rFonts w:hint="eastAsia"/>
          <w:color w:val="333333"/>
          <w:szCs w:val="21"/>
        </w:rPr>
        <w:t>位。不过，数据也显示，自</w:t>
      </w:r>
      <w:r>
        <w:rPr>
          <w:rFonts w:hint="eastAsia"/>
          <w:color w:val="333333"/>
          <w:szCs w:val="21"/>
        </w:rPr>
        <w:t>1992</w:t>
      </w:r>
      <w:r>
        <w:rPr>
          <w:rFonts w:hint="eastAsia"/>
          <w:color w:val="333333"/>
          <w:szCs w:val="21"/>
        </w:rPr>
        <w:t>年至今，我国劳动参与率已经下降了</w:t>
      </w:r>
      <w:r>
        <w:rPr>
          <w:rFonts w:hint="eastAsia"/>
          <w:color w:val="333333"/>
          <w:szCs w:val="21"/>
        </w:rPr>
        <w:t>4.2</w:t>
      </w:r>
      <w:r>
        <w:rPr>
          <w:rFonts w:hint="eastAsia"/>
          <w:color w:val="333333"/>
          <w:szCs w:val="21"/>
        </w:rPr>
        <w:t>个百分点，平均每年下降</w:t>
      </w:r>
      <w:r>
        <w:rPr>
          <w:rFonts w:hint="eastAsia"/>
          <w:color w:val="333333"/>
          <w:szCs w:val="21"/>
        </w:rPr>
        <w:t>0.22</w:t>
      </w:r>
      <w:r>
        <w:rPr>
          <w:rFonts w:hint="eastAsia"/>
          <w:color w:val="333333"/>
          <w:szCs w:val="21"/>
        </w:rPr>
        <w:t>个百分点。目前，我国</w:t>
      </w:r>
      <w:r>
        <w:rPr>
          <w:rFonts w:hint="eastAsia"/>
          <w:color w:val="333333"/>
          <w:szCs w:val="21"/>
        </w:rPr>
        <w:t>15-64</w:t>
      </w:r>
      <w:r>
        <w:rPr>
          <w:rFonts w:hint="eastAsia"/>
          <w:color w:val="333333"/>
          <w:szCs w:val="21"/>
        </w:rPr>
        <w:t>岁劳动年龄人口总量大约为</w:t>
      </w:r>
      <w:r>
        <w:rPr>
          <w:rFonts w:hint="eastAsia"/>
          <w:color w:val="333333"/>
          <w:szCs w:val="21"/>
        </w:rPr>
        <w:t>10</w:t>
      </w:r>
      <w:r>
        <w:rPr>
          <w:rFonts w:hint="eastAsia"/>
          <w:color w:val="333333"/>
          <w:szCs w:val="21"/>
        </w:rPr>
        <w:t>亿人，劳动参与率下降意味着平均每年有</w:t>
      </w:r>
      <w:r>
        <w:rPr>
          <w:rFonts w:hint="eastAsia"/>
          <w:color w:val="333333"/>
          <w:szCs w:val="21"/>
        </w:rPr>
        <w:t>200</w:t>
      </w:r>
      <w:r>
        <w:rPr>
          <w:rFonts w:hint="eastAsia"/>
          <w:color w:val="333333"/>
          <w:szCs w:val="21"/>
        </w:rPr>
        <w:t>万左右的劳动力退出劳动力市场。在劳动年龄人口不断减少的大背景下，如果未来劳动参与率继续维持下降势头，将加剧劳动年龄人口下降带来的劳动力供给紧张局面。</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w:t>
      </w:r>
      <w:r>
        <w:rPr>
          <w:rFonts w:hint="eastAsia"/>
          <w:color w:val="333333"/>
          <w:szCs w:val="21"/>
        </w:rPr>
        <w:t>3</w:t>
      </w:r>
      <w:r>
        <w:rPr>
          <w:rFonts w:hint="eastAsia"/>
          <w:color w:val="333333"/>
          <w:szCs w:val="21"/>
        </w:rPr>
        <w:t>．农村剩余劳动力转移继续增长，但潜力日趋枯竭</w:t>
      </w:r>
      <w:r>
        <w:rPr>
          <w:rFonts w:hint="eastAsia"/>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改革开放以来，我国农村地区一直发挥着劳动力蓄水池的作用，为城镇第二、第三产业发展提供源源不断的劳动力。《中国流动人口发展报告</w:t>
      </w:r>
      <w:r>
        <w:rPr>
          <w:rFonts w:hint="eastAsia"/>
          <w:color w:val="333333"/>
          <w:szCs w:val="21"/>
        </w:rPr>
        <w:t>2013</w:t>
      </w:r>
      <w:r>
        <w:rPr>
          <w:rFonts w:hint="eastAsia"/>
          <w:color w:val="333333"/>
          <w:szCs w:val="21"/>
        </w:rPr>
        <w:t>》数据显示，</w:t>
      </w:r>
      <w:r>
        <w:rPr>
          <w:rFonts w:hint="eastAsia"/>
          <w:color w:val="333333"/>
          <w:szCs w:val="21"/>
        </w:rPr>
        <w:t>2012</w:t>
      </w:r>
      <w:r>
        <w:rPr>
          <w:rFonts w:hint="eastAsia"/>
          <w:color w:val="333333"/>
          <w:szCs w:val="21"/>
        </w:rPr>
        <w:t>年我国流动人口规模达</w:t>
      </w:r>
      <w:r>
        <w:rPr>
          <w:rFonts w:hint="eastAsia"/>
          <w:color w:val="333333"/>
          <w:szCs w:val="21"/>
        </w:rPr>
        <w:t>2.36</w:t>
      </w:r>
      <w:r>
        <w:rPr>
          <w:rFonts w:hint="eastAsia"/>
          <w:color w:val="333333"/>
          <w:szCs w:val="21"/>
        </w:rPr>
        <w:t>亿人，其中</w:t>
      </w:r>
      <w:r>
        <w:rPr>
          <w:rFonts w:hint="eastAsia"/>
          <w:color w:val="333333"/>
          <w:szCs w:val="21"/>
        </w:rPr>
        <w:t>86.1%</w:t>
      </w:r>
      <w:r>
        <w:rPr>
          <w:rFonts w:hint="eastAsia"/>
          <w:color w:val="333333"/>
          <w:szCs w:val="21"/>
        </w:rPr>
        <w:t>为农村户籍流动人口。国家统计局数据显示，三季度末我国农村外出务工劳动力人数较上年同期增长</w:t>
      </w:r>
      <w:r>
        <w:rPr>
          <w:rFonts w:hint="eastAsia"/>
          <w:color w:val="333333"/>
          <w:szCs w:val="21"/>
        </w:rPr>
        <w:t>525</w:t>
      </w:r>
      <w:r>
        <w:rPr>
          <w:rFonts w:hint="eastAsia"/>
          <w:color w:val="333333"/>
          <w:szCs w:val="21"/>
        </w:rPr>
        <w:t>万人，增长</w:t>
      </w:r>
      <w:r>
        <w:rPr>
          <w:rFonts w:hint="eastAsia"/>
          <w:color w:val="333333"/>
          <w:szCs w:val="21"/>
        </w:rPr>
        <w:t>3.1%</w:t>
      </w:r>
      <w:r>
        <w:rPr>
          <w:rFonts w:hint="eastAsia"/>
          <w:color w:val="333333"/>
          <w:szCs w:val="21"/>
        </w:rPr>
        <w:t>。在劳动人口数量持续减少的背景下，农村剩余劳动力保持增长势头为劳动力市场供需平衡做出重要贡献。</w:t>
      </w:r>
      <w:r>
        <w:rPr>
          <w:rFonts w:hint="eastAsia"/>
          <w:color w:val="333333"/>
          <w:szCs w:val="21"/>
        </w:rPr>
        <w:br/>
      </w:r>
      <w:r>
        <w:rPr>
          <w:rFonts w:hint="eastAsia"/>
          <w:color w:val="333333"/>
          <w:szCs w:val="21"/>
        </w:rPr>
        <w:t xml:space="preserve">　　</w:t>
      </w:r>
      <w:r>
        <w:rPr>
          <w:rFonts w:hint="eastAsia"/>
          <w:color w:val="333333"/>
          <w:szCs w:val="21"/>
        </w:rPr>
        <w:br/>
      </w:r>
      <w:r>
        <w:rPr>
          <w:rFonts w:hint="eastAsia"/>
          <w:color w:val="333333"/>
          <w:szCs w:val="21"/>
        </w:rPr>
        <w:t xml:space="preserve">　　不过，我国农村剩余劳动力转移也面临着潜力日趋枯竭的问题。以最受劳动力市场欢迎的青年劳动力为例，《中国流动人口发展报告</w:t>
      </w:r>
      <w:r>
        <w:rPr>
          <w:rFonts w:hint="eastAsia"/>
          <w:color w:val="333333"/>
          <w:szCs w:val="21"/>
        </w:rPr>
        <w:t>2013</w:t>
      </w:r>
      <w:r>
        <w:rPr>
          <w:rFonts w:hint="eastAsia"/>
          <w:color w:val="333333"/>
          <w:szCs w:val="21"/>
        </w:rPr>
        <w:t>》表明流动劳动年龄人口中“</w:t>
      </w:r>
      <w:r>
        <w:rPr>
          <w:rFonts w:hint="eastAsia"/>
          <w:color w:val="333333"/>
          <w:szCs w:val="21"/>
        </w:rPr>
        <w:t>80</w:t>
      </w:r>
      <w:r>
        <w:rPr>
          <w:rFonts w:hint="eastAsia"/>
          <w:color w:val="333333"/>
          <w:szCs w:val="21"/>
        </w:rPr>
        <w:t>后”所占的比重为</w:t>
      </w:r>
      <w:r>
        <w:rPr>
          <w:rFonts w:hint="eastAsia"/>
          <w:color w:val="333333"/>
          <w:szCs w:val="21"/>
        </w:rPr>
        <w:t>48.3%</w:t>
      </w:r>
      <w:r>
        <w:rPr>
          <w:rFonts w:hint="eastAsia"/>
          <w:color w:val="333333"/>
          <w:szCs w:val="21"/>
        </w:rPr>
        <w:t>，目前</w:t>
      </w:r>
      <w:r>
        <w:rPr>
          <w:rFonts w:hint="eastAsia"/>
          <w:color w:val="333333"/>
          <w:szCs w:val="21"/>
        </w:rPr>
        <w:t>15-31</w:t>
      </w:r>
      <w:r>
        <w:rPr>
          <w:rFonts w:hint="eastAsia"/>
          <w:color w:val="333333"/>
          <w:szCs w:val="21"/>
        </w:rPr>
        <w:t>岁的流动新生代农民工约有</w:t>
      </w:r>
      <w:r>
        <w:rPr>
          <w:rFonts w:hint="eastAsia"/>
          <w:color w:val="333333"/>
          <w:szCs w:val="21"/>
        </w:rPr>
        <w:t>9814</w:t>
      </w:r>
      <w:r>
        <w:rPr>
          <w:rFonts w:hint="eastAsia"/>
          <w:color w:val="333333"/>
          <w:szCs w:val="21"/>
        </w:rPr>
        <w:t>万人左右。</w:t>
      </w:r>
      <w:r>
        <w:rPr>
          <w:rFonts w:hint="eastAsia"/>
          <w:color w:val="333333"/>
          <w:szCs w:val="21"/>
        </w:rPr>
        <w:t>2011</w:t>
      </w:r>
      <w:r>
        <w:rPr>
          <w:rFonts w:hint="eastAsia"/>
          <w:color w:val="333333"/>
          <w:szCs w:val="21"/>
        </w:rPr>
        <w:t>年，我国农村人口有</w:t>
      </w:r>
      <w:r>
        <w:rPr>
          <w:rFonts w:hint="eastAsia"/>
          <w:color w:val="333333"/>
          <w:szCs w:val="21"/>
        </w:rPr>
        <w:t>65656</w:t>
      </w:r>
      <w:r>
        <w:rPr>
          <w:rFonts w:hint="eastAsia"/>
          <w:color w:val="333333"/>
          <w:szCs w:val="21"/>
        </w:rPr>
        <w:t>万人，其中</w:t>
      </w:r>
      <w:r>
        <w:rPr>
          <w:rFonts w:hint="eastAsia"/>
          <w:color w:val="333333"/>
          <w:szCs w:val="21"/>
        </w:rPr>
        <w:t>15-31</w:t>
      </w:r>
      <w:r>
        <w:rPr>
          <w:rFonts w:hint="eastAsia"/>
          <w:color w:val="333333"/>
          <w:szCs w:val="21"/>
        </w:rPr>
        <w:t>岁人口比重为</w:t>
      </w:r>
      <w:r>
        <w:rPr>
          <w:rFonts w:hint="eastAsia"/>
          <w:color w:val="333333"/>
          <w:szCs w:val="21"/>
        </w:rPr>
        <w:t>27.15%</w:t>
      </w:r>
      <w:r>
        <w:rPr>
          <w:rFonts w:hint="eastAsia"/>
          <w:color w:val="333333"/>
          <w:szCs w:val="21"/>
        </w:rPr>
        <w:t>，大约</w:t>
      </w:r>
      <w:r>
        <w:rPr>
          <w:rFonts w:hint="eastAsia"/>
          <w:color w:val="333333"/>
          <w:szCs w:val="21"/>
        </w:rPr>
        <w:t>17825</w:t>
      </w:r>
      <w:r>
        <w:rPr>
          <w:rFonts w:hint="eastAsia"/>
          <w:color w:val="333333"/>
          <w:szCs w:val="21"/>
        </w:rPr>
        <w:t>万人，其中流动农民</w:t>
      </w:r>
      <w:r>
        <w:rPr>
          <w:rFonts w:hint="eastAsia"/>
          <w:color w:val="333333"/>
          <w:szCs w:val="21"/>
        </w:rPr>
        <w:lastRenderedPageBreak/>
        <w:t>工占比达到</w:t>
      </w:r>
      <w:r>
        <w:rPr>
          <w:rFonts w:hint="eastAsia"/>
          <w:color w:val="333333"/>
          <w:szCs w:val="21"/>
        </w:rPr>
        <w:t>55%</w:t>
      </w:r>
      <w:r>
        <w:rPr>
          <w:rFonts w:hint="eastAsia"/>
          <w:color w:val="333333"/>
          <w:szCs w:val="21"/>
        </w:rPr>
        <w:t>左右，如果</w:t>
      </w:r>
      <w:proofErr w:type="gramStart"/>
      <w:r>
        <w:rPr>
          <w:rFonts w:hint="eastAsia"/>
          <w:color w:val="333333"/>
          <w:szCs w:val="21"/>
        </w:rPr>
        <w:t>刨除仍</w:t>
      </w:r>
      <w:proofErr w:type="gramEnd"/>
      <w:r>
        <w:rPr>
          <w:rFonts w:hint="eastAsia"/>
          <w:color w:val="333333"/>
          <w:szCs w:val="21"/>
        </w:rPr>
        <w:t>接受</w:t>
      </w:r>
      <w:hyperlink r:id="rId10" w:tgtFrame="_blank" w:history="1">
        <w:r>
          <w:rPr>
            <w:rStyle w:val="a3"/>
            <w:rFonts w:hint="eastAsia"/>
            <w:color w:val="333333"/>
            <w:szCs w:val="21"/>
          </w:rPr>
          <w:t>教育</w:t>
        </w:r>
      </w:hyperlink>
      <w:r>
        <w:rPr>
          <w:rFonts w:hint="eastAsia"/>
          <w:color w:val="333333"/>
          <w:szCs w:val="21"/>
        </w:rPr>
        <w:t>、残疾等无法工作的人口，“</w:t>
      </w:r>
      <w:r>
        <w:rPr>
          <w:rFonts w:hint="eastAsia"/>
          <w:color w:val="333333"/>
          <w:szCs w:val="21"/>
        </w:rPr>
        <w:t>80</w:t>
      </w:r>
      <w:r>
        <w:rPr>
          <w:rFonts w:hint="eastAsia"/>
          <w:color w:val="333333"/>
          <w:szCs w:val="21"/>
        </w:rPr>
        <w:t>后”流动新生代农民工占该年龄段农村人口的比重将进一步提高到</w:t>
      </w:r>
      <w:r>
        <w:rPr>
          <w:rFonts w:hint="eastAsia"/>
          <w:color w:val="333333"/>
          <w:szCs w:val="21"/>
        </w:rPr>
        <w:t>65%</w:t>
      </w:r>
      <w:r>
        <w:rPr>
          <w:rFonts w:hint="eastAsia"/>
          <w:color w:val="333333"/>
          <w:szCs w:val="21"/>
        </w:rPr>
        <w:t>左右，未来进一步转移的空间已经不大。</w:t>
      </w:r>
      <w:r>
        <w:rPr>
          <w:rFonts w:hint="eastAsia"/>
          <w:color w:val="333333"/>
          <w:szCs w:val="21"/>
        </w:rPr>
        <w:br/>
      </w:r>
      <w:r>
        <w:rPr>
          <w:rFonts w:hint="eastAsia"/>
          <w:color w:val="333333"/>
          <w:szCs w:val="21"/>
        </w:rPr>
        <w:t xml:space="preserve">　　</w:t>
      </w:r>
      <w:r>
        <w:rPr>
          <w:rFonts w:hint="eastAsia"/>
          <w:color w:val="333333"/>
          <w:szCs w:val="21"/>
        </w:rPr>
        <w:br/>
      </w:r>
      <w:r>
        <w:rPr>
          <w:rStyle w:val="a6"/>
          <w:rFonts w:hint="eastAsia"/>
          <w:color w:val="333333"/>
          <w:szCs w:val="21"/>
        </w:rPr>
        <w:t xml:space="preserve">　　（三）</w:t>
      </w:r>
      <w:r>
        <w:rPr>
          <w:rStyle w:val="a6"/>
          <w:rFonts w:hint="eastAsia"/>
          <w:color w:val="333333"/>
          <w:szCs w:val="21"/>
        </w:rPr>
        <w:t>2014</w:t>
      </w:r>
      <w:r>
        <w:rPr>
          <w:rStyle w:val="a6"/>
          <w:rFonts w:hint="eastAsia"/>
          <w:color w:val="333333"/>
          <w:szCs w:val="21"/>
        </w:rPr>
        <w:t>年城镇就业预测</w:t>
      </w:r>
      <w:r>
        <w:rPr>
          <w:rFonts w:hint="eastAsia"/>
          <w:b/>
          <w:bCs/>
          <w:color w:val="333333"/>
          <w:szCs w:val="21"/>
        </w:rPr>
        <w:br/>
      </w:r>
      <w:proofErr w:type="gramStart"/>
      <w:r>
        <w:rPr>
          <w:rFonts w:hint="eastAsia"/>
          <w:color w:val="333333"/>
          <w:szCs w:val="21"/>
        </w:rPr>
        <w:t xml:space="preserve">　　</w:t>
      </w:r>
      <w:r>
        <w:rPr>
          <w:rFonts w:hint="eastAsia"/>
          <w:color w:val="333333"/>
          <w:szCs w:val="21"/>
        </w:rPr>
        <w:br/>
      </w:r>
      <w:r>
        <w:rPr>
          <w:rFonts w:hint="eastAsia"/>
          <w:color w:val="333333"/>
          <w:szCs w:val="21"/>
        </w:rPr>
        <w:t xml:space="preserve">　　</w:t>
      </w:r>
      <w:proofErr w:type="gramEnd"/>
      <w:r>
        <w:rPr>
          <w:rFonts w:hint="eastAsia"/>
          <w:color w:val="333333"/>
          <w:szCs w:val="21"/>
        </w:rPr>
        <w:t>根据以上分析，</w:t>
      </w:r>
      <w:r>
        <w:rPr>
          <w:rFonts w:hint="eastAsia"/>
          <w:color w:val="333333"/>
          <w:szCs w:val="21"/>
        </w:rPr>
        <w:t>2014</w:t>
      </w:r>
      <w:r>
        <w:rPr>
          <w:rFonts w:hint="eastAsia"/>
          <w:color w:val="333333"/>
          <w:szCs w:val="21"/>
        </w:rPr>
        <w:t>年全国就业形势总体良好，预测城镇新增就业人数</w:t>
      </w:r>
      <w:r>
        <w:rPr>
          <w:rFonts w:hint="eastAsia"/>
          <w:color w:val="333333"/>
          <w:szCs w:val="21"/>
        </w:rPr>
        <w:t>1100</w:t>
      </w:r>
      <w:r>
        <w:rPr>
          <w:rFonts w:hint="eastAsia"/>
          <w:color w:val="333333"/>
          <w:szCs w:val="21"/>
        </w:rPr>
        <w:t>万人左右，城镇登记失业率进一步下降到</w:t>
      </w:r>
      <w:r>
        <w:rPr>
          <w:rFonts w:hint="eastAsia"/>
          <w:color w:val="333333"/>
          <w:szCs w:val="21"/>
        </w:rPr>
        <w:t>4%</w:t>
      </w:r>
      <w:r>
        <w:rPr>
          <w:rFonts w:hint="eastAsia"/>
          <w:color w:val="333333"/>
          <w:szCs w:val="21"/>
        </w:rPr>
        <w:t>左右。</w:t>
      </w:r>
    </w:p>
    <w:p w:rsidR="00D80556" w:rsidRPr="00D80556" w:rsidRDefault="00D80556" w:rsidP="00A2109D"/>
    <w:p w:rsidR="00A2109D" w:rsidRPr="00A2109D" w:rsidRDefault="00A2109D"/>
    <w:sectPr w:rsidR="00A2109D" w:rsidRPr="00A2109D" w:rsidSect="00AD4B5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556" w:rsidRDefault="00D80556" w:rsidP="00D80556">
      <w:r>
        <w:separator/>
      </w:r>
    </w:p>
  </w:endnote>
  <w:endnote w:type="continuationSeparator" w:id="1">
    <w:p w:rsidR="00D80556" w:rsidRDefault="00D80556" w:rsidP="00D8055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556" w:rsidRDefault="00D80556" w:rsidP="00D80556">
      <w:r>
        <w:separator/>
      </w:r>
    </w:p>
  </w:footnote>
  <w:footnote w:type="continuationSeparator" w:id="1">
    <w:p w:rsidR="00D80556" w:rsidRDefault="00D80556" w:rsidP="00D8055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08A"/>
    <w:rsid w:val="00336A0C"/>
    <w:rsid w:val="0050508A"/>
    <w:rsid w:val="00A2109D"/>
    <w:rsid w:val="00AD4B51"/>
    <w:rsid w:val="00CF3285"/>
    <w:rsid w:val="00D80556"/>
    <w:rsid w:val="00E234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B5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09D"/>
    <w:rPr>
      <w:color w:val="0000FF" w:themeColor="hyperlink"/>
      <w:u w:val="single"/>
    </w:rPr>
  </w:style>
  <w:style w:type="paragraph" w:styleId="a4">
    <w:name w:val="header"/>
    <w:basedOn w:val="a"/>
    <w:link w:val="Char"/>
    <w:uiPriority w:val="99"/>
    <w:semiHidden/>
    <w:unhideWhenUsed/>
    <w:rsid w:val="00D805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80556"/>
    <w:rPr>
      <w:sz w:val="18"/>
      <w:szCs w:val="18"/>
    </w:rPr>
  </w:style>
  <w:style w:type="paragraph" w:styleId="a5">
    <w:name w:val="footer"/>
    <w:basedOn w:val="a"/>
    <w:link w:val="Char0"/>
    <w:uiPriority w:val="99"/>
    <w:semiHidden/>
    <w:unhideWhenUsed/>
    <w:rsid w:val="00D8055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80556"/>
    <w:rPr>
      <w:sz w:val="18"/>
      <w:szCs w:val="18"/>
    </w:rPr>
  </w:style>
  <w:style w:type="character" w:styleId="a6">
    <w:name w:val="Strong"/>
    <w:basedOn w:val="a0"/>
    <w:uiPriority w:val="22"/>
    <w:qFormat/>
    <w:rsid w:val="00D80556"/>
    <w:rPr>
      <w:b/>
      <w:bCs/>
    </w:rPr>
  </w:style>
</w:styles>
</file>

<file path=word/webSettings.xml><?xml version="1.0" encoding="utf-8"?>
<w:webSettings xmlns:r="http://schemas.openxmlformats.org/officeDocument/2006/relationships" xmlns:w="http://schemas.openxmlformats.org/wordprocessingml/2006/main">
  <w:divs>
    <w:div w:id="24866369">
      <w:bodyDiv w:val="1"/>
      <w:marLeft w:val="0"/>
      <w:marRight w:val="0"/>
      <w:marTop w:val="0"/>
      <w:marBottom w:val="0"/>
      <w:divBdr>
        <w:top w:val="none" w:sz="0" w:space="0" w:color="auto"/>
        <w:left w:val="none" w:sz="0" w:space="0" w:color="auto"/>
        <w:bottom w:val="none" w:sz="0" w:space="0" w:color="auto"/>
        <w:right w:val="none" w:sz="0" w:space="0" w:color="auto"/>
      </w:divBdr>
    </w:div>
    <w:div w:id="67120808">
      <w:bodyDiv w:val="1"/>
      <w:marLeft w:val="0"/>
      <w:marRight w:val="0"/>
      <w:marTop w:val="0"/>
      <w:marBottom w:val="0"/>
      <w:divBdr>
        <w:top w:val="none" w:sz="0" w:space="0" w:color="auto"/>
        <w:left w:val="none" w:sz="0" w:space="0" w:color="auto"/>
        <w:bottom w:val="none" w:sz="0" w:space="0" w:color="auto"/>
        <w:right w:val="none" w:sz="0" w:space="0" w:color="auto"/>
      </w:divBdr>
      <w:divsChild>
        <w:div w:id="1477646810">
          <w:marLeft w:val="0"/>
          <w:marRight w:val="0"/>
          <w:marTop w:val="0"/>
          <w:marBottom w:val="0"/>
          <w:divBdr>
            <w:top w:val="none" w:sz="0" w:space="0" w:color="auto"/>
            <w:left w:val="none" w:sz="0" w:space="0" w:color="auto"/>
            <w:bottom w:val="none" w:sz="0" w:space="0" w:color="auto"/>
            <w:right w:val="none" w:sz="0" w:space="0" w:color="auto"/>
          </w:divBdr>
          <w:divsChild>
            <w:div w:id="953557580">
              <w:marLeft w:val="0"/>
              <w:marRight w:val="0"/>
              <w:marTop w:val="0"/>
              <w:marBottom w:val="0"/>
              <w:divBdr>
                <w:top w:val="none" w:sz="0" w:space="0" w:color="auto"/>
                <w:left w:val="none" w:sz="0" w:space="0" w:color="auto"/>
                <w:bottom w:val="none" w:sz="0" w:space="0" w:color="auto"/>
                <w:right w:val="none" w:sz="0" w:space="0" w:color="auto"/>
              </w:divBdr>
              <w:divsChild>
                <w:div w:id="1438939366">
                  <w:marLeft w:val="0"/>
                  <w:marRight w:val="0"/>
                  <w:marTop w:val="0"/>
                  <w:marBottom w:val="0"/>
                  <w:divBdr>
                    <w:top w:val="none" w:sz="0" w:space="0" w:color="auto"/>
                    <w:left w:val="none" w:sz="0" w:space="0" w:color="auto"/>
                    <w:bottom w:val="none" w:sz="0" w:space="0" w:color="auto"/>
                    <w:right w:val="none" w:sz="0" w:space="0" w:color="auto"/>
                  </w:divBdr>
                  <w:divsChild>
                    <w:div w:id="313804804">
                      <w:marLeft w:val="0"/>
                      <w:marRight w:val="0"/>
                      <w:marTop w:val="0"/>
                      <w:marBottom w:val="0"/>
                      <w:divBdr>
                        <w:top w:val="none" w:sz="0" w:space="0" w:color="auto"/>
                        <w:left w:val="none" w:sz="0" w:space="0" w:color="auto"/>
                        <w:bottom w:val="none" w:sz="0" w:space="0" w:color="auto"/>
                        <w:right w:val="none" w:sz="0" w:space="0" w:color="auto"/>
                      </w:divBdr>
                      <w:divsChild>
                        <w:div w:id="14631587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78785449">
      <w:bodyDiv w:val="1"/>
      <w:marLeft w:val="0"/>
      <w:marRight w:val="0"/>
      <w:marTop w:val="0"/>
      <w:marBottom w:val="0"/>
      <w:divBdr>
        <w:top w:val="none" w:sz="0" w:space="0" w:color="auto"/>
        <w:left w:val="none" w:sz="0" w:space="0" w:color="auto"/>
        <w:bottom w:val="none" w:sz="0" w:space="0" w:color="auto"/>
        <w:right w:val="none" w:sz="0" w:space="0" w:color="auto"/>
      </w:divBdr>
    </w:div>
    <w:div w:id="1349721568">
      <w:bodyDiv w:val="1"/>
      <w:marLeft w:val="0"/>
      <w:marRight w:val="0"/>
      <w:marTop w:val="0"/>
      <w:marBottom w:val="0"/>
      <w:divBdr>
        <w:top w:val="none" w:sz="0" w:space="0" w:color="auto"/>
        <w:left w:val="none" w:sz="0" w:space="0" w:color="auto"/>
        <w:bottom w:val="none" w:sz="0" w:space="0" w:color="auto"/>
        <w:right w:val="none" w:sz="0" w:space="0" w:color="auto"/>
      </w:divBdr>
      <w:divsChild>
        <w:div w:id="1767798621">
          <w:marLeft w:val="0"/>
          <w:marRight w:val="0"/>
          <w:marTop w:val="0"/>
          <w:marBottom w:val="0"/>
          <w:divBdr>
            <w:top w:val="none" w:sz="0" w:space="0" w:color="auto"/>
            <w:left w:val="none" w:sz="0" w:space="0" w:color="auto"/>
            <w:bottom w:val="none" w:sz="0" w:space="0" w:color="auto"/>
            <w:right w:val="none" w:sz="0" w:space="0" w:color="auto"/>
          </w:divBdr>
          <w:divsChild>
            <w:div w:id="12145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skci.com/reports/index186.html" TargetMode="External"/><Relationship Id="rId3" Type="http://schemas.openxmlformats.org/officeDocument/2006/relationships/webSettings" Target="webSettings.xml"/><Relationship Id="rId7" Type="http://schemas.openxmlformats.org/officeDocument/2006/relationships/hyperlink" Target="http://www.askci.com/freereports/regions/shanghai.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ci.com/reports/index172.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askci.com/reports/index1112.html" TargetMode="External"/><Relationship Id="rId4" Type="http://schemas.openxmlformats.org/officeDocument/2006/relationships/footnotes" Target="footnotes.xml"/><Relationship Id="rId9" Type="http://schemas.openxmlformats.org/officeDocument/2006/relationships/hyperlink" Target="http://www.askci.com/reports/index1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554</Words>
  <Characters>3163</Characters>
  <Application>Microsoft Office Word</Application>
  <DocSecurity>0</DocSecurity>
  <Lines>26</Lines>
  <Paragraphs>7</Paragraphs>
  <ScaleCrop>false</ScaleCrop>
  <Company>pku</Company>
  <LinksUpToDate>false</LinksUpToDate>
  <CharactersWithSpaces>3710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reference</dc:creator>
  <cp:keywords/>
  <dc:description/>
  <cp:lastModifiedBy>reference</cp:lastModifiedBy>
  <cp:revision>3</cp:revision>
  <dcterms:created xsi:type="dcterms:W3CDTF">2014-12-03T11:14:00Z</dcterms:created>
  <dcterms:modified xsi:type="dcterms:W3CDTF">2014-12-09T10:23:00Z</dcterms:modified>
</cp:coreProperties>
</file>