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jc w:val="center"/>
        <w:rPr>
          <w:rFonts w:ascii="微软雅黑" w:hAnsi="微软雅黑" w:eastAsia="微软雅黑"/>
          <w:b/>
          <w:sz w:val="52"/>
          <w:szCs w:val="52"/>
        </w:rPr>
      </w:pPr>
      <w:r>
        <w:rPr>
          <w:rFonts w:hint="eastAsia" w:ascii="微软雅黑" w:hAnsi="微软雅黑" w:eastAsia="微软雅黑"/>
          <w:b/>
          <w:sz w:val="52"/>
          <w:szCs w:val="52"/>
        </w:rPr>
        <w:t>LePoker斗地主项目需求文档</w:t>
      </w:r>
    </w:p>
    <w:p>
      <w:pPr>
        <w:jc w:val="center"/>
        <w:rPr>
          <w:rFonts w:ascii="微软雅黑" w:hAnsi="微软雅黑" w:eastAsia="微软雅黑"/>
          <w:b/>
          <w:sz w:val="52"/>
          <w:szCs w:val="52"/>
        </w:rPr>
      </w:pPr>
      <w:r>
        <w:rPr>
          <w:rFonts w:hint="eastAsia" w:ascii="微软雅黑" w:hAnsi="微软雅黑" w:eastAsia="微软雅黑"/>
          <w:b/>
          <w:sz w:val="52"/>
          <w:szCs w:val="52"/>
        </w:rPr>
        <w:t>俱乐部</w:t>
      </w:r>
      <w:r>
        <w:rPr>
          <w:rFonts w:ascii="微软雅黑" w:hAnsi="微软雅黑" w:eastAsia="微软雅黑"/>
          <w:b/>
          <w:sz w:val="52"/>
          <w:szCs w:val="52"/>
        </w:rPr>
        <w:t>聊天功能</w:t>
      </w:r>
      <w:r>
        <w:rPr>
          <w:rFonts w:hint="eastAsia" w:ascii="微软雅黑" w:hAnsi="微软雅黑" w:eastAsia="微软雅黑"/>
          <w:b/>
          <w:sz w:val="52"/>
          <w:szCs w:val="52"/>
        </w:rPr>
        <w:t>说明</w:t>
      </w:r>
    </w:p>
    <w:p>
      <w:pPr>
        <w:spacing w:line="360" w:lineRule="auto"/>
        <w:rPr>
          <w:b/>
        </w:rPr>
      </w:pPr>
    </w:p>
    <w:p>
      <w:pPr>
        <w:spacing w:line="360" w:lineRule="auto"/>
        <w:rPr>
          <w:b/>
        </w:rPr>
      </w:pPr>
    </w:p>
    <w:p>
      <w:pPr>
        <w:spacing w:line="360" w:lineRule="auto"/>
        <w:rPr>
          <w:b/>
        </w:rPr>
      </w:pPr>
    </w:p>
    <w:p>
      <w:pPr>
        <w:spacing w:line="360" w:lineRule="auto"/>
        <w:rPr>
          <w:b/>
        </w:rPr>
      </w:pPr>
    </w:p>
    <w:p>
      <w:pPr>
        <w:spacing w:line="360" w:lineRule="auto"/>
        <w:rPr>
          <w:b/>
        </w:rPr>
      </w:pPr>
    </w:p>
    <w:p>
      <w:pPr>
        <w:spacing w:line="360" w:lineRule="auto"/>
        <w:rPr>
          <w:b/>
        </w:rPr>
      </w:pPr>
    </w:p>
    <w:p>
      <w:pPr>
        <w:spacing w:line="360" w:lineRule="auto"/>
        <w:rPr>
          <w:sz w:val="18"/>
          <w:szCs w:val="18"/>
        </w:rPr>
      </w:pPr>
    </w:p>
    <w:tbl>
      <w:tblPr>
        <w:tblStyle w:val="13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5"/>
        <w:gridCol w:w="1266"/>
        <w:gridCol w:w="969"/>
        <w:gridCol w:w="497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</w:tcPr>
          <w:p>
            <w:pPr>
              <w:spacing w:line="360" w:lineRule="auto"/>
              <w:jc w:val="center"/>
            </w:pPr>
            <w:r>
              <w:rPr>
                <w:b/>
                <w:sz w:val="18"/>
                <w:szCs w:val="18"/>
              </w:rPr>
              <w:t>更新信息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</w:tcPr>
          <w:p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当前版本</w:t>
            </w:r>
          </w:p>
        </w:tc>
        <w:tc>
          <w:tcPr>
            <w:tcW w:w="1266" w:type="dxa"/>
          </w:tcPr>
          <w:p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更新日期</w:t>
            </w:r>
          </w:p>
        </w:tc>
        <w:tc>
          <w:tcPr>
            <w:tcW w:w="969" w:type="dxa"/>
          </w:tcPr>
          <w:p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作者</w:t>
            </w:r>
          </w:p>
        </w:tc>
        <w:tc>
          <w:tcPr>
            <w:tcW w:w="4976" w:type="dxa"/>
          </w:tcPr>
          <w:p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更新概要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3" w:hRule="atLeast"/>
        </w:trPr>
        <w:tc>
          <w:tcPr>
            <w:tcW w:w="1085" w:type="dxa"/>
          </w:tcPr>
          <w:p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V1.0</w:t>
            </w:r>
          </w:p>
        </w:tc>
        <w:tc>
          <w:tcPr>
            <w:tcW w:w="1266" w:type="dxa"/>
          </w:tcPr>
          <w:p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2017/04/21</w:t>
            </w:r>
          </w:p>
        </w:tc>
        <w:tc>
          <w:tcPr>
            <w:tcW w:w="969" w:type="dxa"/>
          </w:tcPr>
          <w:p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张学明</w:t>
            </w:r>
          </w:p>
        </w:tc>
        <w:tc>
          <w:tcPr>
            <w:tcW w:w="4976" w:type="dxa"/>
          </w:tcPr>
          <w:p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文档创建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widowControl/>
        <w:jc w:val="left"/>
      </w:pPr>
      <w: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-1836293382"/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"_Toc484445186"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1"/>
              <w:rFonts w:hint="eastAsia"/>
            </w:rPr>
            <w:t>文档概述</w:t>
          </w:r>
          <w:r>
            <w:tab/>
          </w:r>
          <w:r>
            <w:fldChar w:fldCharType="begin"/>
          </w:r>
          <w:r>
            <w:instrText xml:space="preserve"> PAGEREF _Toc484445186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"_Toc484445187" </w:instrText>
          </w:r>
          <w:r>
            <w:fldChar w:fldCharType="separate"/>
          </w:r>
          <w:r>
            <w:rPr>
              <w:rStyle w:val="11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1"/>
              <w:rFonts w:hint="eastAsia"/>
            </w:rPr>
            <w:t>界面示意</w:t>
          </w:r>
          <w:r>
            <w:tab/>
          </w:r>
          <w:r>
            <w:fldChar w:fldCharType="begin"/>
          </w:r>
          <w:r>
            <w:instrText xml:space="preserve"> PAGEREF _Toc484445187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47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"_Toc484445188" </w:instrText>
          </w:r>
          <w:r>
            <w:fldChar w:fldCharType="separate"/>
          </w:r>
          <w:r>
            <w:rPr>
              <w:rStyle w:val="11"/>
            </w:rPr>
            <w:t>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1"/>
              <w:rFonts w:hint="eastAsia"/>
            </w:rPr>
            <w:t>入口</w:t>
          </w:r>
          <w:r>
            <w:tab/>
          </w:r>
          <w:r>
            <w:fldChar w:fldCharType="begin"/>
          </w:r>
          <w:r>
            <w:instrText xml:space="preserve"> PAGEREF _Toc484445188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widowControl/>
        <w:jc w:val="left"/>
      </w:pPr>
    </w:p>
    <w:p>
      <w:pPr>
        <w:pStyle w:val="3"/>
        <w:numPr>
          <w:ilvl w:val="0"/>
          <w:numId w:val="1"/>
        </w:numPr>
        <w:spacing w:after="0" w:line="360" w:lineRule="auto"/>
      </w:pPr>
      <w:bookmarkStart w:id="0" w:name="_Toc449517114"/>
      <w:bookmarkStart w:id="1" w:name="_Toc484445186"/>
      <w:r>
        <w:rPr>
          <w:rFonts w:hint="eastAsia"/>
        </w:rPr>
        <w:t>文档概述</w:t>
      </w:r>
      <w:bookmarkEnd w:id="0"/>
      <w:bookmarkEnd w:id="1"/>
    </w:p>
    <w:p>
      <w:pPr>
        <w:pStyle w:val="21"/>
        <w:ind w:left="420"/>
      </w:pPr>
      <w:r>
        <w:rPr>
          <w:rFonts w:hint="eastAsia"/>
        </w:rPr>
        <w:t>本文档</w:t>
      </w:r>
      <w:r>
        <w:t>主要对斗地主项目的</w:t>
      </w:r>
      <w:r>
        <w:rPr>
          <w:rFonts w:hint="eastAsia"/>
        </w:rPr>
        <w:t>玩家详细</w:t>
      </w:r>
      <w:r>
        <w:t>功能进行说明，</w:t>
      </w:r>
      <w:r>
        <w:rPr>
          <w:rFonts w:hint="eastAsia"/>
        </w:rPr>
        <w:t>核心</w:t>
      </w:r>
      <w:r>
        <w:t>目的是</w:t>
      </w:r>
      <w:r>
        <w:rPr>
          <w:rFonts w:hint="eastAsia"/>
        </w:rPr>
        <w:t>描述</w:t>
      </w:r>
      <w:r>
        <w:t>功能需求</w:t>
      </w:r>
      <w:r>
        <w:rPr>
          <w:rFonts w:hint="eastAsia"/>
        </w:rPr>
        <w:t>，为</w:t>
      </w:r>
      <w:r>
        <w:t>美术和程序</w:t>
      </w:r>
      <w:r>
        <w:rPr>
          <w:rFonts w:hint="eastAsia"/>
        </w:rPr>
        <w:t>工作提供确定</w:t>
      </w:r>
      <w:r>
        <w:t>的内容</w:t>
      </w:r>
      <w:r>
        <w:rPr>
          <w:rFonts w:hint="eastAsia"/>
        </w:rPr>
        <w:t>。</w:t>
      </w:r>
    </w:p>
    <w:p>
      <w:pPr>
        <w:pStyle w:val="3"/>
        <w:numPr>
          <w:ilvl w:val="0"/>
          <w:numId w:val="1"/>
        </w:numPr>
        <w:spacing w:after="0" w:line="360" w:lineRule="auto"/>
      </w:pPr>
      <w:bookmarkStart w:id="2" w:name="_Toc484445187"/>
      <w:r>
        <w:t>界面示意</w:t>
      </w:r>
      <w:bookmarkEnd w:id="2"/>
    </w:p>
    <w:p>
      <w:pPr>
        <w:pStyle w:val="4"/>
        <w:numPr>
          <w:ilvl w:val="1"/>
          <w:numId w:val="1"/>
        </w:numPr>
      </w:pPr>
      <w:bookmarkStart w:id="3" w:name="_Toc484445188"/>
      <w:r>
        <w:t>入口</w:t>
      </w:r>
      <w:bookmarkEnd w:id="3"/>
    </w:p>
    <w:p>
      <w:pPr>
        <w:ind w:left="425"/>
        <w:rPr>
          <w:rFonts w:hint="eastAsia"/>
        </w:rPr>
      </w:pPr>
      <w:r>
        <w:rPr>
          <w:rFonts w:hint="eastAsia"/>
        </w:rPr>
        <w:t>游戏俱乐部界面</w:t>
      </w:r>
      <w:r>
        <w:t>的子页面</w:t>
      </w:r>
      <w:r>
        <w:rPr>
          <w:rFonts w:hint="eastAsia"/>
        </w:rPr>
        <w:t>为</w:t>
      </w:r>
      <w:r>
        <w:t>俱乐部聊天入口</w:t>
      </w:r>
      <w:r>
        <w:rPr>
          <w:rFonts w:hint="eastAsia"/>
        </w:rPr>
        <w:t>，</w:t>
      </w:r>
      <w:r>
        <w:t>点击聊天按钮则进入聊天功能。</w:t>
      </w:r>
    </w:p>
    <w:p>
      <w:pPr>
        <w:jc w:val="center"/>
      </w:pPr>
      <w:r>
        <w:drawing>
          <wp:inline distT="0" distB="0" distL="0" distR="0">
            <wp:extent cx="3504565" cy="48094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ind w:left="425"/>
      </w:pPr>
      <w:r>
        <w:rPr>
          <w:rFonts w:hint="eastAsia"/>
          <w:b/>
        </w:rPr>
        <w:t>2</w:t>
      </w:r>
      <w:r>
        <w:rPr>
          <w:b/>
        </w:rPr>
        <w:t>.1.1</w:t>
      </w:r>
      <w:r>
        <w:rPr>
          <w:rFonts w:hint="eastAsia"/>
        </w:rPr>
        <w:t>默认界面</w:t>
      </w:r>
      <w:r>
        <w:t>分为两个部分，分别是</w:t>
      </w:r>
      <w:r>
        <w:rPr>
          <w:rFonts w:hint="eastAsia"/>
        </w:rPr>
        <w:t>聊天内容</w:t>
      </w:r>
      <w:r>
        <w:t>和</w:t>
      </w:r>
      <w:r>
        <w:rPr>
          <w:rFonts w:hint="eastAsia"/>
        </w:rPr>
        <w:t>功能</w:t>
      </w:r>
      <w:r>
        <w:t>按钮</w:t>
      </w:r>
      <w:r>
        <w:rPr>
          <w:rFonts w:hint="eastAsia"/>
        </w:rPr>
        <w:t>，</w:t>
      </w:r>
      <w:r>
        <w:t>如下图所示：</w:t>
      </w:r>
    </w:p>
    <w:p>
      <w:pPr>
        <w:ind w:left="425"/>
        <w:jc w:val="center"/>
      </w:pPr>
      <w:r>
        <w:drawing>
          <wp:inline distT="0" distB="0" distL="0" distR="0">
            <wp:extent cx="2679065" cy="502285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772" cy="50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聊天</w:t>
      </w:r>
      <w:r>
        <w:t>内容处需要显示</w:t>
      </w:r>
      <w:r>
        <w:rPr>
          <w:rFonts w:hint="eastAsia"/>
        </w:rPr>
        <w:t>消息</w:t>
      </w:r>
      <w:r>
        <w:t>时间、发消息人的头像、</w:t>
      </w:r>
      <w:r>
        <w:rPr>
          <w:rFonts w:hint="eastAsia"/>
        </w:rPr>
        <w:t>名称以及</w:t>
      </w:r>
      <w:r>
        <w:t>消息内容。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消息</w:t>
      </w:r>
      <w:r>
        <w:t>内容处需要显示</w:t>
      </w:r>
      <w:r>
        <w:rPr>
          <w:rFonts w:hint="eastAsia"/>
        </w:rPr>
        <w:t>最近</w:t>
      </w:r>
      <w:r>
        <w:t>的</w:t>
      </w:r>
      <w:r>
        <w:rPr>
          <w:rFonts w:hint="eastAsia"/>
        </w:rPr>
        <w:t>50条</w:t>
      </w:r>
      <w:r>
        <w:t>聊天记录，</w:t>
      </w:r>
      <w:r>
        <w:rPr>
          <w:rFonts w:hint="eastAsia"/>
        </w:rPr>
        <w:t>历史</w:t>
      </w:r>
      <w:r>
        <w:t>消息</w:t>
      </w:r>
      <w:r>
        <w:rPr>
          <w:rFonts w:hint="eastAsia"/>
        </w:rPr>
        <w:t>前端本地</w:t>
      </w:r>
      <w:r>
        <w:t>存放，最多保存</w:t>
      </w:r>
      <w:r>
        <w:rPr>
          <w:rFonts w:hint="eastAsia"/>
        </w:rPr>
        <w:t>15天</w:t>
      </w:r>
      <w:r>
        <w:t>或者</w:t>
      </w:r>
      <w:r>
        <w:rPr>
          <w:rFonts w:hint="eastAsia"/>
        </w:rPr>
        <w:t>1000条，</w:t>
      </w:r>
      <w:r>
        <w:t>另外</w:t>
      </w:r>
      <w:r>
        <w:rPr>
          <w:rFonts w:hint="eastAsia"/>
        </w:rPr>
        <w:t>需要</w:t>
      </w:r>
      <w:r>
        <w:t>红字置顶</w:t>
      </w:r>
      <w:r>
        <w:rPr>
          <w:rFonts w:hint="eastAsia"/>
        </w:rPr>
        <w:t>管理员</w:t>
      </w:r>
      <w:r>
        <w:t>发出的最近</w:t>
      </w:r>
      <w:r>
        <w:rPr>
          <w:rFonts w:hint="eastAsia"/>
        </w:rPr>
        <w:t>通知</w:t>
      </w:r>
      <w:r>
        <w:t>消息</w:t>
      </w:r>
      <w:r>
        <w:rPr>
          <w:rFonts w:hint="eastAsia"/>
        </w:rPr>
        <w:t>。显示</w:t>
      </w:r>
      <w:r>
        <w:t>效果如下：</w:t>
      </w:r>
    </w:p>
    <w:p>
      <w:pPr>
        <w:pStyle w:val="18"/>
        <w:ind w:left="785" w:firstLine="0" w:firstLineChars="0"/>
        <w:rPr>
          <w:rFonts w:hint="eastAsia"/>
        </w:rPr>
      </w:pPr>
      <w:r>
        <w:drawing>
          <wp:inline distT="0" distB="0" distL="0" distR="0">
            <wp:extent cx="3876040" cy="3422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点击成员弹出</w:t>
      </w:r>
      <w:r>
        <w:t>玩家信息公共框，但是增加</w:t>
      </w:r>
      <w:r>
        <w:rPr>
          <w:rFonts w:hint="eastAsia"/>
        </w:rPr>
        <w:t>两</w:t>
      </w:r>
      <w:r>
        <w:t>个按钮功能，分别是</w:t>
      </w:r>
      <w:r>
        <w:rPr>
          <w:rFonts w:hint="eastAsia"/>
        </w:rPr>
        <w:t>禁言、</w:t>
      </w:r>
      <w:r>
        <w:t>移出俱乐部</w:t>
      </w:r>
      <w:r>
        <w:rPr>
          <w:rFonts w:hint="eastAsia"/>
        </w:rPr>
        <w:t>。在</w:t>
      </w:r>
      <w:r>
        <w:t>聊天两个字的旁边放置</w:t>
      </w:r>
      <w:r>
        <w:rPr>
          <w:rFonts w:hint="eastAsia"/>
        </w:rPr>
        <w:t>“成员</w:t>
      </w:r>
      <w:r>
        <w:t>管理</w:t>
      </w:r>
      <w:r>
        <w:rPr>
          <w:rFonts w:hint="eastAsia"/>
        </w:rPr>
        <w:t>”按钮</w:t>
      </w:r>
      <w:r>
        <w:t>，点击则显示成员列表，点击成员列表里面的成员则可进行成员管理。</w:t>
      </w:r>
      <w:r>
        <w:rPr>
          <w:rFonts w:hint="eastAsia"/>
        </w:rPr>
        <w:t>注意</w:t>
      </w:r>
      <w:r>
        <w:t>，此处必须是俱乐部的管理员</w:t>
      </w:r>
      <w:r>
        <w:rPr>
          <w:rFonts w:hint="eastAsia"/>
        </w:rPr>
        <w:t>及</w:t>
      </w:r>
      <w:r>
        <w:t>以上权限才</w:t>
      </w:r>
      <w:r>
        <w:rPr>
          <w:rFonts w:hint="eastAsia"/>
        </w:rPr>
        <w:t>显示此成员</w:t>
      </w:r>
      <w:r>
        <w:t>管理按钮</w:t>
      </w:r>
      <w:r>
        <w:rPr>
          <w:rFonts w:hint="eastAsia"/>
        </w:rPr>
        <w:t>。</w:t>
      </w:r>
    </w:p>
    <w:p>
      <w:pPr>
        <w:pStyle w:val="18"/>
        <w:ind w:left="785" w:firstLine="0" w:firstLineChars="0"/>
        <w:jc w:val="center"/>
      </w:pPr>
      <w:r>
        <w:object>
          <v:shape id="_x0000_i1025" o:spt="75" type="#_x0000_t75" style="height:193.45pt;width:373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8">
            <o:LockedField>false</o:LockedField>
          </o:OLEObject>
        </w:objec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关于</w:t>
      </w:r>
      <w:r>
        <w:t>移出俱乐部功能，需要进行二次确认，</w:t>
      </w:r>
      <w:r>
        <w:rPr>
          <w:rFonts w:hint="eastAsia"/>
        </w:rPr>
        <w:t>点击</w:t>
      </w:r>
      <w:r>
        <w:t>后</w:t>
      </w:r>
      <w:r>
        <w:rPr>
          <w:rFonts w:hint="eastAsia"/>
        </w:rPr>
        <w:t>方</w:t>
      </w:r>
      <w:r>
        <w:t>可执行，移出俱乐部的限制条件和俱乐部管理处的</w:t>
      </w:r>
      <w:r>
        <w:rPr>
          <w:rFonts w:hint="eastAsia"/>
        </w:rPr>
        <w:t>移出</w:t>
      </w:r>
      <w:r>
        <w:t>功能一致</w:t>
      </w:r>
      <w:r>
        <w:rPr>
          <w:rFonts w:hint="eastAsia"/>
        </w:rPr>
        <w:t>。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如果管理</w:t>
      </w:r>
      <w:r>
        <w:t>员点击禁言，则弹出二级选择框，管理</w:t>
      </w:r>
      <w:r>
        <w:rPr>
          <w:rFonts w:hint="eastAsia"/>
        </w:rPr>
        <w:t>员</w:t>
      </w:r>
      <w:r>
        <w:t>需要选择禁言时间，目前分别给与“30</w:t>
      </w:r>
      <w:r>
        <w:rPr>
          <w:rFonts w:hint="eastAsia"/>
        </w:rPr>
        <w:t>分钟</w:t>
      </w:r>
      <w:r>
        <w:t>、1天、</w:t>
      </w:r>
      <w:r>
        <w:rPr>
          <w:rFonts w:hint="eastAsia"/>
        </w:rPr>
        <w:t>7天</w:t>
      </w:r>
      <w:r>
        <w:t>、</w:t>
      </w:r>
      <w:r>
        <w:rPr>
          <w:rFonts w:hint="eastAsia"/>
        </w:rPr>
        <w:t>永久</w:t>
      </w:r>
      <w:r>
        <w:t>”</w:t>
      </w:r>
      <w:r>
        <w:rPr>
          <w:rFonts w:hint="eastAsia"/>
        </w:rPr>
        <w:t>。点击</w:t>
      </w:r>
      <w:r>
        <w:t>确定后执行操作。对于</w:t>
      </w:r>
      <w:r>
        <w:rPr>
          <w:rFonts w:hint="eastAsia"/>
        </w:rPr>
        <w:t>已经</w:t>
      </w:r>
      <w:r>
        <w:t>被</w:t>
      </w:r>
      <w:r>
        <w:rPr>
          <w:rFonts w:hint="eastAsia"/>
        </w:rPr>
        <w:t>禁言</w:t>
      </w:r>
      <w:r>
        <w:t>的玩家，则显示的是禁言时间，点击</w:t>
      </w:r>
      <w:r>
        <w:rPr>
          <w:rFonts w:hint="eastAsia"/>
        </w:rPr>
        <w:t>则</w:t>
      </w:r>
      <w:r>
        <w:t>提示“</w:t>
      </w:r>
      <w:r>
        <w:rPr>
          <w:rFonts w:hint="eastAsia"/>
        </w:rPr>
        <w:t>取消玩家</w:t>
      </w:r>
      <w:r>
        <w:t>禁言？”</w:t>
      </w:r>
      <w:r>
        <w:rPr>
          <w:rFonts w:hint="eastAsia"/>
        </w:rPr>
        <w:t>二级</w:t>
      </w:r>
      <w:r>
        <w:t>确认</w:t>
      </w:r>
      <w:r>
        <w:rPr>
          <w:rFonts w:hint="eastAsia"/>
        </w:rPr>
        <w:t>框，管理员</w:t>
      </w:r>
      <w:r>
        <w:t>选择确定后则可解除禁言。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麦克风可在语音输入和文字输入间进行切换。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点击表情</w:t>
      </w:r>
      <w:r>
        <w:t>图标可</w:t>
      </w:r>
      <w:r>
        <w:rPr>
          <w:rFonts w:hint="eastAsia"/>
        </w:rPr>
        <w:t>选择</w:t>
      </w:r>
      <w:r>
        <w:t>表情进行发送。</w:t>
      </w:r>
    </w:p>
    <w:p>
      <w:pPr>
        <w:pStyle w:val="18"/>
        <w:ind w:left="785" w:firstLine="0" w:firstLineChars="0"/>
        <w:rPr>
          <w:rFonts w:hint="eastAsia"/>
        </w:rPr>
      </w:pPr>
      <w:r>
        <w:drawing>
          <wp:inline distT="0" distB="0" distL="0" distR="0">
            <wp:extent cx="3437890" cy="29711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+</w:t>
      </w:r>
      <w:r>
        <w:rPr>
          <w:rFonts w:hint="eastAsia"/>
        </w:rPr>
        <w:t>号</w:t>
      </w:r>
      <w:r>
        <w:t>按钮，则可选择本地图片或者</w:t>
      </w:r>
      <w:r>
        <w:rPr>
          <w:rFonts w:hint="eastAsia"/>
        </w:rPr>
        <w:t>拍照图片</w:t>
      </w:r>
      <w:r>
        <w:t>进行发送</w:t>
      </w:r>
    </w:p>
    <w:p>
      <w:pPr>
        <w:rPr>
          <w:rFonts w:hint="eastAsi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bookmarkStart w:id="4" w:name="_Toc449517113"/>
    <w:r>
      <w:rPr>
        <w:rFonts w:hint="eastAsia"/>
      </w:rPr>
      <w:t>【华海乐盈</w:t>
    </w:r>
    <w:bookmarkEnd w:id="4"/>
    <w:r>
      <w:rPr>
        <w:rFonts w:hint="eastAsia"/>
      </w:rPr>
      <w:t>】</w:t>
    </w:r>
    <w:r>
      <w:ptab w:relativeTo="margin" w:alignment="center" w:leader="none"/>
    </w:r>
    <w:r>
      <w:ptab w:relativeTo="margin" w:alignment="right" w:leader="none"/>
    </w:r>
    <w:r>
      <w:t>【</w:t>
    </w:r>
    <w:r>
      <w:rPr>
        <w:rFonts w:hint="eastAsia"/>
      </w:rPr>
      <w:t>LePoker斗地主项目组</w:t>
    </w:r>
    <w:r>
      <w:t>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41042"/>
    <w:multiLevelType w:val="multilevel"/>
    <w:tmpl w:val="12841042"/>
    <w:lvl w:ilvl="0" w:tentative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1">
    <w:nsid w:val="52F95F2E"/>
    <w:multiLevelType w:val="multilevel"/>
    <w:tmpl w:val="52F95F2E"/>
    <w:lvl w:ilvl="0" w:tentative="0">
      <w:start w:val="1"/>
      <w:numFmt w:val="decimal"/>
      <w:isLgl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  <w:lvlOverride w:ilvl="0">
      <w:lvl w:ilvl="0" w:tentative="1">
        <w:start w:val="1"/>
        <w:numFmt w:val="decimal"/>
        <w:isLgl/>
        <w:lvlText w:val="%1."/>
        <w:lvlJc w:val="left"/>
        <w:pPr>
          <w:tabs>
            <w:tab w:val="left" w:pos="425"/>
          </w:tabs>
          <w:ind w:left="425" w:hanging="425"/>
        </w:pPr>
        <w:rPr>
          <w:rFonts w:hint="eastAsia"/>
        </w:rPr>
      </w:lvl>
    </w:lvlOverride>
    <w:lvlOverride w:ilvl="1">
      <w:lvl w:ilvl="1" w:tentative="1">
        <w:start w:val="1"/>
        <w:numFmt w:val="decimal"/>
        <w:lvlText w:val="%1.%2"/>
        <w:lvlJc w:val="left"/>
        <w:pPr>
          <w:tabs>
            <w:tab w:val="left" w:pos="992"/>
          </w:tabs>
          <w:ind w:left="992" w:hanging="567"/>
        </w:pPr>
        <w:rPr>
          <w:rFonts w:hint="eastAsia"/>
        </w:rPr>
      </w:lvl>
    </w:lvlOverride>
    <w:lvlOverride w:ilvl="2">
      <w:lvl w:ilvl="2" w:tentative="1">
        <w:start w:val="1"/>
        <w:numFmt w:val="decimal"/>
        <w:lvlText w:val="%1.%2.%3"/>
        <w:lvlJc w:val="left"/>
        <w:pPr>
          <w:tabs>
            <w:tab w:val="left" w:pos="1418"/>
          </w:tabs>
          <w:ind w:left="1418" w:hanging="567"/>
        </w:pPr>
        <w:rPr>
          <w:rFonts w:hint="default" w:ascii="Times New Roman" w:hAnsi="Times New Roman" w:cs="Times New Roman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tabs>
            <w:tab w:val="left" w:pos="1984"/>
          </w:tabs>
          <w:ind w:left="1984" w:hanging="708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tabs>
            <w:tab w:val="left" w:pos="2551"/>
          </w:tabs>
          <w:ind w:left="2551" w:hanging="85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tabs>
            <w:tab w:val="left" w:pos="3260"/>
          </w:tabs>
          <w:ind w:left="3260" w:hanging="1134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tabs>
            <w:tab w:val="left" w:pos="3827"/>
          </w:tabs>
          <w:ind w:left="3827" w:hanging="1276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tabs>
            <w:tab w:val="left" w:pos="4394"/>
          </w:tabs>
          <w:ind w:left="4394" w:hanging="1418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tabs>
            <w:tab w:val="left" w:pos="5102"/>
          </w:tabs>
          <w:ind w:left="5102" w:hanging="1700"/>
        </w:pPr>
        <w:rPr>
          <w:rFonts w:hint="eastAsia"/>
        </w:rPr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57F"/>
    <w:rsid w:val="00122F38"/>
    <w:rsid w:val="001340C5"/>
    <w:rsid w:val="001965FF"/>
    <w:rsid w:val="001A2137"/>
    <w:rsid w:val="001C457F"/>
    <w:rsid w:val="001D2386"/>
    <w:rsid w:val="001F1950"/>
    <w:rsid w:val="00236C05"/>
    <w:rsid w:val="00252CF9"/>
    <w:rsid w:val="00265902"/>
    <w:rsid w:val="00271E97"/>
    <w:rsid w:val="002912FA"/>
    <w:rsid w:val="002D187E"/>
    <w:rsid w:val="002E1108"/>
    <w:rsid w:val="002F5DCE"/>
    <w:rsid w:val="003000F4"/>
    <w:rsid w:val="003B3B74"/>
    <w:rsid w:val="004C2646"/>
    <w:rsid w:val="004F70B1"/>
    <w:rsid w:val="00527CBA"/>
    <w:rsid w:val="00543240"/>
    <w:rsid w:val="005563FB"/>
    <w:rsid w:val="005A776C"/>
    <w:rsid w:val="005B7474"/>
    <w:rsid w:val="005E14CB"/>
    <w:rsid w:val="006243EF"/>
    <w:rsid w:val="00671AB0"/>
    <w:rsid w:val="006A7686"/>
    <w:rsid w:val="006B3726"/>
    <w:rsid w:val="00700173"/>
    <w:rsid w:val="00743FB3"/>
    <w:rsid w:val="007455E7"/>
    <w:rsid w:val="00784B25"/>
    <w:rsid w:val="007912A1"/>
    <w:rsid w:val="007A50AA"/>
    <w:rsid w:val="007A6CCC"/>
    <w:rsid w:val="007D4CBF"/>
    <w:rsid w:val="007E5BD6"/>
    <w:rsid w:val="007E7ACE"/>
    <w:rsid w:val="00847D69"/>
    <w:rsid w:val="008D7994"/>
    <w:rsid w:val="008E3D0F"/>
    <w:rsid w:val="008F0245"/>
    <w:rsid w:val="008F19AD"/>
    <w:rsid w:val="009011A4"/>
    <w:rsid w:val="00922AA4"/>
    <w:rsid w:val="00957D8B"/>
    <w:rsid w:val="009F70BB"/>
    <w:rsid w:val="00A45538"/>
    <w:rsid w:val="00A55E91"/>
    <w:rsid w:val="00A91DC2"/>
    <w:rsid w:val="00AA3B7C"/>
    <w:rsid w:val="00AE0B4E"/>
    <w:rsid w:val="00B06606"/>
    <w:rsid w:val="00B1417A"/>
    <w:rsid w:val="00B329C6"/>
    <w:rsid w:val="00B46B58"/>
    <w:rsid w:val="00BA02E7"/>
    <w:rsid w:val="00BA4B1D"/>
    <w:rsid w:val="00BB7D73"/>
    <w:rsid w:val="00C15AB5"/>
    <w:rsid w:val="00C20423"/>
    <w:rsid w:val="00C22D3A"/>
    <w:rsid w:val="00C5370C"/>
    <w:rsid w:val="00C5799B"/>
    <w:rsid w:val="00CF077A"/>
    <w:rsid w:val="00D121E9"/>
    <w:rsid w:val="00D233E4"/>
    <w:rsid w:val="00E00734"/>
    <w:rsid w:val="00E64E61"/>
    <w:rsid w:val="00E8466D"/>
    <w:rsid w:val="00EA6941"/>
    <w:rsid w:val="00EA7A79"/>
    <w:rsid w:val="00EE7387"/>
    <w:rsid w:val="00F1111F"/>
    <w:rsid w:val="00F26AC0"/>
    <w:rsid w:val="00F76876"/>
    <w:rsid w:val="00F77D94"/>
    <w:rsid w:val="00FB3D46"/>
    <w:rsid w:val="00FE2520"/>
    <w:rsid w:val="00FE7DAC"/>
    <w:rsid w:val="0ABC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微软雅黑"/>
      <w:b/>
      <w:bCs/>
      <w:sz w:val="32"/>
      <w:szCs w:val="32"/>
      <w:u w:val="single"/>
    </w:rPr>
  </w:style>
  <w:style w:type="paragraph" w:styleId="4">
    <w:name w:val="heading 3"/>
    <w:basedOn w:val="1"/>
    <w:next w:val="1"/>
    <w:link w:val="15"/>
    <w:qFormat/>
    <w:uiPriority w:val="0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link w:val="16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微软雅黑"/>
      <w:bCs/>
      <w:sz w:val="24"/>
      <w:szCs w:val="28"/>
      <w:u w:val="single"/>
    </w:rPr>
  </w:style>
  <w:style w:type="character" w:default="1" w:styleId="10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39"/>
    <w:pPr>
      <w:ind w:left="840" w:leftChars="400"/>
    </w:pPr>
  </w:style>
  <w:style w:type="paragraph" w:styleId="7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character" w:styleId="11">
    <w:name w:val="Hyperlink"/>
    <w:basedOn w:val="10"/>
    <w:qFormat/>
    <w:uiPriority w:val="99"/>
    <w:rPr>
      <w:color w:val="0000FF"/>
      <w:u w:val="single"/>
    </w:rPr>
  </w:style>
  <w:style w:type="table" w:styleId="13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标题 2 Char"/>
    <w:basedOn w:val="10"/>
    <w:link w:val="3"/>
    <w:qFormat/>
    <w:uiPriority w:val="0"/>
    <w:rPr>
      <w:rFonts w:ascii="Arial" w:hAnsi="Arial" w:eastAsia="微软雅黑" w:cs="Times New Roman"/>
      <w:b/>
      <w:bCs/>
      <w:sz w:val="32"/>
      <w:szCs w:val="32"/>
      <w:u w:val="single"/>
    </w:rPr>
  </w:style>
  <w:style w:type="character" w:customStyle="1" w:styleId="15">
    <w:name w:val="标题 3 Char"/>
    <w:basedOn w:val="10"/>
    <w:link w:val="4"/>
    <w:uiPriority w:val="0"/>
    <w:rPr>
      <w:rFonts w:ascii="Times New Roman" w:hAnsi="Times New Roman" w:eastAsia="宋体" w:cs="Times New Roman"/>
      <w:bCs/>
      <w:sz w:val="32"/>
      <w:szCs w:val="32"/>
    </w:rPr>
  </w:style>
  <w:style w:type="character" w:customStyle="1" w:styleId="16">
    <w:name w:val="标题 4 Char"/>
    <w:basedOn w:val="10"/>
    <w:link w:val="5"/>
    <w:qFormat/>
    <w:uiPriority w:val="0"/>
    <w:rPr>
      <w:rFonts w:ascii="Arial" w:hAnsi="Arial" w:eastAsia="微软雅黑" w:cs="Times New Roman"/>
      <w:bCs/>
      <w:sz w:val="24"/>
      <w:szCs w:val="28"/>
      <w:u w:val="single"/>
    </w:rPr>
  </w:style>
  <w:style w:type="character" w:customStyle="1" w:styleId="17">
    <w:name w:val="页眉 Char"/>
    <w:basedOn w:val="10"/>
    <w:link w:val="8"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Char"/>
    <w:basedOn w:val="10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1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22">
    <w:name w:val="页脚 Char"/>
    <w:basedOn w:val="10"/>
    <w:link w:val="7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1.bin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D2523F-5568-483F-8293-8F5E33F122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LeGame</Company>
  <Pages>5</Pages>
  <Words>148</Words>
  <Characters>844</Characters>
  <Lines>7</Lines>
  <Paragraphs>1</Paragraphs>
  <TotalTime>0</TotalTime>
  <ScaleCrop>false</ScaleCrop>
  <LinksUpToDate>false</LinksUpToDate>
  <CharactersWithSpaces>991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2017-06-05T08:21:00Z</dcterms:created>
  <dc:creator>dell</dc:creator>
  <cp:lastModifiedBy>hhly-pc</cp:lastModifiedBy>
  <dcterms:modified xsi:type="dcterms:W3CDTF">2017-10-27T02:08:45Z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