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每日ai新闻报告"/>
    <w:p>
      <w:pPr>
        <w:pStyle w:val="Heading1"/>
      </w:pPr>
      <w:r>
        <w:t xml:space="preserve">每日AI新闻报告</w:t>
      </w:r>
    </w:p>
    <w:p>
      <w:pPr>
        <w:pStyle w:val="FirstParagraph"/>
      </w:pPr>
      <w:r>
        <w:rPr>
          <w:bCs/>
          <w:b/>
        </w:rPr>
        <w:t xml:space="preserve">报告日期：</w:t>
      </w:r>
      <w:r>
        <w:t xml:space="preserve"> </w:t>
      </w:r>
      <w:r>
        <w:t xml:space="preserve">2026年3月2日（周一）</w:t>
      </w:r>
      <w:r>
        <w:br/>
      </w:r>
      <w:r>
        <w:rPr>
          <w:bCs/>
          <w:b/>
        </w:rPr>
        <w:t xml:space="preserve">报告时间：</w:t>
      </w:r>
      <w:r>
        <w:t xml:space="preserve"> </w:t>
      </w:r>
      <w:r>
        <w:t xml:space="preserve">上午10:04 (Asia/Shanghai)</w:t>
      </w:r>
    </w:p>
    <w:p>
      <w:r>
        <w:pict>
          <v:rect style="width:0;height:1.5pt" o:hralign="center" o:hrstd="t" o:hr="t"/>
        </w:pict>
      </w:r>
    </w:p>
    <w:bookmarkStart w:id="23" w:name="一今日ai热点概览"/>
    <w:p>
      <w:pPr>
        <w:pStyle w:val="Heading2"/>
      </w:pPr>
      <w:r>
        <w:t xml:space="preserve">一、今日AI热点概览</w:t>
      </w:r>
    </w:p>
    <w:bookmarkStart w:id="20" w:name="mwc-2026巴塞罗那ai硬件盛宴"/>
    <w:p>
      <w:pPr>
        <w:pStyle w:val="Heading3"/>
      </w:pPr>
      <w:r>
        <w:t xml:space="preserve">1. MWC 2026巴塞罗那：AI硬件盛宴</w:t>
      </w:r>
    </w:p>
    <w:p>
      <w:pPr>
        <w:pStyle w:val="FirstParagraph"/>
      </w:pPr>
      <w:r>
        <w:t xml:space="preserve">MWC 2026（世界移动通信大会）于3月2-5日在巴塞罗那举行，各大科技巨头纷纷发布AI相关产品：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中兴通讯（ZTE）</w:t>
      </w:r>
      <w:r>
        <w:t xml:space="preserve">：发布全栈AI解决方案，涵盖AI网络连接、AI云计算、AI家庭和智能个人设备四大领域，推出8项突破性成果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华为</w:t>
      </w:r>
      <w:r>
        <w:t xml:space="preserve">：发布业界首个AI-Native智能运营框架，定义了面向成果、数字孪生驱动、代理化运营三大核心要素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荣耀（Honor）</w:t>
      </w:r>
      <w:r>
        <w:t xml:space="preserve">：推出行业首款”机器人手机”，配备三轴云台相机系统，提出”增强人类智能（AHI）“概念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诺基亚</w:t>
      </w:r>
      <w:r>
        <w:t xml:space="preserve">：扩展AirScale产品组合，推出Doksuri Radios，支持AI-RAN时代的网络需求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Timekettle</w:t>
      </w:r>
      <w:r>
        <w:t xml:space="preserve">：首次亮相MWC，展示W4 AI翻译耳机，采用AI骨传导拾音技术</w:t>
      </w:r>
    </w:p>
    <w:bookmarkEnd w:id="20"/>
    <w:bookmarkStart w:id="21" w:name="ai行业进入炒作修正阶段"/>
    <w:p>
      <w:pPr>
        <w:pStyle w:val="Heading3"/>
      </w:pPr>
      <w:r>
        <w:t xml:space="preserve">2. AI行业进入”炒作修正”阶段</w:t>
      </w:r>
    </w:p>
    <w:p>
      <w:pPr>
        <w:pStyle w:val="FirstParagraph"/>
      </w:pPr>
      <w:r>
        <w:t xml:space="preserve">MIT Technology Review发布《2025年AI炒作修正》专题，指出：</w:t>
      </w:r>
    </w:p>
    <w:p>
      <w:pPr>
        <w:numPr>
          <w:ilvl w:val="0"/>
          <w:numId w:val="1002"/>
        </w:numPr>
        <w:pStyle w:val="Compact"/>
      </w:pPr>
      <w:r>
        <w:t xml:space="preserve">GPT-5发布未达预期，引发行业情绪转变</w:t>
      </w:r>
    </w:p>
    <w:p>
      <w:pPr>
        <w:numPr>
          <w:ilvl w:val="0"/>
          <w:numId w:val="1002"/>
        </w:numPr>
        <w:pStyle w:val="Compact"/>
      </w:pPr>
      <w:r>
        <w:t xml:space="preserve">企业对AI工具的采用陷入停滞，多数项目停留在试点阶段</w:t>
      </w:r>
    </w:p>
    <w:p>
      <w:pPr>
        <w:numPr>
          <w:ilvl w:val="0"/>
          <w:numId w:val="1002"/>
        </w:numPr>
        <w:pStyle w:val="Compact"/>
      </w:pPr>
      <w:r>
        <w:t xml:space="preserve">LLM并非通往AGI（通用人工智能）的必经之路</w:t>
      </w:r>
    </w:p>
    <w:p>
      <w:pPr>
        <w:numPr>
          <w:ilvl w:val="0"/>
          <w:numId w:val="1002"/>
        </w:numPr>
        <w:pStyle w:val="Compact"/>
      </w:pPr>
      <w:r>
        <w:t xml:space="preserve">AI泡沫讨论升温，但技术本身仍在持续进步</w:t>
      </w:r>
    </w:p>
    <w:bookmarkEnd w:id="21"/>
    <w:bookmarkStart w:id="22" w:name="google-2025年度ai回顾"/>
    <w:p>
      <w:pPr>
        <w:pStyle w:val="Heading3"/>
      </w:pPr>
      <w:r>
        <w:t xml:space="preserve">3. Google 2025年度AI回顾</w:t>
      </w:r>
    </w:p>
    <w:p>
      <w:pPr>
        <w:pStyle w:val="FirstParagraph"/>
      </w:pPr>
      <w:r>
        <w:t xml:space="preserve">Google发布2025年60项重大AI公告回顾，亮点包括：</w:t>
      </w:r>
      <w:r>
        <w:t xml:space="preserve"> </w:t>
      </w:r>
      <w:r>
        <w:t xml:space="preserve">- Gemini 3系列模型发布</w:t>
      </w:r>
      <w:r>
        <w:t xml:space="preserve"> </w:t>
      </w:r>
      <w:r>
        <w:t xml:space="preserve">- Nano Banana Pro图像编辑模型</w:t>
      </w:r>
      <w:r>
        <w:t xml:space="preserve"> </w:t>
      </w:r>
      <w:r>
        <w:t xml:space="preserve">- Veo 3视频生成模型</w:t>
      </w:r>
      <w:r>
        <w:t xml:space="preserve"> </w:t>
      </w:r>
      <w:r>
        <w:t xml:space="preserve">- AI Mode搜索功能</w:t>
      </w:r>
      <w:r>
        <w:t xml:space="preserve"> </w:t>
      </w:r>
      <w:r>
        <w:t xml:space="preserve">- Flow AI电影制作工具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二重要产品发布更新"/>
    <w:p>
      <w:pPr>
        <w:pStyle w:val="Heading2"/>
      </w:pPr>
      <w:r>
        <w:t xml:space="preserve">二、重要产品发布/更新</w:t>
      </w:r>
    </w:p>
    <w:bookmarkStart w:id="24" w:name="大语言模型"/>
    <w:p>
      <w:pPr>
        <w:pStyle w:val="Heading3"/>
      </w:pPr>
      <w:r>
        <w:t xml:space="preserve">1. 大语言模型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亮点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新一代旗舰模型，更强的推理和多模态能力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Nano Banana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DeepMind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可将书籍章节转换为信息图表的图像生成模型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DeepSeek-V3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开源模型突破1500 Elo阈值，匹敌GPT-5.2</w:t>
            </w:r>
          </w:p>
        </w:tc>
      </w:tr>
    </w:tbl>
    <w:bookmarkEnd w:id="24"/>
    <w:bookmarkStart w:id="25" w:name="ai-agent与自动化工具"/>
    <w:p>
      <w:pPr>
        <w:pStyle w:val="Heading3"/>
      </w:pPr>
      <w:r>
        <w:t xml:space="preserve">2. AI Agent与自动化工具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GitHub Copilot Coding Agent</w:t>
      </w:r>
      <w:r>
        <w:t xml:space="preserve">：异步编码代理，可自主重构代码、改进测试覆盖率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AWS Strands Agents</w:t>
      </w:r>
      <w:r>
        <w:t xml:space="preserve">：开源SDK，简化AI代理开发流程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Databricks Agent Bricks</w:t>
      </w:r>
      <w:r>
        <w:t xml:space="preserve">：统一AI代理构建平台，支持企业级部署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Salesforce Agentforce 3</w:t>
      </w:r>
      <w:r>
        <w:t xml:space="preserve">：企业级AI代理平台，支持跨代理协作</w:t>
      </w:r>
    </w:p>
    <w:bookmarkEnd w:id="25"/>
    <w:bookmarkStart w:id="26" w:name="硬件与设备"/>
    <w:p>
      <w:pPr>
        <w:pStyle w:val="Heading3"/>
      </w:pPr>
      <w:r>
        <w:t xml:space="preserve">3. 硬件与设备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荣耀机器人手机</w:t>
      </w:r>
      <w:r>
        <w:t xml:space="preserve">：三轴云台+AI追踪，支持全角度AI视频通话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TECNO CAMON 50系列</w:t>
      </w:r>
      <w:r>
        <w:t xml:space="preserve">：AI摄影手机，配备Super-Zoom FlashSnap技术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ZTE Wi-Fi 8 CPE</w:t>
      </w:r>
      <w:r>
        <w:t xml:space="preserve">：业界首款商用Wi-Fi 8设备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三研究突破论文亮点"/>
    <w:p>
      <w:pPr>
        <w:pStyle w:val="Heading2"/>
      </w:pPr>
      <w:r>
        <w:t xml:space="preserve">三、研究突破/论文亮点</w:t>
      </w:r>
    </w:p>
    <w:bookmarkStart w:id="28" w:name="最具影响力的ai论文2025年"/>
    <w:p>
      <w:pPr>
        <w:pStyle w:val="Heading3"/>
      </w:pPr>
      <w:r>
        <w:t xml:space="preserve">1. 最具影响力的AI论文（2025年）</w:t>
      </w:r>
    </w:p>
    <w:p>
      <w:pPr>
        <w:pStyle w:val="FirstParagraph"/>
      </w:pPr>
      <w:r>
        <w:t xml:space="preserve">根据Paper Digest统计：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Kimi K1.5: Scaling Reinforcement Learning with LLMs</w:t>
      </w:r>
    </w:p>
    <w:p>
      <w:pPr>
        <w:numPr>
          <w:ilvl w:val="1"/>
          <w:numId w:val="1006"/>
        </w:numPr>
        <w:pStyle w:val="Compact"/>
      </w:pPr>
      <w:r>
        <w:t xml:space="preserve">探索强化学习在LLM中的规模化应用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Janus-Pro: Unified Multimodal Understanding and Generation</w:t>
      </w:r>
    </w:p>
    <w:p>
      <w:pPr>
        <w:numPr>
          <w:ilvl w:val="1"/>
          <w:numId w:val="1007"/>
        </w:numPr>
        <w:pStyle w:val="Compact"/>
      </w:pPr>
      <w:r>
        <w:t xml:space="preserve">统一多模态理解与生成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Does Reinforcement Learning Really Incentivize Reasoning Capacity in LLMs?</w:t>
      </w:r>
    </w:p>
    <w:p>
      <w:pPr>
        <w:numPr>
          <w:ilvl w:val="1"/>
          <w:numId w:val="1008"/>
        </w:numPr>
        <w:pStyle w:val="Compact"/>
      </w:pPr>
      <w:r>
        <w:t xml:space="preserve">质疑RLVR训练对推理能力的真实影响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SFT Memorizes, RL Generalizes</w:t>
      </w:r>
    </w:p>
    <w:p>
      <w:pPr>
        <w:numPr>
          <w:ilvl w:val="1"/>
          <w:numId w:val="1009"/>
        </w:numPr>
        <w:pStyle w:val="Compact"/>
      </w:pPr>
      <w:r>
        <w:t xml:space="preserve">对比监督微调和强化学习的泛化能力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Search-o1: Agentic Search-Enhanced Large Reasoning Models</w:t>
      </w:r>
    </w:p>
    <w:p>
      <w:pPr>
        <w:numPr>
          <w:ilvl w:val="1"/>
          <w:numId w:val="1010"/>
        </w:numPr>
        <w:pStyle w:val="Compact"/>
      </w:pPr>
      <w:r>
        <w:t xml:space="preserve">增强推理模型的搜索能力</w:t>
      </w:r>
    </w:p>
    <w:bookmarkEnd w:id="28"/>
    <w:bookmarkStart w:id="29" w:name="人机协作识别高影响力研究"/>
    <w:p>
      <w:pPr>
        <w:pStyle w:val="Heading3"/>
      </w:pPr>
      <w:r>
        <w:t xml:space="preserve">2. 人机协作识别高影响力研究</w:t>
      </w:r>
    </w:p>
    <w:p>
      <w:pPr>
        <w:pStyle w:val="FirstParagraph"/>
      </w:pPr>
      <w:r>
        <w:t xml:space="preserve">清华大学与中关村学院联合研究：</w:t>
      </w:r>
      <w:r>
        <w:t xml:space="preserve"> </w:t>
      </w:r>
      <w:r>
        <w:t xml:space="preserve">- 提出人机混合智能框架，用于识别重大科学突破</w:t>
      </w:r>
      <w:r>
        <w:t xml:space="preserve"> </w:t>
      </w:r>
      <w:r>
        <w:t xml:space="preserve">- AI在回顾性任务上与人类专家高度一致</w:t>
      </w:r>
      <w:r>
        <w:t xml:space="preserve"> </w:t>
      </w:r>
      <w:r>
        <w:t xml:space="preserve">- 在预测未来挑战方面，人类判断仍不可或缺</w:t>
      </w:r>
    </w:p>
    <w:bookmarkEnd w:id="29"/>
    <w:bookmarkStart w:id="30" w:name="小语言模型slm研究"/>
    <w:p>
      <w:pPr>
        <w:pStyle w:val="Heading3"/>
      </w:pPr>
      <w:r>
        <w:t xml:space="preserve">3. 小语言模型（SLM）研究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论文</w:t>
      </w:r>
      <w:r>
        <w:t xml:space="preserve">：《Small Language Models are the Future of Agentic AI》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观点</w:t>
      </w:r>
      <w:r>
        <w:t xml:space="preserve">：SLM（&lt;100亿参数）更适合代理式AI开发，因为大多数子任务是重复性、定义明确的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四xtwitter热门讨论话题"/>
    <w:p>
      <w:pPr>
        <w:pStyle w:val="Heading2"/>
      </w:pPr>
      <w:r>
        <w:t xml:space="preserve">四、X（Twitter）热门讨论话题</w:t>
      </w:r>
    </w:p>
    <w:bookmarkStart w:id="32" w:name="年x平台趋势回顾"/>
    <w:p>
      <w:pPr>
        <w:pStyle w:val="Heading3"/>
      </w:pPr>
      <w:r>
        <w:t xml:space="preserve">1. 2025年X平台趋势回顾</w:t>
      </w:r>
    </w:p>
    <w:p>
      <w:pPr>
        <w:pStyle w:val="FirstParagraph"/>
      </w:pPr>
      <w:r>
        <w:t xml:space="preserve">X官方发布的2025年最热门讨论话题：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音乐</w:t>
      </w:r>
      <w:r>
        <w:t xml:space="preserve">：Stray Kids（4570万条）、Justin Bieber（1120万条）、Cardi B（1010万条）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电视剧</w:t>
      </w:r>
      <w:r>
        <w:t xml:space="preserve">：Stranger Things（1240万条）、Squid Game（1090万条）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体育</w:t>
      </w:r>
      <w:r>
        <w:t xml:space="preserve">：英超联赛（5.827亿条帖子）</w:t>
      </w:r>
    </w:p>
    <w:bookmarkEnd w:id="32"/>
    <w:bookmarkStart w:id="33" w:name="ai相关热门推文"/>
    <w:p>
      <w:pPr>
        <w:pStyle w:val="Heading3"/>
      </w:pPr>
      <w:r>
        <w:t xml:space="preserve">2. AI相关热门推文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Sam Altman</w:t>
      </w:r>
      <w:r>
        <w:t xml:space="preserve">：</w:t>
      </w:r>
      <w:r>
        <w:t xml:space="preserve">“</w:t>
      </w:r>
      <w:r>
        <w:t xml:space="preserve">ChatGPT发布26个月前是史上最疯狂的病毒式传播时刻，5天新增100万用户。而我们在过去1小时内就新增了100万用户。</w:t>
      </w:r>
      <w:r>
        <w:t xml:space="preserve">”</w:t>
      </w:r>
    </w:p>
    <w:p>
      <w:pPr>
        <w:numPr>
          <w:ilvl w:val="1"/>
          <w:numId w:val="1013"/>
        </w:numPr>
        <w:pStyle w:val="Compact"/>
      </w:pPr>
      <w:r>
        <w:t xml:space="preserve">背景：GPT-4o原生图像生成功能发布后引发热潮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Mira Murati</w:t>
      </w:r>
      <w:r>
        <w:t xml:space="preserve">：宣布其新公司”Thinking Machines Lab”以100亿美元估值融资20亿美元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OpenAI收购Jony Ive公司</w:t>
      </w:r>
      <w:r>
        <w:t xml:space="preserve">：以65亿美元收购，开发”无图形用户界面”设备</w:t>
      </w:r>
    </w:p>
    <w:bookmarkEnd w:id="33"/>
    <w:bookmarkStart w:id="34" w:name="争议话题"/>
    <w:p>
      <w:pPr>
        <w:pStyle w:val="Heading3"/>
      </w:pPr>
      <w:r>
        <w:t xml:space="preserve">3. 争议话题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X平台AI图像编辑功能</w:t>
      </w:r>
      <w:r>
        <w:t xml:space="preserve">：允许用户编辑平台上的任何图片，引发艺术家集体抗议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AI生成内容泛滥</w:t>
      </w:r>
      <w:r>
        <w:t xml:space="preserve">：关于AI生成视频、音乐对创意产业影响的持续讨论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五值得关注的新工具应用"/>
    <w:p>
      <w:pPr>
        <w:pStyle w:val="Heading2"/>
      </w:pPr>
      <w:r>
        <w:t xml:space="preserve">五、值得关注的新工具/应用</w:t>
      </w:r>
    </w:p>
    <w:bookmarkStart w:id="36" w:name="开发工具"/>
    <w:p>
      <w:pPr>
        <w:pStyle w:val="Heading3"/>
      </w:pPr>
      <w:r>
        <w:t xml:space="preserve">1. 开发工具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AI原生IDE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代码重写、重构、调试一体化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Copilot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编码代理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异步自主编码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代码补全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支持70+语言，40+IDE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工作流框架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基于图结构的AI任务编排</w:t>
            </w:r>
          </w:p>
        </w:tc>
      </w:tr>
    </w:tbl>
    <w:bookmarkEnd w:id="36"/>
    <w:bookmarkStart w:id="37" w:name="内容创作工具"/>
    <w:p>
      <w:pPr>
        <w:pStyle w:val="Heading3"/>
      </w:pPr>
      <w:r>
        <w:t xml:space="preserve">2. 内容创作工具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Rewarx</w:t>
      </w:r>
      <w:r>
        <w:t xml:space="preserve">：无提示词AI产品摄影平台，将普通照片转换为4K商业素材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Udio</w:t>
      </w:r>
      <w:r>
        <w:t xml:space="preserve">：AI音乐生成，支持自定义歌词和风格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ElevenLabs</w:t>
      </w:r>
      <w:r>
        <w:t xml:space="preserve">：语音克隆与配音，支持70+语言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Runway ML</w:t>
      </w:r>
      <w:r>
        <w:t xml:space="preserve">：AI视频生成与编辑</w:t>
      </w:r>
    </w:p>
    <w:bookmarkEnd w:id="37"/>
    <w:bookmarkStart w:id="38" w:name="生产力工具"/>
    <w:p>
      <w:pPr>
        <w:pStyle w:val="Heading3"/>
      </w:pPr>
      <w:r>
        <w:t xml:space="preserve">3. 生产力工具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Granola</w:t>
      </w:r>
      <w:r>
        <w:t xml:space="preserve">：macOS会议笔记AI，实时转录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Perplexity AI</w:t>
      </w:r>
      <w:r>
        <w:t xml:space="preserve">：AI搜索引擎，直接提供带引用的答案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Notion AI</w:t>
      </w:r>
      <w:r>
        <w:t xml:space="preserve">：文档生成与知识管理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Superhuman</w:t>
      </w:r>
      <w:r>
        <w:t xml:space="preserve">：AI驱动的邮件客户端</w:t>
      </w:r>
    </w:p>
    <w:bookmarkEnd w:id="38"/>
    <w:bookmarkStart w:id="39" w:name="企业级工具"/>
    <w:p>
      <w:pPr>
        <w:pStyle w:val="Heading3"/>
      </w:pPr>
      <w:r>
        <w:t xml:space="preserve">4. 企业级工具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Glean</w:t>
      </w:r>
      <w:r>
        <w:t xml:space="preserve">：企业统一搜索平台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Hebbia Matrix</w:t>
      </w:r>
      <w:r>
        <w:t xml:space="preserve">：金融数据分析AI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Harvey</w:t>
      </w:r>
      <w:r>
        <w:t xml:space="preserve">：法律AI助手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Clay</w:t>
      </w:r>
      <w:r>
        <w:t xml:space="preserve">：销售数据自动丰富工具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六市场动态与投资"/>
    <w:p>
      <w:pPr>
        <w:pStyle w:val="Heading2"/>
      </w:pPr>
      <w:r>
        <w:t xml:space="preserve">六、市场动态与投资</w:t>
      </w:r>
    </w:p>
    <w:bookmarkStart w:id="41" w:name="ai应用市场数据appfigures报告"/>
    <w:p>
      <w:pPr>
        <w:pStyle w:val="Heading3"/>
      </w:pPr>
      <w:r>
        <w:t xml:space="preserve">1. AI应用市场数据（Appfigures报告）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月下载量</w:t>
      </w:r>
      <w:r>
        <w:t xml:space="preserve">：1.15亿（2024年12月）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2024年总消费</w:t>
      </w:r>
      <w:r>
        <w:t xml:space="preserve">：14亿美元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预计2025年消费</w:t>
      </w:r>
      <w:r>
        <w:t xml:space="preserve">：超过20亿美元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美国市场占比</w:t>
      </w:r>
      <w:r>
        <w:t xml:space="preserve">：64%的消费来自美国用户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ChatGPT移动应用</w:t>
      </w:r>
      <w:r>
        <w:t xml:space="preserve">：月收入增长75倍，占全球AI应用消费的44%</w:t>
      </w:r>
    </w:p>
    <w:bookmarkEnd w:id="41"/>
    <w:bookmarkStart w:id="42" w:name="企业ai采用现状"/>
    <w:p>
      <w:pPr>
        <w:pStyle w:val="Heading3"/>
      </w:pPr>
      <w:r>
        <w:t xml:space="preserve">2. 企业AI采用现状</w:t>
      </w:r>
    </w:p>
    <w:p>
      <w:pPr>
        <w:numPr>
          <w:ilvl w:val="0"/>
          <w:numId w:val="1019"/>
        </w:numPr>
        <w:pStyle w:val="Compact"/>
      </w:pPr>
      <w:r>
        <w:t xml:space="preserve">仅13%的企业表示已准备好全面采用AI</w:t>
      </w:r>
    </w:p>
    <w:p>
      <w:pPr>
        <w:numPr>
          <w:ilvl w:val="0"/>
          <w:numId w:val="1019"/>
        </w:numPr>
        <w:pStyle w:val="Compact"/>
      </w:pPr>
      <w:r>
        <w:t xml:space="preserve">85%的企业认为必须在18个月内实施AI战略</w:t>
      </w:r>
    </w:p>
    <w:p>
      <w:pPr>
        <w:numPr>
          <w:ilvl w:val="0"/>
          <w:numId w:val="1019"/>
        </w:numPr>
        <w:pStyle w:val="Compact"/>
      </w:pPr>
      <w:r>
        <w:t xml:space="preserve">企业计划未来5年将IT预算的30%投入AI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七行业洞察与观点"/>
    <w:p>
      <w:pPr>
        <w:pStyle w:val="Heading2"/>
      </w:pPr>
      <w:r>
        <w:t xml:space="preserve">七、行业洞察与观点</w:t>
      </w:r>
    </w:p>
    <w:bookmarkStart w:id="44" w:name="google-cloud-ai负责人观点"/>
    <w:p>
      <w:pPr>
        <w:pStyle w:val="Heading3"/>
      </w:pPr>
      <w:r>
        <w:t xml:space="preserve">1. Google Cloud AI负责人观点</w:t>
      </w:r>
    </w:p>
    <w:p>
      <w:pPr>
        <w:pStyle w:val="FirstParagraph"/>
      </w:pPr>
      <w:r>
        <w:t xml:space="preserve">AI模型正在同时突破三个边界：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原始智能</w:t>
      </w:r>
      <w:r>
        <w:t xml:space="preserve">：如代码生成等需要高质量输出的任务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响应延迟</w:t>
      </w:r>
      <w:r>
        <w:t xml:space="preserve">：如客户支持等需要快速响应的场景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可扩展性</w:t>
      </w:r>
      <w:r>
        <w:t xml:space="preserve">：如内容审核等需要低成本大规模部署的应用</w:t>
      </w:r>
    </w:p>
    <w:bookmarkEnd w:id="44"/>
    <w:bookmarkStart w:id="45" w:name="ai泡沫讨论"/>
    <w:p>
      <w:pPr>
        <w:pStyle w:val="Heading3"/>
      </w:pPr>
      <w:r>
        <w:t xml:space="preserve">2. AI泡沫讨论</w:t>
      </w:r>
    </w:p>
    <w:p>
      <w:pPr>
        <w:numPr>
          <w:ilvl w:val="0"/>
          <w:numId w:val="1020"/>
        </w:numPr>
        <w:pStyle w:val="Compact"/>
      </w:pPr>
      <w:r>
        <w:t xml:space="preserve">投资者和分析师对AI泡沫的性质存在分歧</w:t>
      </w:r>
    </w:p>
    <w:p>
      <w:pPr>
        <w:numPr>
          <w:ilvl w:val="0"/>
          <w:numId w:val="1020"/>
        </w:numPr>
        <w:pStyle w:val="Compact"/>
      </w:pPr>
      <w:r>
        <w:t xml:space="preserve">与2000年互联网泡沫相比，AI基础设施建设规模更大</w:t>
      </w:r>
    </w:p>
    <w:p>
      <w:pPr>
        <w:numPr>
          <w:ilvl w:val="0"/>
          <w:numId w:val="1020"/>
        </w:numPr>
        <w:pStyle w:val="Compact"/>
      </w:pPr>
      <w:r>
        <w:t xml:space="preserve">关键问题：需求能否跟上供给增长？</w:t>
      </w:r>
    </w:p>
    <w:bookmarkEnd w:id="45"/>
    <w:bookmarkStart w:id="46" w:name="未来展望"/>
    <w:p>
      <w:pPr>
        <w:pStyle w:val="Heading3"/>
      </w:pPr>
      <w:r>
        <w:t xml:space="preserve">3. 未来展望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代理式AI（Agentic AI）</w:t>
      </w:r>
      <w:r>
        <w:t xml:space="preserve">：预计2029年将自主解决80%的常见客户服务问题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多模态AI</w:t>
      </w:r>
      <w:r>
        <w:t xml:space="preserve">：文本、图像、音频、视频的统一处理成为标配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边缘AI</w:t>
      </w:r>
      <w:r>
        <w:t xml:space="preserve">：小语言模型在设备端运行的需求增长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八参考资料来源"/>
    <w:p>
      <w:pPr>
        <w:pStyle w:val="Heading2"/>
      </w:pPr>
      <w:r>
        <w:t xml:space="preserve">八、参考资料来源</w:t>
      </w:r>
    </w:p>
    <w:p>
      <w:pPr>
        <w:numPr>
          <w:ilvl w:val="0"/>
          <w:numId w:val="1022"/>
        </w:numPr>
        <w:pStyle w:val="Compact"/>
      </w:pPr>
      <w:r>
        <w:t xml:space="preserve">MIT Technology Review</w:t>
      </w:r>
    </w:p>
    <w:p>
      <w:pPr>
        <w:numPr>
          <w:ilvl w:val="0"/>
          <w:numId w:val="1022"/>
        </w:numPr>
        <w:pStyle w:val="Compact"/>
      </w:pPr>
      <w:r>
        <w:t xml:space="preserve">TechCrunch</w:t>
      </w:r>
    </w:p>
    <w:p>
      <w:pPr>
        <w:numPr>
          <w:ilvl w:val="0"/>
          <w:numId w:val="1022"/>
        </w:numPr>
        <w:pStyle w:val="Compact"/>
      </w:pPr>
      <w:r>
        <w:t xml:space="preserve">Google AI Blog</w:t>
      </w:r>
    </w:p>
    <w:p>
      <w:pPr>
        <w:numPr>
          <w:ilvl w:val="0"/>
          <w:numId w:val="1022"/>
        </w:numPr>
        <w:pStyle w:val="Compact"/>
      </w:pPr>
      <w:r>
        <w:t xml:space="preserve">X (Twitter) Trends 2025</w:t>
      </w:r>
    </w:p>
    <w:p>
      <w:pPr>
        <w:numPr>
          <w:ilvl w:val="0"/>
          <w:numId w:val="1022"/>
        </w:numPr>
        <w:pStyle w:val="Compact"/>
      </w:pPr>
      <w:r>
        <w:t xml:space="preserve">Paper Digest - Most Influential AI Papers</w:t>
      </w:r>
    </w:p>
    <w:p>
      <w:pPr>
        <w:numPr>
          <w:ilvl w:val="0"/>
          <w:numId w:val="1022"/>
        </w:numPr>
        <w:pStyle w:val="Compact"/>
      </w:pPr>
      <w:r>
        <w:t xml:space="preserve">Appfigures - Rise of AI Apps Report 2025</w:t>
      </w:r>
    </w:p>
    <w:p>
      <w:pPr>
        <w:numPr>
          <w:ilvl w:val="0"/>
          <w:numId w:val="1022"/>
        </w:numPr>
        <w:pStyle w:val="Compact"/>
      </w:pPr>
      <w:r>
        <w:t xml:space="preserve">arXiv Research Papers</w:t>
      </w:r>
    </w:p>
    <w:p>
      <w:pPr>
        <w:numPr>
          <w:ilvl w:val="0"/>
          <w:numId w:val="1022"/>
        </w:numPr>
        <w:pStyle w:val="Compact"/>
      </w:pPr>
      <w:r>
        <w:t xml:space="preserve">Various Industry Reports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报告生成时间：</w:t>
      </w:r>
      <w:r>
        <w:t xml:space="preserve"> </w:t>
      </w:r>
      <w:r>
        <w:t xml:space="preserve">2026-03-02 10:04 AM (Asia/Shanghai)</w:t>
      </w:r>
      <w:r>
        <w:br/>
      </w:r>
      <w:r>
        <w:rPr>
          <w:bCs/>
          <w:b/>
        </w:rPr>
        <w:t xml:space="preserve">下次更新时间：</w:t>
      </w:r>
      <w:r>
        <w:t xml:space="preserve"> </w:t>
      </w:r>
      <w:r>
        <w:t xml:space="preserve">每日自动更新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2026-03-02T06:32:07Z</dcterms:created>
  <dcterms:modified xsi:type="dcterms:W3CDTF">2026-03-02T06:32:07Z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