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sum_cols_first"/>
      <w:bookmarkEnd w:id="21"/>
      <w:r>
        <w:t xml:space="preserve">5.2</w:t>
      </w:r>
      <w:r>
        <w:t xml:space="preserve"> </w:t>
      </w:r>
      <w:r>
        <w:rPr>
          <w:rStyle w:val="VerbatimChar"/>
        </w:rPr>
        <w:t xml:space="preserve">n_analysis(cols cond) sum_cols_first</w:t>
      </w:r>
    </w:p>
    <w:p>
      <w:pPr>
        <w:pStyle w:val="FirstParagraph"/>
      </w:pPr>
      <w:r>
        <w:t xml:space="preserve">If the option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is added to the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option then denominaotrs will only be reported for variables with missing data.</w:t>
      </w:r>
    </w:p>
    <w:p>
      <w:pPr>
        <w:pStyle w:val="SourceCode"/>
      </w:pPr>
      <w:r>
        <w:rPr>
          <w:rStyle w:val="VerbatimChar"/>
        </w:rPr>
        <w:t xml:space="preserve">      . post `postname' ("Variable")  ("Summary 1") ("Summary 2") ("Summary Overall") ("N 1") ("N 2")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  n_analysis(cols cond) sum_cols_first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 n_analysis(cols cond) sum_cols_first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 n_analysis(cols cond)  sum_cols_first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 n_analysis(cols cond)  sum_cols_first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d4f8f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