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ordergroup_over"/>
      <w:bookmarkEnd w:id="21"/>
      <w:r>
        <w:t xml:space="preserve">5.3</w:t>
      </w:r>
      <w:r>
        <w:t xml:space="preserve"> </w:t>
      </w:r>
      <w:r>
        <w:rPr>
          <w:rStyle w:val="VerbatimChar"/>
        </w:rPr>
        <w:t xml:space="preserve">n_analysis(cols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dednominator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adds the percent of nonmissing observations.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post `postname' ("Variable") ("")    ("N 1") ("Summary 1") ("N 2") ("Summary 2") ("N Overall")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cond %) order(group_over)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cond %) order(group_over)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f524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