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59ccb1" w14:textId="759ccb1">
      <w:pPr>
        <w:jc w:val="left"/>
        <w15:collapsed w:val="false"/>
      </w:pPr>
      <w:r>
        <w:t/>
      </w:r>
      <w:r>
        <w:rPr>
          <w:rFonts w:ascii="calibri" w:hAnsi="calibri" w:eastAsia="calibri" w:cs="calibri"/>
          <w:b w:val="true"/>
          <w:sz w:val="28"/>
          <w:u w:val="single"/>
        </w:rPr>
        <w:t xml:space="preserve">4. Data summary examples</w:t>
      </w:r>
    </w:p>
    <w:p>
      <w:pPr>
        <w:jc w:val="left"/>
      </w:pPr>
      <w:r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6803" w:type="dxa"/>
        <w:jc w:val="center"/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2340" w:type="dxa"/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Variable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</w:tr>
      <w:tr>
        <w:tc>
          <w:tcPr>
            <w:tcW w:w="234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1000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</w:tr>
      <w:tr>
        <w:tc>
          <w:tcPr>
            <w:tcW w:w="234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897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</w:tr>
      <w:tr>
        <w:tc>
          <w:tcPr>
            <w:tcW w:w="234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905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</w:tr>
    </w:tbl>
    <w:p>
      <w:r>
        <w:t/>
      </w:r>
    </w:p>
    <w:p>
      <w:pPr>
        <w:jc w:val="left"/>
      </w:pPr>
      <w:r>
        <w:t/>
      </w:r>
      <w:r>
        <w:rPr>
          <w:b w:val="true"/>
        </w:rPr>
        <w:t xml:space="preserve">Table 2 - Second example</w:t>
      </w:r>
    </w:p>
    <w:tbl>
      <w:tblPr>
        <w:tblStyle w:val="TableGrid"/>
        <w:tblW w:w="0" w:type="auto"/>
        <w:jc w:val="center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blHeader w:val="true"/>
        </w:trPr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Overall</w:t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Group1</w:t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Group2</w:t>
            </w:r>
          </w:p>
        </w:tc>
      </w:tr>
      <w:tr>
        <w:trPr>
          <w:tblHeader w:val="true"/>
        </w:trPr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Variable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19.6 - 77.7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897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18.9 - 30.4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905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7.7 - 87.7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