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191B5" w14:textId="77777777" w:rsidR="003C64C8" w:rsidRPr="009A1B6B" w:rsidRDefault="003C64C8" w:rsidP="00C13482">
      <w:pPr>
        <w:widowControl w:val="0"/>
        <w:autoSpaceDE w:val="0"/>
        <w:autoSpaceDN w:val="0"/>
        <w:spacing w:after="0"/>
        <w:ind w:left="402"/>
        <w:rPr>
          <w:rFonts w:cs="Times New Roman"/>
          <w:b/>
          <w:sz w:val="48"/>
          <w:szCs w:val="48"/>
          <w:lang w:eastAsia="es-PE" w:bidi="es-PE"/>
        </w:rPr>
      </w:pPr>
      <w:r>
        <w:rPr>
          <w:rFonts w:cs="Times New Roman"/>
          <w:b/>
          <w:noProof/>
          <w:sz w:val="48"/>
          <w:szCs w:val="48"/>
          <w:lang w:eastAsia="es-PE" w:bidi="es-PE"/>
        </w:rPr>
        <w:drawing>
          <wp:anchor distT="0" distB="0" distL="114300" distR="114300" simplePos="0" relativeHeight="251659264" behindDoc="0" locked="0" layoutInCell="1" allowOverlap="1" wp14:anchorId="7EC6F48A" wp14:editId="31A05AE1">
            <wp:simplePos x="0" y="0"/>
            <wp:positionH relativeFrom="column">
              <wp:posOffset>488315</wp:posOffset>
            </wp:positionH>
            <wp:positionV relativeFrom="paragraph">
              <wp:posOffset>90805</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2EDFBEFC" w14:textId="77777777" w:rsidR="003C64C8" w:rsidRPr="00900852" w:rsidRDefault="003C64C8" w:rsidP="00C13482">
      <w:pPr>
        <w:widowControl w:val="0"/>
        <w:autoSpaceDE w:val="0"/>
        <w:autoSpaceDN w:val="0"/>
        <w:spacing w:after="0"/>
        <w:jc w:val="right"/>
        <w:rPr>
          <w:rFonts w:cs="Times New Roman"/>
          <w:b/>
          <w:sz w:val="48"/>
          <w:szCs w:val="48"/>
          <w:lang w:val="es-GT" w:eastAsia="es-PE" w:bidi="es-PE"/>
        </w:rPr>
      </w:pPr>
      <w:r w:rsidRPr="00900852">
        <w:rPr>
          <w:rFonts w:cs="Times New Roman"/>
          <w:b/>
          <w:sz w:val="48"/>
          <w:szCs w:val="48"/>
          <w:lang w:val="es-GT" w:eastAsia="es-PE" w:bidi="es-PE"/>
        </w:rPr>
        <w:t xml:space="preserve">UNIVERSIDAD MARIANO </w:t>
      </w:r>
      <w:r w:rsidRPr="00900852">
        <w:rPr>
          <w:rFonts w:cs="Times New Roman"/>
          <w:b/>
          <w:sz w:val="48"/>
          <w:szCs w:val="48"/>
          <w:lang w:val="es-GT" w:eastAsia="es-PE" w:bidi="es-PE"/>
        </w:rPr>
        <w:tab/>
      </w:r>
    </w:p>
    <w:p w14:paraId="58AE8CE8" w14:textId="77777777" w:rsidR="003C64C8" w:rsidRPr="00900852" w:rsidRDefault="003C64C8" w:rsidP="00C13482">
      <w:pPr>
        <w:widowControl w:val="0"/>
        <w:autoSpaceDE w:val="0"/>
        <w:autoSpaceDN w:val="0"/>
        <w:spacing w:after="0"/>
        <w:jc w:val="right"/>
        <w:rPr>
          <w:rFonts w:cs="Times New Roman"/>
          <w:b/>
          <w:sz w:val="48"/>
          <w:szCs w:val="48"/>
          <w:lang w:val="es-GT" w:eastAsia="es-PE" w:bidi="es-PE"/>
        </w:rPr>
      </w:pPr>
      <w:r w:rsidRPr="00900852">
        <w:rPr>
          <w:rFonts w:cs="Times New Roman"/>
          <w:b/>
          <w:sz w:val="48"/>
          <w:szCs w:val="48"/>
          <w:lang w:val="es-GT" w:eastAsia="es-PE" w:bidi="es-PE"/>
        </w:rPr>
        <w:t>GÁLVEZ DE GUATEMALA</w:t>
      </w:r>
      <w:r w:rsidRPr="00900852">
        <w:rPr>
          <w:rFonts w:cs="Times New Roman"/>
          <w:b/>
          <w:sz w:val="48"/>
          <w:szCs w:val="48"/>
          <w:lang w:val="es-GT" w:eastAsia="es-PE" w:bidi="es-PE"/>
        </w:rPr>
        <w:tab/>
      </w:r>
    </w:p>
    <w:p w14:paraId="3B60856F" w14:textId="77777777" w:rsidR="003C64C8" w:rsidRPr="00900852" w:rsidRDefault="003C64C8" w:rsidP="00C13482">
      <w:pPr>
        <w:widowControl w:val="0"/>
        <w:autoSpaceDE w:val="0"/>
        <w:autoSpaceDN w:val="0"/>
        <w:spacing w:after="0" w:line="360" w:lineRule="auto"/>
        <w:rPr>
          <w:rFonts w:cs="Times New Roman"/>
          <w:b/>
          <w:lang w:val="es-GT" w:eastAsia="es-PE" w:bidi="es-PE"/>
        </w:rPr>
      </w:pPr>
    </w:p>
    <w:p w14:paraId="00EBD569" w14:textId="77777777" w:rsidR="003C64C8" w:rsidRPr="00900852" w:rsidRDefault="003C64C8" w:rsidP="00C13482">
      <w:pPr>
        <w:spacing w:after="0"/>
        <w:ind w:left="10" w:right="39" w:hanging="10"/>
        <w:jc w:val="center"/>
        <w:rPr>
          <w:rFonts w:cs="Times New Roman"/>
          <w:b/>
          <w:color w:val="000000"/>
          <w:sz w:val="36"/>
          <w:szCs w:val="36"/>
          <w:lang w:val="es-GT" w:eastAsia="es-PE"/>
        </w:rPr>
      </w:pPr>
    </w:p>
    <w:p w14:paraId="7266C7B3" w14:textId="77777777" w:rsidR="003C64C8" w:rsidRPr="00900852" w:rsidRDefault="003C64C8" w:rsidP="00C13482">
      <w:pPr>
        <w:spacing w:after="0"/>
        <w:ind w:left="10" w:right="39" w:hanging="10"/>
        <w:jc w:val="center"/>
        <w:rPr>
          <w:rFonts w:cs="Times New Roman"/>
          <w:b/>
          <w:color w:val="000000"/>
          <w:sz w:val="36"/>
          <w:szCs w:val="36"/>
          <w:lang w:val="es-GT" w:eastAsia="es-PE"/>
        </w:rPr>
      </w:pPr>
      <w:r w:rsidRPr="00900852">
        <w:rPr>
          <w:rFonts w:cs="Times New Roman"/>
          <w:b/>
          <w:color w:val="000000"/>
          <w:sz w:val="36"/>
          <w:szCs w:val="36"/>
          <w:lang w:val="es-GT" w:eastAsia="es-PE"/>
        </w:rPr>
        <w:t>FACULTAD DE INGENIERÍA EN SISTEMAS DE INFORMACIÓN</w:t>
      </w:r>
    </w:p>
    <w:p w14:paraId="6C0824D2" w14:textId="77777777" w:rsidR="003C64C8" w:rsidRPr="00900852" w:rsidRDefault="003C64C8" w:rsidP="00C13482">
      <w:pPr>
        <w:spacing w:after="0"/>
        <w:ind w:left="10" w:right="39" w:hanging="10"/>
        <w:jc w:val="center"/>
        <w:rPr>
          <w:rFonts w:cs="Times New Roman"/>
          <w:color w:val="000000"/>
          <w:lang w:val="es-GT" w:eastAsia="es-PE"/>
        </w:rPr>
      </w:pPr>
      <w:r w:rsidRPr="00900852">
        <w:rPr>
          <w:rFonts w:cs="Times New Roman"/>
          <w:color w:val="000000"/>
          <w:lang w:val="es-GT" w:eastAsia="es-PE"/>
        </w:rPr>
        <w:t xml:space="preserve"> </w:t>
      </w:r>
    </w:p>
    <w:p w14:paraId="0F798F58" w14:textId="77777777" w:rsidR="003C64C8" w:rsidRPr="00900852" w:rsidRDefault="003C64C8" w:rsidP="00C13482">
      <w:pPr>
        <w:spacing w:after="0"/>
        <w:rPr>
          <w:rFonts w:cs="Times New Roman"/>
          <w:color w:val="000000"/>
          <w:lang w:val="es-GT" w:eastAsia="es-PE"/>
        </w:rPr>
      </w:pPr>
      <w:r w:rsidRPr="00900852">
        <w:rPr>
          <w:rFonts w:cs="Times New Roman"/>
          <w:color w:val="000000"/>
          <w:lang w:val="es-GT" w:eastAsia="es-PE"/>
        </w:rPr>
        <w:t xml:space="preserve"> </w:t>
      </w:r>
    </w:p>
    <w:p w14:paraId="457CCA9B" w14:textId="77777777" w:rsidR="003C64C8" w:rsidRPr="00900852" w:rsidRDefault="003C64C8" w:rsidP="00C13482">
      <w:pPr>
        <w:spacing w:after="5" w:line="248" w:lineRule="auto"/>
        <w:ind w:right="30" w:hanging="10"/>
        <w:jc w:val="center"/>
        <w:rPr>
          <w:rFonts w:cs="Times New Roman"/>
          <w:b/>
          <w:color w:val="000000"/>
          <w:sz w:val="32"/>
          <w:szCs w:val="32"/>
          <w:lang w:val="es-GT" w:eastAsia="es-PE"/>
        </w:rPr>
      </w:pPr>
      <w:r w:rsidRPr="00900852">
        <w:rPr>
          <w:rFonts w:cs="Times New Roman"/>
          <w:b/>
          <w:color w:val="000000"/>
          <w:sz w:val="32"/>
          <w:szCs w:val="32"/>
          <w:lang w:val="es-GT" w:eastAsia="es-PE"/>
        </w:rPr>
        <w:t>MAESTRÍA EN SEGURIDAD INFORMÁTICA</w:t>
      </w:r>
    </w:p>
    <w:p w14:paraId="5F757985" w14:textId="77777777" w:rsidR="003C64C8" w:rsidRPr="00900852" w:rsidRDefault="003C64C8" w:rsidP="00C13482">
      <w:pPr>
        <w:spacing w:after="5" w:line="248" w:lineRule="auto"/>
        <w:ind w:left="1911" w:right="30" w:hanging="10"/>
        <w:rPr>
          <w:rFonts w:cs="Times New Roman"/>
          <w:color w:val="000000"/>
          <w:lang w:val="es-GT" w:eastAsia="es-PE"/>
        </w:rPr>
      </w:pPr>
      <w:r w:rsidRPr="00900852">
        <w:rPr>
          <w:rFonts w:cs="Times New Roman"/>
          <w:color w:val="000000"/>
          <w:lang w:val="es-GT" w:eastAsia="es-PE"/>
        </w:rPr>
        <w:t xml:space="preserve"> </w:t>
      </w:r>
    </w:p>
    <w:p w14:paraId="38C3BBA8" w14:textId="77777777" w:rsidR="003C64C8" w:rsidRPr="00900852" w:rsidRDefault="003C64C8" w:rsidP="00C13482">
      <w:pPr>
        <w:spacing w:after="0"/>
        <w:rPr>
          <w:rFonts w:cs="Times New Roman"/>
          <w:color w:val="000000"/>
          <w:lang w:val="es-GT" w:eastAsia="es-PE"/>
        </w:rPr>
      </w:pPr>
      <w:r w:rsidRPr="00900852">
        <w:rPr>
          <w:rFonts w:cs="Times New Roman"/>
          <w:color w:val="000000"/>
          <w:lang w:val="es-GT" w:eastAsia="es-PE"/>
        </w:rPr>
        <w:t xml:space="preserve"> </w:t>
      </w:r>
    </w:p>
    <w:p w14:paraId="4802FBCA" w14:textId="77777777" w:rsidR="003C64C8" w:rsidRPr="00900852" w:rsidRDefault="003C64C8" w:rsidP="00C13482">
      <w:pPr>
        <w:spacing w:after="0"/>
        <w:rPr>
          <w:rFonts w:cs="Times New Roman"/>
          <w:color w:val="000000"/>
          <w:lang w:val="es-GT" w:eastAsia="es-PE"/>
        </w:rPr>
      </w:pPr>
    </w:p>
    <w:p w14:paraId="35825378" w14:textId="77777777" w:rsidR="003C64C8" w:rsidRPr="00900852" w:rsidRDefault="003C64C8" w:rsidP="00C13482">
      <w:pPr>
        <w:spacing w:after="5" w:line="248" w:lineRule="auto"/>
        <w:ind w:right="30" w:hanging="10"/>
        <w:jc w:val="center"/>
        <w:rPr>
          <w:rFonts w:cs="Times New Roman"/>
          <w:b/>
          <w:color w:val="000000"/>
          <w:sz w:val="32"/>
          <w:szCs w:val="32"/>
          <w:lang w:val="es-GT" w:eastAsia="es-PE"/>
        </w:rPr>
      </w:pPr>
      <w:r w:rsidRPr="00900852">
        <w:rPr>
          <w:rFonts w:cs="Times New Roman"/>
          <w:b/>
          <w:color w:val="000000"/>
          <w:sz w:val="32"/>
          <w:szCs w:val="32"/>
          <w:lang w:val="es-GT" w:eastAsia="es-PE"/>
        </w:rPr>
        <w:t>TAREA 4 - PRÁCTICA EN APLICACIONES WEB CON OWASP</w:t>
      </w:r>
    </w:p>
    <w:p w14:paraId="63C8E953" w14:textId="77777777" w:rsidR="003C64C8" w:rsidRPr="00900852" w:rsidRDefault="003C64C8" w:rsidP="00C13482">
      <w:pPr>
        <w:spacing w:after="5" w:line="248" w:lineRule="auto"/>
        <w:ind w:right="30" w:hanging="10"/>
        <w:jc w:val="center"/>
        <w:rPr>
          <w:rFonts w:cs="Times New Roman"/>
          <w:color w:val="000000"/>
          <w:lang w:val="es-GT" w:eastAsia="es-PE"/>
        </w:rPr>
      </w:pPr>
      <w:r w:rsidRPr="00900852">
        <w:rPr>
          <w:rFonts w:cs="Times New Roman"/>
          <w:color w:val="000000"/>
          <w:lang w:val="es-GT" w:eastAsia="es-PE"/>
        </w:rPr>
        <w:t xml:space="preserve"> </w:t>
      </w:r>
    </w:p>
    <w:p w14:paraId="2DAC00FA" w14:textId="77777777" w:rsidR="003C64C8" w:rsidRPr="00900852" w:rsidRDefault="003C64C8" w:rsidP="00C13482">
      <w:pPr>
        <w:spacing w:after="0"/>
        <w:rPr>
          <w:rFonts w:cs="Times New Roman"/>
          <w:color w:val="000000"/>
          <w:lang w:val="es-GT" w:eastAsia="es-PE"/>
        </w:rPr>
      </w:pPr>
      <w:r w:rsidRPr="00900852">
        <w:rPr>
          <w:rFonts w:cs="Times New Roman"/>
          <w:color w:val="000000"/>
          <w:lang w:val="es-GT" w:eastAsia="es-PE"/>
        </w:rPr>
        <w:t xml:space="preserve"> </w:t>
      </w:r>
    </w:p>
    <w:p w14:paraId="3AAE38E8" w14:textId="77777777" w:rsidR="003C64C8" w:rsidRPr="00900852" w:rsidRDefault="003C64C8" w:rsidP="00C13482">
      <w:pPr>
        <w:spacing w:after="0"/>
        <w:rPr>
          <w:rFonts w:cs="Times New Roman"/>
          <w:color w:val="000000"/>
          <w:lang w:val="es-GT" w:eastAsia="es-PE"/>
        </w:rPr>
      </w:pPr>
    </w:p>
    <w:p w14:paraId="48C9FE10" w14:textId="77777777" w:rsidR="003C64C8" w:rsidRPr="00900852" w:rsidRDefault="003C64C8" w:rsidP="00C13482">
      <w:pPr>
        <w:spacing w:after="0"/>
        <w:ind w:left="10" w:right="41" w:hanging="10"/>
        <w:jc w:val="center"/>
        <w:rPr>
          <w:rFonts w:cs="Times New Roman"/>
          <w:b/>
          <w:color w:val="000000"/>
          <w:sz w:val="36"/>
          <w:szCs w:val="36"/>
          <w:lang w:val="es-GT" w:eastAsia="es-PE"/>
        </w:rPr>
      </w:pPr>
      <w:r w:rsidRPr="00900852">
        <w:rPr>
          <w:rFonts w:cs="Times New Roman"/>
          <w:b/>
          <w:color w:val="000000"/>
          <w:sz w:val="36"/>
          <w:szCs w:val="36"/>
          <w:lang w:val="es-GT" w:eastAsia="es-PE"/>
        </w:rPr>
        <w:t>Explotación y mitigación de 10 vulnerabilidades OWASP en el laboratorio bWAPP</w:t>
      </w:r>
    </w:p>
    <w:p w14:paraId="0824873B" w14:textId="77777777" w:rsidR="003C64C8" w:rsidRPr="00900852" w:rsidRDefault="003C64C8" w:rsidP="00C13482">
      <w:pPr>
        <w:spacing w:after="0"/>
        <w:ind w:left="10" w:right="38" w:hanging="10"/>
        <w:jc w:val="center"/>
        <w:rPr>
          <w:rFonts w:cs="Times New Roman"/>
          <w:color w:val="000000"/>
          <w:lang w:val="es-GT" w:eastAsia="es-PE"/>
        </w:rPr>
      </w:pPr>
      <w:r w:rsidRPr="00900852">
        <w:rPr>
          <w:rFonts w:cs="Times New Roman"/>
          <w:color w:val="000000"/>
          <w:lang w:val="es-GT" w:eastAsia="es-PE"/>
        </w:rPr>
        <w:t xml:space="preserve"> </w:t>
      </w:r>
    </w:p>
    <w:p w14:paraId="7C64869F" w14:textId="77777777" w:rsidR="003C64C8" w:rsidRPr="00900852" w:rsidRDefault="003C64C8" w:rsidP="00C13482">
      <w:pPr>
        <w:spacing w:after="26"/>
        <w:rPr>
          <w:rFonts w:cs="Times New Roman"/>
          <w:color w:val="000000"/>
          <w:lang w:val="es-GT" w:eastAsia="es-PE"/>
        </w:rPr>
      </w:pPr>
    </w:p>
    <w:p w14:paraId="378D77B3" w14:textId="77777777" w:rsidR="003C64C8" w:rsidRPr="00900852" w:rsidRDefault="003C64C8" w:rsidP="00C13482">
      <w:pPr>
        <w:spacing w:after="0"/>
        <w:ind w:left="10" w:right="38" w:hanging="10"/>
        <w:jc w:val="center"/>
        <w:rPr>
          <w:rFonts w:cs="Times New Roman"/>
          <w:b/>
          <w:color w:val="000000"/>
          <w:sz w:val="34"/>
          <w:szCs w:val="34"/>
          <w:lang w:val="es-GT" w:eastAsia="es-PE"/>
        </w:rPr>
      </w:pPr>
      <w:r w:rsidRPr="00900852">
        <w:rPr>
          <w:rFonts w:cs="Times New Roman"/>
          <w:b/>
          <w:color w:val="000000"/>
          <w:sz w:val="34"/>
          <w:szCs w:val="34"/>
          <w:lang w:val="es-GT" w:eastAsia="es-PE"/>
        </w:rPr>
        <w:t xml:space="preserve">Autor (es): </w:t>
      </w:r>
    </w:p>
    <w:p w14:paraId="4935E445" w14:textId="77777777" w:rsidR="003C64C8" w:rsidRPr="00900852" w:rsidRDefault="003C64C8" w:rsidP="00C13482">
      <w:pPr>
        <w:spacing w:after="0"/>
        <w:ind w:left="10" w:right="38" w:hanging="10"/>
        <w:jc w:val="center"/>
        <w:rPr>
          <w:rFonts w:cs="Times New Roman"/>
          <w:b/>
          <w:color w:val="000000"/>
          <w:sz w:val="28"/>
          <w:szCs w:val="28"/>
          <w:lang w:val="es-GT" w:eastAsia="es-PE"/>
        </w:rPr>
      </w:pPr>
      <w:r w:rsidRPr="00900852">
        <w:rPr>
          <w:rFonts w:cs="Times New Roman"/>
          <w:b/>
          <w:color w:val="000000"/>
          <w:sz w:val="28"/>
          <w:szCs w:val="28"/>
          <w:lang w:val="es-GT" w:eastAsia="es-PE"/>
        </w:rPr>
        <w:t>Gerbert David García Loaiza - ggarcial17@miumg.edu.gt</w:t>
      </w:r>
    </w:p>
    <w:p w14:paraId="33830787" w14:textId="77777777" w:rsidR="003C64C8" w:rsidRPr="00900852" w:rsidRDefault="003C64C8" w:rsidP="00C13482">
      <w:pPr>
        <w:spacing w:after="0"/>
        <w:ind w:left="10" w:right="38" w:hanging="10"/>
        <w:jc w:val="center"/>
        <w:rPr>
          <w:rFonts w:cs="Times New Roman"/>
          <w:b/>
          <w:color w:val="000000"/>
          <w:sz w:val="28"/>
          <w:szCs w:val="28"/>
          <w:lang w:val="es-GT" w:eastAsia="es-PE"/>
        </w:rPr>
      </w:pPr>
      <w:r w:rsidRPr="00900852">
        <w:rPr>
          <w:rFonts w:cs="Times New Roman"/>
          <w:b/>
          <w:color w:val="000000"/>
          <w:sz w:val="28"/>
          <w:szCs w:val="28"/>
          <w:lang w:val="es-GT" w:eastAsia="es-PE"/>
        </w:rPr>
        <w:t>Carné: 1293-21-11608</w:t>
      </w:r>
    </w:p>
    <w:p w14:paraId="44C4A56D" w14:textId="77777777" w:rsidR="003C64C8" w:rsidRPr="00900852" w:rsidRDefault="003C64C8" w:rsidP="00C13482">
      <w:pPr>
        <w:spacing w:after="5" w:line="248" w:lineRule="auto"/>
        <w:ind w:left="1265" w:right="30" w:hanging="10"/>
        <w:rPr>
          <w:rFonts w:cs="Times New Roman"/>
          <w:color w:val="000000"/>
          <w:lang w:val="es-GT" w:eastAsia="es-PE"/>
        </w:rPr>
      </w:pPr>
      <w:r w:rsidRPr="00900852">
        <w:rPr>
          <w:rFonts w:cs="Times New Roman"/>
          <w:color w:val="000000"/>
          <w:lang w:val="es-GT" w:eastAsia="es-PE"/>
        </w:rPr>
        <w:t xml:space="preserve"> </w:t>
      </w:r>
    </w:p>
    <w:p w14:paraId="470B2934" w14:textId="77777777" w:rsidR="003C64C8" w:rsidRPr="00900852" w:rsidRDefault="003C64C8" w:rsidP="00C13482">
      <w:pPr>
        <w:spacing w:after="0"/>
        <w:ind w:left="10" w:right="34" w:hanging="10"/>
        <w:jc w:val="center"/>
        <w:rPr>
          <w:rFonts w:cs="Times New Roman"/>
          <w:b/>
          <w:color w:val="000000"/>
          <w:sz w:val="34"/>
          <w:szCs w:val="34"/>
          <w:lang w:val="es-GT" w:eastAsia="es-PE"/>
        </w:rPr>
      </w:pPr>
      <w:r w:rsidRPr="00900852">
        <w:rPr>
          <w:rFonts w:cs="Times New Roman"/>
          <w:b/>
          <w:color w:val="000000"/>
          <w:sz w:val="34"/>
          <w:szCs w:val="34"/>
          <w:lang w:val="es-GT" w:eastAsia="es-PE"/>
        </w:rPr>
        <w:t xml:space="preserve">Profesor </w:t>
      </w:r>
    </w:p>
    <w:p w14:paraId="12388B3B" w14:textId="77777777" w:rsidR="003C64C8" w:rsidRPr="00900852" w:rsidRDefault="003C64C8" w:rsidP="00C13482">
      <w:pPr>
        <w:spacing w:after="0"/>
        <w:ind w:left="10" w:right="33" w:hanging="10"/>
        <w:jc w:val="center"/>
        <w:rPr>
          <w:rFonts w:cs="Times New Roman"/>
          <w:b/>
          <w:color w:val="000000"/>
          <w:sz w:val="34"/>
          <w:szCs w:val="34"/>
          <w:lang w:val="es-GT" w:eastAsia="es-PE"/>
        </w:rPr>
      </w:pPr>
      <w:r w:rsidRPr="00900852">
        <w:rPr>
          <w:rFonts w:cs="Times New Roman"/>
          <w:b/>
          <w:color w:val="000000"/>
          <w:sz w:val="34"/>
          <w:szCs w:val="34"/>
          <w:lang w:val="es-GT" w:eastAsia="es-PE"/>
        </w:rPr>
        <w:t>Ing. Mario Roberto López Sajquin</w:t>
      </w:r>
    </w:p>
    <w:p w14:paraId="1E421A05" w14:textId="77777777" w:rsidR="003C64C8" w:rsidRPr="00900852" w:rsidRDefault="003C64C8" w:rsidP="00C13482">
      <w:pPr>
        <w:spacing w:after="5" w:line="248" w:lineRule="auto"/>
        <w:ind w:left="1236" w:right="30" w:hanging="10"/>
        <w:rPr>
          <w:rFonts w:cs="Times New Roman"/>
          <w:color w:val="000000"/>
          <w:lang w:val="es-GT" w:eastAsia="es-PE"/>
        </w:rPr>
      </w:pPr>
      <w:r w:rsidRPr="00900852">
        <w:rPr>
          <w:rFonts w:cs="Times New Roman"/>
          <w:color w:val="000000"/>
          <w:lang w:val="es-GT" w:eastAsia="es-PE"/>
        </w:rPr>
        <w:t xml:space="preserve">  </w:t>
      </w:r>
    </w:p>
    <w:p w14:paraId="68ED0582" w14:textId="77777777" w:rsidR="003C64C8" w:rsidRPr="00900852" w:rsidRDefault="003C64C8" w:rsidP="00C13482">
      <w:pPr>
        <w:spacing w:after="0"/>
        <w:rPr>
          <w:rFonts w:cs="Times New Roman"/>
          <w:color w:val="000000"/>
          <w:lang w:val="es-GT" w:eastAsia="es-PE"/>
        </w:rPr>
      </w:pPr>
      <w:r w:rsidRPr="00900852">
        <w:rPr>
          <w:rFonts w:cs="Times New Roman"/>
          <w:color w:val="000000"/>
          <w:lang w:val="es-GT" w:eastAsia="es-PE"/>
        </w:rPr>
        <w:t xml:space="preserve"> </w:t>
      </w:r>
    </w:p>
    <w:p w14:paraId="67F9484E" w14:textId="77777777" w:rsidR="003C64C8" w:rsidRPr="00900852" w:rsidRDefault="003C64C8" w:rsidP="00C13482">
      <w:pPr>
        <w:spacing w:after="0"/>
        <w:ind w:left="21"/>
        <w:jc w:val="center"/>
        <w:rPr>
          <w:rFonts w:cs="Times New Roman"/>
          <w:color w:val="000000"/>
          <w:lang w:val="es-GT" w:eastAsia="es-PE"/>
        </w:rPr>
      </w:pPr>
    </w:p>
    <w:p w14:paraId="6157D0BE" w14:textId="77777777" w:rsidR="003C64C8" w:rsidRPr="00900852" w:rsidRDefault="003C64C8" w:rsidP="00C13482">
      <w:pPr>
        <w:spacing w:after="0"/>
        <w:ind w:left="10" w:right="38" w:hanging="10"/>
        <w:jc w:val="center"/>
        <w:rPr>
          <w:rFonts w:cs="Times New Roman"/>
          <w:b/>
          <w:color w:val="000000"/>
          <w:sz w:val="32"/>
          <w:szCs w:val="32"/>
          <w:lang w:val="es-GT" w:eastAsia="es-PE"/>
        </w:rPr>
      </w:pPr>
      <w:r w:rsidRPr="00900852">
        <w:rPr>
          <w:rFonts w:cs="Times New Roman"/>
          <w:b/>
          <w:color w:val="000000"/>
          <w:sz w:val="32"/>
          <w:szCs w:val="32"/>
          <w:lang w:val="es-GT" w:eastAsia="es-PE"/>
        </w:rPr>
        <w:t>Curso</w:t>
      </w:r>
    </w:p>
    <w:p w14:paraId="00F00542" w14:textId="77777777" w:rsidR="003C64C8" w:rsidRPr="00900852" w:rsidRDefault="003C64C8" w:rsidP="00C13482">
      <w:pPr>
        <w:spacing w:after="5" w:line="248" w:lineRule="auto"/>
        <w:ind w:right="30" w:hanging="10"/>
        <w:jc w:val="center"/>
        <w:rPr>
          <w:rFonts w:cs="Times New Roman"/>
          <w:b/>
          <w:color w:val="000000"/>
          <w:sz w:val="32"/>
          <w:szCs w:val="32"/>
          <w:lang w:val="es-GT" w:eastAsia="es-PE"/>
        </w:rPr>
      </w:pPr>
      <w:r w:rsidRPr="00900852">
        <w:rPr>
          <w:rFonts w:cs="Times New Roman"/>
          <w:b/>
          <w:color w:val="000000"/>
          <w:sz w:val="32"/>
          <w:szCs w:val="32"/>
          <w:lang w:val="es-GT" w:eastAsia="es-PE"/>
        </w:rPr>
        <w:t>SEGURIDAD EN APLICACIONES - 42026-1293-013-E</w:t>
      </w:r>
    </w:p>
    <w:p w14:paraId="13066E99" w14:textId="77777777" w:rsidR="003C64C8" w:rsidRPr="00900852" w:rsidRDefault="003C64C8" w:rsidP="00C13482">
      <w:pPr>
        <w:spacing w:after="5" w:line="248" w:lineRule="auto"/>
        <w:ind w:left="1265" w:right="30" w:hanging="10"/>
        <w:rPr>
          <w:rFonts w:cs="Times New Roman"/>
          <w:color w:val="000000"/>
          <w:lang w:val="es-GT" w:eastAsia="es-PE"/>
        </w:rPr>
      </w:pPr>
      <w:r w:rsidRPr="00900852">
        <w:rPr>
          <w:rFonts w:cs="Times New Roman"/>
          <w:color w:val="000000"/>
          <w:lang w:val="es-GT" w:eastAsia="es-PE"/>
        </w:rPr>
        <w:t xml:space="preserve"> </w:t>
      </w:r>
    </w:p>
    <w:p w14:paraId="78CDB135" w14:textId="77777777" w:rsidR="003C64C8" w:rsidRPr="00900852" w:rsidRDefault="003C64C8" w:rsidP="00C13482">
      <w:pPr>
        <w:spacing w:after="0"/>
        <w:ind w:left="21"/>
        <w:jc w:val="center"/>
        <w:rPr>
          <w:rFonts w:cs="Times New Roman"/>
          <w:color w:val="000000"/>
          <w:lang w:val="es-GT" w:eastAsia="es-PE"/>
        </w:rPr>
      </w:pPr>
      <w:r w:rsidRPr="00900852">
        <w:rPr>
          <w:rFonts w:cs="Times New Roman"/>
          <w:color w:val="000000"/>
          <w:lang w:val="es-GT" w:eastAsia="es-PE"/>
        </w:rPr>
        <w:t xml:space="preserve"> </w:t>
      </w:r>
    </w:p>
    <w:p w14:paraId="06142A7E" w14:textId="77777777" w:rsidR="003C64C8" w:rsidRPr="00900852" w:rsidRDefault="003C64C8" w:rsidP="00C13482">
      <w:pPr>
        <w:spacing w:after="0"/>
        <w:rPr>
          <w:rFonts w:cs="Times New Roman"/>
          <w:color w:val="000000"/>
          <w:lang w:val="es-GT" w:eastAsia="es-PE"/>
        </w:rPr>
      </w:pPr>
    </w:p>
    <w:p w14:paraId="4EAED2C1" w14:textId="77777777" w:rsidR="003C64C8" w:rsidRPr="00900852" w:rsidRDefault="003C64C8" w:rsidP="00C13482">
      <w:pPr>
        <w:spacing w:after="0"/>
        <w:ind w:left="10" w:right="37" w:hanging="10"/>
        <w:jc w:val="center"/>
        <w:rPr>
          <w:rFonts w:cs="Times New Roman"/>
          <w:b/>
          <w:color w:val="000000"/>
          <w:sz w:val="28"/>
          <w:szCs w:val="28"/>
          <w:lang w:val="es-GT" w:eastAsia="es-PE"/>
        </w:rPr>
      </w:pPr>
      <w:r w:rsidRPr="00900852">
        <w:rPr>
          <w:rFonts w:cs="Times New Roman"/>
          <w:b/>
          <w:color w:val="000000"/>
          <w:sz w:val="28"/>
          <w:szCs w:val="28"/>
          <w:lang w:val="es-GT" w:eastAsia="es-PE"/>
        </w:rPr>
        <w:t>Guatemala, octubre de 2026</w:t>
      </w:r>
    </w:p>
    <w:p w14:paraId="23D80BAF" w14:textId="77777777" w:rsidR="003C64C8" w:rsidRPr="00900852" w:rsidRDefault="003C64C8" w:rsidP="00C13482">
      <w:pPr>
        <w:spacing w:after="5" w:line="248" w:lineRule="auto"/>
        <w:ind w:left="1268" w:right="30" w:hanging="10"/>
        <w:rPr>
          <w:rFonts w:cs="Times New Roman"/>
          <w:color w:val="000000"/>
          <w:lang w:val="es-GT" w:eastAsia="es-PE"/>
        </w:rPr>
      </w:pPr>
      <w:r w:rsidRPr="00900852">
        <w:rPr>
          <w:rFonts w:cs="Times New Roman"/>
          <w:color w:val="000000"/>
          <w:lang w:val="es-GT" w:eastAsia="es-PE"/>
        </w:rPr>
        <w:t xml:space="preserve"> </w:t>
      </w:r>
    </w:p>
    <w:p w14:paraId="3244FCAF" w14:textId="77777777" w:rsidR="005F209D" w:rsidRPr="00900852" w:rsidRDefault="003C64C8">
      <w:pPr>
        <w:jc w:val="center"/>
        <w:rPr>
          <w:lang w:val="es-GT"/>
        </w:rPr>
      </w:pPr>
      <w:r w:rsidRPr="00900852">
        <w:rPr>
          <w:b/>
          <w:lang w:val="es-GT"/>
        </w:rPr>
        <w:lastRenderedPageBreak/>
        <w:t>Tabla de Contenido</w:t>
      </w:r>
    </w:p>
    <w:p w14:paraId="08721036" w14:textId="4B791B94" w:rsidR="00B72517" w:rsidRDefault="00000000">
      <w:pPr>
        <w:pStyle w:val="TDC1"/>
        <w:tabs>
          <w:tab w:val="right" w:leader="dot" w:pos="9396"/>
        </w:tabs>
        <w:rPr>
          <w:rFonts w:asciiTheme="minorHAnsi" w:eastAsiaTheme="minorEastAsia" w:hAnsiTheme="minorHAnsi"/>
          <w:noProof/>
          <w:kern w:val="2"/>
          <w:szCs w:val="24"/>
          <w:lang w:val="es-GT" w:eastAsia="ja-JP"/>
          <w14:ligatures w14:val="standardContextual"/>
        </w:rPr>
      </w:pPr>
      <w:r>
        <w:fldChar w:fldCharType="begin"/>
      </w:r>
      <w:r>
        <w:instrText>TOC \o "1-2" \h \z \u</w:instrText>
      </w:r>
      <w:r>
        <w:fldChar w:fldCharType="separate"/>
      </w:r>
      <w:hyperlink w:anchor="_Toc243325010" w:history="1">
        <w:r w:rsidR="00B72517" w:rsidRPr="002A668F">
          <w:rPr>
            <w:rStyle w:val="Hipervnculo"/>
            <w:rFonts w:eastAsiaTheme="majorEastAsia"/>
            <w:b/>
            <w:noProof/>
            <w:lang w:val="es-GT"/>
          </w:rPr>
          <w:t>Introducción</w:t>
        </w:r>
        <w:r w:rsidR="00B72517">
          <w:rPr>
            <w:noProof/>
            <w:webHidden/>
          </w:rPr>
          <w:tab/>
        </w:r>
        <w:r w:rsidR="00B72517">
          <w:rPr>
            <w:noProof/>
            <w:webHidden/>
          </w:rPr>
          <w:fldChar w:fldCharType="begin"/>
        </w:r>
        <w:r w:rsidR="00B72517">
          <w:rPr>
            <w:noProof/>
            <w:webHidden/>
          </w:rPr>
          <w:instrText xml:space="preserve"> PAGEREF _Toc243325010 \h </w:instrText>
        </w:r>
        <w:r w:rsidR="00B72517">
          <w:rPr>
            <w:noProof/>
            <w:webHidden/>
          </w:rPr>
        </w:r>
        <w:r w:rsidR="00B72517">
          <w:rPr>
            <w:noProof/>
            <w:webHidden/>
          </w:rPr>
          <w:fldChar w:fldCharType="separate"/>
        </w:r>
        <w:r w:rsidR="007414F2">
          <w:rPr>
            <w:noProof/>
            <w:webHidden/>
          </w:rPr>
          <w:t>1</w:t>
        </w:r>
        <w:r w:rsidR="00B72517">
          <w:rPr>
            <w:noProof/>
            <w:webHidden/>
          </w:rPr>
          <w:fldChar w:fldCharType="end"/>
        </w:r>
      </w:hyperlink>
    </w:p>
    <w:p w14:paraId="1AE4A4C3" w14:textId="24EC2A7F" w:rsidR="00B72517" w:rsidRDefault="00B72517">
      <w:pPr>
        <w:pStyle w:val="TDC2"/>
        <w:tabs>
          <w:tab w:val="right" w:leader="dot" w:pos="9396"/>
        </w:tabs>
        <w:rPr>
          <w:rFonts w:asciiTheme="minorHAnsi" w:eastAsiaTheme="minorEastAsia" w:hAnsiTheme="minorHAnsi"/>
          <w:noProof/>
          <w:kern w:val="2"/>
          <w:szCs w:val="24"/>
          <w:lang w:val="es-GT" w:eastAsia="ja-JP"/>
          <w14:ligatures w14:val="standardContextual"/>
        </w:rPr>
      </w:pPr>
      <w:hyperlink w:anchor="_Toc243325011" w:history="1">
        <w:r w:rsidRPr="002A668F">
          <w:rPr>
            <w:rStyle w:val="Hipervnculo"/>
            <w:rFonts w:eastAsiaTheme="majorEastAsia"/>
            <w:b/>
            <w:noProof/>
            <w:lang w:val="es-GT"/>
          </w:rPr>
          <w:t>1. SQL Injection (GET/Search)</w:t>
        </w:r>
        <w:r>
          <w:rPr>
            <w:noProof/>
            <w:webHidden/>
          </w:rPr>
          <w:tab/>
        </w:r>
        <w:r>
          <w:rPr>
            <w:noProof/>
            <w:webHidden/>
          </w:rPr>
          <w:fldChar w:fldCharType="begin"/>
        </w:r>
        <w:r>
          <w:rPr>
            <w:noProof/>
            <w:webHidden/>
          </w:rPr>
          <w:instrText xml:space="preserve"> PAGEREF _Toc243325011 \h </w:instrText>
        </w:r>
        <w:r>
          <w:rPr>
            <w:noProof/>
            <w:webHidden/>
          </w:rPr>
        </w:r>
        <w:r>
          <w:rPr>
            <w:noProof/>
            <w:webHidden/>
          </w:rPr>
          <w:fldChar w:fldCharType="separate"/>
        </w:r>
        <w:r w:rsidR="007414F2">
          <w:rPr>
            <w:noProof/>
            <w:webHidden/>
          </w:rPr>
          <w:t>2</w:t>
        </w:r>
        <w:r>
          <w:rPr>
            <w:noProof/>
            <w:webHidden/>
          </w:rPr>
          <w:fldChar w:fldCharType="end"/>
        </w:r>
      </w:hyperlink>
    </w:p>
    <w:p w14:paraId="509188B5" w14:textId="5C4645E7" w:rsidR="00B72517" w:rsidRDefault="00B72517">
      <w:pPr>
        <w:pStyle w:val="TDC2"/>
        <w:tabs>
          <w:tab w:val="right" w:leader="dot" w:pos="9396"/>
        </w:tabs>
        <w:rPr>
          <w:rFonts w:asciiTheme="minorHAnsi" w:eastAsiaTheme="minorEastAsia" w:hAnsiTheme="minorHAnsi"/>
          <w:noProof/>
          <w:kern w:val="2"/>
          <w:szCs w:val="24"/>
          <w:lang w:val="es-GT" w:eastAsia="ja-JP"/>
          <w14:ligatures w14:val="standardContextual"/>
        </w:rPr>
      </w:pPr>
      <w:hyperlink w:anchor="_Toc243325012" w:history="1">
        <w:r w:rsidRPr="002A668F">
          <w:rPr>
            <w:rStyle w:val="Hipervnculo"/>
            <w:rFonts w:eastAsiaTheme="majorEastAsia"/>
            <w:b/>
            <w:noProof/>
          </w:rPr>
          <w:t>2. HTML Injection - Reflected (GET)</w:t>
        </w:r>
        <w:r>
          <w:rPr>
            <w:noProof/>
            <w:webHidden/>
          </w:rPr>
          <w:tab/>
        </w:r>
        <w:r>
          <w:rPr>
            <w:noProof/>
            <w:webHidden/>
          </w:rPr>
          <w:fldChar w:fldCharType="begin"/>
        </w:r>
        <w:r>
          <w:rPr>
            <w:noProof/>
            <w:webHidden/>
          </w:rPr>
          <w:instrText xml:space="preserve"> PAGEREF _Toc243325012 \h </w:instrText>
        </w:r>
        <w:r>
          <w:rPr>
            <w:noProof/>
            <w:webHidden/>
          </w:rPr>
        </w:r>
        <w:r>
          <w:rPr>
            <w:noProof/>
            <w:webHidden/>
          </w:rPr>
          <w:fldChar w:fldCharType="separate"/>
        </w:r>
        <w:r w:rsidR="007414F2">
          <w:rPr>
            <w:noProof/>
            <w:webHidden/>
          </w:rPr>
          <w:t>2</w:t>
        </w:r>
        <w:r>
          <w:rPr>
            <w:noProof/>
            <w:webHidden/>
          </w:rPr>
          <w:fldChar w:fldCharType="end"/>
        </w:r>
      </w:hyperlink>
    </w:p>
    <w:p w14:paraId="7A36669C" w14:textId="55913343" w:rsidR="00B72517" w:rsidRDefault="00B72517">
      <w:pPr>
        <w:pStyle w:val="TDC2"/>
        <w:tabs>
          <w:tab w:val="right" w:leader="dot" w:pos="9396"/>
        </w:tabs>
        <w:rPr>
          <w:rFonts w:asciiTheme="minorHAnsi" w:eastAsiaTheme="minorEastAsia" w:hAnsiTheme="minorHAnsi"/>
          <w:noProof/>
          <w:kern w:val="2"/>
          <w:szCs w:val="24"/>
          <w:lang w:val="es-GT" w:eastAsia="ja-JP"/>
          <w14:ligatures w14:val="standardContextual"/>
        </w:rPr>
      </w:pPr>
      <w:hyperlink w:anchor="_Toc243325013" w:history="1">
        <w:r w:rsidRPr="002A668F">
          <w:rPr>
            <w:rStyle w:val="Hipervnculo"/>
            <w:rFonts w:eastAsiaTheme="majorEastAsia"/>
            <w:b/>
            <w:noProof/>
          </w:rPr>
          <w:t>3. Cross-Site Scripting - Reflected (GET)</w:t>
        </w:r>
        <w:r>
          <w:rPr>
            <w:noProof/>
            <w:webHidden/>
          </w:rPr>
          <w:tab/>
        </w:r>
        <w:r>
          <w:rPr>
            <w:noProof/>
            <w:webHidden/>
          </w:rPr>
          <w:fldChar w:fldCharType="begin"/>
        </w:r>
        <w:r>
          <w:rPr>
            <w:noProof/>
            <w:webHidden/>
          </w:rPr>
          <w:instrText xml:space="preserve"> PAGEREF _Toc243325013 \h </w:instrText>
        </w:r>
        <w:r>
          <w:rPr>
            <w:noProof/>
            <w:webHidden/>
          </w:rPr>
        </w:r>
        <w:r>
          <w:rPr>
            <w:noProof/>
            <w:webHidden/>
          </w:rPr>
          <w:fldChar w:fldCharType="separate"/>
        </w:r>
        <w:r w:rsidR="007414F2">
          <w:rPr>
            <w:noProof/>
            <w:webHidden/>
          </w:rPr>
          <w:t>3</w:t>
        </w:r>
        <w:r>
          <w:rPr>
            <w:noProof/>
            <w:webHidden/>
          </w:rPr>
          <w:fldChar w:fldCharType="end"/>
        </w:r>
      </w:hyperlink>
    </w:p>
    <w:p w14:paraId="140B6D3B" w14:textId="464C3C3D" w:rsidR="00B72517" w:rsidRDefault="00B72517">
      <w:pPr>
        <w:pStyle w:val="TDC2"/>
        <w:tabs>
          <w:tab w:val="right" w:leader="dot" w:pos="9396"/>
        </w:tabs>
        <w:rPr>
          <w:rFonts w:asciiTheme="minorHAnsi" w:eastAsiaTheme="minorEastAsia" w:hAnsiTheme="minorHAnsi"/>
          <w:noProof/>
          <w:kern w:val="2"/>
          <w:szCs w:val="24"/>
          <w:lang w:val="es-GT" w:eastAsia="ja-JP"/>
          <w14:ligatures w14:val="standardContextual"/>
        </w:rPr>
      </w:pPr>
      <w:hyperlink w:anchor="_Toc243325014" w:history="1">
        <w:r w:rsidRPr="002A668F">
          <w:rPr>
            <w:rStyle w:val="Hipervnculo"/>
            <w:rFonts w:eastAsiaTheme="majorEastAsia"/>
            <w:b/>
            <w:noProof/>
          </w:rPr>
          <w:t>4. OS Command Injection</w:t>
        </w:r>
        <w:r>
          <w:rPr>
            <w:noProof/>
            <w:webHidden/>
          </w:rPr>
          <w:tab/>
        </w:r>
        <w:r>
          <w:rPr>
            <w:noProof/>
            <w:webHidden/>
          </w:rPr>
          <w:fldChar w:fldCharType="begin"/>
        </w:r>
        <w:r>
          <w:rPr>
            <w:noProof/>
            <w:webHidden/>
          </w:rPr>
          <w:instrText xml:space="preserve"> PAGEREF _Toc243325014 \h </w:instrText>
        </w:r>
        <w:r>
          <w:rPr>
            <w:noProof/>
            <w:webHidden/>
          </w:rPr>
        </w:r>
        <w:r>
          <w:rPr>
            <w:noProof/>
            <w:webHidden/>
          </w:rPr>
          <w:fldChar w:fldCharType="separate"/>
        </w:r>
        <w:r w:rsidR="007414F2">
          <w:rPr>
            <w:noProof/>
            <w:webHidden/>
          </w:rPr>
          <w:t>4</w:t>
        </w:r>
        <w:r>
          <w:rPr>
            <w:noProof/>
            <w:webHidden/>
          </w:rPr>
          <w:fldChar w:fldCharType="end"/>
        </w:r>
      </w:hyperlink>
    </w:p>
    <w:p w14:paraId="156A1BF8" w14:textId="7210A8C0" w:rsidR="00B72517" w:rsidRDefault="00B72517">
      <w:pPr>
        <w:pStyle w:val="TDC2"/>
        <w:tabs>
          <w:tab w:val="right" w:leader="dot" w:pos="9396"/>
        </w:tabs>
        <w:rPr>
          <w:rFonts w:asciiTheme="minorHAnsi" w:eastAsiaTheme="minorEastAsia" w:hAnsiTheme="minorHAnsi"/>
          <w:noProof/>
          <w:kern w:val="2"/>
          <w:szCs w:val="24"/>
          <w:lang w:val="es-GT" w:eastAsia="ja-JP"/>
          <w14:ligatures w14:val="standardContextual"/>
        </w:rPr>
      </w:pPr>
      <w:hyperlink w:anchor="_Toc243325015" w:history="1">
        <w:r w:rsidRPr="002A668F">
          <w:rPr>
            <w:rStyle w:val="Hipervnculo"/>
            <w:rFonts w:eastAsiaTheme="majorEastAsia"/>
            <w:b/>
            <w:noProof/>
          </w:rPr>
          <w:t>5. Broken Authentication - Insecure Login Forms</w:t>
        </w:r>
        <w:r>
          <w:rPr>
            <w:noProof/>
            <w:webHidden/>
          </w:rPr>
          <w:tab/>
        </w:r>
        <w:r>
          <w:rPr>
            <w:noProof/>
            <w:webHidden/>
          </w:rPr>
          <w:fldChar w:fldCharType="begin"/>
        </w:r>
        <w:r>
          <w:rPr>
            <w:noProof/>
            <w:webHidden/>
          </w:rPr>
          <w:instrText xml:space="preserve"> PAGEREF _Toc243325015 \h </w:instrText>
        </w:r>
        <w:r>
          <w:rPr>
            <w:noProof/>
            <w:webHidden/>
          </w:rPr>
        </w:r>
        <w:r>
          <w:rPr>
            <w:noProof/>
            <w:webHidden/>
          </w:rPr>
          <w:fldChar w:fldCharType="separate"/>
        </w:r>
        <w:r w:rsidR="007414F2">
          <w:rPr>
            <w:noProof/>
            <w:webHidden/>
          </w:rPr>
          <w:t>5</w:t>
        </w:r>
        <w:r>
          <w:rPr>
            <w:noProof/>
            <w:webHidden/>
          </w:rPr>
          <w:fldChar w:fldCharType="end"/>
        </w:r>
      </w:hyperlink>
    </w:p>
    <w:p w14:paraId="22BFC107" w14:textId="5CD7FC7E" w:rsidR="00B72517" w:rsidRDefault="00B72517">
      <w:pPr>
        <w:pStyle w:val="TDC2"/>
        <w:tabs>
          <w:tab w:val="right" w:leader="dot" w:pos="9396"/>
        </w:tabs>
        <w:rPr>
          <w:rFonts w:asciiTheme="minorHAnsi" w:eastAsiaTheme="minorEastAsia" w:hAnsiTheme="minorHAnsi"/>
          <w:noProof/>
          <w:kern w:val="2"/>
          <w:szCs w:val="24"/>
          <w:lang w:val="es-GT" w:eastAsia="ja-JP"/>
          <w14:ligatures w14:val="standardContextual"/>
        </w:rPr>
      </w:pPr>
      <w:hyperlink w:anchor="_Toc243325016" w:history="1">
        <w:r w:rsidRPr="002A668F">
          <w:rPr>
            <w:rStyle w:val="Hipervnculo"/>
            <w:rFonts w:eastAsiaTheme="majorEastAsia"/>
            <w:b/>
            <w:noProof/>
            <w:lang w:val="es-GT"/>
          </w:rPr>
          <w:t>6. Insecure Direct Object Reference (IDOR) en el cambio de secreto</w:t>
        </w:r>
        <w:r>
          <w:rPr>
            <w:noProof/>
            <w:webHidden/>
          </w:rPr>
          <w:tab/>
        </w:r>
        <w:r>
          <w:rPr>
            <w:noProof/>
            <w:webHidden/>
          </w:rPr>
          <w:fldChar w:fldCharType="begin"/>
        </w:r>
        <w:r>
          <w:rPr>
            <w:noProof/>
            <w:webHidden/>
          </w:rPr>
          <w:instrText xml:space="preserve"> PAGEREF _Toc243325016 \h </w:instrText>
        </w:r>
        <w:r>
          <w:rPr>
            <w:noProof/>
            <w:webHidden/>
          </w:rPr>
        </w:r>
        <w:r>
          <w:rPr>
            <w:noProof/>
            <w:webHidden/>
          </w:rPr>
          <w:fldChar w:fldCharType="separate"/>
        </w:r>
        <w:r w:rsidR="007414F2">
          <w:rPr>
            <w:noProof/>
            <w:webHidden/>
          </w:rPr>
          <w:t>6</w:t>
        </w:r>
        <w:r>
          <w:rPr>
            <w:noProof/>
            <w:webHidden/>
          </w:rPr>
          <w:fldChar w:fldCharType="end"/>
        </w:r>
      </w:hyperlink>
    </w:p>
    <w:p w14:paraId="315CEB68" w14:textId="0DE8175A" w:rsidR="00B72517" w:rsidRDefault="00B72517">
      <w:pPr>
        <w:pStyle w:val="TDC2"/>
        <w:tabs>
          <w:tab w:val="right" w:leader="dot" w:pos="9396"/>
        </w:tabs>
        <w:rPr>
          <w:rFonts w:asciiTheme="minorHAnsi" w:eastAsiaTheme="minorEastAsia" w:hAnsiTheme="minorHAnsi"/>
          <w:noProof/>
          <w:kern w:val="2"/>
          <w:szCs w:val="24"/>
          <w:lang w:val="es-GT" w:eastAsia="ja-JP"/>
          <w14:ligatures w14:val="standardContextual"/>
        </w:rPr>
      </w:pPr>
      <w:hyperlink w:anchor="_Toc243325017" w:history="1">
        <w:r w:rsidRPr="002A668F">
          <w:rPr>
            <w:rStyle w:val="Hipervnculo"/>
            <w:rFonts w:eastAsiaTheme="majorEastAsia"/>
            <w:b/>
            <w:noProof/>
          </w:rPr>
          <w:t>7. XML External Entity (XXE)</w:t>
        </w:r>
        <w:r>
          <w:rPr>
            <w:noProof/>
            <w:webHidden/>
          </w:rPr>
          <w:tab/>
        </w:r>
        <w:r>
          <w:rPr>
            <w:noProof/>
            <w:webHidden/>
          </w:rPr>
          <w:fldChar w:fldCharType="begin"/>
        </w:r>
        <w:r>
          <w:rPr>
            <w:noProof/>
            <w:webHidden/>
          </w:rPr>
          <w:instrText xml:space="preserve"> PAGEREF _Toc243325017 \h </w:instrText>
        </w:r>
        <w:r>
          <w:rPr>
            <w:noProof/>
            <w:webHidden/>
          </w:rPr>
        </w:r>
        <w:r>
          <w:rPr>
            <w:noProof/>
            <w:webHidden/>
          </w:rPr>
          <w:fldChar w:fldCharType="separate"/>
        </w:r>
        <w:r w:rsidR="007414F2">
          <w:rPr>
            <w:noProof/>
            <w:webHidden/>
          </w:rPr>
          <w:t>7</w:t>
        </w:r>
        <w:r>
          <w:rPr>
            <w:noProof/>
            <w:webHidden/>
          </w:rPr>
          <w:fldChar w:fldCharType="end"/>
        </w:r>
      </w:hyperlink>
    </w:p>
    <w:p w14:paraId="54BFC1A8" w14:textId="44BDBF37" w:rsidR="00B72517" w:rsidRDefault="00B72517">
      <w:pPr>
        <w:pStyle w:val="TDC2"/>
        <w:tabs>
          <w:tab w:val="right" w:leader="dot" w:pos="9396"/>
        </w:tabs>
        <w:rPr>
          <w:rFonts w:asciiTheme="minorHAnsi" w:eastAsiaTheme="minorEastAsia" w:hAnsiTheme="minorHAnsi"/>
          <w:noProof/>
          <w:kern w:val="2"/>
          <w:szCs w:val="24"/>
          <w:lang w:val="es-GT" w:eastAsia="ja-JP"/>
          <w14:ligatures w14:val="standardContextual"/>
        </w:rPr>
      </w:pPr>
      <w:hyperlink w:anchor="_Toc243325018" w:history="1">
        <w:r w:rsidRPr="002A668F">
          <w:rPr>
            <w:rStyle w:val="Hipervnculo"/>
            <w:rFonts w:eastAsiaTheme="majorEastAsia"/>
            <w:b/>
            <w:noProof/>
          </w:rPr>
          <w:t>8. Unrestricted File Upload</w:t>
        </w:r>
        <w:r>
          <w:rPr>
            <w:noProof/>
            <w:webHidden/>
          </w:rPr>
          <w:tab/>
        </w:r>
        <w:r>
          <w:rPr>
            <w:noProof/>
            <w:webHidden/>
          </w:rPr>
          <w:fldChar w:fldCharType="begin"/>
        </w:r>
        <w:r>
          <w:rPr>
            <w:noProof/>
            <w:webHidden/>
          </w:rPr>
          <w:instrText xml:space="preserve"> PAGEREF _Toc243325018 \h </w:instrText>
        </w:r>
        <w:r>
          <w:rPr>
            <w:noProof/>
            <w:webHidden/>
          </w:rPr>
        </w:r>
        <w:r>
          <w:rPr>
            <w:noProof/>
            <w:webHidden/>
          </w:rPr>
          <w:fldChar w:fldCharType="separate"/>
        </w:r>
        <w:r w:rsidR="007414F2">
          <w:rPr>
            <w:noProof/>
            <w:webHidden/>
          </w:rPr>
          <w:t>8</w:t>
        </w:r>
        <w:r>
          <w:rPr>
            <w:noProof/>
            <w:webHidden/>
          </w:rPr>
          <w:fldChar w:fldCharType="end"/>
        </w:r>
      </w:hyperlink>
    </w:p>
    <w:p w14:paraId="5B7531CE" w14:textId="24153243" w:rsidR="00B72517" w:rsidRDefault="00B72517">
      <w:pPr>
        <w:pStyle w:val="TDC2"/>
        <w:tabs>
          <w:tab w:val="right" w:leader="dot" w:pos="9396"/>
        </w:tabs>
        <w:rPr>
          <w:rFonts w:asciiTheme="minorHAnsi" w:eastAsiaTheme="minorEastAsia" w:hAnsiTheme="minorHAnsi"/>
          <w:noProof/>
          <w:kern w:val="2"/>
          <w:szCs w:val="24"/>
          <w:lang w:val="es-GT" w:eastAsia="ja-JP"/>
          <w14:ligatures w14:val="standardContextual"/>
        </w:rPr>
      </w:pPr>
      <w:hyperlink w:anchor="_Toc243325019" w:history="1">
        <w:r w:rsidRPr="002A668F">
          <w:rPr>
            <w:rStyle w:val="Hipervnculo"/>
            <w:rFonts w:eastAsiaTheme="majorEastAsia"/>
            <w:b/>
            <w:noProof/>
            <w:lang w:val="es-GT"/>
          </w:rPr>
          <w:t>9. Cross-Site Request Forgery (CSRF) en el cambio de contraseña</w:t>
        </w:r>
        <w:r>
          <w:rPr>
            <w:noProof/>
            <w:webHidden/>
          </w:rPr>
          <w:tab/>
        </w:r>
        <w:r>
          <w:rPr>
            <w:noProof/>
            <w:webHidden/>
          </w:rPr>
          <w:fldChar w:fldCharType="begin"/>
        </w:r>
        <w:r>
          <w:rPr>
            <w:noProof/>
            <w:webHidden/>
          </w:rPr>
          <w:instrText xml:space="preserve"> PAGEREF _Toc243325019 \h </w:instrText>
        </w:r>
        <w:r>
          <w:rPr>
            <w:noProof/>
            <w:webHidden/>
          </w:rPr>
        </w:r>
        <w:r>
          <w:rPr>
            <w:noProof/>
            <w:webHidden/>
          </w:rPr>
          <w:fldChar w:fldCharType="separate"/>
        </w:r>
        <w:r w:rsidR="007414F2">
          <w:rPr>
            <w:noProof/>
            <w:webHidden/>
          </w:rPr>
          <w:t>9</w:t>
        </w:r>
        <w:r>
          <w:rPr>
            <w:noProof/>
            <w:webHidden/>
          </w:rPr>
          <w:fldChar w:fldCharType="end"/>
        </w:r>
      </w:hyperlink>
    </w:p>
    <w:p w14:paraId="3A049BA1" w14:textId="206630E9" w:rsidR="00B72517" w:rsidRDefault="00B72517">
      <w:pPr>
        <w:pStyle w:val="TDC2"/>
        <w:tabs>
          <w:tab w:val="right" w:leader="dot" w:pos="9396"/>
        </w:tabs>
        <w:rPr>
          <w:rFonts w:asciiTheme="minorHAnsi" w:eastAsiaTheme="minorEastAsia" w:hAnsiTheme="minorHAnsi"/>
          <w:noProof/>
          <w:kern w:val="2"/>
          <w:szCs w:val="24"/>
          <w:lang w:val="es-GT" w:eastAsia="ja-JP"/>
          <w14:ligatures w14:val="standardContextual"/>
        </w:rPr>
      </w:pPr>
      <w:hyperlink w:anchor="_Toc243325020" w:history="1">
        <w:r w:rsidRPr="002A668F">
          <w:rPr>
            <w:rStyle w:val="Hipervnculo"/>
            <w:rFonts w:eastAsiaTheme="majorEastAsia"/>
            <w:b/>
            <w:noProof/>
          </w:rPr>
          <w:t>10. Server Side Request Forgery (SSRF)</w:t>
        </w:r>
        <w:r>
          <w:rPr>
            <w:noProof/>
            <w:webHidden/>
          </w:rPr>
          <w:tab/>
        </w:r>
        <w:r>
          <w:rPr>
            <w:noProof/>
            <w:webHidden/>
          </w:rPr>
          <w:fldChar w:fldCharType="begin"/>
        </w:r>
        <w:r>
          <w:rPr>
            <w:noProof/>
            <w:webHidden/>
          </w:rPr>
          <w:instrText xml:space="preserve"> PAGEREF _Toc243325020 \h </w:instrText>
        </w:r>
        <w:r>
          <w:rPr>
            <w:noProof/>
            <w:webHidden/>
          </w:rPr>
        </w:r>
        <w:r>
          <w:rPr>
            <w:noProof/>
            <w:webHidden/>
          </w:rPr>
          <w:fldChar w:fldCharType="separate"/>
        </w:r>
        <w:r w:rsidR="007414F2">
          <w:rPr>
            <w:noProof/>
            <w:webHidden/>
          </w:rPr>
          <w:t>10</w:t>
        </w:r>
        <w:r>
          <w:rPr>
            <w:noProof/>
            <w:webHidden/>
          </w:rPr>
          <w:fldChar w:fldCharType="end"/>
        </w:r>
      </w:hyperlink>
    </w:p>
    <w:p w14:paraId="5DD349A0" w14:textId="42CA7B67" w:rsidR="00B72517" w:rsidRDefault="00B72517">
      <w:pPr>
        <w:pStyle w:val="TDC1"/>
        <w:tabs>
          <w:tab w:val="right" w:leader="dot" w:pos="9396"/>
        </w:tabs>
        <w:rPr>
          <w:rFonts w:asciiTheme="minorHAnsi" w:eastAsiaTheme="minorEastAsia" w:hAnsiTheme="minorHAnsi"/>
          <w:noProof/>
          <w:kern w:val="2"/>
          <w:szCs w:val="24"/>
          <w:lang w:val="es-GT" w:eastAsia="ja-JP"/>
          <w14:ligatures w14:val="standardContextual"/>
        </w:rPr>
      </w:pPr>
      <w:hyperlink w:anchor="_Toc243325021" w:history="1">
        <w:r w:rsidRPr="002A668F">
          <w:rPr>
            <w:rStyle w:val="Hipervnculo"/>
            <w:rFonts w:eastAsiaTheme="majorEastAsia"/>
            <w:b/>
            <w:noProof/>
            <w:lang w:val="es-GT"/>
          </w:rPr>
          <w:t>Conclusión</w:t>
        </w:r>
        <w:r>
          <w:rPr>
            <w:noProof/>
            <w:webHidden/>
          </w:rPr>
          <w:tab/>
        </w:r>
        <w:r>
          <w:rPr>
            <w:noProof/>
            <w:webHidden/>
          </w:rPr>
          <w:fldChar w:fldCharType="begin"/>
        </w:r>
        <w:r>
          <w:rPr>
            <w:noProof/>
            <w:webHidden/>
          </w:rPr>
          <w:instrText xml:space="preserve"> PAGEREF _Toc243325021 \h </w:instrText>
        </w:r>
        <w:r>
          <w:rPr>
            <w:noProof/>
            <w:webHidden/>
          </w:rPr>
        </w:r>
        <w:r>
          <w:rPr>
            <w:noProof/>
            <w:webHidden/>
          </w:rPr>
          <w:fldChar w:fldCharType="separate"/>
        </w:r>
        <w:r w:rsidR="007414F2">
          <w:rPr>
            <w:noProof/>
            <w:webHidden/>
          </w:rPr>
          <w:t>12</w:t>
        </w:r>
        <w:r>
          <w:rPr>
            <w:noProof/>
            <w:webHidden/>
          </w:rPr>
          <w:fldChar w:fldCharType="end"/>
        </w:r>
      </w:hyperlink>
    </w:p>
    <w:p w14:paraId="0DBC6CAC" w14:textId="5919B7DD" w:rsidR="00B72517" w:rsidRDefault="00B72517">
      <w:pPr>
        <w:pStyle w:val="TDC1"/>
        <w:tabs>
          <w:tab w:val="right" w:leader="dot" w:pos="9396"/>
        </w:tabs>
        <w:rPr>
          <w:rFonts w:asciiTheme="minorHAnsi" w:eastAsiaTheme="minorEastAsia" w:hAnsiTheme="minorHAnsi"/>
          <w:noProof/>
          <w:kern w:val="2"/>
          <w:szCs w:val="24"/>
          <w:lang w:val="es-GT" w:eastAsia="ja-JP"/>
          <w14:ligatures w14:val="standardContextual"/>
        </w:rPr>
      </w:pPr>
      <w:hyperlink w:anchor="_Toc243325022" w:history="1">
        <w:r w:rsidRPr="002A668F">
          <w:rPr>
            <w:rStyle w:val="Hipervnculo"/>
            <w:rFonts w:eastAsiaTheme="majorEastAsia"/>
            <w:b/>
            <w:noProof/>
          </w:rPr>
          <w:t>Referencias</w:t>
        </w:r>
        <w:r>
          <w:rPr>
            <w:noProof/>
            <w:webHidden/>
          </w:rPr>
          <w:tab/>
        </w:r>
        <w:r>
          <w:rPr>
            <w:noProof/>
            <w:webHidden/>
          </w:rPr>
          <w:fldChar w:fldCharType="begin"/>
        </w:r>
        <w:r>
          <w:rPr>
            <w:noProof/>
            <w:webHidden/>
          </w:rPr>
          <w:instrText xml:space="preserve"> PAGEREF _Toc243325022 \h </w:instrText>
        </w:r>
        <w:r>
          <w:rPr>
            <w:noProof/>
            <w:webHidden/>
          </w:rPr>
        </w:r>
        <w:r>
          <w:rPr>
            <w:noProof/>
            <w:webHidden/>
          </w:rPr>
          <w:fldChar w:fldCharType="separate"/>
        </w:r>
        <w:r w:rsidR="007414F2">
          <w:rPr>
            <w:noProof/>
            <w:webHidden/>
          </w:rPr>
          <w:t>13</w:t>
        </w:r>
        <w:r>
          <w:rPr>
            <w:noProof/>
            <w:webHidden/>
          </w:rPr>
          <w:fldChar w:fldCharType="end"/>
        </w:r>
      </w:hyperlink>
    </w:p>
    <w:p w14:paraId="080B2F07" w14:textId="10A1CB65" w:rsidR="00B72517" w:rsidRDefault="00000000">
      <w:pPr>
        <w:pStyle w:val="TDC1"/>
        <w:tabs>
          <w:tab w:val="right" w:leader="dot" w:pos="9396"/>
        </w:tabs>
        <w:sectPr w:rsidR="00B72517" w:rsidSect="00900852">
          <w:headerReference w:type="first" r:id="rId12"/>
          <w:pgSz w:w="12240" w:h="15840"/>
          <w:pgMar w:top="1417" w:right="1417" w:bottom="1417" w:left="1417" w:header="720" w:footer="720" w:gutter="0"/>
          <w:pgNumType w:start="1"/>
          <w:cols w:space="720"/>
          <w:titlePg/>
          <w:docGrid w:linePitch="360"/>
        </w:sectPr>
      </w:pPr>
      <w:r>
        <w:fldChar w:fldCharType="end"/>
      </w:r>
    </w:p>
    <w:p w14:paraId="0AD34CCD" w14:textId="77777777" w:rsidR="00AC3752" w:rsidRDefault="00000000">
      <w:pPr>
        <w:keepNext/>
        <w:pageBreakBefore/>
        <w:spacing w:before="120"/>
        <w:jc w:val="center"/>
        <w:outlineLvl w:val="0"/>
        <w:rPr>
          <w:lang w:val="es-GT"/>
        </w:rPr>
      </w:pPr>
      <w:bookmarkStart w:id="1" w:name="_Toc243325010"/>
      <w:r>
        <w:rPr>
          <w:b/>
          <w:lang w:val="es-GT"/>
        </w:rPr>
        <w:lastRenderedPageBreak/>
        <w:t>Introducción</w:t>
      </w:r>
      <w:bookmarkEnd w:id="1"/>
    </w:p>
    <w:p w14:paraId="67361103" w14:textId="77777777" w:rsidR="00AC3752" w:rsidRDefault="00000000">
      <w:pPr>
        <w:ind w:firstLine="720"/>
        <w:rPr>
          <w:lang w:val="es-GT"/>
        </w:rPr>
      </w:pPr>
      <w:r>
        <w:rPr>
          <w:lang w:val="es-GT"/>
        </w:rPr>
        <w:t>Este informe documenta la práctica de la Tarea 4 del curso Seguridad en Aplicaciones, que consistió en instalar el laboratorio bWAPP (bee-box v1.6) en una máquina virtual aislada y explotar, de forma controlada, diez vulnerabilidades distintas basadas en la clasificación OWASP. Para cada una se muestra una prueba exitosa documentada con una captura de pantalla, se describe la amenaza, se asigna un nivel de riesgo y se propone una mitigación.</w:t>
      </w:r>
    </w:p>
    <w:p w14:paraId="70DF18C4" w14:textId="77777777" w:rsidR="00B72517" w:rsidRDefault="00000000">
      <w:pPr>
        <w:ind w:firstLine="720"/>
        <w:rPr>
          <w:lang w:val="es-GT"/>
        </w:rPr>
        <w:sectPr w:rsidR="00B72517" w:rsidSect="00900852">
          <w:headerReference w:type="first" r:id="rId13"/>
          <w:pgSz w:w="12240" w:h="15840"/>
          <w:pgMar w:top="1417" w:right="1417" w:bottom="1417" w:left="1417" w:header="720" w:footer="720" w:gutter="0"/>
          <w:pgNumType w:start="1"/>
          <w:cols w:space="720"/>
          <w:titlePg/>
          <w:docGrid w:linePitch="360"/>
        </w:sectPr>
      </w:pPr>
      <w:r>
        <w:rPr>
          <w:lang w:val="es-GT"/>
        </w:rPr>
        <w:t>bWAPP es una aplicación web creada a propósito con fallas de seguridad, diseñada para el aprendizaje de pruebas de penetración. Todas las pruebas de este informe se realizaron contra una instancia local de bWAPP (bee-box v1.6 sobre Ubuntu, en VirtualBox), en una red NAT aislada sin salida a Internet ni a la red del equipo anfitrión, y únicamente contra el puerto reenviado hacia esa máquina virtual (127.0.0.1:8081). No se accedió a ningún sistema ajeno al laboratorio.</w:t>
      </w:r>
    </w:p>
    <w:p w14:paraId="2037974E" w14:textId="77777777" w:rsidR="00AC3752" w:rsidRDefault="00AC3752">
      <w:pPr>
        <w:ind w:firstLine="720"/>
        <w:rPr>
          <w:lang w:val="es-GT"/>
        </w:rPr>
      </w:pPr>
    </w:p>
    <w:p w14:paraId="0FB43E71" w14:textId="77777777" w:rsidR="00AC3752" w:rsidRDefault="00000000">
      <w:pPr>
        <w:keepNext/>
        <w:spacing w:before="120"/>
        <w:jc w:val="left"/>
        <w:outlineLvl w:val="1"/>
        <w:rPr>
          <w:lang w:val="es-GT"/>
        </w:rPr>
      </w:pPr>
      <w:bookmarkStart w:id="2" w:name="_Toc243325011"/>
      <w:r>
        <w:rPr>
          <w:b/>
          <w:lang w:val="es-GT"/>
        </w:rPr>
        <w:t>1. SQL Injection (GET/Search)</w:t>
      </w:r>
      <w:bookmarkEnd w:id="2"/>
    </w:p>
    <w:p w14:paraId="10CC23E2" w14:textId="77777777" w:rsidR="00AC3752" w:rsidRPr="00B72517" w:rsidRDefault="00000000">
      <w:pPr>
        <w:ind w:firstLine="720"/>
      </w:pPr>
      <w:proofErr w:type="spellStart"/>
      <w:r w:rsidRPr="00B72517">
        <w:rPr>
          <w:b/>
        </w:rPr>
        <w:t>Amenaza</w:t>
      </w:r>
      <w:proofErr w:type="spellEnd"/>
      <w:r w:rsidRPr="00B72517">
        <w:rPr>
          <w:b/>
        </w:rPr>
        <w:t xml:space="preserve"> OWASP: </w:t>
      </w:r>
      <w:r w:rsidRPr="00B72517">
        <w:t>A1 - Injection (SQL Injection)</w:t>
      </w:r>
    </w:p>
    <w:p w14:paraId="02895CBD" w14:textId="77777777" w:rsidR="00AC3752" w:rsidRDefault="00000000">
      <w:pPr>
        <w:ind w:firstLine="720"/>
        <w:rPr>
          <w:lang w:val="es-GT"/>
        </w:rPr>
      </w:pPr>
      <w:r>
        <w:rPr>
          <w:b/>
          <w:lang w:val="es-GT"/>
        </w:rPr>
        <w:t xml:space="preserve">Descripción de la amenaza. </w:t>
      </w:r>
      <w:r>
        <w:rPr>
          <w:lang w:val="es-GT"/>
        </w:rPr>
        <w:t>El parámetro title del buscador de películas se concatena directamente dentro de una consulta SQL, sin validarse ni parametrizarse. Al enviar el valor ' OR '1'='1, la condición WHERE se vuelve siempre verdadera y la consulta devuelve toda la tabla en lugar de respetar el filtro de búsqueda. El problema ocurre porque la aplicación arma la sentencia SQL mediante la concatenación de cadenas de texto, en vez de usar sentencias preparadas.</w:t>
      </w:r>
    </w:p>
    <w:p w14:paraId="6AB764A6" w14:textId="77777777" w:rsidR="00AC3752" w:rsidRDefault="00000000">
      <w:pPr>
        <w:ind w:firstLine="720"/>
        <w:rPr>
          <w:lang w:val="es-GT"/>
        </w:rPr>
      </w:pPr>
      <w:r>
        <w:rPr>
          <w:b/>
          <w:lang w:val="es-GT"/>
        </w:rPr>
        <w:t xml:space="preserve">Nivel de riesgo: </w:t>
      </w:r>
      <w:r>
        <w:rPr>
          <w:lang w:val="es-GT"/>
        </w:rPr>
        <w:t>Alto</w:t>
      </w:r>
    </w:p>
    <w:p w14:paraId="189D11AC" w14:textId="77777777" w:rsidR="00AC3752" w:rsidRDefault="00000000">
      <w:pPr>
        <w:ind w:firstLine="720"/>
        <w:rPr>
          <w:lang w:val="es-GT"/>
        </w:rPr>
      </w:pPr>
      <w:r>
        <w:rPr>
          <w:b/>
          <w:lang w:val="es-GT"/>
        </w:rPr>
        <w:t xml:space="preserve">Mitigación. </w:t>
      </w:r>
      <w:r>
        <w:rPr>
          <w:lang w:val="es-GT"/>
        </w:rPr>
        <w:t>Usar consultas parametrizadas o sentencias preparadas (por ejemplo, PDO o mysqli con bind_param), y nunca concatenar la entrada del usuario dentro del SQL. Se recomienda además validar el tipo y la longitud del parámetro, y aplicar el principio de mínimo privilegio en la cuenta de base de datos, para que no tenga permisos de lectura sobre tablas que no necesita.</w:t>
      </w:r>
    </w:p>
    <w:p w14:paraId="5CBBA409" w14:textId="77777777" w:rsidR="00AC3752" w:rsidRDefault="00000000">
      <w:pPr>
        <w:keepNext/>
        <w:spacing w:before="120" w:after="0"/>
        <w:jc w:val="left"/>
        <w:rPr>
          <w:lang w:val="es-GT"/>
        </w:rPr>
      </w:pPr>
      <w:r>
        <w:rPr>
          <w:b/>
          <w:lang w:val="es-GT"/>
        </w:rPr>
        <w:t>Figura 1</w:t>
      </w:r>
    </w:p>
    <w:p w14:paraId="2590E216" w14:textId="77777777" w:rsidR="00AC3752" w:rsidRDefault="00000000">
      <w:pPr>
        <w:keepNext/>
        <w:jc w:val="left"/>
        <w:rPr>
          <w:lang w:val="es-GT"/>
        </w:rPr>
      </w:pPr>
      <w:r>
        <w:rPr>
          <w:i/>
          <w:lang w:val="es-GT"/>
        </w:rPr>
        <w:t>Evidencia de la explotación · SQL Injection (GET/Search)</w:t>
      </w:r>
    </w:p>
    <w:p w14:paraId="239D0116" w14:textId="08C3E410" w:rsidR="00B72517" w:rsidRDefault="00000000" w:rsidP="00B72517">
      <w:pPr>
        <w:keepNext/>
        <w:spacing w:before="120" w:after="60"/>
        <w:jc w:val="center"/>
        <w:rPr>
          <w:lang w:val="es-GT"/>
        </w:rPr>
      </w:pPr>
      <w:r>
        <w:rPr>
          <w:noProof/>
        </w:rPr>
        <w:drawing>
          <wp:inline distT="0" distB="0" distL="0" distR="0" wp14:anchorId="6FCB303E" wp14:editId="6106B7CD">
            <wp:extent cx="5900000" cy="4402875"/>
            <wp:effectExtent l="0" t="0" r="0" b="0"/>
            <wp:docPr id="600" name="Figura 1" descr="Captura de la prueba de SQL Injection en bW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 name="cap01.png"/>
                    <pic:cNvPicPr/>
                  </pic:nvPicPr>
                  <pic:blipFill>
                    <a:blip r:embed="rId14"/>
                    <a:stretch>
                      <a:fillRect/>
                    </a:stretch>
                  </pic:blipFill>
                  <pic:spPr>
                    <a:xfrm>
                      <a:off x="0" y="0"/>
                      <a:ext cx="5900000" cy="4402875"/>
                    </a:xfrm>
                    <a:prstGeom prst="rect">
                      <a:avLst/>
                    </a:prstGeom>
                  </pic:spPr>
                </pic:pic>
              </a:graphicData>
            </a:graphic>
          </wp:inline>
        </w:drawing>
      </w:r>
    </w:p>
    <w:p w14:paraId="6469767F" w14:textId="77777777" w:rsidR="00AC3752" w:rsidRPr="00B72517" w:rsidRDefault="00000000">
      <w:pPr>
        <w:keepNext/>
        <w:spacing w:before="120"/>
        <w:jc w:val="left"/>
        <w:outlineLvl w:val="1"/>
      </w:pPr>
      <w:bookmarkStart w:id="3" w:name="_Toc243325012"/>
      <w:r w:rsidRPr="00B72517">
        <w:rPr>
          <w:b/>
        </w:rPr>
        <w:t>2. HTML Injection - Reflected (GET)</w:t>
      </w:r>
      <w:bookmarkEnd w:id="3"/>
    </w:p>
    <w:p w14:paraId="3CF3C825" w14:textId="77777777" w:rsidR="00AC3752" w:rsidRPr="00B72517" w:rsidRDefault="00000000">
      <w:pPr>
        <w:ind w:firstLine="720"/>
      </w:pPr>
      <w:proofErr w:type="spellStart"/>
      <w:r w:rsidRPr="00B72517">
        <w:rPr>
          <w:b/>
        </w:rPr>
        <w:t>Amenaza</w:t>
      </w:r>
      <w:proofErr w:type="spellEnd"/>
      <w:r w:rsidRPr="00B72517">
        <w:rPr>
          <w:b/>
        </w:rPr>
        <w:t xml:space="preserve"> OWASP: </w:t>
      </w:r>
      <w:r w:rsidRPr="00B72517">
        <w:t>A1 - Injection (HTML Injection)</w:t>
      </w:r>
    </w:p>
    <w:p w14:paraId="6F51FD65" w14:textId="77777777" w:rsidR="00AC3752" w:rsidRDefault="00000000">
      <w:pPr>
        <w:ind w:firstLine="720"/>
        <w:rPr>
          <w:lang w:val="es-GT"/>
        </w:rPr>
      </w:pPr>
      <w:r>
        <w:rPr>
          <w:b/>
          <w:lang w:val="es-GT"/>
        </w:rPr>
        <w:lastRenderedPageBreak/>
        <w:t xml:space="preserve">Descripción de la amenaza. </w:t>
      </w:r>
      <w:r>
        <w:rPr>
          <w:lang w:val="es-GT"/>
        </w:rPr>
        <w:t>El formulario de nombre y apellido refleja el parámetro firstname directamente en el HTML de la respuesta, sin escapar los caracteres especiales &lt; y &gt;. Esto permite inyectar etiquetas HTML arbitrarias que el navegador interpreta como marcado real, lo que puede alterar la apariencia de la página o preparar el terreno para ataques más serios, como el phishing o la desfiguración del sitio.</w:t>
      </w:r>
    </w:p>
    <w:p w14:paraId="3772F03F" w14:textId="77777777" w:rsidR="00AC3752" w:rsidRDefault="00000000">
      <w:pPr>
        <w:ind w:firstLine="720"/>
        <w:rPr>
          <w:lang w:val="es-GT"/>
        </w:rPr>
      </w:pPr>
      <w:r>
        <w:rPr>
          <w:b/>
          <w:lang w:val="es-GT"/>
        </w:rPr>
        <w:t xml:space="preserve">Nivel de riesgo: </w:t>
      </w:r>
      <w:r>
        <w:rPr>
          <w:lang w:val="es-GT"/>
        </w:rPr>
        <w:t>Medio</w:t>
      </w:r>
    </w:p>
    <w:p w14:paraId="4F7771BC" w14:textId="77777777" w:rsidR="00AC3752" w:rsidRDefault="00000000">
      <w:pPr>
        <w:ind w:firstLine="720"/>
        <w:rPr>
          <w:lang w:val="es-GT"/>
        </w:rPr>
      </w:pPr>
      <w:r>
        <w:rPr>
          <w:b/>
          <w:lang w:val="es-GT"/>
        </w:rPr>
        <w:t xml:space="preserve">Mitigación. </w:t>
      </w:r>
      <w:r>
        <w:rPr>
          <w:lang w:val="es-GT"/>
        </w:rPr>
        <w:t>Escapar toda salida que incluya datos del usuario con una función como htmlspecialchars() en PHP antes de imprimirla en el HTML, o usar un motor de plantillas que escape por defecto. Como defensa adicional, se recomienda aplicar una política de Content-Security-Policy.</w:t>
      </w:r>
    </w:p>
    <w:p w14:paraId="345312C3" w14:textId="77777777" w:rsidR="00AC3752" w:rsidRDefault="00000000">
      <w:pPr>
        <w:keepNext/>
        <w:spacing w:before="120" w:after="0"/>
        <w:jc w:val="left"/>
        <w:rPr>
          <w:lang w:val="es-GT"/>
        </w:rPr>
      </w:pPr>
      <w:r>
        <w:rPr>
          <w:b/>
          <w:lang w:val="es-GT"/>
        </w:rPr>
        <w:t>Figura 2</w:t>
      </w:r>
    </w:p>
    <w:p w14:paraId="72039808" w14:textId="77777777" w:rsidR="00AC3752" w:rsidRDefault="00000000">
      <w:pPr>
        <w:keepNext/>
        <w:jc w:val="left"/>
        <w:rPr>
          <w:lang w:val="es-GT"/>
        </w:rPr>
      </w:pPr>
      <w:r>
        <w:rPr>
          <w:i/>
          <w:lang w:val="es-GT"/>
        </w:rPr>
        <w:t>Evidencia de la explotación · HTML Injection - Reflected (GET)</w:t>
      </w:r>
    </w:p>
    <w:p w14:paraId="0EEC58E8" w14:textId="77777777" w:rsidR="00AC3752" w:rsidRDefault="00000000">
      <w:pPr>
        <w:keepNext/>
        <w:spacing w:before="120" w:after="60"/>
        <w:jc w:val="center"/>
        <w:rPr>
          <w:lang w:val="es-GT"/>
        </w:rPr>
      </w:pPr>
      <w:r>
        <w:rPr>
          <w:noProof/>
        </w:rPr>
        <w:drawing>
          <wp:inline distT="0" distB="0" distL="0" distR="0" wp14:anchorId="59C62849" wp14:editId="2204592E">
            <wp:extent cx="5900000" cy="4336500"/>
            <wp:effectExtent l="0" t="0" r="0" b="0"/>
            <wp:docPr id="601" name="Figura 2" descr="Captura de la prueba de HTML Injection Reflected en bW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cap02.png"/>
                    <pic:cNvPicPr/>
                  </pic:nvPicPr>
                  <pic:blipFill>
                    <a:blip r:embed="rId15"/>
                    <a:stretch>
                      <a:fillRect/>
                    </a:stretch>
                  </pic:blipFill>
                  <pic:spPr>
                    <a:xfrm>
                      <a:off x="0" y="0"/>
                      <a:ext cx="5900000" cy="4336500"/>
                    </a:xfrm>
                    <a:prstGeom prst="rect">
                      <a:avLst/>
                    </a:prstGeom>
                  </pic:spPr>
                </pic:pic>
              </a:graphicData>
            </a:graphic>
          </wp:inline>
        </w:drawing>
      </w:r>
    </w:p>
    <w:p w14:paraId="1C1B6246" w14:textId="77777777" w:rsidR="00AC3752" w:rsidRPr="00B72517" w:rsidRDefault="00000000">
      <w:pPr>
        <w:keepNext/>
        <w:spacing w:before="120"/>
        <w:jc w:val="left"/>
        <w:outlineLvl w:val="1"/>
      </w:pPr>
      <w:bookmarkStart w:id="4" w:name="_Toc243325013"/>
      <w:r w:rsidRPr="00B72517">
        <w:rPr>
          <w:b/>
        </w:rPr>
        <w:t>3. Cross-Site Scripting - Reflected (GET)</w:t>
      </w:r>
      <w:bookmarkEnd w:id="4"/>
    </w:p>
    <w:p w14:paraId="6195CE6D" w14:textId="77777777" w:rsidR="00AC3752" w:rsidRPr="00B72517" w:rsidRDefault="00000000">
      <w:pPr>
        <w:ind w:firstLine="720"/>
      </w:pPr>
      <w:proofErr w:type="spellStart"/>
      <w:r w:rsidRPr="00B72517">
        <w:rPr>
          <w:b/>
        </w:rPr>
        <w:t>Amenaza</w:t>
      </w:r>
      <w:proofErr w:type="spellEnd"/>
      <w:r w:rsidRPr="00B72517">
        <w:rPr>
          <w:b/>
        </w:rPr>
        <w:t xml:space="preserve"> OWASP: </w:t>
      </w:r>
      <w:r w:rsidRPr="00B72517">
        <w:t>A3 - Cross-Site Scripting (XSS)</w:t>
      </w:r>
    </w:p>
    <w:p w14:paraId="4B1D11E0" w14:textId="77777777" w:rsidR="00AC3752" w:rsidRDefault="00000000">
      <w:pPr>
        <w:ind w:firstLine="720"/>
        <w:rPr>
          <w:lang w:val="es-GT"/>
        </w:rPr>
      </w:pPr>
      <w:r>
        <w:rPr>
          <w:b/>
          <w:lang w:val="es-GT"/>
        </w:rPr>
        <w:t xml:space="preserve">Descripción de la amenaza. </w:t>
      </w:r>
      <w:r>
        <w:rPr>
          <w:lang w:val="es-GT"/>
        </w:rPr>
        <w:t>El mismo parámetro firstname no filtra etiquetas &lt;script&gt;, lo que permite ejecutar código JavaScript arbitrario en el navegador de la víctima. Un atacante podría robar la cookie de sesión, redirigir al usuario a otro sitio o realizar acciones en su nombre. El problema ocurre porque la aplicación confía en la entrada del usuario y la refleja sin sanitizarla ni escaparla.</w:t>
      </w:r>
    </w:p>
    <w:p w14:paraId="354395E4" w14:textId="77777777" w:rsidR="00AC3752" w:rsidRDefault="00000000">
      <w:pPr>
        <w:ind w:firstLine="720"/>
        <w:rPr>
          <w:lang w:val="es-GT"/>
        </w:rPr>
      </w:pPr>
      <w:r>
        <w:rPr>
          <w:b/>
          <w:lang w:val="es-GT"/>
        </w:rPr>
        <w:lastRenderedPageBreak/>
        <w:t xml:space="preserve">Nivel de riesgo: </w:t>
      </w:r>
      <w:r>
        <w:rPr>
          <w:lang w:val="es-GT"/>
        </w:rPr>
        <w:t>Alto</w:t>
      </w:r>
    </w:p>
    <w:p w14:paraId="7CDA2BA8" w14:textId="77777777" w:rsidR="00AC3752" w:rsidRDefault="00000000">
      <w:pPr>
        <w:ind w:firstLine="720"/>
        <w:rPr>
          <w:lang w:val="es-GT"/>
        </w:rPr>
      </w:pPr>
      <w:r>
        <w:rPr>
          <w:b/>
          <w:lang w:val="es-GT"/>
        </w:rPr>
        <w:t xml:space="preserve">Mitigación. </w:t>
      </w:r>
      <w:r>
        <w:rPr>
          <w:lang w:val="es-GT"/>
        </w:rPr>
        <w:t>Escapar y codificar toda entrada que se refleje en el HTML, usar una cabecera Content-Security-Policy restrictiva y marcar las cookies de sesión como HttpOnly y Secure, para que no puedan leerse desde JavaScript.</w:t>
      </w:r>
    </w:p>
    <w:p w14:paraId="58C9D872" w14:textId="77777777" w:rsidR="00AC3752" w:rsidRDefault="00000000">
      <w:pPr>
        <w:keepNext/>
        <w:spacing w:before="120" w:after="0"/>
        <w:jc w:val="left"/>
        <w:rPr>
          <w:lang w:val="es-GT"/>
        </w:rPr>
      </w:pPr>
      <w:r>
        <w:rPr>
          <w:b/>
          <w:lang w:val="es-GT"/>
        </w:rPr>
        <w:t>Figura 3</w:t>
      </w:r>
    </w:p>
    <w:p w14:paraId="5281768A" w14:textId="77777777" w:rsidR="00AC3752" w:rsidRDefault="00000000">
      <w:pPr>
        <w:keepNext/>
        <w:jc w:val="left"/>
        <w:rPr>
          <w:lang w:val="es-GT"/>
        </w:rPr>
      </w:pPr>
      <w:r>
        <w:rPr>
          <w:i/>
          <w:lang w:val="es-GT"/>
        </w:rPr>
        <w:t>Evidencia de la explotación · Cross-Site Scripting - Reflected (GET)</w:t>
      </w:r>
    </w:p>
    <w:p w14:paraId="4BAD5FE7" w14:textId="77777777" w:rsidR="00AC3752" w:rsidRDefault="00000000">
      <w:pPr>
        <w:keepNext/>
        <w:spacing w:before="120" w:after="60"/>
        <w:jc w:val="center"/>
        <w:rPr>
          <w:lang w:val="es-GT"/>
        </w:rPr>
      </w:pPr>
      <w:r>
        <w:rPr>
          <w:noProof/>
        </w:rPr>
        <w:drawing>
          <wp:inline distT="0" distB="0" distL="0" distR="0" wp14:anchorId="1BDDF954" wp14:editId="2DB2C729">
            <wp:extent cx="5900000" cy="4336500"/>
            <wp:effectExtent l="0" t="0" r="0" b="0"/>
            <wp:docPr id="602" name="Figura 3" descr="Captura de la prueba de Cross-Site Scripting Reflected en bW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 name="cap03.png"/>
                    <pic:cNvPicPr/>
                  </pic:nvPicPr>
                  <pic:blipFill>
                    <a:blip r:embed="rId16"/>
                    <a:stretch>
                      <a:fillRect/>
                    </a:stretch>
                  </pic:blipFill>
                  <pic:spPr>
                    <a:xfrm>
                      <a:off x="0" y="0"/>
                      <a:ext cx="5900000" cy="4336500"/>
                    </a:xfrm>
                    <a:prstGeom prst="rect">
                      <a:avLst/>
                    </a:prstGeom>
                  </pic:spPr>
                </pic:pic>
              </a:graphicData>
            </a:graphic>
          </wp:inline>
        </w:drawing>
      </w:r>
    </w:p>
    <w:p w14:paraId="5544FD9A" w14:textId="77777777" w:rsidR="00AC3752" w:rsidRPr="00B72517" w:rsidRDefault="00000000">
      <w:pPr>
        <w:keepNext/>
        <w:spacing w:before="120"/>
        <w:jc w:val="left"/>
        <w:outlineLvl w:val="1"/>
      </w:pPr>
      <w:bookmarkStart w:id="5" w:name="_Toc243325014"/>
      <w:r w:rsidRPr="00B72517">
        <w:rPr>
          <w:b/>
        </w:rPr>
        <w:t>4. OS Command Injection</w:t>
      </w:r>
      <w:bookmarkEnd w:id="5"/>
    </w:p>
    <w:p w14:paraId="52C1F13C" w14:textId="77777777" w:rsidR="00AC3752" w:rsidRPr="00B72517" w:rsidRDefault="00000000">
      <w:pPr>
        <w:ind w:firstLine="720"/>
      </w:pPr>
      <w:proofErr w:type="spellStart"/>
      <w:r w:rsidRPr="00B72517">
        <w:rPr>
          <w:b/>
        </w:rPr>
        <w:t>Amenaza</w:t>
      </w:r>
      <w:proofErr w:type="spellEnd"/>
      <w:r w:rsidRPr="00B72517">
        <w:rPr>
          <w:b/>
        </w:rPr>
        <w:t xml:space="preserve"> OWASP: </w:t>
      </w:r>
      <w:r w:rsidRPr="00B72517">
        <w:t>A1 - Injection (Command Injection)</w:t>
      </w:r>
    </w:p>
    <w:p w14:paraId="75506109" w14:textId="77777777" w:rsidR="00AC3752" w:rsidRDefault="00000000">
      <w:pPr>
        <w:ind w:firstLine="720"/>
        <w:rPr>
          <w:lang w:val="es-GT"/>
        </w:rPr>
      </w:pPr>
      <w:r>
        <w:rPr>
          <w:b/>
          <w:lang w:val="es-GT"/>
        </w:rPr>
        <w:t xml:space="preserve">Descripción de la amenaza. </w:t>
      </w:r>
      <w:r>
        <w:rPr>
          <w:lang w:val="es-GT"/>
        </w:rPr>
        <w:t>El módulo de búsqueda DNS pasa el valor del campo target directamente a una llamada del sistema operativo (de tipo nslookup o dig), sin sanitizar los separadores de comandos como &amp;&amp;, ; o |. Esto permite encadenar comandos arbitrarios del sistema con los mismos privilegios del servidor web.</w:t>
      </w:r>
    </w:p>
    <w:p w14:paraId="27A79919" w14:textId="77777777" w:rsidR="00AC3752" w:rsidRDefault="00000000">
      <w:pPr>
        <w:ind w:firstLine="720"/>
        <w:rPr>
          <w:lang w:val="es-GT"/>
        </w:rPr>
      </w:pPr>
      <w:r>
        <w:rPr>
          <w:b/>
          <w:lang w:val="es-GT"/>
        </w:rPr>
        <w:t xml:space="preserve">Nivel de riesgo: </w:t>
      </w:r>
      <w:r>
        <w:rPr>
          <w:lang w:val="es-GT"/>
        </w:rPr>
        <w:t>Alto</w:t>
      </w:r>
    </w:p>
    <w:p w14:paraId="63A90D40" w14:textId="77777777" w:rsidR="00AC3752" w:rsidRDefault="00000000">
      <w:pPr>
        <w:ind w:firstLine="720"/>
        <w:rPr>
          <w:lang w:val="es-GT"/>
        </w:rPr>
      </w:pPr>
      <w:r>
        <w:rPr>
          <w:b/>
          <w:lang w:val="es-GT"/>
        </w:rPr>
        <w:t xml:space="preserve">Mitigación. </w:t>
      </w:r>
      <w:r>
        <w:rPr>
          <w:lang w:val="es-GT"/>
        </w:rPr>
        <w:t>Nunca pasar entrada del usuario a funciones que invocan directamente al shell, como exec, system o shell_exec. Cuando sea indispensable, usar listas blancas estrictas de caracteres permitidos y funciones que llamen al binario con argumentos separados, sin pasar por el shell, combinadas con la validación del formato, por ejemplo que el valor sea una IP o un dominio válido.</w:t>
      </w:r>
    </w:p>
    <w:p w14:paraId="676E40CA" w14:textId="77777777" w:rsidR="00AC3752" w:rsidRDefault="00000000">
      <w:pPr>
        <w:keepNext/>
        <w:spacing w:before="120" w:after="0"/>
        <w:jc w:val="left"/>
        <w:rPr>
          <w:lang w:val="es-GT"/>
        </w:rPr>
      </w:pPr>
      <w:r>
        <w:rPr>
          <w:b/>
          <w:lang w:val="es-GT"/>
        </w:rPr>
        <w:lastRenderedPageBreak/>
        <w:t>Figura 4</w:t>
      </w:r>
    </w:p>
    <w:p w14:paraId="0BB87ED8" w14:textId="77777777" w:rsidR="00AC3752" w:rsidRDefault="00000000">
      <w:pPr>
        <w:keepNext/>
        <w:jc w:val="left"/>
        <w:rPr>
          <w:lang w:val="es-GT"/>
        </w:rPr>
      </w:pPr>
      <w:r>
        <w:rPr>
          <w:i/>
          <w:lang w:val="es-GT"/>
        </w:rPr>
        <w:t>Evidencia de la explotación · OS Command Injection</w:t>
      </w:r>
    </w:p>
    <w:p w14:paraId="3FE6E8CE" w14:textId="77777777" w:rsidR="00AC3752" w:rsidRDefault="00000000">
      <w:pPr>
        <w:keepNext/>
        <w:spacing w:before="120" w:after="60"/>
        <w:jc w:val="center"/>
        <w:rPr>
          <w:lang w:val="es-GT"/>
        </w:rPr>
      </w:pPr>
      <w:r>
        <w:rPr>
          <w:noProof/>
        </w:rPr>
        <w:drawing>
          <wp:inline distT="0" distB="0" distL="0" distR="0" wp14:anchorId="3E8F39D9" wp14:editId="17AB1E63">
            <wp:extent cx="5900000" cy="4336500"/>
            <wp:effectExtent l="0" t="0" r="0" b="0"/>
            <wp:docPr id="603" name="Figura 4" descr="Captura de la prueba de OS Command Injection en bW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cap04.png"/>
                    <pic:cNvPicPr/>
                  </pic:nvPicPr>
                  <pic:blipFill>
                    <a:blip r:embed="rId17"/>
                    <a:stretch>
                      <a:fillRect/>
                    </a:stretch>
                  </pic:blipFill>
                  <pic:spPr>
                    <a:xfrm>
                      <a:off x="0" y="0"/>
                      <a:ext cx="5900000" cy="4336500"/>
                    </a:xfrm>
                    <a:prstGeom prst="rect">
                      <a:avLst/>
                    </a:prstGeom>
                  </pic:spPr>
                </pic:pic>
              </a:graphicData>
            </a:graphic>
          </wp:inline>
        </w:drawing>
      </w:r>
    </w:p>
    <w:p w14:paraId="187DF37E" w14:textId="77777777" w:rsidR="00AC3752" w:rsidRPr="00B72517" w:rsidRDefault="00000000">
      <w:pPr>
        <w:keepNext/>
        <w:spacing w:before="120"/>
        <w:jc w:val="left"/>
        <w:outlineLvl w:val="1"/>
      </w:pPr>
      <w:bookmarkStart w:id="6" w:name="_Toc243325015"/>
      <w:r w:rsidRPr="00B72517">
        <w:rPr>
          <w:b/>
        </w:rPr>
        <w:t>5. Broken Authentication - Insecure Login Forms</w:t>
      </w:r>
      <w:bookmarkEnd w:id="6"/>
    </w:p>
    <w:p w14:paraId="32F2D548" w14:textId="77777777" w:rsidR="00AC3752" w:rsidRPr="00B72517" w:rsidRDefault="00000000">
      <w:pPr>
        <w:ind w:firstLine="720"/>
      </w:pPr>
      <w:proofErr w:type="spellStart"/>
      <w:r w:rsidRPr="00B72517">
        <w:rPr>
          <w:b/>
        </w:rPr>
        <w:t>Amenaza</w:t>
      </w:r>
      <w:proofErr w:type="spellEnd"/>
      <w:r w:rsidRPr="00B72517">
        <w:rPr>
          <w:b/>
        </w:rPr>
        <w:t xml:space="preserve"> OWASP: </w:t>
      </w:r>
      <w:r w:rsidRPr="00B72517">
        <w:t>A2 - Broken Authentication and Session Management</w:t>
      </w:r>
    </w:p>
    <w:p w14:paraId="28ED00F3" w14:textId="77777777" w:rsidR="00AC3752" w:rsidRDefault="00000000">
      <w:pPr>
        <w:ind w:firstLine="720"/>
        <w:rPr>
          <w:lang w:val="es-GT"/>
        </w:rPr>
      </w:pPr>
      <w:r>
        <w:rPr>
          <w:b/>
          <w:lang w:val="es-GT"/>
        </w:rPr>
        <w:t xml:space="preserve">Descripción de la amenaza. </w:t>
      </w:r>
      <w:r>
        <w:rPr>
          <w:lang w:val="es-GT"/>
        </w:rPr>
        <w:t>El formulario de inicio de sesión se sirve por HTTP sin cifrado y además muestra en el propio formulario las credenciales válidas de ejemplo. Al no cifrarse el tráfico, cualquier persona en la misma red puede capturar el usuario y la contraseña con un analizador de tráfico, y mostrar credenciales de ejemplo en pantalla facilita el reconocimiento para un atacante.</w:t>
      </w:r>
    </w:p>
    <w:p w14:paraId="274A434B" w14:textId="77777777" w:rsidR="00AC3752" w:rsidRDefault="00000000">
      <w:pPr>
        <w:ind w:firstLine="720"/>
        <w:rPr>
          <w:lang w:val="es-GT"/>
        </w:rPr>
      </w:pPr>
      <w:r>
        <w:rPr>
          <w:b/>
          <w:lang w:val="es-GT"/>
        </w:rPr>
        <w:t xml:space="preserve">Nivel de riesgo: </w:t>
      </w:r>
      <w:r>
        <w:rPr>
          <w:lang w:val="es-GT"/>
        </w:rPr>
        <w:t>Alto</w:t>
      </w:r>
    </w:p>
    <w:p w14:paraId="670465FE" w14:textId="77777777" w:rsidR="00AC3752" w:rsidRDefault="00000000">
      <w:pPr>
        <w:ind w:firstLine="720"/>
        <w:rPr>
          <w:lang w:val="es-GT"/>
        </w:rPr>
      </w:pPr>
      <w:r>
        <w:rPr>
          <w:b/>
          <w:lang w:val="es-GT"/>
        </w:rPr>
        <w:t xml:space="preserve">Mitigación. </w:t>
      </w:r>
      <w:r>
        <w:rPr>
          <w:lang w:val="es-GT"/>
        </w:rPr>
        <w:t>Forzar el uso de HTTPS en todo el flujo de autenticación, incluida la cabecera HSTS; nunca mostrar credenciales reales ni de ejemplo en los campos del formulario en producción; aplicar un límite de intentos de inicio de sesión con bloqueo temporal, y registrar los intentos fallidos.</w:t>
      </w:r>
    </w:p>
    <w:p w14:paraId="2EC9A1A2" w14:textId="77777777" w:rsidR="00AC3752" w:rsidRDefault="00000000">
      <w:pPr>
        <w:keepNext/>
        <w:spacing w:before="120" w:after="0"/>
        <w:jc w:val="left"/>
        <w:rPr>
          <w:lang w:val="es-GT"/>
        </w:rPr>
      </w:pPr>
      <w:r>
        <w:rPr>
          <w:b/>
          <w:lang w:val="es-GT"/>
        </w:rPr>
        <w:lastRenderedPageBreak/>
        <w:t>Figura 5</w:t>
      </w:r>
    </w:p>
    <w:p w14:paraId="084A8DF6" w14:textId="77777777" w:rsidR="00AC3752" w:rsidRDefault="00000000">
      <w:pPr>
        <w:keepNext/>
        <w:jc w:val="left"/>
        <w:rPr>
          <w:lang w:val="es-GT"/>
        </w:rPr>
      </w:pPr>
      <w:r>
        <w:rPr>
          <w:i/>
          <w:lang w:val="es-GT"/>
        </w:rPr>
        <w:t>Evidencia de la explotación · Broken Authentication - Insecure Login Forms</w:t>
      </w:r>
    </w:p>
    <w:p w14:paraId="2F34BC22" w14:textId="77777777" w:rsidR="00AC3752" w:rsidRDefault="00000000">
      <w:pPr>
        <w:keepNext/>
        <w:spacing w:before="120" w:after="60"/>
        <w:jc w:val="center"/>
        <w:rPr>
          <w:lang w:val="es-GT"/>
        </w:rPr>
      </w:pPr>
      <w:r>
        <w:rPr>
          <w:noProof/>
        </w:rPr>
        <w:drawing>
          <wp:inline distT="0" distB="0" distL="0" distR="0" wp14:anchorId="1AB98CAA" wp14:editId="5B562149">
            <wp:extent cx="5900000" cy="4336500"/>
            <wp:effectExtent l="0" t="0" r="0" b="0"/>
            <wp:docPr id="604" name="Figura 5" descr="Captura del formulario de login inseguro en bW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cap05.png"/>
                    <pic:cNvPicPr/>
                  </pic:nvPicPr>
                  <pic:blipFill>
                    <a:blip r:embed="rId18"/>
                    <a:stretch>
                      <a:fillRect/>
                    </a:stretch>
                  </pic:blipFill>
                  <pic:spPr>
                    <a:xfrm>
                      <a:off x="0" y="0"/>
                      <a:ext cx="5900000" cy="4336500"/>
                    </a:xfrm>
                    <a:prstGeom prst="rect">
                      <a:avLst/>
                    </a:prstGeom>
                  </pic:spPr>
                </pic:pic>
              </a:graphicData>
            </a:graphic>
          </wp:inline>
        </w:drawing>
      </w:r>
    </w:p>
    <w:p w14:paraId="15222CCF" w14:textId="77777777" w:rsidR="00AC3752" w:rsidRDefault="00000000">
      <w:pPr>
        <w:keepNext/>
        <w:spacing w:before="120"/>
        <w:jc w:val="left"/>
        <w:outlineLvl w:val="1"/>
        <w:rPr>
          <w:lang w:val="es-GT"/>
        </w:rPr>
      </w:pPr>
      <w:bookmarkStart w:id="7" w:name="_Toc243325016"/>
      <w:r>
        <w:rPr>
          <w:b/>
          <w:lang w:val="es-GT"/>
        </w:rPr>
        <w:t>6. Insecure Direct Object Reference (IDOR) en el cambio de secreto</w:t>
      </w:r>
      <w:bookmarkEnd w:id="7"/>
    </w:p>
    <w:p w14:paraId="5B1DCD7A" w14:textId="77777777" w:rsidR="00AC3752" w:rsidRDefault="00000000">
      <w:pPr>
        <w:ind w:firstLine="720"/>
        <w:rPr>
          <w:lang w:val="es-GT"/>
        </w:rPr>
      </w:pPr>
      <w:r>
        <w:rPr>
          <w:b/>
          <w:lang w:val="es-GT"/>
        </w:rPr>
        <w:t xml:space="preserve">Amenaza OWASP: </w:t>
      </w:r>
      <w:r>
        <w:rPr>
          <w:lang w:val="es-GT"/>
        </w:rPr>
        <w:t>A4 - Insecure Direct Object References</w:t>
      </w:r>
    </w:p>
    <w:p w14:paraId="216097B7" w14:textId="77777777" w:rsidR="00AC3752" w:rsidRDefault="00000000">
      <w:pPr>
        <w:ind w:firstLine="720"/>
        <w:rPr>
          <w:lang w:val="es-GT"/>
        </w:rPr>
      </w:pPr>
      <w:r>
        <w:rPr>
          <w:b/>
          <w:lang w:val="es-GT"/>
        </w:rPr>
        <w:t xml:space="preserve">Descripción de la amenaza. </w:t>
      </w:r>
      <w:r>
        <w:rPr>
          <w:lang w:val="es-GT"/>
        </w:rPr>
        <w:t>El formulario para cambiar el secreto de la cuenta envía un campo oculto login con el nombre del usuario propietario del registro. El servidor no verifica que el usuario autenticado en la sesión coincida con el valor de ese campo antes de aplicar el cambio, por lo que, si se modifica el campo login en la petición, se puede sobrescribir el secreto de cualquier otra cuenta sin autorización.</w:t>
      </w:r>
    </w:p>
    <w:p w14:paraId="11A90B85" w14:textId="77777777" w:rsidR="00AC3752" w:rsidRDefault="00000000">
      <w:pPr>
        <w:ind w:firstLine="720"/>
        <w:rPr>
          <w:lang w:val="es-GT"/>
        </w:rPr>
      </w:pPr>
      <w:r>
        <w:rPr>
          <w:b/>
          <w:lang w:val="es-GT"/>
        </w:rPr>
        <w:t xml:space="preserve">Nivel de riesgo: </w:t>
      </w:r>
      <w:r>
        <w:rPr>
          <w:lang w:val="es-GT"/>
        </w:rPr>
        <w:t>Alto</w:t>
      </w:r>
    </w:p>
    <w:p w14:paraId="1D2B9E19" w14:textId="77777777" w:rsidR="00AC3752" w:rsidRDefault="00000000">
      <w:pPr>
        <w:ind w:firstLine="720"/>
        <w:rPr>
          <w:lang w:val="es-GT"/>
        </w:rPr>
      </w:pPr>
      <w:r>
        <w:rPr>
          <w:b/>
          <w:lang w:val="es-GT"/>
        </w:rPr>
        <w:t xml:space="preserve">Mitigación. </w:t>
      </w:r>
      <w:r>
        <w:rPr>
          <w:lang w:val="es-GT"/>
        </w:rPr>
        <w:t>No confiar en identificadores de objeto enviados por el cliente, como campos ocultos o parámetros, para tomar decisiones de autorización. El servidor debe obtener el usuario objetivo únicamente de la sesión autenticada y validar explícitamente que el recurso solicitado pertenece al usuario actual antes de modificarlo.</w:t>
      </w:r>
    </w:p>
    <w:p w14:paraId="2D5CE213" w14:textId="77777777" w:rsidR="00AC3752" w:rsidRDefault="00000000">
      <w:pPr>
        <w:keepNext/>
        <w:spacing w:before="120" w:after="0"/>
        <w:jc w:val="left"/>
        <w:rPr>
          <w:lang w:val="es-GT"/>
        </w:rPr>
      </w:pPr>
      <w:r>
        <w:rPr>
          <w:b/>
          <w:lang w:val="es-GT"/>
        </w:rPr>
        <w:lastRenderedPageBreak/>
        <w:t>Figura 6</w:t>
      </w:r>
    </w:p>
    <w:p w14:paraId="5F59C732" w14:textId="77777777" w:rsidR="00AC3752" w:rsidRDefault="00000000">
      <w:pPr>
        <w:keepNext/>
        <w:jc w:val="left"/>
        <w:rPr>
          <w:lang w:val="es-GT"/>
        </w:rPr>
      </w:pPr>
      <w:r>
        <w:rPr>
          <w:i/>
          <w:lang w:val="es-GT"/>
        </w:rPr>
        <w:t>Evidencia de la explotación · Insecure Direct Object Reference (IDOR) en el cambio de secreto</w:t>
      </w:r>
    </w:p>
    <w:p w14:paraId="123BB045" w14:textId="77777777" w:rsidR="00AC3752" w:rsidRDefault="00000000">
      <w:pPr>
        <w:keepNext/>
        <w:spacing w:before="120" w:after="60"/>
        <w:jc w:val="center"/>
        <w:rPr>
          <w:lang w:val="es-GT"/>
        </w:rPr>
      </w:pPr>
      <w:r>
        <w:rPr>
          <w:noProof/>
        </w:rPr>
        <w:drawing>
          <wp:inline distT="0" distB="0" distL="0" distR="0" wp14:anchorId="1247CAF5" wp14:editId="6741DFE2">
            <wp:extent cx="5900000" cy="4336500"/>
            <wp:effectExtent l="0" t="0" r="0" b="0"/>
            <wp:docPr id="605" name="Figura 6" descr="Captura de la prueba de IDOR en el cambio de secreto en bW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cap06.png"/>
                    <pic:cNvPicPr/>
                  </pic:nvPicPr>
                  <pic:blipFill>
                    <a:blip r:embed="rId19"/>
                    <a:stretch>
                      <a:fillRect/>
                    </a:stretch>
                  </pic:blipFill>
                  <pic:spPr>
                    <a:xfrm>
                      <a:off x="0" y="0"/>
                      <a:ext cx="5900000" cy="4336500"/>
                    </a:xfrm>
                    <a:prstGeom prst="rect">
                      <a:avLst/>
                    </a:prstGeom>
                  </pic:spPr>
                </pic:pic>
              </a:graphicData>
            </a:graphic>
          </wp:inline>
        </w:drawing>
      </w:r>
    </w:p>
    <w:p w14:paraId="16E5F826" w14:textId="77777777" w:rsidR="00AC3752" w:rsidRPr="00B72517" w:rsidRDefault="00000000">
      <w:pPr>
        <w:keepNext/>
        <w:spacing w:before="120"/>
        <w:jc w:val="left"/>
        <w:outlineLvl w:val="1"/>
      </w:pPr>
      <w:bookmarkStart w:id="8" w:name="_Toc243325017"/>
      <w:r w:rsidRPr="00B72517">
        <w:rPr>
          <w:b/>
        </w:rPr>
        <w:t>7. XML External Entity (XXE)</w:t>
      </w:r>
      <w:bookmarkEnd w:id="8"/>
    </w:p>
    <w:p w14:paraId="0F6D7C4F" w14:textId="77777777" w:rsidR="00AC3752" w:rsidRPr="00B72517" w:rsidRDefault="00000000">
      <w:pPr>
        <w:ind w:firstLine="720"/>
      </w:pPr>
      <w:proofErr w:type="spellStart"/>
      <w:r w:rsidRPr="00B72517">
        <w:rPr>
          <w:b/>
        </w:rPr>
        <w:t>Amenaza</w:t>
      </w:r>
      <w:proofErr w:type="spellEnd"/>
      <w:r w:rsidRPr="00B72517">
        <w:rPr>
          <w:b/>
        </w:rPr>
        <w:t xml:space="preserve"> OWASP: </w:t>
      </w:r>
      <w:r w:rsidRPr="00B72517">
        <w:t>A4/A7 - XML External Entity Attacks</w:t>
      </w:r>
    </w:p>
    <w:p w14:paraId="7646A682" w14:textId="77777777" w:rsidR="00AC3752" w:rsidRDefault="00000000">
      <w:pPr>
        <w:ind w:firstLine="720"/>
        <w:rPr>
          <w:lang w:val="es-GT"/>
        </w:rPr>
      </w:pPr>
      <w:r>
        <w:rPr>
          <w:b/>
          <w:lang w:val="es-GT"/>
        </w:rPr>
        <w:t xml:space="preserve">Descripción de la amenaza. </w:t>
      </w:r>
      <w:r>
        <w:rPr>
          <w:lang w:val="es-GT"/>
        </w:rPr>
        <w:t>El endpoint que restablece el secreto del usuario acepta un cuerpo en formato XML y lo procesa con un analizador que no deshabilita la resolución de entidades externas. Esto permite declarar una entidad de tipo SYSTEM que apunta a un archivo local del servidor, con lo que el analizador la resuelve y expone su contenido. El mismo mecanismo podría usarse para leer otros archivos, hacer peticiones internas o provocar una denegación de servicio.</w:t>
      </w:r>
    </w:p>
    <w:p w14:paraId="0F6EB1D4" w14:textId="77777777" w:rsidR="00AC3752" w:rsidRDefault="00000000">
      <w:pPr>
        <w:ind w:firstLine="720"/>
        <w:rPr>
          <w:lang w:val="es-GT"/>
        </w:rPr>
      </w:pPr>
      <w:r>
        <w:rPr>
          <w:b/>
          <w:lang w:val="es-GT"/>
        </w:rPr>
        <w:t xml:space="preserve">Nivel de riesgo: </w:t>
      </w:r>
      <w:r>
        <w:rPr>
          <w:lang w:val="es-GT"/>
        </w:rPr>
        <w:t>Alto</w:t>
      </w:r>
    </w:p>
    <w:p w14:paraId="24A8DB5F" w14:textId="77777777" w:rsidR="00AC3752" w:rsidRDefault="00000000">
      <w:pPr>
        <w:ind w:firstLine="720"/>
        <w:rPr>
          <w:lang w:val="es-GT"/>
        </w:rPr>
      </w:pPr>
      <w:r>
        <w:rPr>
          <w:b/>
          <w:lang w:val="es-GT"/>
        </w:rPr>
        <w:t xml:space="preserve">Mitigación. </w:t>
      </w:r>
      <w:r>
        <w:rPr>
          <w:lang w:val="es-GT"/>
        </w:rPr>
        <w:t>Deshabilitar la carga de entidades externas y de tipos de documento (DTD) en el analizador XML, validar el XML recibido contra un esquema estricto, y preferir un formato menos permisivo, como JSON, cuando no se necesite XML.</w:t>
      </w:r>
    </w:p>
    <w:p w14:paraId="7CF49EAE" w14:textId="77777777" w:rsidR="00AC3752" w:rsidRDefault="00000000">
      <w:pPr>
        <w:keepNext/>
        <w:spacing w:before="120" w:after="0"/>
        <w:jc w:val="left"/>
        <w:rPr>
          <w:lang w:val="es-GT"/>
        </w:rPr>
      </w:pPr>
      <w:r>
        <w:rPr>
          <w:b/>
          <w:lang w:val="es-GT"/>
        </w:rPr>
        <w:lastRenderedPageBreak/>
        <w:t>Figura 7</w:t>
      </w:r>
    </w:p>
    <w:p w14:paraId="4F786AE0" w14:textId="77777777" w:rsidR="00AC3752" w:rsidRDefault="00000000">
      <w:pPr>
        <w:keepNext/>
        <w:jc w:val="left"/>
        <w:rPr>
          <w:lang w:val="es-GT"/>
        </w:rPr>
      </w:pPr>
      <w:r>
        <w:rPr>
          <w:i/>
          <w:lang w:val="es-GT"/>
        </w:rPr>
        <w:t>Evidencia de la explotación · XML External Entity (XXE)</w:t>
      </w:r>
    </w:p>
    <w:p w14:paraId="59A90258" w14:textId="77777777" w:rsidR="00AC3752" w:rsidRDefault="00000000">
      <w:pPr>
        <w:keepNext/>
        <w:spacing w:before="120" w:after="60"/>
        <w:jc w:val="center"/>
        <w:rPr>
          <w:lang w:val="es-GT"/>
        </w:rPr>
      </w:pPr>
      <w:r>
        <w:rPr>
          <w:noProof/>
        </w:rPr>
        <w:drawing>
          <wp:inline distT="0" distB="0" distL="0" distR="0" wp14:anchorId="6536DADC" wp14:editId="04770A22">
            <wp:extent cx="5900000" cy="4336500"/>
            <wp:effectExtent l="0" t="0" r="0" b="0"/>
            <wp:docPr id="606" name="Figura 7" descr="Captura de la prueba de XML External Entity en bW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 name="cap07.png"/>
                    <pic:cNvPicPr/>
                  </pic:nvPicPr>
                  <pic:blipFill>
                    <a:blip r:embed="rId20"/>
                    <a:stretch>
                      <a:fillRect/>
                    </a:stretch>
                  </pic:blipFill>
                  <pic:spPr>
                    <a:xfrm>
                      <a:off x="0" y="0"/>
                      <a:ext cx="5900000" cy="4336500"/>
                    </a:xfrm>
                    <a:prstGeom prst="rect">
                      <a:avLst/>
                    </a:prstGeom>
                  </pic:spPr>
                </pic:pic>
              </a:graphicData>
            </a:graphic>
          </wp:inline>
        </w:drawing>
      </w:r>
    </w:p>
    <w:p w14:paraId="43CBC42F" w14:textId="77777777" w:rsidR="00AC3752" w:rsidRPr="00B72517" w:rsidRDefault="00000000">
      <w:pPr>
        <w:keepNext/>
        <w:spacing w:before="120"/>
        <w:jc w:val="left"/>
        <w:outlineLvl w:val="1"/>
      </w:pPr>
      <w:bookmarkStart w:id="9" w:name="_Toc243325018"/>
      <w:r w:rsidRPr="00B72517">
        <w:rPr>
          <w:b/>
        </w:rPr>
        <w:t>8. Unrestricted File Upload</w:t>
      </w:r>
      <w:bookmarkEnd w:id="9"/>
    </w:p>
    <w:p w14:paraId="7B320D39" w14:textId="77777777" w:rsidR="00AC3752" w:rsidRPr="00B72517" w:rsidRDefault="00000000">
      <w:pPr>
        <w:ind w:firstLine="720"/>
      </w:pPr>
      <w:proofErr w:type="spellStart"/>
      <w:r w:rsidRPr="00B72517">
        <w:rPr>
          <w:b/>
        </w:rPr>
        <w:t>Amenaza</w:t>
      </w:r>
      <w:proofErr w:type="spellEnd"/>
      <w:r w:rsidRPr="00B72517">
        <w:rPr>
          <w:b/>
        </w:rPr>
        <w:t xml:space="preserve"> OWASP: </w:t>
      </w:r>
      <w:r w:rsidRPr="00B72517">
        <w:t>A5 - Security Misconfiguration</w:t>
      </w:r>
    </w:p>
    <w:p w14:paraId="4A322EDB" w14:textId="77777777" w:rsidR="00AC3752" w:rsidRDefault="00000000">
      <w:pPr>
        <w:ind w:firstLine="720"/>
        <w:rPr>
          <w:lang w:val="es-GT"/>
        </w:rPr>
      </w:pPr>
      <w:r>
        <w:rPr>
          <w:b/>
          <w:lang w:val="es-GT"/>
        </w:rPr>
        <w:t xml:space="preserve">Descripción de la amenaza. </w:t>
      </w:r>
      <w:r>
        <w:rPr>
          <w:lang w:val="es-GT"/>
        </w:rPr>
        <w:t>El formulario para subir imágenes no valida el tipo real del archivo, ni por extensión, ni por tipo de contenido, ni por su contenido real, antes de guardarlo en una carpeta que el servidor expone públicamente. Esto permite subir un archivo con código ejecutable y luego invocarlo directamente desde el navegador, con lo que se ejecuta código de forma remota en el servidor.</w:t>
      </w:r>
    </w:p>
    <w:p w14:paraId="023C57D0" w14:textId="77777777" w:rsidR="00AC3752" w:rsidRDefault="00000000">
      <w:pPr>
        <w:ind w:firstLine="720"/>
        <w:rPr>
          <w:lang w:val="es-GT"/>
        </w:rPr>
      </w:pPr>
      <w:r>
        <w:rPr>
          <w:b/>
          <w:lang w:val="es-GT"/>
        </w:rPr>
        <w:t xml:space="preserve">Nivel de riesgo: </w:t>
      </w:r>
      <w:r>
        <w:rPr>
          <w:lang w:val="es-GT"/>
        </w:rPr>
        <w:t>Alto</w:t>
      </w:r>
    </w:p>
    <w:p w14:paraId="60016847" w14:textId="77777777" w:rsidR="00AC3752" w:rsidRDefault="00000000">
      <w:pPr>
        <w:ind w:firstLine="720"/>
        <w:rPr>
          <w:lang w:val="es-GT"/>
        </w:rPr>
      </w:pPr>
      <w:r>
        <w:rPr>
          <w:b/>
          <w:lang w:val="es-GT"/>
        </w:rPr>
        <w:t xml:space="preserve">Mitigación. </w:t>
      </w:r>
      <w:r>
        <w:rPr>
          <w:lang w:val="es-GT"/>
        </w:rPr>
        <w:t>Validar la extensión y el contenido real del archivo mediante sus primeros bytes, renombrar los archivos subidos con nombres aleatorios y sin extensión ejecutable, guardarlos fuera de la carpeta pública del sitio o en un almacenamiento que no ejecute scripts, y servirlos siempre con la cabecera Content-Disposition en modo adjunto cuando corresponda.</w:t>
      </w:r>
    </w:p>
    <w:p w14:paraId="310A61F5" w14:textId="77777777" w:rsidR="00AC3752" w:rsidRDefault="00000000">
      <w:pPr>
        <w:keepNext/>
        <w:spacing w:before="120" w:after="0"/>
        <w:jc w:val="left"/>
        <w:rPr>
          <w:lang w:val="es-GT"/>
        </w:rPr>
      </w:pPr>
      <w:r>
        <w:rPr>
          <w:b/>
          <w:lang w:val="es-GT"/>
        </w:rPr>
        <w:lastRenderedPageBreak/>
        <w:t>Figura 8</w:t>
      </w:r>
    </w:p>
    <w:p w14:paraId="765CCFA3" w14:textId="77777777" w:rsidR="00AC3752" w:rsidRDefault="00000000">
      <w:pPr>
        <w:keepNext/>
        <w:jc w:val="left"/>
        <w:rPr>
          <w:lang w:val="es-GT"/>
        </w:rPr>
      </w:pPr>
      <w:r>
        <w:rPr>
          <w:i/>
          <w:lang w:val="es-GT"/>
        </w:rPr>
        <w:t>Evidencia de la explotación · Unrestricted File Upload</w:t>
      </w:r>
    </w:p>
    <w:p w14:paraId="6196A609" w14:textId="77777777" w:rsidR="00AC3752" w:rsidRDefault="00000000">
      <w:pPr>
        <w:keepNext/>
        <w:spacing w:before="120" w:after="60"/>
        <w:jc w:val="center"/>
        <w:rPr>
          <w:lang w:val="es-GT"/>
        </w:rPr>
      </w:pPr>
      <w:r>
        <w:rPr>
          <w:noProof/>
        </w:rPr>
        <w:drawing>
          <wp:inline distT="0" distB="0" distL="0" distR="0" wp14:anchorId="65CC7684" wp14:editId="799BF707">
            <wp:extent cx="5899573" cy="342900"/>
            <wp:effectExtent l="0" t="0" r="6350" b="0"/>
            <wp:docPr id="607" name="Figura 8" descr="Captura de la prueba de carga de archivos sin restricción en bW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 name="cap08.png"/>
                    <pic:cNvPicPr/>
                  </pic:nvPicPr>
                  <pic:blipFill rotWithShape="1">
                    <a:blip r:embed="rId21"/>
                    <a:srcRect b="92250"/>
                    <a:stretch/>
                  </pic:blipFill>
                  <pic:spPr bwMode="auto">
                    <a:xfrm>
                      <a:off x="0" y="0"/>
                      <a:ext cx="5900000" cy="342925"/>
                    </a:xfrm>
                    <a:prstGeom prst="rect">
                      <a:avLst/>
                    </a:prstGeom>
                    <a:ln>
                      <a:noFill/>
                    </a:ln>
                    <a:extLst>
                      <a:ext uri="{53640926-AAD7-44D8-BBD7-CCE9431645EC}">
                        <a14:shadowObscured xmlns:a14="http://schemas.microsoft.com/office/drawing/2010/main"/>
                      </a:ext>
                    </a:extLst>
                  </pic:spPr>
                </pic:pic>
              </a:graphicData>
            </a:graphic>
          </wp:inline>
        </w:drawing>
      </w:r>
    </w:p>
    <w:p w14:paraId="6B6C90FE" w14:textId="77777777" w:rsidR="00AC3752" w:rsidRDefault="00000000">
      <w:pPr>
        <w:keepNext/>
        <w:spacing w:before="120"/>
        <w:jc w:val="left"/>
        <w:outlineLvl w:val="1"/>
        <w:rPr>
          <w:lang w:val="es-GT"/>
        </w:rPr>
      </w:pPr>
      <w:bookmarkStart w:id="10" w:name="_Toc243325019"/>
      <w:r>
        <w:rPr>
          <w:b/>
          <w:lang w:val="es-GT"/>
        </w:rPr>
        <w:t>9. Cross-Site Request Forgery (CSRF) en el cambio de contraseña</w:t>
      </w:r>
      <w:bookmarkEnd w:id="10"/>
    </w:p>
    <w:p w14:paraId="3F03456D" w14:textId="77777777" w:rsidR="00AC3752" w:rsidRPr="00B72517" w:rsidRDefault="00000000">
      <w:pPr>
        <w:ind w:firstLine="720"/>
      </w:pPr>
      <w:proofErr w:type="spellStart"/>
      <w:r w:rsidRPr="00B72517">
        <w:rPr>
          <w:b/>
        </w:rPr>
        <w:t>Amenaza</w:t>
      </w:r>
      <w:proofErr w:type="spellEnd"/>
      <w:r w:rsidRPr="00B72517">
        <w:rPr>
          <w:b/>
        </w:rPr>
        <w:t xml:space="preserve"> OWASP: </w:t>
      </w:r>
      <w:r w:rsidRPr="00B72517">
        <w:t>A8 - Cross-Site Request Forgery</w:t>
      </w:r>
    </w:p>
    <w:p w14:paraId="7B8B48D3" w14:textId="77777777" w:rsidR="00AC3752" w:rsidRDefault="00000000">
      <w:pPr>
        <w:ind w:firstLine="720"/>
        <w:rPr>
          <w:lang w:val="es-GT"/>
        </w:rPr>
      </w:pPr>
      <w:r>
        <w:rPr>
          <w:b/>
          <w:lang w:val="es-GT"/>
        </w:rPr>
        <w:t xml:space="preserve">Descripción de la amenaza. </w:t>
      </w:r>
      <w:r>
        <w:rPr>
          <w:lang w:val="es-GT"/>
        </w:rPr>
        <w:t>El endpoint que cambia la contraseña acepta la petición por el método GET, sin ningún token contra CSRF, sin verificar el origen de la petición y sin pedir la contraseña actual. Como el navegador adjunta automáticamente la cookie de sesión en cualquier petición al sitio, basta con que la víctima, ya autenticada, visite una página externa controlada por un atacante para que su contraseña cambie sin su conocimiento ni su consentimiento.</w:t>
      </w:r>
    </w:p>
    <w:p w14:paraId="2975CBE0" w14:textId="77777777" w:rsidR="00AC3752" w:rsidRDefault="00000000">
      <w:pPr>
        <w:ind w:firstLine="720"/>
        <w:rPr>
          <w:lang w:val="es-GT"/>
        </w:rPr>
      </w:pPr>
      <w:r>
        <w:rPr>
          <w:b/>
          <w:lang w:val="es-GT"/>
        </w:rPr>
        <w:t xml:space="preserve">Nivel de riesgo: </w:t>
      </w:r>
      <w:r>
        <w:rPr>
          <w:lang w:val="es-GT"/>
        </w:rPr>
        <w:t>Alto</w:t>
      </w:r>
    </w:p>
    <w:p w14:paraId="271B28B8" w14:textId="77777777" w:rsidR="00AC3752" w:rsidRDefault="00000000">
      <w:pPr>
        <w:ind w:firstLine="720"/>
        <w:rPr>
          <w:lang w:val="es-GT"/>
        </w:rPr>
      </w:pPr>
      <w:r>
        <w:rPr>
          <w:b/>
          <w:lang w:val="es-GT"/>
        </w:rPr>
        <w:t xml:space="preserve">Mitigación. </w:t>
      </w:r>
      <w:r>
        <w:rPr>
          <w:lang w:val="es-GT"/>
        </w:rPr>
        <w:t>Usar un token único contra CSRF por sesión o por petición y validarlo en el servidor; exigir que las operaciones sensibles, como el cambio de contraseña, se hagan por el método POST y requieran la contraseña actual; y configurar las cookies de sesión con el atributo SameSite en modo Strict o Lax.</w:t>
      </w:r>
    </w:p>
    <w:p w14:paraId="57F5D43D" w14:textId="77777777" w:rsidR="00AC3752" w:rsidRDefault="00000000">
      <w:pPr>
        <w:keepNext/>
        <w:spacing w:before="120" w:after="0"/>
        <w:jc w:val="left"/>
        <w:rPr>
          <w:lang w:val="es-GT"/>
        </w:rPr>
      </w:pPr>
      <w:r>
        <w:rPr>
          <w:b/>
          <w:lang w:val="es-GT"/>
        </w:rPr>
        <w:lastRenderedPageBreak/>
        <w:t>Figura 9</w:t>
      </w:r>
    </w:p>
    <w:p w14:paraId="0CDC073F" w14:textId="77777777" w:rsidR="00AC3752" w:rsidRDefault="00000000">
      <w:pPr>
        <w:keepNext/>
        <w:jc w:val="left"/>
        <w:rPr>
          <w:lang w:val="es-GT"/>
        </w:rPr>
      </w:pPr>
      <w:r>
        <w:rPr>
          <w:i/>
          <w:lang w:val="es-GT"/>
        </w:rPr>
        <w:t>Evidencia de la explotación · Cross-Site Request Forgery (CSRF) en el cambio de contraseña</w:t>
      </w:r>
    </w:p>
    <w:p w14:paraId="700EC29E" w14:textId="77777777" w:rsidR="00AC3752" w:rsidRDefault="00000000">
      <w:pPr>
        <w:keepNext/>
        <w:spacing w:before="120" w:after="60"/>
        <w:jc w:val="center"/>
        <w:rPr>
          <w:lang w:val="es-GT"/>
        </w:rPr>
      </w:pPr>
      <w:r>
        <w:rPr>
          <w:noProof/>
        </w:rPr>
        <w:drawing>
          <wp:inline distT="0" distB="0" distL="0" distR="0" wp14:anchorId="3D8047A5" wp14:editId="7D495855">
            <wp:extent cx="5900000" cy="4336500"/>
            <wp:effectExtent l="0" t="0" r="0" b="0"/>
            <wp:docPr id="608" name="Figura 9" descr="Captura de la prueba de CSRF en el cambio de contraseña en bW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 name="cap09.png"/>
                    <pic:cNvPicPr/>
                  </pic:nvPicPr>
                  <pic:blipFill>
                    <a:blip r:embed="rId22"/>
                    <a:stretch>
                      <a:fillRect/>
                    </a:stretch>
                  </pic:blipFill>
                  <pic:spPr>
                    <a:xfrm>
                      <a:off x="0" y="0"/>
                      <a:ext cx="5900000" cy="4336500"/>
                    </a:xfrm>
                    <a:prstGeom prst="rect">
                      <a:avLst/>
                    </a:prstGeom>
                  </pic:spPr>
                </pic:pic>
              </a:graphicData>
            </a:graphic>
          </wp:inline>
        </w:drawing>
      </w:r>
    </w:p>
    <w:p w14:paraId="014D1339" w14:textId="77777777" w:rsidR="00AC3752" w:rsidRPr="00B72517" w:rsidRDefault="00000000">
      <w:pPr>
        <w:keepNext/>
        <w:spacing w:before="120"/>
        <w:jc w:val="left"/>
        <w:outlineLvl w:val="1"/>
      </w:pPr>
      <w:bookmarkStart w:id="11" w:name="_Toc243325020"/>
      <w:r w:rsidRPr="00B72517">
        <w:rPr>
          <w:b/>
        </w:rPr>
        <w:t xml:space="preserve">10. </w:t>
      </w:r>
      <w:proofErr w:type="gramStart"/>
      <w:r w:rsidRPr="00B72517">
        <w:rPr>
          <w:b/>
        </w:rPr>
        <w:t>Server Side</w:t>
      </w:r>
      <w:proofErr w:type="gramEnd"/>
      <w:r w:rsidRPr="00B72517">
        <w:rPr>
          <w:b/>
        </w:rPr>
        <w:t xml:space="preserve"> Request Forgery (SSRF)</w:t>
      </w:r>
      <w:bookmarkEnd w:id="11"/>
    </w:p>
    <w:p w14:paraId="04E733DF" w14:textId="77777777" w:rsidR="00AC3752" w:rsidRPr="00B72517" w:rsidRDefault="00000000">
      <w:pPr>
        <w:ind w:firstLine="720"/>
      </w:pPr>
      <w:proofErr w:type="spellStart"/>
      <w:r w:rsidRPr="00B72517">
        <w:rPr>
          <w:b/>
        </w:rPr>
        <w:t>Amenaza</w:t>
      </w:r>
      <w:proofErr w:type="spellEnd"/>
      <w:r w:rsidRPr="00B72517">
        <w:rPr>
          <w:b/>
        </w:rPr>
        <w:t xml:space="preserve"> OWASP: </w:t>
      </w:r>
      <w:r w:rsidRPr="00B72517">
        <w:t>A10 - Server-Side Request Forgery</w:t>
      </w:r>
    </w:p>
    <w:p w14:paraId="34BDB466" w14:textId="77777777" w:rsidR="00AC3752" w:rsidRDefault="00000000">
      <w:pPr>
        <w:ind w:firstLine="720"/>
        <w:rPr>
          <w:lang w:val="es-GT"/>
        </w:rPr>
      </w:pPr>
      <w:r>
        <w:rPr>
          <w:b/>
          <w:lang w:val="es-GT"/>
        </w:rPr>
        <w:t xml:space="preserve">Descripción de la amenaza. </w:t>
      </w:r>
      <w:r>
        <w:rPr>
          <w:lang w:val="es-GT"/>
        </w:rPr>
        <w:t>El módulo de selección de idioma incluye como código PHP el archivo indicado en un parámetro, sin validarlo contra una lista cerrada de valores permitidos. Combinado con un script que abre conexiones hacia direcciones y puertos arbitrarios, esto permite forzar al servidor a conectarse hacia su propia red interna, y así revela qué servicios internos están disponibles sin que el atacante tenga acceso directo a esa red.</w:t>
      </w:r>
    </w:p>
    <w:p w14:paraId="6CBE8FD7" w14:textId="77777777" w:rsidR="00AC3752" w:rsidRDefault="00000000">
      <w:pPr>
        <w:ind w:firstLine="720"/>
        <w:rPr>
          <w:lang w:val="es-GT"/>
        </w:rPr>
      </w:pPr>
      <w:r>
        <w:rPr>
          <w:b/>
          <w:lang w:val="es-GT"/>
        </w:rPr>
        <w:t xml:space="preserve">Nivel de riesgo: </w:t>
      </w:r>
      <w:r>
        <w:rPr>
          <w:lang w:val="es-GT"/>
        </w:rPr>
        <w:t>Alto</w:t>
      </w:r>
    </w:p>
    <w:p w14:paraId="65A12367" w14:textId="77777777" w:rsidR="00AC3752" w:rsidRDefault="00000000">
      <w:pPr>
        <w:ind w:firstLine="720"/>
        <w:rPr>
          <w:lang w:val="es-GT"/>
        </w:rPr>
      </w:pPr>
      <w:r>
        <w:rPr>
          <w:b/>
          <w:lang w:val="es-GT"/>
        </w:rPr>
        <w:t xml:space="preserve">Mitigación. </w:t>
      </w:r>
      <w:r>
        <w:rPr>
          <w:lang w:val="es-GT"/>
        </w:rPr>
        <w:t>No incluir ni ejecutar archivos a partir de un parámetro que controla el usuario; usar una lista blanca estricta de nombres de archivo permitidos, sin rutas. Para cualquier función que haga peticiones salientes a una dirección proporcionada por el usuario, validar y restringir los destinos permitidos, bloquear los rangos de red privados y locales, y ejecutar esas peticiones desde una red segmentada sin acceso a servicios internos sensibles.</w:t>
      </w:r>
    </w:p>
    <w:p w14:paraId="71D8050D" w14:textId="77777777" w:rsidR="00AC3752" w:rsidRDefault="00000000">
      <w:pPr>
        <w:keepNext/>
        <w:spacing w:before="120" w:after="0"/>
        <w:jc w:val="left"/>
        <w:rPr>
          <w:lang w:val="es-GT"/>
        </w:rPr>
      </w:pPr>
      <w:r>
        <w:rPr>
          <w:b/>
          <w:lang w:val="es-GT"/>
        </w:rPr>
        <w:lastRenderedPageBreak/>
        <w:t>Figura 10</w:t>
      </w:r>
    </w:p>
    <w:p w14:paraId="0746AD60" w14:textId="77777777" w:rsidR="00AC3752" w:rsidRDefault="00000000">
      <w:pPr>
        <w:keepNext/>
        <w:jc w:val="left"/>
        <w:rPr>
          <w:lang w:val="es-GT"/>
        </w:rPr>
      </w:pPr>
      <w:r>
        <w:rPr>
          <w:i/>
          <w:lang w:val="es-GT"/>
        </w:rPr>
        <w:t>Evidencia de la explotación · Server Side Request Forgery (SSRF)</w:t>
      </w:r>
    </w:p>
    <w:p w14:paraId="3D75F3D9" w14:textId="77777777" w:rsidR="00AC3752" w:rsidRDefault="00000000">
      <w:pPr>
        <w:keepNext/>
        <w:spacing w:before="120" w:after="60"/>
        <w:jc w:val="center"/>
        <w:rPr>
          <w:lang w:val="es-GT"/>
        </w:rPr>
      </w:pPr>
      <w:r>
        <w:rPr>
          <w:noProof/>
        </w:rPr>
        <w:drawing>
          <wp:inline distT="0" distB="0" distL="0" distR="0" wp14:anchorId="01CEBB74" wp14:editId="72FA0D4E">
            <wp:extent cx="5900000" cy="4336500"/>
            <wp:effectExtent l="0" t="0" r="0" b="0"/>
            <wp:docPr id="609" name="Figura 10" descr="Captura de la prueba de Server Side Request Forgery en bW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 name="cap10.png"/>
                    <pic:cNvPicPr/>
                  </pic:nvPicPr>
                  <pic:blipFill>
                    <a:blip r:embed="rId23"/>
                    <a:stretch>
                      <a:fillRect/>
                    </a:stretch>
                  </pic:blipFill>
                  <pic:spPr>
                    <a:xfrm>
                      <a:off x="0" y="0"/>
                      <a:ext cx="5900000" cy="4336500"/>
                    </a:xfrm>
                    <a:prstGeom prst="rect">
                      <a:avLst/>
                    </a:prstGeom>
                  </pic:spPr>
                </pic:pic>
              </a:graphicData>
            </a:graphic>
          </wp:inline>
        </w:drawing>
      </w:r>
    </w:p>
    <w:p w14:paraId="7118999B" w14:textId="77777777" w:rsidR="00AC3752" w:rsidRDefault="00000000">
      <w:pPr>
        <w:keepNext/>
        <w:pageBreakBefore/>
        <w:spacing w:before="120"/>
        <w:jc w:val="center"/>
        <w:outlineLvl w:val="0"/>
        <w:rPr>
          <w:lang w:val="es-GT"/>
        </w:rPr>
      </w:pPr>
      <w:bookmarkStart w:id="12" w:name="_Toc243325021"/>
      <w:r>
        <w:rPr>
          <w:b/>
          <w:lang w:val="es-GT"/>
        </w:rPr>
        <w:lastRenderedPageBreak/>
        <w:t>Conclusión</w:t>
      </w:r>
      <w:bookmarkEnd w:id="12"/>
    </w:p>
    <w:p w14:paraId="57C9BDFA" w14:textId="77777777" w:rsidR="00AC3752" w:rsidRDefault="00000000">
      <w:pPr>
        <w:ind w:firstLine="720"/>
        <w:rPr>
          <w:lang w:val="es-GT"/>
        </w:rPr>
      </w:pPr>
      <w:r>
        <w:rPr>
          <w:lang w:val="es-GT"/>
        </w:rPr>
        <w:t>La práctica confirmó que diez problemas distintos de seguridad, cubiertos por las categorías OWASP de inyección, autenticación, control de acceso, exposición de datos, configuración y falsificación de peticiones, pueden explotarse con pasos relativamente simples cuando la aplicación no valida la entrada del usuario, no separa los privilegios y no protege sus formularios contra el origen de la petición. En todos los casos la causa raíz es la misma: la aplicación confía en información que el cliente puede manipular, ya sea un parámetro de búsqueda, un campo oculto, un archivo subido o el cuerpo de una petición.</w:t>
      </w:r>
    </w:p>
    <w:p w14:paraId="718A0499" w14:textId="77777777" w:rsidR="00AC3752" w:rsidRDefault="00000000">
      <w:pPr>
        <w:ind w:firstLine="720"/>
        <w:rPr>
          <w:lang w:val="es-GT"/>
        </w:rPr>
      </w:pPr>
      <w:r>
        <w:rPr>
          <w:lang w:val="es-GT"/>
        </w:rPr>
        <w:t>Las mitigaciones propuestas para cada hallazgo comparten principios comunes: validar y sanear toda entrada del usuario en el servidor, nunca en el cliente; usar mecanismos del lenguaje y del framework que eviten el error por diseño, como las sentencias preparadas o el escape automático de salida; aplicar el principio de mínimo privilegio tanto en la base de datos como en el sistema operativo; y verificar siempre, del lado del servidor, que el usuario autenticado tiene permiso sobre el recurso que solicita. Aplicar estos principios de forma sistemática, y no solo parchear cada síntoma por separado, es lo que reduce de verdad la superficie de ataque de una aplicación web.</w:t>
      </w:r>
    </w:p>
    <w:p w14:paraId="56DF472F" w14:textId="77777777" w:rsidR="00AC3752" w:rsidRPr="00B72517" w:rsidRDefault="00000000">
      <w:pPr>
        <w:keepNext/>
        <w:pageBreakBefore/>
        <w:spacing w:before="120"/>
        <w:jc w:val="center"/>
        <w:outlineLvl w:val="0"/>
      </w:pPr>
      <w:bookmarkStart w:id="13" w:name="_Toc243325022"/>
      <w:proofErr w:type="spellStart"/>
      <w:r w:rsidRPr="00B72517">
        <w:rPr>
          <w:b/>
        </w:rPr>
        <w:lastRenderedPageBreak/>
        <w:t>Referencias</w:t>
      </w:r>
      <w:bookmarkEnd w:id="13"/>
      <w:proofErr w:type="spellEnd"/>
    </w:p>
    <w:p w14:paraId="4EBABB9A" w14:textId="77777777" w:rsidR="00AC3752" w:rsidRPr="00B72517" w:rsidRDefault="00000000">
      <w:pPr>
        <w:ind w:left="720" w:hanging="720"/>
        <w:jc w:val="left"/>
      </w:pPr>
      <w:r w:rsidRPr="00B72517">
        <w:t xml:space="preserve">Open Worldwide Application Security Project. (s. f.). </w:t>
      </w:r>
      <w:r w:rsidRPr="00B72517">
        <w:rPr>
          <w:i/>
        </w:rPr>
        <w:t>OWASP Top 10</w:t>
      </w:r>
      <w:r w:rsidRPr="00B72517">
        <w:t>. https://owasp.org/www-project-top-ten/</w:t>
      </w:r>
    </w:p>
    <w:p w14:paraId="6CBBE181" w14:textId="77777777" w:rsidR="00AC3752" w:rsidRPr="00B72517" w:rsidRDefault="00000000">
      <w:pPr>
        <w:ind w:left="720" w:hanging="720"/>
        <w:jc w:val="left"/>
      </w:pPr>
      <w:r w:rsidRPr="00B72517">
        <w:t xml:space="preserve">MME BVBA. (2014). </w:t>
      </w:r>
      <w:proofErr w:type="spellStart"/>
      <w:r w:rsidRPr="00B72517">
        <w:rPr>
          <w:i/>
        </w:rPr>
        <w:t>bWAPP</w:t>
      </w:r>
      <w:proofErr w:type="spellEnd"/>
      <w:r w:rsidRPr="00B72517">
        <w:rPr>
          <w:i/>
        </w:rPr>
        <w:t>: A buggy web application</w:t>
      </w:r>
      <w:r w:rsidRPr="00B72517">
        <w:t xml:space="preserve"> [Software]. </w:t>
      </w:r>
      <w:proofErr w:type="spellStart"/>
      <w:r w:rsidRPr="00B72517">
        <w:t>SourceForge</w:t>
      </w:r>
      <w:proofErr w:type="spellEnd"/>
      <w:r w:rsidRPr="00B72517">
        <w:t>. https://sourceforge.net/projects/bwapp/</w:t>
      </w:r>
    </w:p>
    <w:sectPr w:rsidR="00AC3752" w:rsidRPr="00B72517" w:rsidSect="00B72517">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DF720" w14:textId="77777777" w:rsidR="00EE453E" w:rsidRDefault="00EE453E" w:rsidP="003C64C8">
      <w:pPr>
        <w:spacing w:after="0"/>
      </w:pPr>
      <w:r>
        <w:separator/>
      </w:r>
    </w:p>
  </w:endnote>
  <w:endnote w:type="continuationSeparator" w:id="0">
    <w:p w14:paraId="5DB6F5B7" w14:textId="77777777" w:rsidR="00EE453E" w:rsidRDefault="00EE453E" w:rsidP="003C64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9F960" w14:textId="77777777" w:rsidR="00EE453E" w:rsidRDefault="00EE453E" w:rsidP="003C64C8">
      <w:pPr>
        <w:spacing w:after="0"/>
      </w:pPr>
      <w:r>
        <w:separator/>
      </w:r>
    </w:p>
  </w:footnote>
  <w:footnote w:type="continuationSeparator" w:id="0">
    <w:p w14:paraId="3986D5A5" w14:textId="77777777" w:rsidR="00EE453E" w:rsidRDefault="00EE453E" w:rsidP="003C64C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5C1F" w14:textId="7468CF1D" w:rsidR="00900852" w:rsidRDefault="00900852" w:rsidP="00B72517">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721967"/>
      <w:docPartObj>
        <w:docPartGallery w:val="Page Numbers (Top of Page)"/>
        <w:docPartUnique/>
      </w:docPartObj>
    </w:sdtPr>
    <w:sdtContent>
      <w:p w14:paraId="313541DF" w14:textId="77777777" w:rsidR="00B72517" w:rsidRDefault="00B72517">
        <w:pPr>
          <w:pStyle w:val="Encabezado"/>
          <w:jc w:val="right"/>
        </w:pPr>
        <w:r>
          <w:fldChar w:fldCharType="begin"/>
        </w:r>
        <w:r>
          <w:instrText>PAGE   \* MERGEFORMAT</w:instrText>
        </w:r>
        <w:r>
          <w:fldChar w:fldCharType="separate"/>
        </w:r>
        <w:r>
          <w:rPr>
            <w:lang w:val="es-ES"/>
          </w:rPr>
          <w:t>2</w:t>
        </w:r>
        <w:r>
          <w:fldChar w:fldCharType="end"/>
        </w:r>
      </w:p>
    </w:sdtContent>
  </w:sdt>
  <w:p w14:paraId="632CC766" w14:textId="77777777" w:rsidR="00B72517" w:rsidRDefault="00B7251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04047177">
    <w:abstractNumId w:val="8"/>
  </w:num>
  <w:num w:numId="2" w16cid:durableId="219295368">
    <w:abstractNumId w:val="6"/>
  </w:num>
  <w:num w:numId="3" w16cid:durableId="588347090">
    <w:abstractNumId w:val="5"/>
  </w:num>
  <w:num w:numId="4" w16cid:durableId="2143493970">
    <w:abstractNumId w:val="4"/>
  </w:num>
  <w:num w:numId="5" w16cid:durableId="1386685182">
    <w:abstractNumId w:val="7"/>
  </w:num>
  <w:num w:numId="6" w16cid:durableId="207036656">
    <w:abstractNumId w:val="3"/>
  </w:num>
  <w:num w:numId="7" w16cid:durableId="78841685">
    <w:abstractNumId w:val="2"/>
  </w:num>
  <w:num w:numId="8" w16cid:durableId="1991858548">
    <w:abstractNumId w:val="1"/>
  </w:num>
  <w:num w:numId="9" w16cid:durableId="261230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302"/>
    <w:rsid w:val="0015074B"/>
    <w:rsid w:val="0029639D"/>
    <w:rsid w:val="00326F90"/>
    <w:rsid w:val="003C64C8"/>
    <w:rsid w:val="00454FF4"/>
    <w:rsid w:val="00526C6E"/>
    <w:rsid w:val="005F209D"/>
    <w:rsid w:val="006A2202"/>
    <w:rsid w:val="007414F2"/>
    <w:rsid w:val="008600F3"/>
    <w:rsid w:val="00900852"/>
    <w:rsid w:val="00AA1D8D"/>
    <w:rsid w:val="00AC3752"/>
    <w:rsid w:val="00B15BFE"/>
    <w:rsid w:val="00B3153B"/>
    <w:rsid w:val="00B47730"/>
    <w:rsid w:val="00B72517"/>
    <w:rsid w:val="00CB0664"/>
    <w:rsid w:val="00EE45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4B91D1"/>
  <w14:defaultImageDpi w14:val="300"/>
  <w15:docId w15:val="{42FAA0F6-620E-4E53-9566-F4A355ECE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jc w:val="both"/>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C64C8"/>
    <w:pPr>
      <w:spacing w:after="100"/>
    </w:pPr>
  </w:style>
  <w:style w:type="character" w:styleId="Hipervnculo">
    <w:name w:val="Hyperlink"/>
    <w:basedOn w:val="Fuentedeprrafopredeter"/>
    <w:uiPriority w:val="99"/>
    <w:unhideWhenUsed/>
    <w:rsid w:val="003C64C8"/>
    <w:rPr>
      <w:color w:val="0000FF" w:themeColor="hyperlink"/>
      <w:u w:val="single"/>
    </w:rPr>
  </w:style>
  <w:style w:type="paragraph" w:styleId="TDC2">
    <w:name w:val="toc 2"/>
    <w:basedOn w:val="Normal"/>
    <w:next w:val="Normal"/>
    <w:autoRedefine/>
    <w:uiPriority w:val="39"/>
    <w:unhideWhenUsed/>
    <w:rsid w:val="00B7251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C692C97801E4904AB2C2C815ED137048" ma:contentTypeVersion="6" ma:contentTypeDescription="Crear nuevo documento." ma:contentTypeScope="" ma:versionID="3e90d88dcbb4ba24562640b438da1298">
  <xsd:schema xmlns:xsd="http://www.w3.org/2001/XMLSchema" xmlns:xs="http://www.w3.org/2001/XMLSchema" xmlns:p="http://schemas.microsoft.com/office/2006/metadata/properties" xmlns:ns3="d53121ff-3373-4de2-81b2-65d996ac094e" targetNamespace="http://schemas.microsoft.com/office/2006/metadata/properties" ma:root="true" ma:fieldsID="eee987184b3cac4ec853b909501723e0" ns3:_="">
    <xsd:import namespace="d53121ff-3373-4de2-81b2-65d996ac094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3121ff-3373-4de2-81b2-65d996ac09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53121ff-3373-4de2-81b2-65d996ac094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DF7AF6A-19A3-4121-909D-6FBDC04D33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3121ff-3373-4de2-81b2-65d996ac09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9A0420-00DF-4A0A-A1A9-FA39EBC90358}">
  <ds:schemaRefs>
    <ds:schemaRef ds:uri="http://schemas.microsoft.com/sharepoint/v3/contenttype/forms"/>
  </ds:schemaRefs>
</ds:datastoreItem>
</file>

<file path=customXml/itemProps4.xml><?xml version="1.0" encoding="utf-8"?>
<ds:datastoreItem xmlns:ds="http://schemas.openxmlformats.org/officeDocument/2006/customXml" ds:itemID="{EFF4A46E-2BD7-4A74-9251-B6A20F3C6CD9}">
  <ds:schemaRefs>
    <ds:schemaRef ds:uri="http://schemas.microsoft.com/office/2006/metadata/properties"/>
    <ds:schemaRef ds:uri="http://schemas.microsoft.com/office/infopath/2007/PartnerControls"/>
    <ds:schemaRef ds:uri="d53121ff-3373-4de2-81b2-65d996ac094e"/>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2108</Words>
  <Characters>11597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4 - Explotación y mitigación de 10 vulnerabilidades OWASP en bWAPP</dc:title>
  <dc:subject/>
  <dc:creator>Gerbert David García Loaiza</dc:creator>
  <cp:keywords/>
  <dc:description/>
  <cp:lastModifiedBy>2111608 - GERBERT DAVID GARCIA LOAIZA</cp:lastModifiedBy>
  <cp:revision>5</cp:revision>
  <cp:lastPrinted>2026-10-19T23:57:00Z</cp:lastPrinted>
  <dcterms:created xsi:type="dcterms:W3CDTF">2026-10-05T15:23:00Z</dcterms:created>
  <dcterms:modified xsi:type="dcterms:W3CDTF">2026-10-19T23:58:00Z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0x010100C692C97801E4904AB2C2C815ED137048</vt:lpwstr>
  </property>
</Properties>
</file>