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Guatemala, octubre de 2026</w:t>
      </w:r>
    </w:p>
    <w:p>
      <w:r>
        <w:rPr>
          <w:b w:val="0"/>
          <w:i w:val="0"/>
        </w:rPr>
      </w:r>
    </w:p>
    <w:p>
      <w:pPr>
        <w:jc w:val="center"/>
      </w:pPr>
      <w:r>
        <w:rPr>
          <w:b/>
          <w:i w:val="0"/>
          <w:sz w:val="26"/>
        </w:rPr>
        <w:t>Solicitud de autorización para proyecto de investigación académica</w:t>
      </w:r>
    </w:p>
    <w:p>
      <w:r>
        <w:rPr>
          <w:b w:val="0"/>
          <w:i w:val="0"/>
        </w:rPr>
      </w:r>
    </w:p>
    <w:p>
      <w:r>
        <w:rPr>
          <w:b w:val="0"/>
          <w:i w:val="0"/>
        </w:rPr>
        <w:t>Estimados señores:</w:t>
      </w:r>
    </w:p>
    <w:p>
      <w:r>
        <w:rPr>
          <w:b w:val="0"/>
          <w:i w:val="0"/>
        </w:rPr>
        <w:t>Somos un grupo de cuatro estudiantes de la Maestría en Seguridad Informática de la Universidad Mariano Gálvez de Guatemala, cursando la asignatura Proyecto de Investigación I bajo la supervisión de un catedrático del programa. Nos dirigimos a ustedes para solicitar autorización para desarrollar nuestro proyecto de investigación con información y colaboración de su institución.</w:t>
      </w:r>
    </w:p>
    <w:p>
      <w:r>
        <w:rPr>
          <w:b/>
          <w:i w:val="0"/>
        </w:rPr>
        <w:t>¿Qué se investigará?</w:t>
      </w:r>
    </w:p>
    <w:p>
      <w:r>
        <w:rPr>
          <w:b w:val="0"/>
          <w:i w:val="0"/>
        </w:rPr>
        <w:t>El estudio analiza si ciertos controles de verificación con el cliente, aplicados en el proceso de desembolso de créditos por aplicación móvil, reducen los casos en que un cliente recibe un monto distinto al que le fue autorizado. El objetivo general es determinar el efecto de esos controles sobre esa diferencia, en una agencia, durante un periodo definido. Los objetivos específicos son:</w:t>
      </w:r>
    </w:p>
    <w:p>
      <w:pPr>
        <w:pStyle w:val="ListBullet"/>
      </w:pPr>
      <w:r>
        <w:t>Determinar el porcentaje de desembolsos con diferencia de monto antes de aplicar los controles.</w:t>
      </w:r>
    </w:p>
    <w:p>
      <w:pPr>
        <w:pStyle w:val="ListBullet"/>
      </w:pPr>
      <w:r>
        <w:t>Aplicar los controles propuestos durante el periodo de estudio y registrar su cumplimiento.</w:t>
      </w:r>
    </w:p>
    <w:p>
      <w:pPr>
        <w:pStyle w:val="ListBullet"/>
      </w:pPr>
      <w:r>
        <w:t>Comparar el porcentaje de desembolsos con diferencia de monto antes y después de aplicar los controles.</w:t>
      </w:r>
    </w:p>
    <w:p>
      <w:r>
        <w:rPr>
          <w:b/>
          <w:i w:val="0"/>
        </w:rPr>
        <w:t>¿Qué información se necesita de la institución?</w:t>
      </w:r>
    </w:p>
    <w:p>
      <w:r>
        <w:rPr>
          <w:b w:val="0"/>
          <w:i w:val="0"/>
        </w:rPr>
        <w:t>Se solicita una explicación general de cómo funciona el proceso de desembolso de créditos por aplicación móvil y de los objetivos del producto, con el detalle que la institución considere apropiado compartir. No se solicita acceso al código fuente, a la plataforma, a bases de datos ni a información personal de clientes, promotores o personal.</w:t>
      </w:r>
    </w:p>
    <w:p>
      <w:r>
        <w:rPr>
          <w:b/>
          <w:i w:val="0"/>
        </w:rPr>
        <w:t>¿Qué se pide autorizar?</w:t>
      </w:r>
    </w:p>
    <w:p>
      <w:r>
        <w:rPr>
          <w:b w:val="0"/>
          <w:i w:val="0"/>
        </w:rPr>
        <w:t>Aplicar, en una agencia que la institución designe, un conjunto de controles de verificación con el cliente (un comprobante firmado con el monto autorizado y el recibido, una llamada breve de confirmación a una muestra de clientes, alertas internas ante comportamientos atípicos y un aviso informativo a los clientes) durante un periodo que la institución defina, y comparar los resultados antes y después de aplicarlos. El detalle operativo de cómo implementar cada control se coordinará directamente con el personal que la institución designe.</w:t>
      </w:r>
    </w:p>
    <w:p>
      <w:r>
        <w:rPr>
          <w:b/>
          <w:i w:val="0"/>
        </w:rPr>
        <w:t>¿Qué recibe la institución?</w:t>
      </w:r>
    </w:p>
    <w:p>
      <w:r>
        <w:rPr>
          <w:b w:val="0"/>
          <w:i w:val="0"/>
        </w:rPr>
        <w:t>Un diagnóstico de los puntos débiles del proceso actual, la propuesta de controles con su justificación, y los resultados de la comparación antes y después, que la institución puede usar para decidir si extiende los controles a otras agencias.</w:t>
      </w:r>
    </w:p>
    <w:p>
      <w:r>
        <w:rPr>
          <w:b/>
          <w:i w:val="0"/>
        </w:rPr>
        <w:t>Confidencialidad</w:t>
      </w:r>
    </w:p>
    <w:p>
      <w:r>
        <w:rPr>
          <w:b w:val="0"/>
          <w:i w:val="0"/>
        </w:rPr>
        <w:t>El nombre de la institución, de sus clientes, de sus promotores y de su personal no se mencionará en ningún documento académico del proyecto. En los reportes y en el documento final se hará referencia únicamente a “una institución microfinanciera de Guatemala”. Toda la información que se comparta se usará exclusivamente para fines académicos de este curso.</w:t>
      </w:r>
    </w:p>
    <w:p>
      <w:r>
        <w:rPr>
          <w:b/>
          <w:i w:val="0"/>
        </w:rPr>
        <w:t>Plazos</w:t>
      </w:r>
    </w:p>
    <w:p>
      <w:r>
        <w:rPr>
          <w:b w:val="0"/>
          <w:i w:val="0"/>
        </w:rPr>
        <w:t>El periodo de recolección de datos del curso abarca de abril a agosto de 2027. Quedamos atentos a coordinar una reunión para resolver cualquier duda antes de esa fecha, en el momento que la institución considere oportuno.</w:t>
      </w:r>
    </w:p>
    <w:p>
      <w:r>
        <w:rPr>
          <w:b w:val="0"/>
          <w:i w:val="0"/>
        </w:rPr>
      </w:r>
    </w:p>
    <w:p>
      <w:r>
        <w:rPr>
          <w:b w:val="0"/>
          <w:i w:val="0"/>
        </w:rPr>
        <w:t>Agradecemos de antemano la atención a la presente y quedamos a su disposición para ampliar cualquier punto.</w:t>
      </w:r>
    </w:p>
    <w:p>
      <w:r>
        <w:rPr>
          <w:b w:val="0"/>
          <w:i w:val="0"/>
        </w:rPr>
      </w:r>
    </w:p>
    <w:p>
      <w:r>
        <w:rPr>
          <w:b w:val="0"/>
          <w:i w:val="0"/>
        </w:rPr>
        <w:t>Atentamente,</w:t>
      </w:r>
    </w:p>
    <w:p>
      <w:r>
        <w:rPr>
          <w:b w:val="0"/>
          <w:i w:val="0"/>
        </w:rPr>
      </w:r>
    </w:p>
    <w:p>
      <w:r>
        <w:rPr>
          <w:b w:val="0"/>
          <w:i w:val="0"/>
        </w:rPr>
        <w:t>Suruy Quiróa, Anderson Lionel</w:t>
      </w:r>
    </w:p>
    <w:p>
      <w:r>
        <w:rPr>
          <w:b w:val="0"/>
          <w:i w:val="0"/>
        </w:rPr>
        <w:t>Aldana Estrada, José David</w:t>
      </w:r>
    </w:p>
    <w:p>
      <w:r>
        <w:rPr>
          <w:b w:val="0"/>
          <w:i w:val="0"/>
        </w:rPr>
        <w:t>Alvarez Barrientos, Andersson Saúl</w:t>
      </w:r>
    </w:p>
    <w:p>
      <w:r>
        <w:rPr>
          <w:b w:val="0"/>
          <w:i w:val="0"/>
        </w:rPr>
        <w:t>García Loaiza, Gerbert David</w:t>
      </w:r>
    </w:p>
    <w:p>
      <w:r>
        <w:rPr>
          <w:b w:val="0"/>
          <w:i w:val="0"/>
        </w:rPr>
      </w:r>
    </w:p>
    <w:p>
      <w:r>
        <w:rPr>
          <w:b w:val="0"/>
          <w:i/>
          <w:sz w:val="20"/>
        </w:rPr>
        <w:t>Maestría en Seguridad Informática, Universidad Mariano Gálvez de Guatemala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