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C6694" w14:textId="01754CFF" w:rsidR="003C64C8" w:rsidRPr="009A1B6B" w:rsidRDefault="003C64C8" w:rsidP="00C13482">
      <w:pPr>
        <w:widowControl w:val="0"/>
        <w:autoSpaceDE w:val="0"/>
        <w:autoSpaceDN w:val="0"/>
        <w:spacing w:after="0"/>
        <w:ind w:left="402"/>
        <w:rPr>
          <w:rFonts w:cs="Times New Roman"/>
          <w:b/>
          <w:sz w:val="48"/>
          <w:szCs w:val="48"/>
          <w:lang w:eastAsia="es-PE" w:bidi="es-PE"/>
        </w:rPr>
      </w:pPr>
      <w:r>
        <w:rPr>
          <w:rFonts w:cs="Times New Roman"/>
          <w:b/>
          <w:noProof/>
          <w:sz w:val="48"/>
          <w:szCs w:val="48"/>
          <w:lang w:eastAsia="es-PE" w:bidi="es-PE"/>
        </w:rPr>
        <w:drawing>
          <wp:anchor distT="0" distB="0" distL="114300" distR="114300" simplePos="0" relativeHeight="251659264" behindDoc="0" locked="0" layoutInCell="1" allowOverlap="1" wp14:anchorId="7123E515" wp14:editId="091839FD">
            <wp:simplePos x="0" y="0"/>
            <wp:positionH relativeFrom="column">
              <wp:posOffset>488315</wp:posOffset>
            </wp:positionH>
            <wp:positionV relativeFrom="paragraph">
              <wp:posOffset>90805</wp:posOffset>
            </wp:positionV>
            <wp:extent cx="1237615" cy="1200785"/>
            <wp:effectExtent l="0" t="0" r="635" b="0"/>
            <wp:wrapNone/>
            <wp:docPr id="2046160855" name="Picture 2" descr="A logo with a person in the ba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60855" name="Picture 2" descr="A logo with a person in the back&#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37615" cy="1200785"/>
                    </a:xfrm>
                    <a:prstGeom prst="rect">
                      <a:avLst/>
                    </a:prstGeom>
                    <a:noFill/>
                  </pic:spPr>
                </pic:pic>
              </a:graphicData>
            </a:graphic>
            <wp14:sizeRelH relativeFrom="page">
              <wp14:pctWidth>0</wp14:pctWidth>
            </wp14:sizeRelH>
            <wp14:sizeRelV relativeFrom="page">
              <wp14:pctHeight>0</wp14:pctHeight>
            </wp14:sizeRelV>
          </wp:anchor>
        </w:drawing>
      </w:r>
      <w:bookmarkStart w:id="0" w:name="_bookmark7"/>
      <w:bookmarkEnd w:id="0"/>
    </w:p>
    <w:p w14:paraId="1FD7F7EF" w14:textId="77777777" w:rsidR="003C64C8" w:rsidRPr="00900852" w:rsidRDefault="003C64C8" w:rsidP="00C13482">
      <w:pPr>
        <w:widowControl w:val="0"/>
        <w:autoSpaceDE w:val="0"/>
        <w:autoSpaceDN w:val="0"/>
        <w:spacing w:after="0"/>
        <w:jc w:val="right"/>
        <w:rPr>
          <w:rFonts w:cs="Times New Roman"/>
          <w:b/>
          <w:sz w:val="48"/>
          <w:szCs w:val="48"/>
          <w:lang w:val="es-GT" w:eastAsia="es-PE" w:bidi="es-PE"/>
        </w:rPr>
      </w:pPr>
      <w:r w:rsidRPr="00900852">
        <w:rPr>
          <w:rFonts w:cs="Times New Roman"/>
          <w:b/>
          <w:sz w:val="48"/>
          <w:szCs w:val="48"/>
          <w:lang w:val="es-GT" w:eastAsia="es-PE" w:bidi="es-PE"/>
        </w:rPr>
        <w:t xml:space="preserve">UNIVERSIDAD MARIANO </w:t>
      </w:r>
      <w:r w:rsidRPr="00900852">
        <w:rPr>
          <w:rFonts w:cs="Times New Roman"/>
          <w:b/>
          <w:sz w:val="48"/>
          <w:szCs w:val="48"/>
          <w:lang w:val="es-GT" w:eastAsia="es-PE" w:bidi="es-PE"/>
        </w:rPr>
        <w:tab/>
      </w:r>
    </w:p>
    <w:p w14:paraId="3B4F6032" w14:textId="77777777" w:rsidR="003C64C8" w:rsidRPr="00900852" w:rsidRDefault="003C64C8" w:rsidP="00C13482">
      <w:pPr>
        <w:widowControl w:val="0"/>
        <w:autoSpaceDE w:val="0"/>
        <w:autoSpaceDN w:val="0"/>
        <w:spacing w:after="0"/>
        <w:jc w:val="right"/>
        <w:rPr>
          <w:rFonts w:cs="Times New Roman"/>
          <w:b/>
          <w:sz w:val="48"/>
          <w:szCs w:val="48"/>
          <w:lang w:val="es-GT" w:eastAsia="es-PE" w:bidi="es-PE"/>
        </w:rPr>
      </w:pPr>
      <w:r w:rsidRPr="00900852">
        <w:rPr>
          <w:rFonts w:cs="Times New Roman"/>
          <w:b/>
          <w:sz w:val="48"/>
          <w:szCs w:val="48"/>
          <w:lang w:val="es-GT" w:eastAsia="es-PE" w:bidi="es-PE"/>
        </w:rPr>
        <w:t>GÁLVEZ DE GUATEMALA</w:t>
      </w:r>
      <w:r w:rsidRPr="00900852">
        <w:rPr>
          <w:rFonts w:cs="Times New Roman"/>
          <w:b/>
          <w:sz w:val="48"/>
          <w:szCs w:val="48"/>
          <w:lang w:val="es-GT" w:eastAsia="es-PE" w:bidi="es-PE"/>
        </w:rPr>
        <w:tab/>
      </w:r>
    </w:p>
    <w:p w14:paraId="6F2A25DE" w14:textId="77777777" w:rsidR="003C64C8" w:rsidRPr="00900852" w:rsidRDefault="003C64C8" w:rsidP="00C13482">
      <w:pPr>
        <w:widowControl w:val="0"/>
        <w:autoSpaceDE w:val="0"/>
        <w:autoSpaceDN w:val="0"/>
        <w:spacing w:after="0" w:line="360" w:lineRule="auto"/>
        <w:rPr>
          <w:rFonts w:cs="Times New Roman"/>
          <w:b/>
          <w:lang w:val="es-GT" w:eastAsia="es-PE" w:bidi="es-PE"/>
        </w:rPr>
      </w:pPr>
    </w:p>
    <w:p w14:paraId="3EFBAF55" w14:textId="77777777" w:rsidR="003C64C8" w:rsidRPr="00900852" w:rsidRDefault="003C64C8" w:rsidP="00C13482">
      <w:pPr>
        <w:spacing w:after="0"/>
        <w:ind w:left="10" w:right="39" w:hanging="10"/>
        <w:jc w:val="center"/>
        <w:rPr>
          <w:rFonts w:cs="Times New Roman"/>
          <w:b/>
          <w:color w:val="000000"/>
          <w:sz w:val="36"/>
          <w:szCs w:val="36"/>
          <w:lang w:val="es-GT" w:eastAsia="es-PE"/>
        </w:rPr>
      </w:pPr>
    </w:p>
    <w:p w14:paraId="5882291E" w14:textId="77777777" w:rsidR="003C64C8" w:rsidRPr="00900852" w:rsidRDefault="003C64C8" w:rsidP="00C13482">
      <w:pPr>
        <w:spacing w:after="0"/>
        <w:ind w:left="10" w:right="39" w:hanging="10"/>
        <w:jc w:val="center"/>
        <w:rPr>
          <w:rFonts w:cs="Times New Roman"/>
          <w:b/>
          <w:color w:val="000000"/>
          <w:sz w:val="36"/>
          <w:szCs w:val="36"/>
          <w:lang w:val="es-GT" w:eastAsia="es-PE"/>
        </w:rPr>
      </w:pPr>
      <w:r w:rsidRPr="00900852">
        <w:rPr>
          <w:rFonts w:cs="Times New Roman"/>
          <w:b/>
          <w:color w:val="000000"/>
          <w:sz w:val="36"/>
          <w:szCs w:val="36"/>
          <w:lang w:val="es-GT" w:eastAsia="es-PE"/>
        </w:rPr>
        <w:t>FACULTAD DE INGENIERÍA EN SISTEMAS DE INFORMACIÓN</w:t>
      </w:r>
    </w:p>
    <w:p w14:paraId="14704A8E" w14:textId="7BD48B79" w:rsidR="003C64C8" w:rsidRPr="00900852" w:rsidRDefault="003C64C8" w:rsidP="00C13482">
      <w:pPr>
        <w:spacing w:after="0"/>
        <w:ind w:left="10" w:right="39" w:hanging="10"/>
        <w:jc w:val="center"/>
        <w:rPr>
          <w:rFonts w:cs="Times New Roman"/>
          <w:color w:val="000000"/>
          <w:lang w:val="es-GT" w:eastAsia="es-PE"/>
        </w:rPr>
      </w:pPr>
      <w:r w:rsidRPr="00900852">
        <w:rPr>
          <w:rFonts w:cs="Times New Roman"/>
          <w:color w:val="000000"/>
          <w:lang w:val="es-GT" w:eastAsia="es-PE"/>
        </w:rPr>
        <w:t xml:space="preserve"> </w:t>
      </w:r>
    </w:p>
    <w:p w14:paraId="32E8D738" w14:textId="77777777" w:rsidR="003C64C8" w:rsidRPr="00900852" w:rsidRDefault="003C64C8" w:rsidP="00C13482">
      <w:pPr>
        <w:spacing w:after="0"/>
        <w:rPr>
          <w:rFonts w:cs="Times New Roman"/>
          <w:color w:val="000000"/>
          <w:lang w:val="es-GT" w:eastAsia="es-PE"/>
        </w:rPr>
      </w:pPr>
      <w:r w:rsidRPr="00900852">
        <w:rPr>
          <w:rFonts w:cs="Times New Roman"/>
          <w:color w:val="000000"/>
          <w:lang w:val="es-GT" w:eastAsia="es-PE"/>
        </w:rPr>
        <w:t xml:space="preserve"> </w:t>
      </w:r>
    </w:p>
    <w:p w14:paraId="29954A93" w14:textId="77777777" w:rsidR="003C64C8" w:rsidRPr="00900852" w:rsidRDefault="003C64C8" w:rsidP="00C13482">
      <w:pPr>
        <w:spacing w:after="5" w:line="248" w:lineRule="auto"/>
        <w:ind w:right="30" w:hanging="10"/>
        <w:jc w:val="center"/>
        <w:rPr>
          <w:rFonts w:cs="Times New Roman"/>
          <w:b/>
          <w:color w:val="000000"/>
          <w:sz w:val="32"/>
          <w:szCs w:val="32"/>
          <w:lang w:val="es-GT" w:eastAsia="es-PE"/>
        </w:rPr>
      </w:pPr>
      <w:r w:rsidRPr="00900852">
        <w:rPr>
          <w:rFonts w:cs="Times New Roman"/>
          <w:b/>
          <w:color w:val="000000"/>
          <w:sz w:val="32"/>
          <w:szCs w:val="32"/>
          <w:lang w:val="es-GT" w:eastAsia="es-PE"/>
        </w:rPr>
        <w:t xml:space="preserve">MAESTRÍA EN SEGURIDAD INFORMÁTICA</w:t>
      </w:r>
    </w:p>
    <w:p w14:paraId="5F5AAAF7" w14:textId="23F7AC70" w:rsidR="003C64C8" w:rsidRPr="00900852" w:rsidRDefault="003C64C8" w:rsidP="00C13482">
      <w:pPr>
        <w:spacing w:after="5" w:line="248" w:lineRule="auto"/>
        <w:ind w:left="1911" w:right="30" w:hanging="10"/>
        <w:rPr>
          <w:rFonts w:cs="Times New Roman"/>
          <w:color w:val="000000"/>
          <w:lang w:val="es-GT" w:eastAsia="es-PE"/>
        </w:rPr>
      </w:pPr>
      <w:r w:rsidRPr="00900852">
        <w:rPr>
          <w:rFonts w:cs="Times New Roman"/>
          <w:color w:val="000000"/>
          <w:lang w:val="es-GT" w:eastAsia="es-PE"/>
        </w:rPr>
        <w:t xml:space="preserve"> </w:t>
      </w:r>
    </w:p>
    <w:p w14:paraId="345D9D19" w14:textId="77777777" w:rsidR="003C64C8" w:rsidRPr="00900852" w:rsidRDefault="003C64C8" w:rsidP="00C13482">
      <w:pPr>
        <w:spacing w:after="0"/>
        <w:rPr>
          <w:rFonts w:cs="Times New Roman"/>
          <w:color w:val="000000"/>
          <w:lang w:val="es-GT" w:eastAsia="es-PE"/>
        </w:rPr>
      </w:pPr>
      <w:r w:rsidRPr="00900852">
        <w:rPr>
          <w:rFonts w:cs="Times New Roman"/>
          <w:color w:val="000000"/>
          <w:lang w:val="es-GT" w:eastAsia="es-PE"/>
        </w:rPr>
        <w:t xml:space="preserve"> </w:t>
      </w:r>
    </w:p>
    <w:p w14:paraId="066099FC" w14:textId="77777777" w:rsidR="003C64C8" w:rsidRPr="00900852" w:rsidRDefault="003C64C8" w:rsidP="00C13482">
      <w:pPr>
        <w:spacing w:after="0"/>
        <w:rPr>
          <w:rFonts w:cs="Times New Roman"/>
          <w:color w:val="000000"/>
          <w:lang w:val="es-GT" w:eastAsia="es-PE"/>
        </w:rPr>
      </w:pPr>
    </w:p>
    <w:p w14:paraId="42FFFA1D" w14:textId="1E43632A" w:rsidR="003C64C8" w:rsidRPr="00900852" w:rsidRDefault="003C64C8" w:rsidP="00C13482">
      <w:pPr>
        <w:spacing w:after="5" w:line="248" w:lineRule="auto"/>
        <w:ind w:right="30" w:hanging="10"/>
        <w:jc w:val="center"/>
        <w:rPr>
          <w:rFonts w:cs="Times New Roman"/>
          <w:b/>
          <w:color w:val="000000"/>
          <w:sz w:val="32"/>
          <w:szCs w:val="32"/>
          <w:lang w:val="es-GT" w:eastAsia="es-PE"/>
        </w:rPr>
      </w:pPr>
      <w:r w:rsidRPr="00900852">
        <w:rPr>
          <w:rFonts w:cs="Times New Roman"/>
          <w:b/>
          <w:color w:val="000000"/>
          <w:sz w:val="32"/>
          <w:szCs w:val="32"/>
          <w:lang w:val="es-GT" w:eastAsia="es-PE"/>
        </w:rPr>
        <w:t xml:space="preserve">TAREA 2 - MODELO DE AMENAZAS</w:t>
      </w:r>
    </w:p>
    <w:p w14:paraId="712B12C2" w14:textId="6F9F1023" w:rsidR="003C64C8" w:rsidRPr="00900852" w:rsidRDefault="003C64C8" w:rsidP="00C13482">
      <w:pPr>
        <w:spacing w:after="5" w:line="248" w:lineRule="auto"/>
        <w:ind w:right="30" w:hanging="10"/>
        <w:jc w:val="center"/>
        <w:rPr>
          <w:rFonts w:cs="Times New Roman"/>
          <w:color w:val="000000"/>
          <w:lang w:val="es-GT" w:eastAsia="es-PE"/>
        </w:rPr>
      </w:pPr>
      <w:r w:rsidRPr="00900852">
        <w:rPr>
          <w:rFonts w:cs="Times New Roman"/>
          <w:color w:val="000000"/>
          <w:lang w:val="es-GT" w:eastAsia="es-PE"/>
        </w:rPr>
        <w:t xml:space="preserve"> </w:t>
      </w:r>
    </w:p>
    <w:p w14:paraId="1C7B8FB8" w14:textId="77777777" w:rsidR="003C64C8" w:rsidRPr="00900852" w:rsidRDefault="003C64C8" w:rsidP="00C13482">
      <w:pPr>
        <w:spacing w:after="0"/>
        <w:rPr>
          <w:rFonts w:cs="Times New Roman"/>
          <w:color w:val="000000"/>
          <w:lang w:val="es-GT" w:eastAsia="es-PE"/>
        </w:rPr>
      </w:pPr>
      <w:r w:rsidRPr="00900852">
        <w:rPr>
          <w:rFonts w:cs="Times New Roman"/>
          <w:color w:val="000000"/>
          <w:lang w:val="es-GT" w:eastAsia="es-PE"/>
        </w:rPr>
        <w:t xml:space="preserve"> </w:t>
      </w:r>
    </w:p>
    <w:p w14:paraId="4B454768" w14:textId="77777777" w:rsidR="003C64C8" w:rsidRPr="00900852" w:rsidRDefault="003C64C8" w:rsidP="00C13482">
      <w:pPr>
        <w:spacing w:after="0"/>
        <w:rPr>
          <w:rFonts w:cs="Times New Roman"/>
          <w:color w:val="000000"/>
          <w:lang w:val="es-GT" w:eastAsia="es-PE"/>
        </w:rPr>
      </w:pPr>
    </w:p>
    <w:p w14:paraId="3BD13826" w14:textId="43F42C0F" w:rsidR="003C64C8" w:rsidRPr="00900852" w:rsidRDefault="003C64C8" w:rsidP="00C13482">
      <w:pPr>
        <w:spacing w:after="0"/>
        <w:ind w:left="10" w:right="41" w:hanging="10"/>
        <w:jc w:val="center"/>
        <w:rPr>
          <w:rFonts w:cs="Times New Roman"/>
          <w:b/>
          <w:color w:val="000000"/>
          <w:sz w:val="36"/>
          <w:szCs w:val="36"/>
          <w:lang w:val="es-GT" w:eastAsia="es-PE"/>
        </w:rPr>
      </w:pPr>
      <w:r w:rsidRPr="00900852">
        <w:rPr>
          <w:rFonts w:cs="Times New Roman"/>
          <w:b/>
          <w:color w:val="000000"/>
          <w:sz w:val="36"/>
          <w:szCs w:val="36"/>
          <w:lang w:val="es-GT" w:eastAsia="es-PE"/>
        </w:rPr>
        <w:t xml:space="preserve">Modelo de amenazas de ParaBank con OWASP Threat Dragon</w:t>
      </w:r>
    </w:p>
    <w:p w14:paraId="6463DBB3" w14:textId="443B0B8C" w:rsidR="003C64C8" w:rsidRPr="00900852" w:rsidRDefault="003C64C8" w:rsidP="00C13482">
      <w:pPr>
        <w:spacing w:after="0"/>
        <w:ind w:left="10" w:right="38" w:hanging="10"/>
        <w:jc w:val="center"/>
        <w:rPr>
          <w:rFonts w:cs="Times New Roman"/>
          <w:color w:val="000000"/>
          <w:lang w:val="es-GT" w:eastAsia="es-PE"/>
        </w:rPr>
      </w:pPr>
      <w:r w:rsidRPr="00900852">
        <w:rPr>
          <w:rFonts w:cs="Times New Roman"/>
          <w:color w:val="000000"/>
          <w:lang w:val="es-GT" w:eastAsia="es-PE"/>
        </w:rPr>
        <w:t xml:space="preserve"> </w:t>
      </w:r>
    </w:p>
    <w:p w14:paraId="65F05052" w14:textId="77777777" w:rsidR="003C64C8" w:rsidRPr="00900852" w:rsidRDefault="003C64C8" w:rsidP="00C13482">
      <w:pPr>
        <w:spacing w:after="26"/>
        <w:rPr>
          <w:rFonts w:cs="Times New Roman"/>
          <w:color w:val="000000"/>
          <w:lang w:val="es-GT" w:eastAsia="es-PE"/>
        </w:rPr>
      </w:pPr>
    </w:p>
    <w:p w14:paraId="4F464204" w14:textId="77777777" w:rsidR="003C64C8" w:rsidRPr="00900852" w:rsidRDefault="003C64C8" w:rsidP="00C13482">
      <w:pPr>
        <w:spacing w:after="0"/>
        <w:ind w:left="10" w:right="38" w:hanging="10"/>
        <w:jc w:val="center"/>
        <w:rPr>
          <w:rFonts w:cs="Times New Roman"/>
          <w:b/>
          <w:color w:val="000000"/>
          <w:sz w:val="34"/>
          <w:szCs w:val="34"/>
          <w:lang w:val="es-GT" w:eastAsia="es-PE"/>
        </w:rPr>
      </w:pPr>
      <w:r w:rsidRPr="00900852">
        <w:rPr>
          <w:rFonts w:cs="Times New Roman"/>
          <w:b/>
          <w:color w:val="000000"/>
          <w:sz w:val="34"/>
          <w:szCs w:val="34"/>
          <w:lang w:val="es-GT" w:eastAsia="es-PE"/>
        </w:rPr>
        <w:t xml:space="preserve">Autor (es): </w:t>
      </w:r>
    </w:p>
    <w:p w14:paraId="555F6054" w14:textId="243E6DE6" w:rsidR="003C64C8" w:rsidRPr="00900852" w:rsidRDefault="003C64C8" w:rsidP="00C13482">
      <w:pPr>
        <w:spacing w:after="0"/>
        <w:ind w:left="10" w:right="38" w:hanging="10"/>
        <w:jc w:val="center"/>
        <w:rPr>
          <w:rFonts w:cs="Times New Roman"/>
          <w:b/>
          <w:color w:val="000000"/>
          <w:sz w:val="28"/>
          <w:szCs w:val="28"/>
          <w:lang w:val="es-GT" w:eastAsia="es-PE"/>
        </w:rPr>
      </w:pPr>
      <w:proofErr w:type="spellStart"/>
      <w:r w:rsidRPr="00900852">
        <w:rPr>
          <w:rFonts w:cs="Times New Roman"/>
          <w:b/>
          <w:color w:val="000000"/>
          <w:sz w:val="28"/>
          <w:szCs w:val="28"/>
          <w:lang w:val="es-GT" w:eastAsia="es-PE"/>
        </w:rPr>
        <w:t xml:space="preserve">Gerbert David García Loaiza - ggarcial17@miumg.edu.gt</w:t>
      </w:r>
    </w:p>
    <w:p w:rsidR="003C64C8" w:rsidRPr="00900852" w:rsidRDefault="003C64C8" w:rsidP="00C13482">
      <w:pPr>
        <w:spacing w:after="0"/>
        <w:ind w:left="10" w:right="38" w:hanging="10"/>
        <w:jc w:val="center"/>
        <w:rPr>
          <w:rFonts w:cs="Times New Roman"/>
          <w:b/>
          <w:color w:val="000000"/>
          <w:sz w:val="28"/>
          <w:szCs w:val="28"/>
          <w:lang w:val="es-GT" w:eastAsia="es-PE"/>
        </w:rPr>
      </w:pPr>
      <w:proofErr w:type="spellStart"/>
      <w:r w:rsidRPr="00900852">
        <w:rPr>
          <w:rFonts w:cs="Times New Roman"/>
          <w:b/>
          <w:color w:val="000000"/>
          <w:sz w:val="28"/>
          <w:szCs w:val="28"/>
          <w:lang w:val="es-GT" w:eastAsia="es-PE"/>
        </w:rPr>
        <w:t xml:space="preserve">Carné: 1293-21-11608</w:t>
      </w:r>
    </w:p>
    <w:p w14:paraId="46FF5E4B" w14:textId="2836C504" w:rsidR="003C64C8" w:rsidRPr="00900852" w:rsidRDefault="003C64C8" w:rsidP="00C13482">
      <w:pPr>
        <w:spacing w:after="5" w:line="248" w:lineRule="auto"/>
        <w:ind w:left="1265" w:right="30" w:hanging="10"/>
        <w:rPr>
          <w:rFonts w:cs="Times New Roman"/>
          <w:color w:val="000000"/>
          <w:lang w:val="es-GT" w:eastAsia="es-PE"/>
        </w:rPr>
      </w:pPr>
      <w:r w:rsidRPr="00900852">
        <w:rPr>
          <w:rFonts w:cs="Times New Roman"/>
          <w:color w:val="000000"/>
          <w:lang w:val="es-GT" w:eastAsia="es-PE"/>
        </w:rPr>
        <w:t xml:space="preserve"> </w:t>
      </w:r>
    </w:p>
    <w:p w14:paraId="4DD12CAD" w14:textId="77777777" w:rsidR="003C64C8" w:rsidRPr="00900852" w:rsidRDefault="003C64C8" w:rsidP="00C13482">
      <w:pPr>
        <w:spacing w:after="0"/>
        <w:ind w:left="10" w:right="34" w:hanging="10"/>
        <w:jc w:val="center"/>
        <w:rPr>
          <w:rFonts w:cs="Times New Roman"/>
          <w:b/>
          <w:color w:val="000000"/>
          <w:sz w:val="34"/>
          <w:szCs w:val="34"/>
          <w:lang w:val="es-GT" w:eastAsia="es-PE"/>
        </w:rPr>
      </w:pPr>
      <w:r w:rsidRPr="00900852">
        <w:rPr>
          <w:rFonts w:cs="Times New Roman"/>
          <w:b/>
          <w:color w:val="000000"/>
          <w:sz w:val="34"/>
          <w:szCs w:val="34"/>
          <w:lang w:val="es-GT" w:eastAsia="es-PE"/>
        </w:rPr>
        <w:t xml:space="preserve">Profesor </w:t>
      </w:r>
    </w:p>
    <w:p w14:paraId="6CABC2FC" w14:textId="5EB54309" w:rsidR="003C64C8" w:rsidRPr="00900852" w:rsidRDefault="003C64C8" w:rsidP="00C13482">
      <w:pPr>
        <w:spacing w:after="0"/>
        <w:ind w:left="10" w:right="33" w:hanging="10"/>
        <w:jc w:val="center"/>
        <w:rPr>
          <w:rFonts w:cs="Times New Roman"/>
          <w:b/>
          <w:color w:val="000000"/>
          <w:sz w:val="34"/>
          <w:szCs w:val="34"/>
          <w:lang w:val="es-GT" w:eastAsia="es-PE"/>
        </w:rPr>
      </w:pPr>
      <w:r w:rsidRPr="00900852">
        <w:rPr>
          <w:rFonts w:cs="Times New Roman"/>
          <w:b/>
          <w:color w:val="000000"/>
          <w:sz w:val="34"/>
          <w:szCs w:val="34"/>
          <w:lang w:val="es-GT" w:eastAsia="es-PE"/>
        </w:rPr>
        <w:t xml:space="preserve">Ing. Mario Roberto López Sajquin</w:t>
      </w:r>
    </w:p>
    <w:p w14:paraId="14642B18" w14:textId="5830E50C" w:rsidR="003C64C8" w:rsidRPr="00900852" w:rsidRDefault="003C64C8" w:rsidP="00C13482">
      <w:pPr>
        <w:spacing w:after="5" w:line="248" w:lineRule="auto"/>
        <w:ind w:left="1236" w:right="30" w:hanging="10"/>
        <w:rPr>
          <w:rFonts w:cs="Times New Roman"/>
          <w:color w:val="000000"/>
          <w:lang w:val="es-GT" w:eastAsia="es-PE"/>
        </w:rPr>
      </w:pPr>
      <w:r w:rsidRPr="00900852">
        <w:rPr>
          <w:rFonts w:cs="Times New Roman"/>
          <w:color w:val="000000"/>
          <w:lang w:val="es-GT" w:eastAsia="es-PE"/>
        </w:rPr>
        <w:t xml:space="preserve">  </w:t>
      </w:r>
    </w:p>
    <w:p w14:paraId="61D600C6" w14:textId="77777777" w:rsidR="003C64C8" w:rsidRPr="00900852" w:rsidRDefault="003C64C8" w:rsidP="00C13482">
      <w:pPr>
        <w:spacing w:after="0"/>
        <w:rPr>
          <w:rFonts w:cs="Times New Roman"/>
          <w:color w:val="000000"/>
          <w:lang w:val="es-GT" w:eastAsia="es-PE"/>
        </w:rPr>
      </w:pPr>
      <w:r w:rsidRPr="00900852">
        <w:rPr>
          <w:rFonts w:cs="Times New Roman"/>
          <w:color w:val="000000"/>
          <w:lang w:val="es-GT" w:eastAsia="es-PE"/>
        </w:rPr>
        <w:t xml:space="preserve"> </w:t>
      </w:r>
    </w:p>
    <w:p w14:paraId="69E88996" w14:textId="77777777" w:rsidR="003C64C8" w:rsidRPr="00900852" w:rsidRDefault="003C64C8" w:rsidP="00C13482">
      <w:pPr>
        <w:spacing w:after="0"/>
        <w:ind w:left="21"/>
        <w:jc w:val="center"/>
        <w:rPr>
          <w:rFonts w:cs="Times New Roman"/>
          <w:color w:val="000000"/>
          <w:lang w:val="es-GT" w:eastAsia="es-PE"/>
        </w:rPr>
      </w:pPr>
    </w:p>
    <w:p w14:paraId="18F341A5" w14:textId="77777777" w:rsidR="003C64C8" w:rsidRPr="00900852" w:rsidRDefault="003C64C8" w:rsidP="00C13482">
      <w:pPr>
        <w:spacing w:after="0"/>
        <w:ind w:left="10" w:right="38" w:hanging="10"/>
        <w:jc w:val="center"/>
        <w:rPr>
          <w:rFonts w:cs="Times New Roman"/>
          <w:b/>
          <w:color w:val="000000"/>
          <w:sz w:val="32"/>
          <w:szCs w:val="32"/>
          <w:lang w:val="es-GT" w:eastAsia="es-PE"/>
        </w:rPr>
      </w:pPr>
      <w:r w:rsidRPr="00900852">
        <w:rPr>
          <w:rFonts w:cs="Times New Roman"/>
          <w:b/>
          <w:color w:val="000000"/>
          <w:sz w:val="32"/>
          <w:szCs w:val="32"/>
          <w:lang w:val="es-GT" w:eastAsia="es-PE"/>
        </w:rPr>
        <w:t>Curso</w:t>
      </w:r>
    </w:p>
    <w:p w14:paraId="472A1DF9" w14:textId="398B03B4" w:rsidR="003C64C8" w:rsidRPr="00900852" w:rsidRDefault="003C64C8" w:rsidP="00C13482">
      <w:pPr>
        <w:spacing w:after="5" w:line="248" w:lineRule="auto"/>
        <w:ind w:right="30" w:hanging="10"/>
        <w:jc w:val="center"/>
        <w:rPr>
          <w:rFonts w:cs="Times New Roman"/>
          <w:b/>
          <w:color w:val="000000"/>
          <w:sz w:val="32"/>
          <w:szCs w:val="32"/>
          <w:lang w:val="es-GT" w:eastAsia="es-PE"/>
        </w:rPr>
      </w:pPr>
      <w:r w:rsidRPr="00900852">
        <w:rPr>
          <w:rFonts w:cs="Times New Roman"/>
          <w:b/>
          <w:color w:val="000000"/>
          <w:sz w:val="32"/>
          <w:szCs w:val="32"/>
          <w:lang w:val="es-GT" w:eastAsia="es-PE"/>
        </w:rPr>
        <w:t xml:space="preserve">SEGURIDAD EN APLICACIONES - 42026-1293-013-E</w:t>
      </w:r>
    </w:p>
    <w:p w14:paraId="35CCBACA" w14:textId="66CFD8D8" w:rsidR="003C64C8" w:rsidRPr="00900852" w:rsidRDefault="003C64C8" w:rsidP="00C13482">
      <w:pPr>
        <w:spacing w:after="5" w:line="248" w:lineRule="auto"/>
        <w:ind w:left="1265" w:right="30" w:hanging="10"/>
        <w:rPr>
          <w:rFonts w:cs="Times New Roman"/>
          <w:color w:val="000000"/>
          <w:lang w:val="es-GT" w:eastAsia="es-PE"/>
        </w:rPr>
      </w:pPr>
      <w:r w:rsidRPr="00900852">
        <w:rPr>
          <w:rFonts w:cs="Times New Roman"/>
          <w:color w:val="000000"/>
          <w:lang w:val="es-GT" w:eastAsia="es-PE"/>
        </w:rPr>
        <w:t xml:space="preserve"> </w:t>
      </w:r>
    </w:p>
    <w:p w14:paraId="0A26AF5A" w14:textId="77777777" w:rsidR="003C64C8" w:rsidRPr="00900852" w:rsidRDefault="003C64C8" w:rsidP="00C13482">
      <w:pPr>
        <w:spacing w:after="0"/>
        <w:ind w:left="21"/>
        <w:jc w:val="center"/>
        <w:rPr>
          <w:rFonts w:cs="Times New Roman"/>
          <w:color w:val="000000"/>
          <w:lang w:val="es-GT" w:eastAsia="es-PE"/>
        </w:rPr>
      </w:pPr>
      <w:r w:rsidRPr="00900852">
        <w:rPr>
          <w:rFonts w:cs="Times New Roman"/>
          <w:color w:val="000000"/>
          <w:lang w:val="es-GT" w:eastAsia="es-PE"/>
        </w:rPr>
        <w:t xml:space="preserve"> </w:t>
      </w:r>
    </w:p>
    <w:p w14:paraId="0921CC9E" w14:textId="77777777" w:rsidR="003C64C8" w:rsidRPr="00900852" w:rsidRDefault="003C64C8" w:rsidP="00C13482">
      <w:pPr>
        <w:spacing w:after="0"/>
        <w:rPr>
          <w:rFonts w:cs="Times New Roman"/>
          <w:color w:val="000000"/>
          <w:lang w:val="es-GT" w:eastAsia="es-PE"/>
        </w:rPr>
      </w:pPr>
    </w:p>
    <w:p w14:paraId="70B3705C" w14:textId="6C1F436B" w:rsidR="003C64C8" w:rsidRPr="00900852" w:rsidRDefault="003C64C8" w:rsidP="00C13482">
      <w:pPr>
        <w:spacing w:after="0"/>
        <w:ind w:left="10" w:right="37" w:hanging="10"/>
        <w:jc w:val="center"/>
        <w:rPr>
          <w:rFonts w:cs="Times New Roman"/>
          <w:b/>
          <w:color w:val="000000"/>
          <w:sz w:val="28"/>
          <w:szCs w:val="28"/>
          <w:lang w:val="es-GT" w:eastAsia="es-PE"/>
        </w:rPr>
      </w:pPr>
      <w:r w:rsidRPr="00900852">
        <w:rPr>
          <w:rFonts w:cs="Times New Roman"/>
          <w:b/>
          <w:color w:val="000000"/>
          <w:sz w:val="28"/>
          <w:szCs w:val="28"/>
          <w:lang w:val="es-GT" w:eastAsia="es-PE"/>
        </w:rPr>
        <w:t xml:space="preserve">Guatemala, octubre de 2026</w:t>
      </w:r>
    </w:p>
    <w:p w14:paraId="2EEA64A5" w14:textId="4EBECE5A" w:rsidR="003C64C8" w:rsidRPr="00900852" w:rsidRDefault="003C64C8" w:rsidP="00C13482">
      <w:pPr>
        <w:spacing w:after="5" w:line="248" w:lineRule="auto"/>
        <w:ind w:left="1268" w:right="30" w:hanging="10"/>
        <w:rPr>
          <w:rFonts w:cs="Times New Roman"/>
          <w:color w:val="000000"/>
          <w:lang w:val="es-GT" w:eastAsia="es-PE"/>
        </w:rPr>
      </w:pPr>
      <w:r w:rsidRPr="00900852">
        <w:rPr>
          <w:rFonts w:cs="Times New Roman"/>
          <w:color w:val="000000"/>
          <w:lang w:val="es-GT" w:eastAsia="es-PE"/>
        </w:rPr>
        <w:t xml:space="preserve"> </w:t>
      </w:r>
    </w:p>
    <w:p w14:paraId="76668F41" w14:textId="77777777" w:rsidR="005F209D" w:rsidRPr="00900852" w:rsidRDefault="003C64C8">
      <w:pPr>
        <w:jc w:val="center"/>
        <w:rPr>
          <w:lang w:val="es-GT"/>
        </w:rPr>
      </w:pPr>
      <w:r w:rsidRPr="00900852">
        <w:rPr>
          <w:b/>
          <w:lang w:val="es-GT"/>
        </w:rPr>
        <w:t>Tabla de Contenido</w:t>
      </w:r>
    </w:p>
    <w:p>
      <w:pPr>
        <w:pStyle w:val="TDC1"/>
        <w:tabs>
          <w:tab w:val="right" w:leader="dot" w:pos="9396"/>
        </w:tabs>
        <w:rPr>
          <w:noProof/>
        </w:rPr>
      </w:pPr>
      <w:r>
        <w:fldChar w:fldCharType="begin"/>
      </w:r>
      <w:r>
        <w:instrText xml:space="preserve">TOC \o "1-2" \h \z \u</w:instrText>
      </w:r>
      <w:r>
        <w:fldChar w:fldCharType="separate"/>
      </w:r>
      <w:hyperlink w:anchor="_Toc900101" w:history="1">
        <w:r>
          <w:rPr>
            <w:rStyle w:val="Hipervnculo"/>
            <w:b/>
            <w:noProof/>
          </w:rPr>
          <w:t xml:space="preserve">Introducción</w:t>
        </w:r>
        <w:r>
          <w:rPr>
            <w:noProof/>
            <w:webHidden/>
          </w:rPr>
          <w:tab/>
        </w:r>
        <w:r>
          <w:rPr>
            <w:noProof/>
            <w:webHidden/>
          </w:rPr>
          <w:fldChar w:fldCharType="begin"/>
        </w:r>
        <w:r>
          <w:rPr>
            <w:noProof/>
            <w:webHidden/>
          </w:rPr>
          <w:instrText xml:space="preserve"> PAGEREF _Toc900101 \h </w:instrText>
        </w:r>
        <w:r>
          <w:rPr>
            <w:noProof/>
            <w:webHidden/>
          </w:rPr>
          <w:fldChar w:fldCharType="separate"/>
        </w:r>
        <w:r>
          <w:rPr>
            <w:noProof/>
            <w:webHidden/>
          </w:rPr>
          <w:t>1</w:t>
        </w:r>
        <w:r>
          <w:rPr>
            <w:noProof/>
            <w:webHidden/>
          </w:rPr>
          <w:fldChar w:fldCharType="end"/>
        </w:r>
      </w:hyperlink>
    </w:p>
    <w:p>
      <w:pPr>
        <w:pStyle w:val="TDC1"/>
        <w:tabs>
          <w:tab w:val="right" w:leader="dot" w:pos="9396"/>
        </w:tabs>
        <w:rPr>
          <w:noProof/>
        </w:rPr>
      </w:pPr>
      <w:hyperlink w:anchor="_Toc900102" w:history="1">
        <w:r>
          <w:rPr>
            <w:rStyle w:val="Hipervnculo"/>
            <w:b/>
            <w:noProof/>
          </w:rPr>
          <w:t xml:space="preserve">1. Alcance, fuentes y supuestos</w:t>
        </w:r>
        <w:r>
          <w:rPr>
            <w:noProof/>
            <w:webHidden/>
          </w:rPr>
          <w:tab/>
        </w:r>
        <w:r>
          <w:rPr>
            <w:noProof/>
            <w:webHidden/>
          </w:rPr>
          <w:fldChar w:fldCharType="begin"/>
        </w:r>
        <w:r>
          <w:rPr>
            <w:noProof/>
            <w:webHidden/>
          </w:rPr>
          <w:instrText xml:space="preserve"> PAGEREF _Toc900102 \h </w:instrText>
        </w:r>
        <w:r>
          <w:rPr>
            <w:noProof/>
            <w:webHidden/>
          </w:rPr>
          <w:fldChar w:fldCharType="separate"/>
        </w:r>
        <w:r>
          <w:rPr>
            <w:noProof/>
            <w:webHidden/>
          </w:rPr>
          <w:t>2</w:t>
        </w:r>
        <w:r>
          <w:rPr>
            <w:noProof/>
            <w:webHidden/>
          </w:rPr>
          <w:fldChar w:fldCharType="end"/>
        </w:r>
      </w:hyperlink>
    </w:p>
    <w:p>
      <w:pPr>
        <w:pStyle w:val="TDC1"/>
        <w:tabs>
          <w:tab w:val="right" w:leader="dot" w:pos="9396"/>
        </w:tabs>
        <w:rPr>
          <w:noProof/>
        </w:rPr>
      </w:pPr>
      <w:hyperlink w:anchor="_Toc900103" w:history="1">
        <w:r>
          <w:rPr>
            <w:rStyle w:val="Hipervnculo"/>
            <w:b/>
            <w:noProof/>
          </w:rPr>
          <w:t xml:space="preserve">2. Levantamiento de arquitectura</w:t>
        </w:r>
        <w:r>
          <w:rPr>
            <w:noProof/>
            <w:webHidden/>
          </w:rPr>
          <w:tab/>
        </w:r>
        <w:r>
          <w:rPr>
            <w:noProof/>
            <w:webHidden/>
          </w:rPr>
          <w:fldChar w:fldCharType="begin"/>
        </w:r>
        <w:r>
          <w:rPr>
            <w:noProof/>
            <w:webHidden/>
          </w:rPr>
          <w:instrText xml:space="preserve"> PAGEREF _Toc900103 \h </w:instrText>
        </w:r>
        <w:r>
          <w:rPr>
            <w:noProof/>
            <w:webHidden/>
          </w:rPr>
          <w:fldChar w:fldCharType="separate"/>
        </w:r>
        <w:r>
          <w:rPr>
            <w:noProof/>
            <w:webHidden/>
          </w:rPr>
          <w:t>3</w:t>
        </w:r>
        <w:r>
          <w:rPr>
            <w:noProof/>
            <w:webHidden/>
          </w:rPr>
          <w:fldChar w:fldCharType="end"/>
        </w:r>
      </w:hyperlink>
    </w:p>
    <w:p>
      <w:pPr>
        <w:pStyle w:val="TDC1"/>
        <w:tabs>
          <w:tab w:val="right" w:leader="dot" w:pos="9396"/>
        </w:tabs>
        <w:ind w:left="440"/>
        <w:rPr>
          <w:noProof/>
        </w:rPr>
      </w:pPr>
      <w:hyperlink w:anchor="_Toc900104" w:history="1">
        <w:r>
          <w:rPr>
            <w:rStyle w:val="Hipervnculo"/>
            <w:noProof/>
          </w:rPr>
          <w:t xml:space="preserve">2.1 Inventario de componentes</w:t>
        </w:r>
        <w:r>
          <w:rPr>
            <w:noProof/>
            <w:webHidden/>
          </w:rPr>
          <w:tab/>
        </w:r>
        <w:r>
          <w:rPr>
            <w:noProof/>
            <w:webHidden/>
          </w:rPr>
          <w:fldChar w:fldCharType="begin"/>
        </w:r>
        <w:r>
          <w:rPr>
            <w:noProof/>
            <w:webHidden/>
          </w:rPr>
          <w:instrText xml:space="preserve"> PAGEREF _Toc900104 \h </w:instrText>
        </w:r>
        <w:r>
          <w:rPr>
            <w:noProof/>
            <w:webHidden/>
          </w:rPr>
          <w:fldChar w:fldCharType="separate"/>
        </w:r>
        <w:r>
          <w:rPr>
            <w:noProof/>
            <w:webHidden/>
          </w:rPr>
          <w:t>4</w:t>
        </w:r>
        <w:r>
          <w:rPr>
            <w:noProof/>
            <w:webHidden/>
          </w:rPr>
          <w:fldChar w:fldCharType="end"/>
        </w:r>
      </w:hyperlink>
    </w:p>
    <w:p>
      <w:pPr>
        <w:pStyle w:val="TDC1"/>
        <w:tabs>
          <w:tab w:val="right" w:leader="dot" w:pos="9396"/>
        </w:tabs>
        <w:ind w:left="440"/>
        <w:rPr>
          <w:noProof/>
        </w:rPr>
      </w:pPr>
      <w:hyperlink w:anchor="_Toc900105" w:history="1">
        <w:r>
          <w:rPr>
            <w:rStyle w:val="Hipervnculo"/>
            <w:noProof/>
          </w:rPr>
          <w:t xml:space="preserve">2.2 Inventario de activos de información</w:t>
        </w:r>
        <w:r>
          <w:rPr>
            <w:noProof/>
            <w:webHidden/>
          </w:rPr>
          <w:tab/>
        </w:r>
        <w:r>
          <w:rPr>
            <w:noProof/>
            <w:webHidden/>
          </w:rPr>
          <w:fldChar w:fldCharType="begin"/>
        </w:r>
        <w:r>
          <w:rPr>
            <w:noProof/>
            <w:webHidden/>
          </w:rPr>
          <w:instrText xml:space="preserve"> PAGEREF _Toc900105 \h </w:instrText>
        </w:r>
        <w:r>
          <w:rPr>
            <w:noProof/>
            <w:webHidden/>
          </w:rPr>
          <w:fldChar w:fldCharType="separate"/>
        </w:r>
        <w:r>
          <w:rPr>
            <w:noProof/>
            <w:webHidden/>
          </w:rPr>
          <w:t>5</w:t>
        </w:r>
        <w:r>
          <w:rPr>
            <w:noProof/>
            <w:webHidden/>
          </w:rPr>
          <w:fldChar w:fldCharType="end"/>
        </w:r>
      </w:hyperlink>
    </w:p>
    <w:p>
      <w:pPr>
        <w:pStyle w:val="TDC1"/>
        <w:tabs>
          <w:tab w:val="right" w:leader="dot" w:pos="9396"/>
        </w:tabs>
        <w:ind w:left="440"/>
        <w:rPr>
          <w:noProof/>
        </w:rPr>
      </w:pPr>
      <w:hyperlink w:anchor="_Toc900106" w:history="1">
        <w:r>
          <w:rPr>
            <w:rStyle w:val="Hipervnculo"/>
            <w:noProof/>
          </w:rPr>
          <w:t xml:space="preserve">2.3 Clasificación de flujos por criticidad</w:t>
        </w:r>
        <w:r>
          <w:rPr>
            <w:noProof/>
            <w:webHidden/>
          </w:rPr>
          <w:tab/>
        </w:r>
        <w:r>
          <w:rPr>
            <w:noProof/>
            <w:webHidden/>
          </w:rPr>
          <w:fldChar w:fldCharType="begin"/>
        </w:r>
        <w:r>
          <w:rPr>
            <w:noProof/>
            <w:webHidden/>
          </w:rPr>
          <w:instrText xml:space="preserve"> PAGEREF _Toc900106 \h </w:instrText>
        </w:r>
        <w:r>
          <w:rPr>
            <w:noProof/>
            <w:webHidden/>
          </w:rPr>
          <w:fldChar w:fldCharType="separate"/>
        </w:r>
        <w:r>
          <w:rPr>
            <w:noProof/>
            <w:webHidden/>
          </w:rPr>
          <w:t>6</w:t>
        </w:r>
        <w:r>
          <w:rPr>
            <w:noProof/>
            <w:webHidden/>
          </w:rPr>
          <w:fldChar w:fldCharType="end"/>
        </w:r>
      </w:hyperlink>
    </w:p>
    <w:p>
      <w:pPr>
        <w:pStyle w:val="TDC1"/>
        <w:tabs>
          <w:tab w:val="right" w:leader="dot" w:pos="9396"/>
        </w:tabs>
        <w:rPr>
          <w:noProof/>
        </w:rPr>
      </w:pPr>
      <w:hyperlink w:anchor="_Toc900107" w:history="1">
        <w:r>
          <w:rPr>
            <w:rStyle w:val="Hipervnculo"/>
            <w:b/>
            <w:noProof/>
          </w:rPr>
          <w:t xml:space="preserve">3. Diagramas de flujo de datos</w:t>
        </w:r>
        <w:r>
          <w:rPr>
            <w:noProof/>
            <w:webHidden/>
          </w:rPr>
          <w:tab/>
        </w:r>
        <w:r>
          <w:rPr>
            <w:noProof/>
            <w:webHidden/>
          </w:rPr>
          <w:fldChar w:fldCharType="begin"/>
        </w:r>
        <w:r>
          <w:rPr>
            <w:noProof/>
            <w:webHidden/>
          </w:rPr>
          <w:instrText xml:space="preserve"> PAGEREF _Toc900107 \h </w:instrText>
        </w:r>
        <w:r>
          <w:rPr>
            <w:noProof/>
            <w:webHidden/>
          </w:rPr>
          <w:fldChar w:fldCharType="separate"/>
        </w:r>
        <w:r>
          <w:rPr>
            <w:noProof/>
            <w:webHidden/>
          </w:rPr>
          <w:t>7</w:t>
        </w:r>
        <w:r>
          <w:rPr>
            <w:noProof/>
            <w:webHidden/>
          </w:rPr>
          <w:fldChar w:fldCharType="end"/>
        </w:r>
      </w:hyperlink>
    </w:p>
    <w:p>
      <w:pPr>
        <w:pStyle w:val="TDC1"/>
        <w:tabs>
          <w:tab w:val="right" w:leader="dot" w:pos="9396"/>
        </w:tabs>
        <w:ind w:left="440"/>
        <w:rPr>
          <w:noProof/>
        </w:rPr>
      </w:pPr>
      <w:hyperlink w:anchor="_Toc900108" w:history="1">
        <w:r>
          <w:rPr>
            <w:rStyle w:val="Hipervnculo"/>
            <w:noProof/>
          </w:rPr>
          <w:t xml:space="preserve">3.1 Nivel 0: contexto</w:t>
        </w:r>
        <w:r>
          <w:rPr>
            <w:noProof/>
            <w:webHidden/>
          </w:rPr>
          <w:tab/>
        </w:r>
        <w:r>
          <w:rPr>
            <w:noProof/>
            <w:webHidden/>
          </w:rPr>
          <w:fldChar w:fldCharType="begin"/>
        </w:r>
        <w:r>
          <w:rPr>
            <w:noProof/>
            <w:webHidden/>
          </w:rPr>
          <w:instrText xml:space="preserve"> PAGEREF _Toc900108 \h </w:instrText>
        </w:r>
        <w:r>
          <w:rPr>
            <w:noProof/>
            <w:webHidden/>
          </w:rPr>
          <w:fldChar w:fldCharType="separate"/>
        </w:r>
        <w:r>
          <w:rPr>
            <w:noProof/>
            <w:webHidden/>
          </w:rPr>
          <w:t>8</w:t>
        </w:r>
        <w:r>
          <w:rPr>
            <w:noProof/>
            <w:webHidden/>
          </w:rPr>
          <w:fldChar w:fldCharType="end"/>
        </w:r>
      </w:hyperlink>
    </w:p>
    <w:p>
      <w:pPr>
        <w:pStyle w:val="TDC1"/>
        <w:tabs>
          <w:tab w:val="right" w:leader="dot" w:pos="9396"/>
        </w:tabs>
        <w:ind w:left="440"/>
        <w:rPr>
          <w:noProof/>
        </w:rPr>
      </w:pPr>
      <w:hyperlink w:anchor="_Toc900109" w:history="1">
        <w:r>
          <w:rPr>
            <w:rStyle w:val="Hipervnculo"/>
            <w:noProof/>
          </w:rPr>
          <w:t xml:space="preserve">3.2 Nivel 1: procesos, almacenes y fronteras</w:t>
        </w:r>
        <w:r>
          <w:rPr>
            <w:noProof/>
            <w:webHidden/>
          </w:rPr>
          <w:tab/>
        </w:r>
        <w:r>
          <w:rPr>
            <w:noProof/>
            <w:webHidden/>
          </w:rPr>
          <w:fldChar w:fldCharType="begin"/>
        </w:r>
        <w:r>
          <w:rPr>
            <w:noProof/>
            <w:webHidden/>
          </w:rPr>
          <w:instrText xml:space="preserve"> PAGEREF _Toc900109 \h </w:instrText>
        </w:r>
        <w:r>
          <w:rPr>
            <w:noProof/>
            <w:webHidden/>
          </w:rPr>
          <w:fldChar w:fldCharType="separate"/>
        </w:r>
        <w:r>
          <w:rPr>
            <w:noProof/>
            <w:webHidden/>
          </w:rPr>
          <w:t>9</w:t>
        </w:r>
        <w:r>
          <w:rPr>
            <w:noProof/>
            <w:webHidden/>
          </w:rPr>
          <w:fldChar w:fldCharType="end"/>
        </w:r>
      </w:hyperlink>
    </w:p>
    <w:p>
      <w:pPr>
        <w:pStyle w:val="TDC1"/>
        <w:tabs>
          <w:tab w:val="right" w:leader="dot" w:pos="9396"/>
        </w:tabs>
        <w:ind w:left="440"/>
        <w:rPr>
          <w:noProof/>
        </w:rPr>
      </w:pPr>
      <w:hyperlink w:anchor="_Toc900110" w:history="1">
        <w:r>
          <w:rPr>
            <w:rStyle w:val="Hipervnculo"/>
            <w:noProof/>
          </w:rPr>
          <w:t xml:space="preserve">3.3 Nivel 2: API de servicios y procesador de préstamos</w:t>
        </w:r>
        <w:r>
          <w:rPr>
            <w:noProof/>
            <w:webHidden/>
          </w:rPr>
          <w:tab/>
        </w:r>
        <w:r>
          <w:rPr>
            <w:noProof/>
            <w:webHidden/>
          </w:rPr>
          <w:fldChar w:fldCharType="begin"/>
        </w:r>
        <w:r>
          <w:rPr>
            <w:noProof/>
            <w:webHidden/>
          </w:rPr>
          <w:instrText xml:space="preserve"> PAGEREF _Toc900110 \h </w:instrText>
        </w:r>
        <w:r>
          <w:rPr>
            <w:noProof/>
            <w:webHidden/>
          </w:rPr>
          <w:fldChar w:fldCharType="separate"/>
        </w:r>
        <w:r>
          <w:rPr>
            <w:noProof/>
            <w:webHidden/>
          </w:rPr>
          <w:t>10</w:t>
        </w:r>
        <w:r>
          <w:rPr>
            <w:noProof/>
            <w:webHidden/>
          </w:rPr>
          <w:fldChar w:fldCharType="end"/>
        </w:r>
      </w:hyperlink>
    </w:p>
    <w:p>
      <w:pPr>
        <w:pStyle w:val="TDC1"/>
        <w:tabs>
          <w:tab w:val="right" w:leader="dot" w:pos="9396"/>
        </w:tabs>
        <w:ind w:left="440"/>
        <w:rPr>
          <w:noProof/>
        </w:rPr>
      </w:pPr>
      <w:hyperlink w:anchor="_Toc900111" w:history="1">
        <w:r>
          <w:rPr>
            <w:rStyle w:val="Hipervnculo"/>
            <w:noProof/>
          </w:rPr>
          <w:t xml:space="preserve">3.4 Fronteras de confianza</w:t>
        </w:r>
        <w:r>
          <w:rPr>
            <w:noProof/>
            <w:webHidden/>
          </w:rPr>
          <w:tab/>
        </w:r>
        <w:r>
          <w:rPr>
            <w:noProof/>
            <w:webHidden/>
          </w:rPr>
          <w:fldChar w:fldCharType="begin"/>
        </w:r>
        <w:r>
          <w:rPr>
            <w:noProof/>
            <w:webHidden/>
          </w:rPr>
          <w:instrText xml:space="preserve"> PAGEREF _Toc900111 \h </w:instrText>
        </w:r>
        <w:r>
          <w:rPr>
            <w:noProof/>
            <w:webHidden/>
          </w:rPr>
          <w:fldChar w:fldCharType="separate"/>
        </w:r>
        <w:r>
          <w:rPr>
            <w:noProof/>
            <w:webHidden/>
          </w:rPr>
          <w:t>11</w:t>
        </w:r>
        <w:r>
          <w:rPr>
            <w:noProof/>
            <w:webHidden/>
          </w:rPr>
          <w:fldChar w:fldCharType="end"/>
        </w:r>
      </w:hyperlink>
    </w:p>
    <w:p>
      <w:pPr>
        <w:pStyle w:val="TDC1"/>
        <w:tabs>
          <w:tab w:val="right" w:leader="dot" w:pos="9396"/>
        </w:tabs>
        <w:rPr>
          <w:noProof/>
        </w:rPr>
      </w:pPr>
      <w:hyperlink w:anchor="_Toc900112" w:history="1">
        <w:r>
          <w:rPr>
            <w:rStyle w:val="Hipervnculo"/>
            <w:b/>
            <w:noProof/>
          </w:rPr>
          <w:t xml:space="preserve">4. Análisis de amenazas con STRIDE</w:t>
        </w:r>
        <w:r>
          <w:rPr>
            <w:noProof/>
            <w:webHidden/>
          </w:rPr>
          <w:tab/>
        </w:r>
        <w:r>
          <w:rPr>
            <w:noProof/>
            <w:webHidden/>
          </w:rPr>
          <w:fldChar w:fldCharType="begin"/>
        </w:r>
        <w:r>
          <w:rPr>
            <w:noProof/>
            <w:webHidden/>
          </w:rPr>
          <w:instrText xml:space="preserve"> PAGEREF _Toc900112 \h </w:instrText>
        </w:r>
        <w:r>
          <w:rPr>
            <w:noProof/>
            <w:webHidden/>
          </w:rPr>
          <w:fldChar w:fldCharType="separate"/>
        </w:r>
        <w:r>
          <w:rPr>
            <w:noProof/>
            <w:webHidden/>
          </w:rPr>
          <w:t>12</w:t>
        </w:r>
        <w:r>
          <w:rPr>
            <w:noProof/>
            <w:webHidden/>
          </w:rPr>
          <w:fldChar w:fldCharType="end"/>
        </w:r>
      </w:hyperlink>
    </w:p>
    <w:p>
      <w:pPr>
        <w:pStyle w:val="TDC1"/>
        <w:tabs>
          <w:tab w:val="right" w:leader="dot" w:pos="9396"/>
        </w:tabs>
        <w:ind w:left="440"/>
        <w:rPr>
          <w:noProof/>
        </w:rPr>
      </w:pPr>
      <w:hyperlink w:anchor="_Toc900113" w:history="1">
        <w:r>
          <w:rPr>
            <w:rStyle w:val="Hipervnculo"/>
            <w:noProof/>
          </w:rPr>
          <w:t xml:space="preserve">4.1 Matriz STRIDE consolidada</w:t>
        </w:r>
        <w:r>
          <w:rPr>
            <w:noProof/>
            <w:webHidden/>
          </w:rPr>
          <w:tab/>
        </w:r>
        <w:r>
          <w:rPr>
            <w:noProof/>
            <w:webHidden/>
          </w:rPr>
          <w:fldChar w:fldCharType="begin"/>
        </w:r>
        <w:r>
          <w:rPr>
            <w:noProof/>
            <w:webHidden/>
          </w:rPr>
          <w:instrText xml:space="preserve"> PAGEREF _Toc900113 \h </w:instrText>
        </w:r>
        <w:r>
          <w:rPr>
            <w:noProof/>
            <w:webHidden/>
          </w:rPr>
          <w:fldChar w:fldCharType="separate"/>
        </w:r>
        <w:r>
          <w:rPr>
            <w:noProof/>
            <w:webHidden/>
          </w:rPr>
          <w:t>13</w:t>
        </w:r>
        <w:r>
          <w:rPr>
            <w:noProof/>
            <w:webHidden/>
          </w:rPr>
          <w:fldChar w:fldCharType="end"/>
        </w:r>
      </w:hyperlink>
    </w:p>
    <w:p>
      <w:pPr>
        <w:pStyle w:val="TDC1"/>
        <w:tabs>
          <w:tab w:val="right" w:leader="dot" w:pos="9396"/>
        </w:tabs>
        <w:ind w:left="440"/>
        <w:rPr>
          <w:noProof/>
        </w:rPr>
      </w:pPr>
      <w:hyperlink w:anchor="_Toc900114" w:history="1">
        <w:r>
          <w:rPr>
            <w:rStyle w:val="Hipervnculo"/>
            <w:noProof/>
          </w:rPr>
          <w:t xml:space="preserve">4.2 Inventario de amenazas y descripción técnica</w:t>
        </w:r>
        <w:r>
          <w:rPr>
            <w:noProof/>
            <w:webHidden/>
          </w:rPr>
          <w:tab/>
        </w:r>
        <w:r>
          <w:rPr>
            <w:noProof/>
            <w:webHidden/>
          </w:rPr>
          <w:fldChar w:fldCharType="begin"/>
        </w:r>
        <w:r>
          <w:rPr>
            <w:noProof/>
            <w:webHidden/>
          </w:rPr>
          <w:instrText xml:space="preserve"> PAGEREF _Toc900114 \h </w:instrText>
        </w:r>
        <w:r>
          <w:rPr>
            <w:noProof/>
            <w:webHidden/>
          </w:rPr>
          <w:fldChar w:fldCharType="separate"/>
        </w:r>
        <w:r>
          <w:rPr>
            <w:noProof/>
            <w:webHidden/>
          </w:rPr>
          <w:t>14</w:t>
        </w:r>
        <w:r>
          <w:rPr>
            <w:noProof/>
            <w:webHidden/>
          </w:rPr>
          <w:fldChar w:fldCharType="end"/>
        </w:r>
      </w:hyperlink>
    </w:p>
    <w:p>
      <w:pPr>
        <w:pStyle w:val="TDC1"/>
        <w:tabs>
          <w:tab w:val="right" w:leader="dot" w:pos="9396"/>
        </w:tabs>
        <w:ind w:left="440"/>
        <w:rPr>
          <w:noProof/>
        </w:rPr>
      </w:pPr>
      <w:hyperlink w:anchor="_Toc900115" w:history="1">
        <w:r>
          <w:rPr>
            <w:rStyle w:val="Hipervnculo"/>
            <w:noProof/>
          </w:rPr>
          <w:t xml:space="preserve">4.3 Registro de validación técnica</w:t>
        </w:r>
        <w:r>
          <w:rPr>
            <w:noProof/>
            <w:webHidden/>
          </w:rPr>
          <w:tab/>
        </w:r>
        <w:r>
          <w:rPr>
            <w:noProof/>
            <w:webHidden/>
          </w:rPr>
          <w:fldChar w:fldCharType="begin"/>
        </w:r>
        <w:r>
          <w:rPr>
            <w:noProof/>
            <w:webHidden/>
          </w:rPr>
          <w:instrText xml:space="preserve"> PAGEREF _Toc900115 \h </w:instrText>
        </w:r>
        <w:r>
          <w:rPr>
            <w:noProof/>
            <w:webHidden/>
          </w:rPr>
          <w:fldChar w:fldCharType="separate"/>
        </w:r>
        <w:r>
          <w:rPr>
            <w:noProof/>
            <w:webHidden/>
          </w:rPr>
          <w:t>15</w:t>
        </w:r>
        <w:r>
          <w:rPr>
            <w:noProof/>
            <w:webHidden/>
          </w:rPr>
          <w:fldChar w:fldCharType="end"/>
        </w:r>
      </w:hyperlink>
    </w:p>
    <w:p>
      <w:pPr>
        <w:pStyle w:val="TDC1"/>
        <w:tabs>
          <w:tab w:val="right" w:leader="dot" w:pos="9396"/>
        </w:tabs>
        <w:rPr>
          <w:noProof/>
        </w:rPr>
      </w:pPr>
      <w:hyperlink w:anchor="_Toc900116" w:history="1">
        <w:r>
          <w:rPr>
            <w:rStyle w:val="Hipervnculo"/>
            <w:b/>
            <w:noProof/>
          </w:rPr>
          <w:t xml:space="preserve">5. Priorización de riesgos</w:t>
        </w:r>
        <w:r>
          <w:rPr>
            <w:noProof/>
            <w:webHidden/>
          </w:rPr>
          <w:tab/>
        </w:r>
        <w:r>
          <w:rPr>
            <w:noProof/>
            <w:webHidden/>
          </w:rPr>
          <w:fldChar w:fldCharType="begin"/>
        </w:r>
        <w:r>
          <w:rPr>
            <w:noProof/>
            <w:webHidden/>
          </w:rPr>
          <w:instrText xml:space="preserve"> PAGEREF _Toc900116 \h </w:instrText>
        </w:r>
        <w:r>
          <w:rPr>
            <w:noProof/>
            <w:webHidden/>
          </w:rPr>
          <w:fldChar w:fldCharType="separate"/>
        </w:r>
        <w:r>
          <w:rPr>
            <w:noProof/>
            <w:webHidden/>
          </w:rPr>
          <w:t>16</w:t>
        </w:r>
        <w:r>
          <w:rPr>
            <w:noProof/>
            <w:webHidden/>
          </w:rPr>
          <w:fldChar w:fldCharType="end"/>
        </w:r>
      </w:hyperlink>
    </w:p>
    <w:p>
      <w:pPr>
        <w:pStyle w:val="TDC1"/>
        <w:tabs>
          <w:tab w:val="right" w:leader="dot" w:pos="9396"/>
        </w:tabs>
        <w:ind w:left="440"/>
        <w:rPr>
          <w:noProof/>
        </w:rPr>
      </w:pPr>
      <w:hyperlink w:anchor="_Toc900117" w:history="1">
        <w:r>
          <w:rPr>
            <w:rStyle w:val="Hipervnculo"/>
            <w:noProof/>
          </w:rPr>
          <w:t xml:space="preserve">5.1 Matriz de riesgos</w:t>
        </w:r>
        <w:r>
          <w:rPr>
            <w:noProof/>
            <w:webHidden/>
          </w:rPr>
          <w:tab/>
        </w:r>
        <w:r>
          <w:rPr>
            <w:noProof/>
            <w:webHidden/>
          </w:rPr>
          <w:fldChar w:fldCharType="begin"/>
        </w:r>
        <w:r>
          <w:rPr>
            <w:noProof/>
            <w:webHidden/>
          </w:rPr>
          <w:instrText xml:space="preserve"> PAGEREF _Toc900117 \h </w:instrText>
        </w:r>
        <w:r>
          <w:rPr>
            <w:noProof/>
            <w:webHidden/>
          </w:rPr>
          <w:fldChar w:fldCharType="separate"/>
        </w:r>
        <w:r>
          <w:rPr>
            <w:noProof/>
            <w:webHidden/>
          </w:rPr>
          <w:t>17</w:t>
        </w:r>
        <w:r>
          <w:rPr>
            <w:noProof/>
            <w:webHidden/>
          </w:rPr>
          <w:fldChar w:fldCharType="end"/>
        </w:r>
      </w:hyperlink>
    </w:p>
    <w:p>
      <w:pPr>
        <w:pStyle w:val="TDC1"/>
        <w:tabs>
          <w:tab w:val="right" w:leader="dot" w:pos="9396"/>
        </w:tabs>
        <w:ind w:left="440"/>
        <w:rPr>
          <w:noProof/>
        </w:rPr>
      </w:pPr>
      <w:hyperlink w:anchor="_Toc900118" w:history="1">
        <w:r>
          <w:rPr>
            <w:rStyle w:val="Hipervnculo"/>
            <w:noProof/>
          </w:rPr>
          <w:t xml:space="preserve">5.2 Top 10 de hallazgos prioritarios</w:t>
        </w:r>
        <w:r>
          <w:rPr>
            <w:noProof/>
            <w:webHidden/>
          </w:rPr>
          <w:tab/>
        </w:r>
        <w:r>
          <w:rPr>
            <w:noProof/>
            <w:webHidden/>
          </w:rPr>
          <w:fldChar w:fldCharType="begin"/>
        </w:r>
        <w:r>
          <w:rPr>
            <w:noProof/>
            <w:webHidden/>
          </w:rPr>
          <w:instrText xml:space="preserve"> PAGEREF _Toc900118 \h </w:instrText>
        </w:r>
        <w:r>
          <w:rPr>
            <w:noProof/>
            <w:webHidden/>
          </w:rPr>
          <w:fldChar w:fldCharType="separate"/>
        </w:r>
        <w:r>
          <w:rPr>
            <w:noProof/>
            <w:webHidden/>
          </w:rPr>
          <w:t>18</w:t>
        </w:r>
        <w:r>
          <w:rPr>
            <w:noProof/>
            <w:webHidden/>
          </w:rPr>
          <w:fldChar w:fldCharType="end"/>
        </w:r>
      </w:hyperlink>
    </w:p>
    <w:p>
      <w:pPr>
        <w:pStyle w:val="TDC1"/>
        <w:tabs>
          <w:tab w:val="right" w:leader="dot" w:pos="9396"/>
        </w:tabs>
        <w:ind w:left="440"/>
        <w:rPr>
          <w:noProof/>
        </w:rPr>
      </w:pPr>
      <w:hyperlink w:anchor="_Toc900119" w:history="1">
        <w:r>
          <w:rPr>
            <w:rStyle w:val="Hipervnculo"/>
            <w:noProof/>
          </w:rPr>
          <w:t xml:space="preserve">5.3 Tratamiento del riesgo</w:t>
        </w:r>
        <w:r>
          <w:rPr>
            <w:noProof/>
            <w:webHidden/>
          </w:rPr>
          <w:tab/>
        </w:r>
        <w:r>
          <w:rPr>
            <w:noProof/>
            <w:webHidden/>
          </w:rPr>
          <w:fldChar w:fldCharType="begin"/>
        </w:r>
        <w:r>
          <w:rPr>
            <w:noProof/>
            <w:webHidden/>
          </w:rPr>
          <w:instrText xml:space="preserve"> PAGEREF _Toc900119 \h </w:instrText>
        </w:r>
        <w:r>
          <w:rPr>
            <w:noProof/>
            <w:webHidden/>
          </w:rPr>
          <w:fldChar w:fldCharType="separate"/>
        </w:r>
        <w:r>
          <w:rPr>
            <w:noProof/>
            <w:webHidden/>
          </w:rPr>
          <w:t>19</w:t>
        </w:r>
        <w:r>
          <w:rPr>
            <w:noProof/>
            <w:webHidden/>
          </w:rPr>
          <w:fldChar w:fldCharType="end"/>
        </w:r>
      </w:hyperlink>
    </w:p>
    <w:p>
      <w:pPr>
        <w:pStyle w:val="TDC1"/>
        <w:tabs>
          <w:tab w:val="right" w:leader="dot" w:pos="9396"/>
        </w:tabs>
        <w:rPr>
          <w:noProof/>
        </w:rPr>
      </w:pPr>
      <w:hyperlink w:anchor="_Toc900120" w:history="1">
        <w:r>
          <w:rPr>
            <w:rStyle w:val="Hipervnculo"/>
            <w:b/>
            <w:noProof/>
          </w:rPr>
          <w:t xml:space="preserve">6. Casos de abuso</w:t>
        </w:r>
        <w:r>
          <w:rPr>
            <w:noProof/>
            <w:webHidden/>
          </w:rPr>
          <w:tab/>
        </w:r>
        <w:r>
          <w:rPr>
            <w:noProof/>
            <w:webHidden/>
          </w:rPr>
          <w:fldChar w:fldCharType="begin"/>
        </w:r>
        <w:r>
          <w:rPr>
            <w:noProof/>
            <w:webHidden/>
          </w:rPr>
          <w:instrText xml:space="preserve"> PAGEREF _Toc900120 \h </w:instrText>
        </w:r>
        <w:r>
          <w:rPr>
            <w:noProof/>
            <w:webHidden/>
          </w:rPr>
          <w:fldChar w:fldCharType="separate"/>
        </w:r>
        <w:r>
          <w:rPr>
            <w:noProof/>
            <w:webHidden/>
          </w:rPr>
          <w:t>20</w:t>
        </w:r>
        <w:r>
          <w:rPr>
            <w:noProof/>
            <w:webHidden/>
          </w:rPr>
          <w:fldChar w:fldCharType="end"/>
        </w:r>
      </w:hyperlink>
    </w:p>
    <w:p>
      <w:pPr>
        <w:pStyle w:val="TDC1"/>
        <w:tabs>
          <w:tab w:val="right" w:leader="dot" w:pos="9396"/>
        </w:tabs>
        <w:ind w:left="440"/>
        <w:rPr>
          <w:noProof/>
        </w:rPr>
      </w:pPr>
      <w:hyperlink w:anchor="_Toc900121" w:history="1">
        <w:r>
          <w:rPr>
            <w:rStyle w:val="Hipervnculo"/>
            <w:noProof/>
          </w:rPr>
          <w:t xml:space="preserve">6.1 Árbol de ataque</w:t>
        </w:r>
        <w:r>
          <w:rPr>
            <w:noProof/>
            <w:webHidden/>
          </w:rPr>
          <w:tab/>
        </w:r>
        <w:r>
          <w:rPr>
            <w:noProof/>
            <w:webHidden/>
          </w:rPr>
          <w:fldChar w:fldCharType="begin"/>
        </w:r>
        <w:r>
          <w:rPr>
            <w:noProof/>
            <w:webHidden/>
          </w:rPr>
          <w:instrText xml:space="preserve"> PAGEREF _Toc900121 \h </w:instrText>
        </w:r>
        <w:r>
          <w:rPr>
            <w:noProof/>
            <w:webHidden/>
          </w:rPr>
          <w:fldChar w:fldCharType="separate"/>
        </w:r>
        <w:r>
          <w:rPr>
            <w:noProof/>
            <w:webHidden/>
          </w:rPr>
          <w:t>21</w:t>
        </w:r>
        <w:r>
          <w:rPr>
            <w:noProof/>
            <w:webHidden/>
          </w:rPr>
          <w:fldChar w:fldCharType="end"/>
        </w:r>
      </w:hyperlink>
    </w:p>
    <w:p>
      <w:pPr>
        <w:pStyle w:val="TDC1"/>
        <w:tabs>
          <w:tab w:val="right" w:leader="dot" w:pos="9396"/>
        </w:tabs>
        <w:rPr>
          <w:noProof/>
        </w:rPr>
      </w:pPr>
      <w:hyperlink w:anchor="_Toc900122" w:history="1">
        <w:r>
          <w:rPr>
            <w:rStyle w:val="Hipervnculo"/>
            <w:b/>
            <w:noProof/>
          </w:rPr>
          <w:t xml:space="preserve">7. Controles de seguridad</w:t>
        </w:r>
        <w:r>
          <w:rPr>
            <w:noProof/>
            <w:webHidden/>
          </w:rPr>
          <w:tab/>
        </w:r>
        <w:r>
          <w:rPr>
            <w:noProof/>
            <w:webHidden/>
          </w:rPr>
          <w:fldChar w:fldCharType="begin"/>
        </w:r>
        <w:r>
          <w:rPr>
            <w:noProof/>
            <w:webHidden/>
          </w:rPr>
          <w:instrText xml:space="preserve"> PAGEREF _Toc900122 \h </w:instrText>
        </w:r>
        <w:r>
          <w:rPr>
            <w:noProof/>
            <w:webHidden/>
          </w:rPr>
          <w:fldChar w:fldCharType="separate"/>
        </w:r>
        <w:r>
          <w:rPr>
            <w:noProof/>
            <w:webHidden/>
          </w:rPr>
          <w:t>22</w:t>
        </w:r>
        <w:r>
          <w:rPr>
            <w:noProof/>
            <w:webHidden/>
          </w:rPr>
          <w:fldChar w:fldCharType="end"/>
        </w:r>
      </w:hyperlink>
    </w:p>
    <w:p>
      <w:pPr>
        <w:pStyle w:val="TDC1"/>
        <w:tabs>
          <w:tab w:val="right" w:leader="dot" w:pos="9396"/>
        </w:tabs>
        <w:rPr>
          <w:noProof/>
        </w:rPr>
      </w:pPr>
      <w:hyperlink w:anchor="_Toc900123" w:history="1">
        <w:r>
          <w:rPr>
            <w:rStyle w:val="Hipervnculo"/>
            <w:b/>
            <w:noProof/>
          </w:rPr>
          <w:t xml:space="preserve">8. Matriz de riesgos y remediación</w:t>
        </w:r>
        <w:r>
          <w:rPr>
            <w:noProof/>
            <w:webHidden/>
          </w:rPr>
          <w:tab/>
        </w:r>
        <w:r>
          <w:rPr>
            <w:noProof/>
            <w:webHidden/>
          </w:rPr>
          <w:fldChar w:fldCharType="begin"/>
        </w:r>
        <w:r>
          <w:rPr>
            <w:noProof/>
            <w:webHidden/>
          </w:rPr>
          <w:instrText xml:space="preserve"> PAGEREF _Toc900123 \h </w:instrText>
        </w:r>
        <w:r>
          <w:rPr>
            <w:noProof/>
            <w:webHidden/>
          </w:rPr>
          <w:fldChar w:fldCharType="separate"/>
        </w:r>
        <w:r>
          <w:rPr>
            <w:noProof/>
            <w:webHidden/>
          </w:rPr>
          <w:t>23</w:t>
        </w:r>
        <w:r>
          <w:rPr>
            <w:noProof/>
            <w:webHidden/>
          </w:rPr>
          <w:fldChar w:fldCharType="end"/>
        </w:r>
      </w:hyperlink>
    </w:p>
    <w:p>
      <w:pPr>
        <w:pStyle w:val="TDC1"/>
        <w:tabs>
          <w:tab w:val="right" w:leader="dot" w:pos="9396"/>
        </w:tabs>
        <w:rPr>
          <w:noProof/>
        </w:rPr>
      </w:pPr>
      <w:hyperlink w:anchor="_Toc900124" w:history="1">
        <w:r>
          <w:rPr>
            <w:rStyle w:val="Hipervnculo"/>
            <w:b/>
            <w:noProof/>
          </w:rPr>
          <w:t xml:space="preserve">9. Roadmap de mejoras</w:t>
        </w:r>
        <w:r>
          <w:rPr>
            <w:noProof/>
            <w:webHidden/>
          </w:rPr>
          <w:tab/>
        </w:r>
        <w:r>
          <w:rPr>
            <w:noProof/>
            <w:webHidden/>
          </w:rPr>
          <w:fldChar w:fldCharType="begin"/>
        </w:r>
        <w:r>
          <w:rPr>
            <w:noProof/>
            <w:webHidden/>
          </w:rPr>
          <w:instrText xml:space="preserve"> PAGEREF _Toc900124 \h </w:instrText>
        </w:r>
        <w:r>
          <w:rPr>
            <w:noProof/>
            <w:webHidden/>
          </w:rPr>
          <w:fldChar w:fldCharType="separate"/>
        </w:r>
        <w:r>
          <w:rPr>
            <w:noProof/>
            <w:webHidden/>
          </w:rPr>
          <w:t>24</w:t>
        </w:r>
        <w:r>
          <w:rPr>
            <w:noProof/>
            <w:webHidden/>
          </w:rPr>
          <w:fldChar w:fldCharType="end"/>
        </w:r>
      </w:hyperlink>
    </w:p>
    <w:p>
      <w:pPr>
        <w:pStyle w:val="TDC1"/>
        <w:tabs>
          <w:tab w:val="right" w:leader="dot" w:pos="9396"/>
        </w:tabs>
        <w:rPr>
          <w:noProof/>
        </w:rPr>
      </w:pPr>
      <w:hyperlink w:anchor="_Toc900125" w:history="1">
        <w:r>
          <w:rPr>
            <w:rStyle w:val="Hipervnculo"/>
            <w:b/>
            <w:noProof/>
          </w:rPr>
          <w:t xml:space="preserve">Conclusión</w:t>
        </w:r>
        <w:r>
          <w:rPr>
            <w:noProof/>
            <w:webHidden/>
          </w:rPr>
          <w:tab/>
        </w:r>
        <w:r>
          <w:rPr>
            <w:noProof/>
            <w:webHidden/>
          </w:rPr>
          <w:fldChar w:fldCharType="begin"/>
        </w:r>
        <w:r>
          <w:rPr>
            <w:noProof/>
            <w:webHidden/>
          </w:rPr>
          <w:instrText xml:space="preserve"> PAGEREF _Toc900125 \h </w:instrText>
        </w:r>
        <w:r>
          <w:rPr>
            <w:noProof/>
            <w:webHidden/>
          </w:rPr>
          <w:fldChar w:fldCharType="separate"/>
        </w:r>
        <w:r>
          <w:rPr>
            <w:noProof/>
            <w:webHidden/>
          </w:rPr>
          <w:t>25</w:t>
        </w:r>
        <w:r>
          <w:rPr>
            <w:noProof/>
            <w:webHidden/>
          </w:rPr>
          <w:fldChar w:fldCharType="end"/>
        </w:r>
      </w:hyperlink>
    </w:p>
    <w:p>
      <w:pPr>
        <w:pStyle w:val="TDC1"/>
        <w:tabs>
          <w:tab w:val="right" w:leader="dot" w:pos="9396"/>
        </w:tabs>
        <w:rPr>
          <w:noProof/>
        </w:rPr>
      </w:pPr>
      <w:hyperlink w:anchor="_Toc900126" w:history="1">
        <w:r>
          <w:rPr>
            <w:rStyle w:val="Hipervnculo"/>
            <w:b/>
            <w:noProof/>
          </w:rPr>
          <w:t xml:space="preserve">Referencias</w:t>
        </w:r>
        <w:r>
          <w:rPr>
            <w:noProof/>
            <w:webHidden/>
          </w:rPr>
          <w:tab/>
        </w:r>
        <w:r>
          <w:rPr>
            <w:noProof/>
            <w:webHidden/>
          </w:rPr>
          <w:fldChar w:fldCharType="begin"/>
        </w:r>
        <w:r>
          <w:rPr>
            <w:noProof/>
            <w:webHidden/>
          </w:rPr>
          <w:instrText xml:space="preserve"> PAGEREF _Toc900126 \h </w:instrText>
        </w:r>
        <w:r>
          <w:rPr>
            <w:noProof/>
            <w:webHidden/>
          </w:rPr>
          <w:fldChar w:fldCharType="separate"/>
        </w:r>
        <w:r>
          <w:rPr>
            <w:noProof/>
            <w:webHidden/>
          </w:rPr>
          <w:t>26</w:t>
        </w:r>
        <w:r>
          <w:rPr>
            <w:noProof/>
            <w:webHidden/>
          </w:rPr>
          <w:fldChar w:fldCharType="end"/>
        </w:r>
      </w:hyperlink>
      <w:r>
        <w:fldChar w:fldCharType="end"/>
      </w:r>
    </w:p>
    <w:p>
      <w:pPr>
        <w:keepNext/>
        <w:pageBreakBefore/>
        <w:spacing w:before="120"/>
        <w:jc w:val="center"/>
        <w:outlineLvl w:val="0"/>
        <w:rPr>
          <w:lang w:val="es-GT"/>
        </w:rPr>
      </w:pPr>
      <w:bookmarkStart w:id="101" w:name="_Toc900101"/>
      <w:r>
        <w:rPr>
          <w:b/>
          <w:lang w:val="es-GT"/>
        </w:rPr>
        <w:t xml:space="preserve">Introducción</w:t>
      </w:r>
      <w:bookmarkEnd w:id="101"/>
    </w:p>
    <w:p>
      <w:pPr>
        <w:ind w:firstLine="720"/>
        <w:rPr>
          <w:lang w:val="es-GT"/>
        </w:rPr>
      </w:pPr>
      <w:r>
        <w:rPr>
          <w:lang w:val="es-GT"/>
        </w:rPr>
        <w:t xml:space="preserve">El presente informe documenta el modelo de amenazas de ParaBank, la aplicación bancaria de demostración de Parasoft, elaborado con OWASP Threat Dragon como se solicita en la Tarea 2 del curso. El análisis sigue la lógica de seguridad desde el diseño (shift-left): identificar qué puede salir mal antes de que el sistema llegue a producción, cuando corregir cuesta menos.</w:t>
      </w:r>
    </w:p>
    <w:p>
      <w:pPr>
        <w:ind w:firstLine="720"/>
        <w:rPr>
          <w:lang w:val="es-GT"/>
        </w:rPr>
      </w:pPr>
      <w:r>
        <w:rPr>
          <w:lang w:val="es-GT"/>
        </w:rPr>
        <w:t xml:space="preserve">Se construyeron diagramas de flujo de datos de niveles 0, 1 y 2, se aplicó la metodología STRIDE sobre cada elemento y se priorizaron los riesgos por impacto y probabilidad. En total se identificaron 23 amenazas: 5 críticas, 8 altas, 9 medias y 1 baja. Para las críticas y altas se documentan casos de abuso, controles preventivos, detectivos y correctivos, y un plan de remediación a 12 meses.</w:t>
      </w:r>
    </w:p>
    <w:p>
      <w:pPr>
        <w:ind w:firstLine="720"/>
        <w:rPr>
          <w:lang w:val="es-GT"/>
        </w:rPr>
      </w:pPr>
      <w:r>
        <w:rPr>
          <w:lang w:val="es-GT"/>
        </w:rPr>
        <w:t xml:space="preserve">ParaBank es una aplicación vulnerable a propósito, creada para pruebas. Los hallazgos se presentan como si se tratara de un banco real para practicar el método; no constituyen una crítica a un producto productivo.</w:t>
      </w:r>
    </w:p>
    <w:p>
      <w:pPr>
        <w:keepNext/>
        <w:spacing w:before="120"/>
        <w:jc w:val="center"/>
        <w:outlineLvl w:val="0"/>
        <w:rPr>
          <w:lang w:val="es-GT"/>
        </w:rPr>
      </w:pPr>
      <w:bookmarkStart w:id="102" w:name="_Toc900102"/>
      <w:r>
        <w:rPr>
          <w:b/>
          <w:lang w:val="es-GT"/>
        </w:rPr>
        <w:t xml:space="preserve">1. Alcance, fuentes y supuestos</w:t>
      </w:r>
      <w:bookmarkEnd w:id="102"/>
    </w:p>
    <w:p>
      <w:pPr>
        <w:ind w:firstLine="720"/>
        <w:rPr>
          <w:lang w:val="es-GT"/>
        </w:rPr>
      </w:pPr>
      <w:r>
        <w:rPr>
          <w:b/>
          <w:lang w:val="es-GT"/>
        </w:rPr>
        <w:t xml:space="preserve">Sistema evaluado.</w:t>
      </w:r>
      <w:r>
        <w:rPr>
          <w:lang w:val="es-GT"/>
        </w:rPr>
        <w:t xml:space="preserve"> ParaBank, en sus módulos de banca en línea: autenticación, cuentas, transferencias, pago de facturas, préstamos, administración, servicios SOAP/REST, base de datos y mensajería. El módulo auxiliar Bookstore queda fuera del alcance porque no forma parte del flujo bancario.</w:t>
      </w:r>
    </w:p>
    <w:p>
      <w:pPr>
        <w:ind w:firstLine="720"/>
        <w:rPr>
          <w:lang w:val="es-GT"/>
        </w:rPr>
      </w:pPr>
      <w:r>
        <w:rPr>
          <w:b/>
          <w:lang w:val="es-GT"/>
        </w:rPr>
        <w:t xml:space="preserve">Fuente de la arquitectura.</w:t>
      </w:r>
      <w:r>
        <w:rPr>
          <w:lang w:val="es-GT"/>
        </w:rPr>
        <w:t xml:space="preserve"> Código público del proyecto (Parasoft, 2026), commit 13cc8d4c, y su archivo README. La documentación en línea de Parasoft no estaba accesible durante el trabajo, por lo que el análisis se apoya en el código fuente.</w:t>
      </w:r>
    </w:p>
    <w:p>
      <w:pPr>
        <w:ind w:firstLine="720"/>
        <w:rPr>
          <w:lang w:val="es-GT"/>
        </w:rPr>
      </w:pPr>
      <w:r>
        <w:rPr>
          <w:b/>
          <w:lang w:val="es-GT"/>
        </w:rPr>
        <w:t xml:space="preserve">Criterio de evidencia.</w:t>
      </w:r>
      <w:r>
        <w:rPr>
          <w:lang w:val="es-GT"/>
        </w:rPr>
        <w:t xml:space="preserve"> Cada amenaza indica si está confirmada en el código o si es una hipótesis a validar. Una hipótesis es un riesgo plausible que no pudo comprobarse leyendo el código, por ejemplo el control de propiedad de los recursos en la API.</w:t>
      </w:r>
    </w:p>
    <w:p>
      <w:pPr>
        <w:ind w:firstLine="720"/>
        <w:rPr>
          <w:lang w:val="es-GT"/>
        </w:rPr>
      </w:pPr>
      <w:r>
        <w:rPr>
          <w:b/>
          <w:lang w:val="es-GT"/>
        </w:rPr>
        <w:t xml:space="preserve">Supuestos de despliegue.</w:t>
      </w:r>
      <w:r>
        <w:rPr>
          <w:lang w:val="es-GT"/>
        </w:rPr>
        <w:t xml:space="preserve"> Tomcat con la configuración por defecto del README (HTTP, sin TLS terminado en la aplicación), HyperSQL en el puerto TCP 9001 y ActiveMQ en el puerto TCP 61616. Si el despliegue real usa TLS o segmentación de red, la probabilidad de varias amenazas disminuye.</w:t>
      </w:r>
    </w:p>
    <w:p>
      <w:pPr>
        <w:ind w:firstLine="720"/>
        <w:rPr>
          <w:lang w:val="es-GT"/>
        </w:rPr>
      </w:pPr>
      <w:r>
        <w:rPr>
          <w:b/>
          <w:lang w:val="es-GT"/>
        </w:rPr>
        <w:t xml:space="preserve">Validación pendiente.</w:t>
      </w:r>
      <w:r>
        <w:rPr>
          <w:lang w:val="es-GT"/>
        </w:rPr>
        <w:t xml:space="preserve"> La actividad pide validar las amenazas con Arquitectura y Desarrollo. Aquí solo se contrastaron con el código fuente; las hipótesis deben confirmarse con pruebas autorizadas en un entorno propio.</w:t>
      </w:r>
    </w:p>
    <w:p>
      <w:pPr>
        <w:keepNext/>
        <w:spacing w:before="120"/>
        <w:jc w:val="center"/>
        <w:outlineLvl w:val="0"/>
        <w:rPr>
          <w:lang w:val="es-GT"/>
        </w:rPr>
      </w:pPr>
      <w:bookmarkStart w:id="103" w:name="_Toc900103"/>
      <w:r>
        <w:rPr>
          <w:b/>
          <w:lang w:val="es-GT"/>
        </w:rPr>
        <w:t xml:space="preserve">2. Levantamiento de arquitectura</w:t>
      </w:r>
      <w:bookmarkEnd w:id="103"/>
    </w:p>
    <w:p>
      <w:pPr>
        <w:keepNext/>
        <w:spacing w:before="120"/>
        <w:jc w:val="left"/>
        <w:outlineLvl w:val="1"/>
        <w:rPr>
          <w:lang w:val="es-GT"/>
        </w:rPr>
      </w:pPr>
      <w:bookmarkStart w:id="104" w:name="_Toc900104"/>
      <w:r>
        <w:rPr>
          <w:b/>
          <w:lang w:val="es-GT"/>
        </w:rPr>
        <w:t xml:space="preserve">2.1 Inventario de componentes</w:t>
      </w:r>
      <w:bookmarkEnd w:id="104"/>
    </w:p>
    <w:p>
      <w:pPr>
        <w:ind w:firstLine="720"/>
        <w:rPr>
          <w:lang w:val="es-GT"/>
        </w:rPr>
      </w:pPr>
      <w:r>
        <w:rPr>
          <w:lang w:val="es-GT"/>
        </w:rPr>
        <w:t xml:space="preserve">ParaBank es una aplicación Java desplegada en Apache Tomcat. La interfaz web usa Spring MVC y los servicios SOAP y REST se publican con Apache CXF. Ambos acceden a la misma lógica de negocio, que persiste en HyperSQL y usa ActiveMQ para el procesamiento de préstamos.</w:t>
      </w:r>
    </w:p>
    <w:p>
      <w:pPr>
        <w:keepNext/>
        <w:spacing w:before="120" w:after="0"/>
        <w:jc w:val="left"/>
        <w:rPr>
          <w:lang w:val="es-GT"/>
        </w:rPr>
      </w:pPr>
      <w:r>
        <w:rPr>
          <w:b/>
          <w:lang w:val="es-GT"/>
        </w:rPr>
        <w:t xml:space="preserve">Tabla 1</w:t>
      </w:r>
    </w:p>
    <w:p>
      <w:pPr>
        <w:keepNext/>
        <w:jc w:val="left"/>
        <w:rPr>
          <w:lang w:val="es-GT"/>
        </w:rPr>
      </w:pPr>
      <w:r>
        <w:rPr>
          <w:i/>
          <w:lang w:val="es-GT"/>
        </w:rPr>
        <w:t xml:space="preserve">Inventario de componentes de ParaBank</w:t>
      </w:r>
    </w:p>
    <w:tbl>
      <w:tblPr>
        <w:tblW w:w="9406" w:type="dxa"/>
        <w:tblLayout w:type="fixed"/>
        <w:tblLook w:val="04A0" w:firstRow="1" w:lastRow="0" w:firstColumn="1" w:lastColumn="0" w:noHBand="0" w:noVBand="1"/>
      </w:tblPr>
      <w:tblGrid>
        <w:gridCol w:w="700"/>
        <w:gridCol w:w="1100"/>
        <w:gridCol w:w="2000"/>
        <w:gridCol w:w="3106"/>
        <w:gridCol w:w="2500"/>
      </w:tblGrid>
      <w:tr>
        <w:trPr>
          <w:cantSplit/>
          <w:tblHeader/>
        </w:trPr>
        <w:tc>
          <w:tcPr>
            <w:tcW w:w="700" w:type="dxa"/>
            <w:tcBorders>
              <w:top w:val="single" w:sz="6" w:space="0" w:color="000000"/>
              <w:bottom w:val="single" w:sz="6" w:space="0" w:color="000000"/>
            </w:tcBorders>
          </w:tcPr>
          <w:p>
            <w:pPr>
              <w:spacing w:after="0" w:line="240" w:lineRule="auto"/>
              <w:jc w:val="left"/>
              <w:rPr>
                <w:lang w:val="es-GT"/>
              </w:rPr>
            </w:pPr>
            <w:r>
              <w:rPr>
                <w:b/>
                <w:sz w:val="18"/>
                <w:szCs w:val="18"/>
                <w:lang w:val="es-GT"/>
              </w:rPr>
              <w:t xml:space="preserve">ID</w:t>
            </w:r>
          </w:p>
        </w:tc>
        <w:tc>
          <w:tcPr>
            <w:tcW w:w="1100" w:type="dxa"/>
            <w:tcBorders>
              <w:top w:val="single" w:sz="6" w:space="0" w:color="000000"/>
              <w:bottom w:val="single" w:sz="6" w:space="0" w:color="000000"/>
            </w:tcBorders>
          </w:tcPr>
          <w:p>
            <w:pPr>
              <w:spacing w:after="0" w:line="240" w:lineRule="auto"/>
              <w:jc w:val="left"/>
              <w:rPr>
                <w:lang w:val="es-GT"/>
              </w:rPr>
            </w:pPr>
            <w:r>
              <w:rPr>
                <w:b/>
                <w:sz w:val="18"/>
                <w:szCs w:val="18"/>
                <w:lang w:val="es-GT"/>
              </w:rPr>
              <w:t xml:space="preserve">Tipo</w:t>
            </w:r>
          </w:p>
        </w:tc>
        <w:tc>
          <w:tcPr>
            <w:tcW w:w="2000" w:type="dxa"/>
            <w:tcBorders>
              <w:top w:val="single" w:sz="6" w:space="0" w:color="000000"/>
              <w:bottom w:val="single" w:sz="6" w:space="0" w:color="000000"/>
            </w:tcBorders>
          </w:tcPr>
          <w:p>
            <w:pPr>
              <w:spacing w:after="0" w:line="240" w:lineRule="auto"/>
              <w:jc w:val="left"/>
              <w:rPr>
                <w:lang w:val="es-GT"/>
              </w:rPr>
            </w:pPr>
            <w:r>
              <w:rPr>
                <w:b/>
                <w:sz w:val="18"/>
                <w:szCs w:val="18"/>
                <w:lang w:val="es-GT"/>
              </w:rPr>
              <w:t xml:space="preserve">Componente</w:t>
            </w:r>
          </w:p>
        </w:tc>
        <w:tc>
          <w:tcPr>
            <w:tcW w:w="3106" w:type="dxa"/>
            <w:tcBorders>
              <w:top w:val="single" w:sz="6" w:space="0" w:color="000000"/>
              <w:bottom w:val="single" w:sz="6" w:space="0" w:color="000000"/>
            </w:tcBorders>
          </w:tcPr>
          <w:p>
            <w:pPr>
              <w:spacing w:after="0" w:line="240" w:lineRule="auto"/>
              <w:jc w:val="left"/>
              <w:rPr>
                <w:lang w:val="es-GT"/>
              </w:rPr>
            </w:pPr>
            <w:r>
              <w:rPr>
                <w:b/>
                <w:sz w:val="18"/>
                <w:szCs w:val="18"/>
                <w:lang w:val="es-GT"/>
              </w:rPr>
              <w:t xml:space="preserve">Función</w:t>
            </w:r>
          </w:p>
        </w:tc>
        <w:tc>
          <w:tcPr>
            <w:tcW w:w="2500" w:type="dxa"/>
            <w:tcBorders>
              <w:top w:val="single" w:sz="6" w:space="0" w:color="000000"/>
              <w:bottom w:val="single" w:sz="6" w:space="0" w:color="000000"/>
            </w:tcBorders>
          </w:tcPr>
          <w:p>
            <w:pPr>
              <w:spacing w:after="0" w:line="240" w:lineRule="auto"/>
              <w:jc w:val="left"/>
              <w:rPr>
                <w:lang w:val="es-GT"/>
              </w:rPr>
            </w:pPr>
            <w:r>
              <w:rPr>
                <w:b/>
                <w:sz w:val="18"/>
                <w:szCs w:val="18"/>
                <w:lang w:val="es-GT"/>
              </w:rPr>
              <w:t xml:space="preserve">Tecnología o archivo</w:t>
            </w:r>
          </w:p>
        </w:tc>
      </w:tr>
      <w:tr>
        <w:trPr>
          <w:cantSplit/>
        </w:trPr>
        <w:tc>
          <w:tcPr>
            <w:tcW w:w="700" w:type="dxa"/>
          </w:tcPr>
          <w:p>
            <w:pPr>
              <w:spacing w:after="0" w:line="240" w:lineRule="auto"/>
              <w:jc w:val="left"/>
              <w:rPr>
                <w:lang w:val="es-GT"/>
              </w:rPr>
            </w:pPr>
            <w:r>
              <w:rPr>
                <w:sz w:val="18"/>
                <w:szCs w:val="18"/>
                <w:lang w:val="es-GT"/>
              </w:rPr>
              <w:t xml:space="preserve">P_web</w:t>
            </w:r>
          </w:p>
        </w:tc>
        <w:tc>
          <w:tcPr>
            <w:tcW w:w="1100" w:type="dxa"/>
          </w:tcPr>
          <w:p>
            <w:pPr>
              <w:spacing w:after="0" w:line="240" w:lineRule="auto"/>
              <w:jc w:val="left"/>
              <w:rPr>
                <w:lang w:val="es-GT"/>
              </w:rPr>
            </w:pPr>
            <w:r>
              <w:rPr>
                <w:sz w:val="18"/>
                <w:szCs w:val="18"/>
                <w:lang w:val="es-GT"/>
              </w:rPr>
              <w:t xml:space="preserve">Proceso</w:t>
            </w:r>
          </w:p>
        </w:tc>
        <w:tc>
          <w:tcPr>
            <w:tcW w:w="2000" w:type="dxa"/>
          </w:tcPr>
          <w:p>
            <w:pPr>
              <w:spacing w:after="0" w:line="240" w:lineRule="auto"/>
              <w:jc w:val="left"/>
              <w:rPr>
                <w:lang w:val="es-GT"/>
              </w:rPr>
            </w:pPr>
            <w:r>
              <w:rPr>
                <w:sz w:val="18"/>
                <w:szCs w:val="18"/>
                <w:lang w:val="es-GT"/>
              </w:rPr>
              <w:t xml:space="preserve">Interfaz web (Spring MVC + JSP)</w:t>
            </w:r>
          </w:p>
        </w:tc>
        <w:tc>
          <w:tcPr>
            <w:tcW w:w="3106" w:type="dxa"/>
          </w:tcPr>
          <w:p>
            <w:pPr>
              <w:spacing w:after="0" w:line="240" w:lineRule="auto"/>
              <w:jc w:val="left"/>
              <w:rPr>
                <w:lang w:val="es-GT"/>
              </w:rPr>
            </w:pPr>
            <w:r>
              <w:rPr>
                <w:sz w:val="18"/>
                <w:szCs w:val="18"/>
                <w:lang w:val="es-GT"/>
              </w:rPr>
              <w:t xml:space="preserve">Páginas *.htm; usa LoginInterceptor para las páginas protegidas</w:t>
            </w:r>
          </w:p>
        </w:tc>
        <w:tc>
          <w:tcPr>
            <w:tcW w:w="2500" w:type="dxa"/>
          </w:tcPr>
          <w:p>
            <w:pPr>
              <w:spacing w:after="0" w:line="240" w:lineRule="auto"/>
              <w:jc w:val="left"/>
              <w:rPr>
                <w:lang w:val="es-GT"/>
              </w:rPr>
            </w:pPr>
            <w:r>
              <w:rPr>
                <w:sz w:val="18"/>
                <w:szCs w:val="18"/>
                <w:lang w:val="es-GT"/>
              </w:rPr>
              <w:t xml:space="preserve">DispatcherServlet, parabank-servlet.xml</w:t>
            </w:r>
          </w:p>
        </w:tc>
      </w:tr>
      <w:tr>
        <w:trPr>
          <w:cantSplit/>
        </w:trPr>
        <w:tc>
          <w:tcPr>
            <w:tcW w:w="700" w:type="dxa"/>
          </w:tcPr>
          <w:p>
            <w:pPr>
              <w:spacing w:after="0" w:line="240" w:lineRule="auto"/>
              <w:jc w:val="left"/>
              <w:rPr>
                <w:lang w:val="es-GT"/>
              </w:rPr>
            </w:pPr>
            <w:r>
              <w:rPr>
                <w:sz w:val="18"/>
                <w:szCs w:val="18"/>
                <w:lang w:val="es-GT"/>
              </w:rPr>
              <w:t xml:space="preserve">P_api</w:t>
            </w:r>
          </w:p>
        </w:tc>
        <w:tc>
          <w:tcPr>
            <w:tcW w:w="1100" w:type="dxa"/>
          </w:tcPr>
          <w:p>
            <w:pPr>
              <w:spacing w:after="0" w:line="240" w:lineRule="auto"/>
              <w:jc w:val="left"/>
              <w:rPr>
                <w:lang w:val="es-GT"/>
              </w:rPr>
            </w:pPr>
            <w:r>
              <w:rPr>
                <w:sz w:val="18"/>
                <w:szCs w:val="18"/>
                <w:lang w:val="es-GT"/>
              </w:rPr>
              <w:t xml:space="preserve">Proceso</w:t>
            </w:r>
          </w:p>
        </w:tc>
        <w:tc>
          <w:tcPr>
            <w:tcW w:w="2000" w:type="dxa"/>
          </w:tcPr>
          <w:p>
            <w:pPr>
              <w:spacing w:after="0" w:line="240" w:lineRule="auto"/>
              <w:jc w:val="left"/>
              <w:rPr>
                <w:lang w:val="es-GT"/>
              </w:rPr>
            </w:pPr>
            <w:r>
              <w:rPr>
                <w:sz w:val="18"/>
                <w:szCs w:val="18"/>
                <w:lang w:val="es-GT"/>
              </w:rPr>
              <w:t xml:space="preserve">Servicios SOAP/REST (Apache CXF)</w:t>
            </w:r>
          </w:p>
        </w:tc>
        <w:tc>
          <w:tcPr>
            <w:tcW w:w="3106" w:type="dxa"/>
          </w:tcPr>
          <w:p>
            <w:pPr>
              <w:spacing w:after="0" w:line="240" w:lineRule="auto"/>
              <w:jc w:val="left"/>
              <w:rPr>
                <w:lang w:val="es-GT"/>
              </w:rPr>
            </w:pPr>
            <w:r>
              <w:rPr>
                <w:sz w:val="18"/>
                <w:szCs w:val="18"/>
                <w:lang w:val="es-GT"/>
              </w:rPr>
              <w:t xml:space="preserve">Endpoints /services/* (JAX-WS y JAX-RS) y /services_proxy/*</w:t>
            </w:r>
          </w:p>
        </w:tc>
        <w:tc>
          <w:tcPr>
            <w:tcW w:w="2500" w:type="dxa"/>
          </w:tcPr>
          <w:p>
            <w:pPr>
              <w:spacing w:after="0" w:line="240" w:lineRule="auto"/>
              <w:jc w:val="left"/>
              <w:rPr>
                <w:lang w:val="es-GT"/>
              </w:rPr>
            </w:pPr>
            <w:r>
              <w:rPr>
                <w:sz w:val="18"/>
                <w:szCs w:val="18"/>
                <w:lang w:val="es-GT"/>
              </w:rPr>
              <w:t xml:space="preserve">CXFServlet, cxf.xml, ParaBankService</w:t>
            </w:r>
          </w:p>
        </w:tc>
      </w:tr>
      <w:tr>
        <w:trPr>
          <w:cantSplit/>
        </w:trPr>
        <w:tc>
          <w:tcPr>
            <w:tcW w:w="700" w:type="dxa"/>
          </w:tcPr>
          <w:p>
            <w:pPr>
              <w:spacing w:after="0" w:line="240" w:lineRule="auto"/>
              <w:jc w:val="left"/>
              <w:rPr>
                <w:lang w:val="es-GT"/>
              </w:rPr>
            </w:pPr>
            <w:r>
              <w:rPr>
                <w:sz w:val="18"/>
                <w:szCs w:val="18"/>
                <w:lang w:val="es-GT"/>
              </w:rPr>
              <w:t xml:space="preserve">P_bl</w:t>
            </w:r>
          </w:p>
        </w:tc>
        <w:tc>
          <w:tcPr>
            <w:tcW w:w="1100" w:type="dxa"/>
          </w:tcPr>
          <w:p>
            <w:pPr>
              <w:spacing w:after="0" w:line="240" w:lineRule="auto"/>
              <w:jc w:val="left"/>
              <w:rPr>
                <w:lang w:val="es-GT"/>
              </w:rPr>
            </w:pPr>
            <w:r>
              <w:rPr>
                <w:sz w:val="18"/>
                <w:szCs w:val="18"/>
                <w:lang w:val="es-GT"/>
              </w:rPr>
              <w:t xml:space="preserve">Proceso</w:t>
            </w:r>
          </w:p>
        </w:tc>
        <w:tc>
          <w:tcPr>
            <w:tcW w:w="2000" w:type="dxa"/>
          </w:tcPr>
          <w:p>
            <w:pPr>
              <w:spacing w:after="0" w:line="240" w:lineRule="auto"/>
              <w:jc w:val="left"/>
              <w:rPr>
                <w:lang w:val="es-GT"/>
              </w:rPr>
            </w:pPr>
            <w:r>
              <w:rPr>
                <w:sz w:val="18"/>
                <w:szCs w:val="18"/>
                <w:lang w:val="es-GT"/>
              </w:rPr>
              <w:t xml:space="preserve">Lógica de negocio y DAO</w:t>
            </w:r>
          </w:p>
        </w:tc>
        <w:tc>
          <w:tcPr>
            <w:tcW w:w="3106" w:type="dxa"/>
          </w:tcPr>
          <w:p>
            <w:pPr>
              <w:spacing w:after="0" w:line="240" w:lineRule="auto"/>
              <w:jc w:val="left"/>
              <w:rPr>
                <w:lang w:val="es-GT"/>
              </w:rPr>
            </w:pPr>
            <w:r>
              <w:rPr>
                <w:sz w:val="18"/>
                <w:szCs w:val="18"/>
                <w:lang w:val="es-GT"/>
              </w:rPr>
              <w:t xml:space="preserve">BankManager, AdminManager y capa DAO JDBC</w:t>
            </w:r>
          </w:p>
        </w:tc>
        <w:tc>
          <w:tcPr>
            <w:tcW w:w="2500" w:type="dxa"/>
          </w:tcPr>
          <w:p>
            <w:pPr>
              <w:spacing w:after="0" w:line="240" w:lineRule="auto"/>
              <w:jc w:val="left"/>
              <w:rPr>
                <w:lang w:val="es-GT"/>
              </w:rPr>
            </w:pPr>
            <w:r>
              <w:rPr>
                <w:sz w:val="18"/>
                <w:szCs w:val="18"/>
                <w:lang w:val="es-GT"/>
              </w:rPr>
              <w:t xml:space="preserve">domain.logic, dao.jdbc</w:t>
            </w:r>
          </w:p>
        </w:tc>
      </w:tr>
      <w:tr>
        <w:trPr>
          <w:cantSplit/>
        </w:trPr>
        <w:tc>
          <w:tcPr>
            <w:tcW w:w="700" w:type="dxa"/>
          </w:tcPr>
          <w:p>
            <w:pPr>
              <w:spacing w:after="0" w:line="240" w:lineRule="auto"/>
              <w:jc w:val="left"/>
              <w:rPr>
                <w:lang w:val="es-GT"/>
              </w:rPr>
            </w:pPr>
            <w:r>
              <w:rPr>
                <w:sz w:val="18"/>
                <w:szCs w:val="18"/>
                <w:lang w:val="es-GT"/>
              </w:rPr>
              <w:t xml:space="preserve">P_loan</w:t>
            </w:r>
          </w:p>
        </w:tc>
        <w:tc>
          <w:tcPr>
            <w:tcW w:w="1100" w:type="dxa"/>
          </w:tcPr>
          <w:p>
            <w:pPr>
              <w:spacing w:after="0" w:line="240" w:lineRule="auto"/>
              <w:jc w:val="left"/>
              <w:rPr>
                <w:lang w:val="es-GT"/>
              </w:rPr>
            </w:pPr>
            <w:r>
              <w:rPr>
                <w:sz w:val="18"/>
                <w:szCs w:val="18"/>
                <w:lang w:val="es-GT"/>
              </w:rPr>
              <w:t xml:space="preserve">Proceso</w:t>
            </w:r>
          </w:p>
        </w:tc>
        <w:tc>
          <w:tcPr>
            <w:tcW w:w="2000" w:type="dxa"/>
          </w:tcPr>
          <w:p>
            <w:pPr>
              <w:spacing w:after="0" w:line="240" w:lineRule="auto"/>
              <w:jc w:val="left"/>
              <w:rPr>
                <w:lang w:val="es-GT"/>
              </w:rPr>
            </w:pPr>
            <w:r>
              <w:rPr>
                <w:sz w:val="18"/>
                <w:szCs w:val="18"/>
                <w:lang w:val="es-GT"/>
              </w:rPr>
              <w:t xml:space="preserve">Procesador de préstamos</w:t>
            </w:r>
          </w:p>
        </w:tc>
        <w:tc>
          <w:tcPr>
            <w:tcW w:w="3106" w:type="dxa"/>
          </w:tcPr>
          <w:p>
            <w:pPr>
              <w:spacing w:after="0" w:line="240" w:lineRule="auto"/>
              <w:jc w:val="left"/>
              <w:rPr>
                <w:lang w:val="es-GT"/>
              </w:rPr>
            </w:pPr>
            <w:r>
              <w:rPr>
                <w:sz w:val="18"/>
                <w:szCs w:val="18"/>
                <w:lang w:val="es-GT"/>
              </w:rPr>
              <w:t xml:space="preserve">LoanProcessor con umbral configurable y listener JMS</w:t>
            </w:r>
          </w:p>
        </w:tc>
        <w:tc>
          <w:tcPr>
            <w:tcW w:w="2500" w:type="dxa"/>
          </w:tcPr>
          <w:p>
            <w:pPr>
              <w:spacing w:after="0" w:line="240" w:lineRule="auto"/>
              <w:jc w:val="left"/>
              <w:rPr>
                <w:lang w:val="es-GT"/>
              </w:rPr>
            </w:pPr>
            <w:r>
              <w:rPr>
                <w:sz w:val="18"/>
                <w:szCs w:val="18"/>
                <w:lang w:val="es-GT"/>
              </w:rPr>
              <w:t xml:space="preserve">AbstractLoanProcessor, JmsLoanProcessor</w:t>
            </w:r>
          </w:p>
        </w:tc>
      </w:tr>
      <w:tr>
        <w:trPr>
          <w:cantSplit/>
        </w:trPr>
        <w:tc>
          <w:tcPr>
            <w:tcW w:w="700" w:type="dxa"/>
          </w:tcPr>
          <w:p>
            <w:pPr>
              <w:spacing w:after="0" w:line="240" w:lineRule="auto"/>
              <w:jc w:val="left"/>
              <w:rPr>
                <w:lang w:val="es-GT"/>
              </w:rPr>
            </w:pPr>
            <w:r>
              <w:rPr>
                <w:sz w:val="18"/>
                <w:szCs w:val="18"/>
                <w:lang w:val="es-GT"/>
              </w:rPr>
              <w:t xml:space="preserve">P_admin</w:t>
            </w:r>
          </w:p>
        </w:tc>
        <w:tc>
          <w:tcPr>
            <w:tcW w:w="1100" w:type="dxa"/>
          </w:tcPr>
          <w:p>
            <w:pPr>
              <w:spacing w:after="0" w:line="240" w:lineRule="auto"/>
              <w:jc w:val="left"/>
              <w:rPr>
                <w:lang w:val="es-GT"/>
              </w:rPr>
            </w:pPr>
            <w:r>
              <w:rPr>
                <w:sz w:val="18"/>
                <w:szCs w:val="18"/>
                <w:lang w:val="es-GT"/>
              </w:rPr>
              <w:t xml:space="preserve">Proceso</w:t>
            </w:r>
          </w:p>
        </w:tc>
        <w:tc>
          <w:tcPr>
            <w:tcW w:w="2000" w:type="dxa"/>
          </w:tcPr>
          <w:p>
            <w:pPr>
              <w:spacing w:after="0" w:line="240" w:lineRule="auto"/>
              <w:jc w:val="left"/>
              <w:rPr>
                <w:lang w:val="es-GT"/>
              </w:rPr>
            </w:pPr>
            <w:r>
              <w:rPr>
                <w:sz w:val="18"/>
                <w:szCs w:val="18"/>
                <w:lang w:val="es-GT"/>
              </w:rPr>
              <w:t xml:space="preserve">Administración y utilidades</w:t>
            </w:r>
          </w:p>
        </w:tc>
        <w:tc>
          <w:tcPr>
            <w:tcW w:w="3106" w:type="dxa"/>
          </w:tcPr>
          <w:p>
            <w:pPr>
              <w:spacing w:after="0" w:line="240" w:lineRule="auto"/>
              <w:jc w:val="left"/>
              <w:rPr>
                <w:lang w:val="es-GT"/>
              </w:rPr>
            </w:pPr>
            <w:r>
              <w:rPr>
                <w:sz w:val="18"/>
                <w:szCs w:val="18"/>
                <w:lang w:val="es-GT"/>
              </w:rPr>
              <w:t xml:space="preserve">admin.htm, db.htm, initializeDB.htm, jms.htm y operaciones de mantenimiento</w:t>
            </w:r>
          </w:p>
        </w:tc>
        <w:tc>
          <w:tcPr>
            <w:tcW w:w="2500" w:type="dxa"/>
          </w:tcPr>
          <w:p>
            <w:pPr>
              <w:spacing w:after="0" w:line="240" w:lineRule="auto"/>
              <w:jc w:val="left"/>
              <w:rPr>
                <w:lang w:val="es-GT"/>
              </w:rPr>
            </w:pPr>
            <w:r>
              <w:rPr>
                <w:sz w:val="18"/>
                <w:szCs w:val="18"/>
                <w:lang w:val="es-GT"/>
              </w:rPr>
              <w:t xml:space="preserve">AdminController, JmsListenerController</w:t>
            </w:r>
          </w:p>
        </w:tc>
      </w:tr>
      <w:tr>
        <w:trPr>
          <w:cantSplit/>
        </w:trPr>
        <w:tc>
          <w:tcPr>
            <w:tcW w:w="700" w:type="dxa"/>
          </w:tcPr>
          <w:p>
            <w:pPr>
              <w:spacing w:after="0" w:line="240" w:lineRule="auto"/>
              <w:jc w:val="left"/>
              <w:rPr>
                <w:lang w:val="es-GT"/>
              </w:rPr>
            </w:pPr>
            <w:r>
              <w:rPr>
                <w:sz w:val="18"/>
                <w:szCs w:val="18"/>
                <w:lang w:val="es-GT"/>
              </w:rPr>
              <w:t xml:space="preserve">D_db</w:t>
            </w:r>
          </w:p>
        </w:tc>
        <w:tc>
          <w:tcPr>
            <w:tcW w:w="1100" w:type="dxa"/>
          </w:tcPr>
          <w:p>
            <w:pPr>
              <w:spacing w:after="0" w:line="240" w:lineRule="auto"/>
              <w:jc w:val="left"/>
              <w:rPr>
                <w:lang w:val="es-GT"/>
              </w:rPr>
            </w:pPr>
            <w:r>
              <w:rPr>
                <w:sz w:val="18"/>
                <w:szCs w:val="18"/>
                <w:lang w:val="es-GT"/>
              </w:rPr>
              <w:t xml:space="preserve">Almacén</w:t>
            </w:r>
          </w:p>
        </w:tc>
        <w:tc>
          <w:tcPr>
            <w:tcW w:w="2000" w:type="dxa"/>
          </w:tcPr>
          <w:p>
            <w:pPr>
              <w:spacing w:after="0" w:line="240" w:lineRule="auto"/>
              <w:jc w:val="left"/>
              <w:rPr>
                <w:lang w:val="es-GT"/>
              </w:rPr>
            </w:pPr>
            <w:r>
              <w:rPr>
                <w:sz w:val="18"/>
                <w:szCs w:val="18"/>
                <w:lang w:val="es-GT"/>
              </w:rPr>
              <w:t xml:space="preserve">Base de datos HyperSQL</w:t>
            </w:r>
          </w:p>
        </w:tc>
        <w:tc>
          <w:tcPr>
            <w:tcW w:w="3106" w:type="dxa"/>
          </w:tcPr>
          <w:p>
            <w:pPr>
              <w:spacing w:after="0" w:line="240" w:lineRule="auto"/>
              <w:jc w:val="left"/>
              <w:rPr>
                <w:lang w:val="es-GT"/>
              </w:rPr>
            </w:pPr>
            <w:r>
              <w:rPr>
                <w:sz w:val="18"/>
                <w:szCs w:val="18"/>
                <w:lang w:val="es-GT"/>
              </w:rPr>
              <w:t xml:space="preserve">Tablas Customer, Account, Transaction, Positions, Parameter, News</w:t>
            </w:r>
          </w:p>
        </w:tc>
        <w:tc>
          <w:tcPr>
            <w:tcW w:w="2500" w:type="dxa"/>
          </w:tcPr>
          <w:p>
            <w:pPr>
              <w:spacing w:after="0" w:line="240" w:lineRule="auto"/>
              <w:jc w:val="left"/>
              <w:rPr>
                <w:lang w:val="es-GT"/>
              </w:rPr>
            </w:pPr>
            <w:r>
              <w:rPr>
                <w:sz w:val="18"/>
                <w:szCs w:val="18"/>
                <w:lang w:val="es-GT"/>
              </w:rPr>
              <w:t xml:space="preserve">jdbc:hsqldb:hsql://localhost/parabank (9001)</w:t>
            </w:r>
          </w:p>
        </w:tc>
      </w:tr>
      <w:tr>
        <w:trPr>
          <w:cantSplit/>
        </w:trPr>
        <w:tc>
          <w:tcPr>
            <w:tcW w:w="700" w:type="dxa"/>
          </w:tcPr>
          <w:p>
            <w:pPr>
              <w:spacing w:after="0" w:line="240" w:lineRule="auto"/>
              <w:jc w:val="left"/>
              <w:rPr>
                <w:lang w:val="es-GT"/>
              </w:rPr>
            </w:pPr>
            <w:r>
              <w:rPr>
                <w:sz w:val="18"/>
                <w:szCs w:val="18"/>
                <w:lang w:val="es-GT"/>
              </w:rPr>
              <w:t xml:space="preserve">D_mq</w:t>
            </w:r>
          </w:p>
        </w:tc>
        <w:tc>
          <w:tcPr>
            <w:tcW w:w="1100" w:type="dxa"/>
          </w:tcPr>
          <w:p>
            <w:pPr>
              <w:spacing w:after="0" w:line="240" w:lineRule="auto"/>
              <w:jc w:val="left"/>
              <w:rPr>
                <w:lang w:val="es-GT"/>
              </w:rPr>
            </w:pPr>
            <w:r>
              <w:rPr>
                <w:sz w:val="18"/>
                <w:szCs w:val="18"/>
                <w:lang w:val="es-GT"/>
              </w:rPr>
              <w:t xml:space="preserve">Almacén</w:t>
            </w:r>
          </w:p>
        </w:tc>
        <w:tc>
          <w:tcPr>
            <w:tcW w:w="2000" w:type="dxa"/>
          </w:tcPr>
          <w:p>
            <w:pPr>
              <w:spacing w:after="0" w:line="240" w:lineRule="auto"/>
              <w:jc w:val="left"/>
              <w:rPr>
                <w:lang w:val="es-GT"/>
              </w:rPr>
            </w:pPr>
            <w:r>
              <w:rPr>
                <w:sz w:val="18"/>
                <w:szCs w:val="18"/>
                <w:lang w:val="es-GT"/>
              </w:rPr>
              <w:t xml:space="preserve">Broker ActiveMQ</w:t>
            </w:r>
          </w:p>
        </w:tc>
        <w:tc>
          <w:tcPr>
            <w:tcW w:w="3106" w:type="dxa"/>
          </w:tcPr>
          <w:p>
            <w:pPr>
              <w:spacing w:after="0" w:line="240" w:lineRule="auto"/>
              <w:jc w:val="left"/>
              <w:rPr>
                <w:lang w:val="es-GT"/>
              </w:rPr>
            </w:pPr>
            <w:r>
              <w:rPr>
                <w:sz w:val="18"/>
                <w:szCs w:val="18"/>
                <w:lang w:val="es-GT"/>
              </w:rPr>
              <w:t xml:space="preserve">Colas de solicitud y respuesta de préstamos</w:t>
            </w:r>
          </w:p>
        </w:tc>
        <w:tc>
          <w:tcPr>
            <w:tcW w:w="2500" w:type="dxa"/>
          </w:tcPr>
          <w:p>
            <w:pPr>
              <w:spacing w:after="0" w:line="240" w:lineRule="auto"/>
              <w:jc w:val="left"/>
              <w:rPr>
                <w:lang w:val="es-GT"/>
              </w:rPr>
            </w:pPr>
            <w:r>
              <w:rPr>
                <w:sz w:val="18"/>
                <w:szCs w:val="18"/>
                <w:lang w:val="es-GT"/>
              </w:rPr>
              <w:t xml:space="preserve">applicationContext-jms.xml (61616)</w:t>
            </w:r>
          </w:p>
        </w:tc>
      </w:tr>
      <w:tr>
        <w:trPr>
          <w:cantSplit/>
        </w:trPr>
        <w:tc>
          <w:tcPr>
            <w:tcW w:w="700" w:type="dxa"/>
          </w:tcPr>
          <w:p>
            <w:pPr>
              <w:spacing w:after="0" w:line="240" w:lineRule="auto"/>
              <w:jc w:val="left"/>
              <w:rPr>
                <w:lang w:val="es-GT"/>
              </w:rPr>
            </w:pPr>
            <w:r>
              <w:rPr>
                <w:sz w:val="18"/>
                <w:szCs w:val="18"/>
                <w:lang w:val="es-GT"/>
              </w:rPr>
              <w:t xml:space="preserve">D_log</w:t>
            </w:r>
          </w:p>
        </w:tc>
        <w:tc>
          <w:tcPr>
            <w:tcW w:w="1100" w:type="dxa"/>
          </w:tcPr>
          <w:p>
            <w:pPr>
              <w:spacing w:after="0" w:line="240" w:lineRule="auto"/>
              <w:jc w:val="left"/>
              <w:rPr>
                <w:lang w:val="es-GT"/>
              </w:rPr>
            </w:pPr>
            <w:r>
              <w:rPr>
                <w:sz w:val="18"/>
                <w:szCs w:val="18"/>
                <w:lang w:val="es-GT"/>
              </w:rPr>
              <w:t xml:space="preserve">Almacén</w:t>
            </w:r>
          </w:p>
        </w:tc>
        <w:tc>
          <w:tcPr>
            <w:tcW w:w="2000" w:type="dxa"/>
          </w:tcPr>
          <w:p>
            <w:pPr>
              <w:spacing w:after="0" w:line="240" w:lineRule="auto"/>
              <w:jc w:val="left"/>
              <w:rPr>
                <w:lang w:val="es-GT"/>
              </w:rPr>
            </w:pPr>
            <w:r>
              <w:rPr>
                <w:sz w:val="18"/>
                <w:szCs w:val="18"/>
                <w:lang w:val="es-GT"/>
              </w:rPr>
              <w:t xml:space="preserve">Bitácoras (log4j2)</w:t>
            </w:r>
          </w:p>
        </w:tc>
        <w:tc>
          <w:tcPr>
            <w:tcW w:w="3106" w:type="dxa"/>
          </w:tcPr>
          <w:p>
            <w:pPr>
              <w:spacing w:after="0" w:line="240" w:lineRule="auto"/>
              <w:jc w:val="left"/>
              <w:rPr>
                <w:lang w:val="es-GT"/>
              </w:rPr>
            </w:pPr>
            <w:r>
              <w:rPr>
                <w:sz w:val="18"/>
                <w:szCs w:val="18"/>
                <w:lang w:val="es-GT"/>
              </w:rPr>
              <w:t xml:space="preserve">Registros de la aplicación</w:t>
            </w:r>
          </w:p>
        </w:tc>
        <w:tc>
          <w:tcPr>
            <w:tcW w:w="2500" w:type="dxa"/>
          </w:tcPr>
          <w:p>
            <w:pPr>
              <w:spacing w:after="0" w:line="240" w:lineRule="auto"/>
              <w:jc w:val="left"/>
              <w:rPr>
                <w:lang w:val="es-GT"/>
              </w:rPr>
            </w:pPr>
            <w:r>
              <w:rPr>
                <w:sz w:val="18"/>
                <w:szCs w:val="18"/>
                <w:lang w:val="es-GT"/>
              </w:rPr>
              <w:t xml:space="preserve">log4j2.xml</w:t>
            </w:r>
          </w:p>
        </w:tc>
      </w:tr>
      <w:tr>
        <w:trPr>
          <w:cantSplit/>
        </w:trPr>
        <w:tc>
          <w:tcPr>
            <w:tcW w:w="700" w:type="dxa"/>
          </w:tcPr>
          <w:p>
            <w:pPr>
              <w:spacing w:after="0" w:line="240" w:lineRule="auto"/>
              <w:jc w:val="left"/>
              <w:rPr>
                <w:lang w:val="es-GT"/>
              </w:rPr>
            </w:pPr>
            <w:r>
              <w:rPr>
                <w:sz w:val="18"/>
                <w:szCs w:val="18"/>
                <w:lang w:val="es-GT"/>
              </w:rPr>
              <w:t xml:space="preserve">E_cli</w:t>
            </w:r>
          </w:p>
        </w:tc>
        <w:tc>
          <w:tcPr>
            <w:tcW w:w="1100" w:type="dxa"/>
          </w:tcPr>
          <w:p>
            <w:pPr>
              <w:spacing w:after="0" w:line="240" w:lineRule="auto"/>
              <w:jc w:val="left"/>
              <w:rPr>
                <w:lang w:val="es-GT"/>
              </w:rPr>
            </w:pPr>
            <w:r>
              <w:rPr>
                <w:sz w:val="18"/>
                <w:szCs w:val="18"/>
                <w:lang w:val="es-GT"/>
              </w:rPr>
              <w:t xml:space="preserve">Entidad externa</w:t>
            </w:r>
          </w:p>
        </w:tc>
        <w:tc>
          <w:tcPr>
            <w:tcW w:w="2000" w:type="dxa"/>
          </w:tcPr>
          <w:p>
            <w:pPr>
              <w:spacing w:after="0" w:line="240" w:lineRule="auto"/>
              <w:jc w:val="left"/>
              <w:rPr>
                <w:lang w:val="es-GT"/>
              </w:rPr>
            </w:pPr>
            <w:r>
              <w:rPr>
                <w:sz w:val="18"/>
                <w:szCs w:val="18"/>
                <w:lang w:val="es-GT"/>
              </w:rPr>
              <w:t xml:space="preserve">Cliente (navegador web)</w:t>
            </w:r>
          </w:p>
        </w:tc>
        <w:tc>
          <w:tcPr>
            <w:tcW w:w="3106" w:type="dxa"/>
          </w:tcPr>
          <w:p>
            <w:pPr>
              <w:spacing w:after="0" w:line="240" w:lineRule="auto"/>
              <w:jc w:val="left"/>
              <w:rPr>
                <w:lang w:val="es-GT"/>
              </w:rPr>
            </w:pPr>
            <w:r>
              <w:rPr>
                <w:sz w:val="18"/>
                <w:szCs w:val="18"/>
                <w:lang w:val="es-GT"/>
              </w:rPr>
              <w:t xml:space="preserve">Usuario final que opera su banca en línea desde un navegador</w:t>
            </w:r>
          </w:p>
        </w:tc>
        <w:tc>
          <w:tcPr>
            <w:tcW w:w="2500" w:type="dxa"/>
          </w:tcPr>
          <w:p>
            <w:pPr>
              <w:spacing w:after="0" w:line="240" w:lineRule="auto"/>
              <w:jc w:val="left"/>
              <w:rPr>
                <w:lang w:val="es-GT"/>
              </w:rPr>
            </w:pPr>
            <w:r>
              <w:rPr>
                <w:sz w:val="18"/>
                <w:szCs w:val="18"/>
                <w:lang w:val="es-GT"/>
              </w:rPr>
              <w:t xml:space="preserve">Navegador</w:t>
            </w:r>
          </w:p>
        </w:tc>
      </w:tr>
      <w:tr>
        <w:trPr>
          <w:cantSplit/>
        </w:trPr>
        <w:tc>
          <w:tcPr>
            <w:tcW w:w="700" w:type="dxa"/>
          </w:tcPr>
          <w:p>
            <w:pPr>
              <w:spacing w:after="0" w:line="240" w:lineRule="auto"/>
              <w:jc w:val="left"/>
              <w:rPr>
                <w:lang w:val="es-GT"/>
              </w:rPr>
            </w:pPr>
            <w:r>
              <w:rPr>
                <w:sz w:val="18"/>
                <w:szCs w:val="18"/>
                <w:lang w:val="es-GT"/>
              </w:rPr>
              <w:t xml:space="preserve">E_adm</w:t>
            </w:r>
          </w:p>
        </w:tc>
        <w:tc>
          <w:tcPr>
            <w:tcW w:w="1100" w:type="dxa"/>
          </w:tcPr>
          <w:p>
            <w:pPr>
              <w:spacing w:after="0" w:line="240" w:lineRule="auto"/>
              <w:jc w:val="left"/>
              <w:rPr>
                <w:lang w:val="es-GT"/>
              </w:rPr>
            </w:pPr>
            <w:r>
              <w:rPr>
                <w:sz w:val="18"/>
                <w:szCs w:val="18"/>
                <w:lang w:val="es-GT"/>
              </w:rPr>
              <w:t xml:space="preserve">Entidad externa</w:t>
            </w:r>
          </w:p>
        </w:tc>
        <w:tc>
          <w:tcPr>
            <w:tcW w:w="2000" w:type="dxa"/>
          </w:tcPr>
          <w:p>
            <w:pPr>
              <w:spacing w:after="0" w:line="240" w:lineRule="auto"/>
              <w:jc w:val="left"/>
              <w:rPr>
                <w:lang w:val="es-GT"/>
              </w:rPr>
            </w:pPr>
            <w:r>
              <w:rPr>
                <w:sz w:val="18"/>
                <w:szCs w:val="18"/>
                <w:lang w:val="es-GT"/>
              </w:rPr>
              <w:t xml:space="preserve">Administrador / operador</w:t>
            </w:r>
          </w:p>
        </w:tc>
        <w:tc>
          <w:tcPr>
            <w:tcW w:w="3106" w:type="dxa"/>
          </w:tcPr>
          <w:p>
            <w:pPr>
              <w:spacing w:after="0" w:line="240" w:lineRule="auto"/>
              <w:jc w:val="left"/>
              <w:rPr>
                <w:lang w:val="es-GT"/>
              </w:rPr>
            </w:pPr>
            <w:r>
              <w:rPr>
                <w:sz w:val="18"/>
                <w:szCs w:val="18"/>
                <w:lang w:val="es-GT"/>
              </w:rPr>
              <w:t xml:space="preserve">Persona que configura la demo: parámetros, base de datos, JMS</w:t>
            </w:r>
          </w:p>
        </w:tc>
        <w:tc>
          <w:tcPr>
            <w:tcW w:w="2500" w:type="dxa"/>
          </w:tcPr>
          <w:p>
            <w:pPr>
              <w:spacing w:after="0" w:line="240" w:lineRule="auto"/>
              <w:jc w:val="left"/>
              <w:rPr>
                <w:lang w:val="es-GT"/>
              </w:rPr>
            </w:pPr>
            <w:r>
              <w:rPr>
                <w:sz w:val="18"/>
                <w:szCs w:val="18"/>
                <w:lang w:val="es-GT"/>
              </w:rPr>
              <w:t xml:space="preserve">Navegador</w:t>
            </w:r>
          </w:p>
        </w:tc>
      </w:tr>
      <w:tr>
        <w:trPr>
          <w:cantSplit/>
        </w:trPr>
        <w:tc>
          <w:tcPr>
            <w:tcW w:w="700" w:type="dxa"/>
          </w:tcPr>
          <w:p>
            <w:pPr>
              <w:spacing w:after="0" w:line="240" w:lineRule="auto"/>
              <w:jc w:val="left"/>
              <w:rPr>
                <w:lang w:val="es-GT"/>
              </w:rPr>
            </w:pPr>
            <w:r>
              <w:rPr>
                <w:sz w:val="18"/>
                <w:szCs w:val="18"/>
                <w:lang w:val="es-GT"/>
              </w:rPr>
              <w:t xml:space="preserve">E_int</w:t>
            </w:r>
          </w:p>
        </w:tc>
        <w:tc>
          <w:tcPr>
            <w:tcW w:w="1100" w:type="dxa"/>
          </w:tcPr>
          <w:p>
            <w:pPr>
              <w:spacing w:after="0" w:line="240" w:lineRule="auto"/>
              <w:jc w:val="left"/>
              <w:rPr>
                <w:lang w:val="es-GT"/>
              </w:rPr>
            </w:pPr>
            <w:r>
              <w:rPr>
                <w:sz w:val="18"/>
                <w:szCs w:val="18"/>
                <w:lang w:val="es-GT"/>
              </w:rPr>
              <w:t xml:space="preserve">Entidad externa</w:t>
            </w:r>
          </w:p>
        </w:tc>
        <w:tc>
          <w:tcPr>
            <w:tcW w:w="2000" w:type="dxa"/>
          </w:tcPr>
          <w:p>
            <w:pPr>
              <w:spacing w:after="0" w:line="240" w:lineRule="auto"/>
              <w:jc w:val="left"/>
              <w:rPr>
                <w:lang w:val="es-GT"/>
              </w:rPr>
            </w:pPr>
            <w:r>
              <w:rPr>
                <w:sz w:val="18"/>
                <w:szCs w:val="18"/>
                <w:lang w:val="es-GT"/>
              </w:rPr>
              <w:t xml:space="preserve">Sistema integrador (cliente API)</w:t>
            </w:r>
          </w:p>
        </w:tc>
        <w:tc>
          <w:tcPr>
            <w:tcW w:w="3106" w:type="dxa"/>
          </w:tcPr>
          <w:p>
            <w:pPr>
              <w:spacing w:after="0" w:line="240" w:lineRule="auto"/>
              <w:jc w:val="left"/>
              <w:rPr>
                <w:lang w:val="es-GT"/>
              </w:rPr>
            </w:pPr>
            <w:r>
              <w:rPr>
                <w:sz w:val="18"/>
                <w:szCs w:val="18"/>
                <w:lang w:val="es-GT"/>
              </w:rPr>
              <w:t xml:space="preserve">Aplicación externa que consume los servicios SOAP/REST</w:t>
            </w:r>
          </w:p>
        </w:tc>
        <w:tc>
          <w:tcPr>
            <w:tcW w:w="2500" w:type="dxa"/>
          </w:tcPr>
          <w:p>
            <w:pPr>
              <w:spacing w:after="0" w:line="240" w:lineRule="auto"/>
              <w:jc w:val="left"/>
              <w:rPr>
                <w:lang w:val="es-GT"/>
              </w:rPr>
            </w:pPr>
            <w:r>
              <w:rPr>
                <w:sz w:val="18"/>
                <w:szCs w:val="18"/>
                <w:lang w:val="es-GT"/>
              </w:rPr>
              <w:t xml:space="preserve">HTTP SOAP/REST</w:t>
            </w:r>
          </w:p>
        </w:tc>
      </w:tr>
      <w:tr>
        <w:trPr>
          <w:cantSplit/>
        </w:trPr>
        <w:tc>
          <w:tcPr>
            <w:tcW w:w="700" w:type="dxa"/>
            <w:tcBorders>
              <w:bottom w:val="single" w:sz="6" w:space="0" w:color="000000"/>
            </w:tcBorders>
          </w:tcPr>
          <w:p>
            <w:pPr>
              <w:spacing w:after="0" w:line="240" w:lineRule="auto"/>
              <w:jc w:val="left"/>
              <w:rPr>
                <w:lang w:val="es-GT"/>
              </w:rPr>
            </w:pPr>
            <w:r>
              <w:rPr>
                <w:sz w:val="18"/>
                <w:szCs w:val="18"/>
                <w:lang w:val="es-GT"/>
              </w:rPr>
              <w:t xml:space="preserve">E_prov</w:t>
            </w:r>
          </w:p>
        </w:tc>
        <w:tc>
          <w:tcPr>
            <w:tcW w:w="1100" w:type="dxa"/>
            <w:tcBorders>
              <w:bottom w:val="single" w:sz="6" w:space="0" w:color="000000"/>
            </w:tcBorders>
          </w:tcPr>
          <w:p>
            <w:pPr>
              <w:spacing w:after="0" w:line="240" w:lineRule="auto"/>
              <w:jc w:val="left"/>
              <w:rPr>
                <w:lang w:val="es-GT"/>
              </w:rPr>
            </w:pPr>
            <w:r>
              <w:rPr>
                <w:sz w:val="18"/>
                <w:szCs w:val="18"/>
                <w:lang w:val="es-GT"/>
              </w:rPr>
              <w:t xml:space="preserve">Entidad externa</w:t>
            </w:r>
          </w:p>
        </w:tc>
        <w:tc>
          <w:tcPr>
            <w:tcW w:w="2000" w:type="dxa"/>
            <w:tcBorders>
              <w:bottom w:val="single" w:sz="6" w:space="0" w:color="000000"/>
            </w:tcBorders>
          </w:tcPr>
          <w:p>
            <w:pPr>
              <w:spacing w:after="0" w:line="240" w:lineRule="auto"/>
              <w:jc w:val="left"/>
              <w:rPr>
                <w:lang w:val="es-GT"/>
              </w:rPr>
            </w:pPr>
            <w:r>
              <w:rPr>
                <w:sz w:val="18"/>
                <w:szCs w:val="18"/>
                <w:lang w:val="es-GT"/>
              </w:rPr>
              <w:t xml:space="preserve">Proveedor externo de préstamos</w:t>
            </w:r>
          </w:p>
        </w:tc>
        <w:tc>
          <w:tcPr>
            <w:tcW w:w="3106" w:type="dxa"/>
            <w:tcBorders>
              <w:bottom w:val="single" w:sz="6" w:space="0" w:color="000000"/>
            </w:tcBorders>
          </w:tcPr>
          <w:p>
            <w:pPr>
              <w:spacing w:after="0" w:line="240" w:lineRule="auto"/>
              <w:jc w:val="left"/>
              <w:rPr>
                <w:lang w:val="es-GT"/>
              </w:rPr>
            </w:pPr>
            <w:r>
              <w:rPr>
                <w:sz w:val="18"/>
                <w:szCs w:val="18"/>
                <w:lang w:val="es-GT"/>
              </w:rPr>
              <w:t xml:space="preserve">Sistema que aprueba o rechaza solicitudes de préstamo (WS/JMS)</w:t>
            </w:r>
          </w:p>
        </w:tc>
        <w:tc>
          <w:tcPr>
            <w:tcW w:w="2500" w:type="dxa"/>
            <w:tcBorders>
              <w:bottom w:val="single" w:sz="6" w:space="0" w:color="000000"/>
            </w:tcBorders>
          </w:tcPr>
          <w:p>
            <w:pPr>
              <w:spacing w:after="0" w:line="240" w:lineRule="auto"/>
              <w:jc w:val="left"/>
              <w:rPr>
                <w:lang w:val="es-GT"/>
              </w:rPr>
            </w:pPr>
            <w:r>
              <w:rPr>
                <w:sz w:val="18"/>
                <w:szCs w:val="18"/>
                <w:lang w:val="es-GT"/>
              </w:rPr>
              <w:t xml:space="preserve">ConfigurableLoanProvider</w:t>
            </w:r>
          </w:p>
        </w:tc>
      </w:tr>
    </w:tbl>
    <w:p>
      <w:pPr>
        <w:spacing w:before="60"/>
        <w:jc w:val="left"/>
        <w:rPr>
          <w:lang w:val="es-GT"/>
        </w:rPr>
      </w:pPr>
      <w:r>
        <w:rPr>
          <w:i/>
          <w:lang w:val="es-GT"/>
        </w:rPr>
        <w:t xml:space="preserve">Nota. </w:t>
      </w:r>
      <w:r>
        <w:rPr>
          <w:lang w:val="es-GT"/>
        </w:rPr>
        <w:t xml:space="preserve">Elaboración propia con base en el código de ParaBank (Parasoft, 2026).</w:t>
      </w:r>
    </w:p>
    <w:p>
      <w:pPr>
        <w:keepNext/>
        <w:spacing w:before="120"/>
        <w:jc w:val="left"/>
        <w:outlineLvl w:val="1"/>
        <w:rPr>
          <w:lang w:val="es-GT"/>
        </w:rPr>
      </w:pPr>
      <w:bookmarkStart w:id="105" w:name="_Toc900105"/>
      <w:r>
        <w:rPr>
          <w:b/>
          <w:lang w:val="es-GT"/>
        </w:rPr>
        <w:t xml:space="preserve">2.2 Inventario de activos de información</w:t>
      </w:r>
      <w:bookmarkEnd w:id="105"/>
    </w:p>
    <w:p>
      <w:pPr>
        <w:keepNext/>
        <w:spacing w:before="120" w:after="0"/>
        <w:jc w:val="left"/>
        <w:rPr>
          <w:lang w:val="es-GT"/>
        </w:rPr>
      </w:pPr>
      <w:r>
        <w:rPr>
          <w:b/>
          <w:lang w:val="es-GT"/>
        </w:rPr>
        <w:t xml:space="preserve">Tabla 2</w:t>
      </w:r>
    </w:p>
    <w:p>
      <w:pPr>
        <w:keepNext/>
        <w:jc w:val="left"/>
        <w:rPr>
          <w:lang w:val="es-GT"/>
        </w:rPr>
      </w:pPr>
      <w:r>
        <w:rPr>
          <w:i/>
          <w:lang w:val="es-GT"/>
        </w:rPr>
        <w:t xml:space="preserve">Activos de información y su clasificación</w:t>
      </w:r>
    </w:p>
    <w:tbl>
      <w:tblPr>
        <w:tblW w:w="9406" w:type="dxa"/>
        <w:tblLayout w:type="fixed"/>
        <w:tblLook w:val="04A0" w:firstRow="1" w:lastRow="0" w:firstColumn="1" w:lastColumn="0" w:noHBand="0" w:noVBand="1"/>
      </w:tblPr>
      <w:tblGrid>
        <w:gridCol w:w="2500"/>
        <w:gridCol w:w="2500"/>
        <w:gridCol w:w="1300"/>
        <w:gridCol w:w="3106"/>
      </w:tblGrid>
      <w:tr>
        <w:trPr>
          <w:cantSplit/>
          <w:tblHeader/>
        </w:trPr>
        <w:tc>
          <w:tcPr>
            <w:tcW w:w="2500" w:type="dxa"/>
            <w:tcBorders>
              <w:top w:val="single" w:sz="6" w:space="0" w:color="000000"/>
              <w:bottom w:val="single" w:sz="6" w:space="0" w:color="000000"/>
            </w:tcBorders>
          </w:tcPr>
          <w:p>
            <w:pPr>
              <w:spacing w:after="0" w:line="240" w:lineRule="auto"/>
              <w:jc w:val="left"/>
              <w:rPr>
                <w:lang w:val="es-GT"/>
              </w:rPr>
            </w:pPr>
            <w:r>
              <w:rPr>
                <w:b/>
                <w:sz w:val="18"/>
                <w:szCs w:val="18"/>
                <w:lang w:val="es-GT"/>
              </w:rPr>
              <w:t xml:space="preserve">Activo</w:t>
            </w:r>
          </w:p>
        </w:tc>
        <w:tc>
          <w:tcPr>
            <w:tcW w:w="2500" w:type="dxa"/>
            <w:tcBorders>
              <w:top w:val="single" w:sz="6" w:space="0" w:color="000000"/>
              <w:bottom w:val="single" w:sz="6" w:space="0" w:color="000000"/>
            </w:tcBorders>
          </w:tcPr>
          <w:p>
            <w:pPr>
              <w:spacing w:after="0" w:line="240" w:lineRule="auto"/>
              <w:jc w:val="left"/>
              <w:rPr>
                <w:lang w:val="es-GT"/>
              </w:rPr>
            </w:pPr>
            <w:r>
              <w:rPr>
                <w:b/>
                <w:sz w:val="18"/>
                <w:szCs w:val="18"/>
                <w:lang w:val="es-GT"/>
              </w:rPr>
              <w:t xml:space="preserve">Ubicación</w:t>
            </w:r>
          </w:p>
        </w:tc>
        <w:tc>
          <w:tcPr>
            <w:tcW w:w="1300" w:type="dxa"/>
            <w:tcBorders>
              <w:top w:val="single" w:sz="6" w:space="0" w:color="000000"/>
              <w:bottom w:val="single" w:sz="6" w:space="0" w:color="000000"/>
            </w:tcBorders>
          </w:tcPr>
          <w:p>
            <w:pPr>
              <w:spacing w:after="0" w:line="240" w:lineRule="auto"/>
              <w:jc w:val="left"/>
              <w:rPr>
                <w:lang w:val="es-GT"/>
              </w:rPr>
            </w:pPr>
            <w:r>
              <w:rPr>
                <w:b/>
                <w:sz w:val="18"/>
                <w:szCs w:val="18"/>
                <w:lang w:val="es-GT"/>
              </w:rPr>
              <w:t xml:space="preserve">Clasificación</w:t>
            </w:r>
          </w:p>
        </w:tc>
        <w:tc>
          <w:tcPr>
            <w:tcW w:w="3106" w:type="dxa"/>
            <w:tcBorders>
              <w:top w:val="single" w:sz="6" w:space="0" w:color="000000"/>
              <w:bottom w:val="single" w:sz="6" w:space="0" w:color="000000"/>
            </w:tcBorders>
          </w:tcPr>
          <w:p>
            <w:pPr>
              <w:spacing w:after="0" w:line="240" w:lineRule="auto"/>
              <w:jc w:val="left"/>
              <w:rPr>
                <w:lang w:val="es-GT"/>
              </w:rPr>
            </w:pPr>
            <w:r>
              <w:rPr>
                <w:b/>
                <w:sz w:val="18"/>
                <w:szCs w:val="18"/>
                <w:lang w:val="es-GT"/>
              </w:rPr>
              <w:t xml:space="preserve">Justificación</w:t>
            </w:r>
          </w:p>
        </w:tc>
      </w:tr>
      <w:tr>
        <w:trPr>
          <w:cantSplit/>
        </w:trPr>
        <w:tc>
          <w:tcPr>
            <w:tcW w:w="2500" w:type="dxa"/>
          </w:tcPr>
          <w:p>
            <w:pPr>
              <w:spacing w:after="0" w:line="240" w:lineRule="auto"/>
              <w:jc w:val="left"/>
              <w:rPr>
                <w:lang w:val="es-GT"/>
              </w:rPr>
            </w:pPr>
            <w:r>
              <w:rPr>
                <w:sz w:val="18"/>
                <w:szCs w:val="18"/>
                <w:lang w:val="es-GT"/>
              </w:rPr>
              <w:t xml:space="preserve">Credenciales (usuario y contraseña)</w:t>
            </w:r>
          </w:p>
        </w:tc>
        <w:tc>
          <w:tcPr>
            <w:tcW w:w="2500" w:type="dxa"/>
          </w:tcPr>
          <w:p>
            <w:pPr>
              <w:spacing w:after="0" w:line="240" w:lineRule="auto"/>
              <w:jc w:val="left"/>
              <w:rPr>
                <w:lang w:val="es-GT"/>
              </w:rPr>
            </w:pPr>
            <w:r>
              <w:rPr>
                <w:sz w:val="18"/>
                <w:szCs w:val="18"/>
                <w:lang w:val="es-GT"/>
              </w:rPr>
              <w:t xml:space="preserve">Tabla Customer, formularios y ruta de login</w:t>
            </w:r>
          </w:p>
        </w:tc>
        <w:tc>
          <w:tcPr>
            <w:tcW w:w="1300" w:type="dxa"/>
          </w:tcPr>
          <w:p>
            <w:pPr>
              <w:spacing w:after="0" w:line="240" w:lineRule="auto"/>
              <w:jc w:val="left"/>
              <w:rPr>
                <w:lang w:val="es-GT"/>
              </w:rPr>
            </w:pPr>
            <w:r>
              <w:rPr>
                <w:sz w:val="18"/>
                <w:szCs w:val="18"/>
                <w:lang w:val="es-GT"/>
              </w:rPr>
              <w:t xml:space="preserve">Crítico</w:t>
            </w:r>
          </w:p>
        </w:tc>
        <w:tc>
          <w:tcPr>
            <w:tcW w:w="3106" w:type="dxa"/>
          </w:tcPr>
          <w:p>
            <w:pPr>
              <w:spacing w:after="0" w:line="240" w:lineRule="auto"/>
              <w:jc w:val="left"/>
              <w:rPr>
                <w:lang w:val="es-GT"/>
              </w:rPr>
            </w:pPr>
            <w:r>
              <w:rPr>
                <w:sz w:val="18"/>
                <w:szCs w:val="18"/>
                <w:lang w:val="es-GT"/>
              </w:rPr>
              <w:t xml:space="preserve">Permiten tomar cuentas bancarias</w:t>
            </w:r>
          </w:p>
        </w:tc>
      </w:tr>
      <w:tr>
        <w:trPr>
          <w:cantSplit/>
        </w:trPr>
        <w:tc>
          <w:tcPr>
            <w:tcW w:w="2500" w:type="dxa"/>
          </w:tcPr>
          <w:p>
            <w:pPr>
              <w:spacing w:after="0" w:line="240" w:lineRule="auto"/>
              <w:jc w:val="left"/>
              <w:rPr>
                <w:lang w:val="es-GT"/>
              </w:rPr>
            </w:pPr>
            <w:r>
              <w:rPr>
                <w:sz w:val="18"/>
                <w:szCs w:val="18"/>
                <w:lang w:val="es-GT"/>
              </w:rPr>
              <w:t xml:space="preserve">SSN y datos personales</w:t>
            </w:r>
          </w:p>
        </w:tc>
        <w:tc>
          <w:tcPr>
            <w:tcW w:w="2500" w:type="dxa"/>
          </w:tcPr>
          <w:p>
            <w:pPr>
              <w:spacing w:after="0" w:line="240" w:lineRule="auto"/>
              <w:jc w:val="left"/>
              <w:rPr>
                <w:lang w:val="es-GT"/>
              </w:rPr>
            </w:pPr>
            <w:r>
              <w:rPr>
                <w:sz w:val="18"/>
                <w:szCs w:val="18"/>
                <w:lang w:val="es-GT"/>
              </w:rPr>
              <w:t xml:space="preserve">Tabla Customer</w:t>
            </w:r>
          </w:p>
        </w:tc>
        <w:tc>
          <w:tcPr>
            <w:tcW w:w="1300" w:type="dxa"/>
          </w:tcPr>
          <w:p>
            <w:pPr>
              <w:spacing w:after="0" w:line="240" w:lineRule="auto"/>
              <w:jc w:val="left"/>
              <w:rPr>
                <w:lang w:val="es-GT"/>
              </w:rPr>
            </w:pPr>
            <w:r>
              <w:rPr>
                <w:sz w:val="18"/>
                <w:szCs w:val="18"/>
                <w:lang w:val="es-GT"/>
              </w:rPr>
              <w:t xml:space="preserve">Crítico</w:t>
            </w:r>
          </w:p>
        </w:tc>
        <w:tc>
          <w:tcPr>
            <w:tcW w:w="3106" w:type="dxa"/>
          </w:tcPr>
          <w:p>
            <w:pPr>
              <w:spacing w:after="0" w:line="240" w:lineRule="auto"/>
              <w:jc w:val="left"/>
              <w:rPr>
                <w:lang w:val="es-GT"/>
              </w:rPr>
            </w:pPr>
            <w:r>
              <w:rPr>
                <w:sz w:val="18"/>
                <w:szCs w:val="18"/>
                <w:lang w:val="es-GT"/>
              </w:rPr>
              <w:t xml:space="preserve">Habilitan la suplantación de identidad</w:t>
            </w:r>
          </w:p>
        </w:tc>
      </w:tr>
      <w:tr>
        <w:trPr>
          <w:cantSplit/>
        </w:trPr>
        <w:tc>
          <w:tcPr>
            <w:tcW w:w="2500" w:type="dxa"/>
          </w:tcPr>
          <w:p>
            <w:pPr>
              <w:spacing w:after="0" w:line="240" w:lineRule="auto"/>
              <w:jc w:val="left"/>
              <w:rPr>
                <w:lang w:val="es-GT"/>
              </w:rPr>
            </w:pPr>
            <w:r>
              <w:rPr>
                <w:sz w:val="18"/>
                <w:szCs w:val="18"/>
                <w:lang w:val="es-GT"/>
              </w:rPr>
              <w:t xml:space="preserve">Saldos, cuentas y transacciones</w:t>
            </w:r>
          </w:p>
        </w:tc>
        <w:tc>
          <w:tcPr>
            <w:tcW w:w="2500" w:type="dxa"/>
          </w:tcPr>
          <w:p>
            <w:pPr>
              <w:spacing w:after="0" w:line="240" w:lineRule="auto"/>
              <w:jc w:val="left"/>
              <w:rPr>
                <w:lang w:val="es-GT"/>
              </w:rPr>
            </w:pPr>
            <w:r>
              <w:rPr>
                <w:sz w:val="18"/>
                <w:szCs w:val="18"/>
                <w:lang w:val="es-GT"/>
              </w:rPr>
              <w:t xml:space="preserve">Tablas Account y Transaction</w:t>
            </w:r>
          </w:p>
        </w:tc>
        <w:tc>
          <w:tcPr>
            <w:tcW w:w="1300" w:type="dxa"/>
          </w:tcPr>
          <w:p>
            <w:pPr>
              <w:spacing w:after="0" w:line="240" w:lineRule="auto"/>
              <w:jc w:val="left"/>
              <w:rPr>
                <w:lang w:val="es-GT"/>
              </w:rPr>
            </w:pPr>
            <w:r>
              <w:rPr>
                <w:sz w:val="18"/>
                <w:szCs w:val="18"/>
                <w:lang w:val="es-GT"/>
              </w:rPr>
              <w:t xml:space="preserve">Crítico</w:t>
            </w:r>
          </w:p>
        </w:tc>
        <w:tc>
          <w:tcPr>
            <w:tcW w:w="3106" w:type="dxa"/>
          </w:tcPr>
          <w:p>
            <w:pPr>
              <w:spacing w:after="0" w:line="240" w:lineRule="auto"/>
              <w:jc w:val="left"/>
              <w:rPr>
                <w:lang w:val="es-GT"/>
              </w:rPr>
            </w:pPr>
            <w:r>
              <w:rPr>
                <w:sz w:val="18"/>
                <w:szCs w:val="18"/>
                <w:lang w:val="es-GT"/>
              </w:rPr>
              <w:t xml:space="preserve">Integridad financiera</w:t>
            </w:r>
          </w:p>
        </w:tc>
      </w:tr>
      <w:tr>
        <w:trPr>
          <w:cantSplit/>
        </w:trPr>
        <w:tc>
          <w:tcPr>
            <w:tcW w:w="2500" w:type="dxa"/>
          </w:tcPr>
          <w:p>
            <w:pPr>
              <w:spacing w:after="0" w:line="240" w:lineRule="auto"/>
              <w:jc w:val="left"/>
              <w:rPr>
                <w:lang w:val="es-GT"/>
              </w:rPr>
            </w:pPr>
            <w:r>
              <w:rPr>
                <w:sz w:val="18"/>
                <w:szCs w:val="18"/>
                <w:lang w:val="es-GT"/>
              </w:rPr>
              <w:t xml:space="preserve">Sesión del cliente (JSESSIONID)</w:t>
            </w:r>
          </w:p>
        </w:tc>
        <w:tc>
          <w:tcPr>
            <w:tcW w:w="2500" w:type="dxa"/>
          </w:tcPr>
          <w:p>
            <w:pPr>
              <w:spacing w:after="0" w:line="240" w:lineRule="auto"/>
              <w:jc w:val="left"/>
              <w:rPr>
                <w:lang w:val="es-GT"/>
              </w:rPr>
            </w:pPr>
            <w:r>
              <w:rPr>
                <w:sz w:val="18"/>
                <w:szCs w:val="18"/>
                <w:lang w:val="es-GT"/>
              </w:rPr>
              <w:t xml:space="preserve">Cookie del navegador</w:t>
            </w:r>
          </w:p>
        </w:tc>
        <w:tc>
          <w:tcPr>
            <w:tcW w:w="1300" w:type="dxa"/>
          </w:tcPr>
          <w:p>
            <w:pPr>
              <w:spacing w:after="0" w:line="240" w:lineRule="auto"/>
              <w:jc w:val="left"/>
              <w:rPr>
                <w:lang w:val="es-GT"/>
              </w:rPr>
            </w:pPr>
            <w:r>
              <w:rPr>
                <w:sz w:val="18"/>
                <w:szCs w:val="18"/>
                <w:lang w:val="es-GT"/>
              </w:rPr>
              <w:t xml:space="preserve">Alto</w:t>
            </w:r>
          </w:p>
        </w:tc>
        <w:tc>
          <w:tcPr>
            <w:tcW w:w="3106" w:type="dxa"/>
          </w:tcPr>
          <w:p>
            <w:pPr>
              <w:spacing w:after="0" w:line="240" w:lineRule="auto"/>
              <w:jc w:val="left"/>
              <w:rPr>
                <w:lang w:val="es-GT"/>
              </w:rPr>
            </w:pPr>
            <w:r>
              <w:rPr>
                <w:sz w:val="18"/>
                <w:szCs w:val="18"/>
                <w:lang w:val="es-GT"/>
              </w:rPr>
              <w:t xml:space="preserve">Su robo equivale a suplantar al cliente</w:t>
            </w:r>
          </w:p>
        </w:tc>
      </w:tr>
      <w:tr>
        <w:trPr>
          <w:cantSplit/>
        </w:trPr>
        <w:tc>
          <w:tcPr>
            <w:tcW w:w="2500" w:type="dxa"/>
          </w:tcPr>
          <w:p>
            <w:pPr>
              <w:spacing w:after="0" w:line="240" w:lineRule="auto"/>
              <w:jc w:val="left"/>
              <w:rPr>
                <w:lang w:val="es-GT"/>
              </w:rPr>
            </w:pPr>
            <w:r>
              <w:rPr>
                <w:sz w:val="18"/>
                <w:szCs w:val="18"/>
                <w:lang w:val="es-GT"/>
              </w:rPr>
              <w:t xml:space="preserve">Parámetros de configuración</w:t>
            </w:r>
          </w:p>
        </w:tc>
        <w:tc>
          <w:tcPr>
            <w:tcW w:w="2500" w:type="dxa"/>
          </w:tcPr>
          <w:p>
            <w:pPr>
              <w:spacing w:after="0" w:line="240" w:lineRule="auto"/>
              <w:jc w:val="left"/>
              <w:rPr>
                <w:lang w:val="es-GT"/>
              </w:rPr>
            </w:pPr>
            <w:r>
              <w:rPr>
                <w:sz w:val="18"/>
                <w:szCs w:val="18"/>
                <w:lang w:val="es-GT"/>
              </w:rPr>
              <w:t xml:space="preserve">Tabla Parameter</w:t>
            </w:r>
          </w:p>
        </w:tc>
        <w:tc>
          <w:tcPr>
            <w:tcW w:w="1300" w:type="dxa"/>
          </w:tcPr>
          <w:p>
            <w:pPr>
              <w:spacing w:after="0" w:line="240" w:lineRule="auto"/>
              <w:jc w:val="left"/>
              <w:rPr>
                <w:lang w:val="es-GT"/>
              </w:rPr>
            </w:pPr>
            <w:r>
              <w:rPr>
                <w:sz w:val="18"/>
                <w:szCs w:val="18"/>
                <w:lang w:val="es-GT"/>
              </w:rPr>
              <w:t xml:space="preserve">Alto</w:t>
            </w:r>
          </w:p>
        </w:tc>
        <w:tc>
          <w:tcPr>
            <w:tcW w:w="3106" w:type="dxa"/>
          </w:tcPr>
          <w:p>
            <w:pPr>
              <w:spacing w:after="0" w:line="240" w:lineRule="auto"/>
              <w:jc w:val="left"/>
              <w:rPr>
                <w:lang w:val="es-GT"/>
              </w:rPr>
            </w:pPr>
            <w:r>
              <w:rPr>
                <w:sz w:val="18"/>
                <w:szCs w:val="18"/>
                <w:lang w:val="es-GT"/>
              </w:rPr>
              <w:t xml:space="preserve">Alteran reglas de negocio, como el umbral de préstamos</w:t>
            </w:r>
          </w:p>
        </w:tc>
      </w:tr>
      <w:tr>
        <w:trPr>
          <w:cantSplit/>
        </w:trPr>
        <w:tc>
          <w:tcPr>
            <w:tcW w:w="2500" w:type="dxa"/>
          </w:tcPr>
          <w:p>
            <w:pPr>
              <w:spacing w:after="0" w:line="240" w:lineRule="auto"/>
              <w:jc w:val="left"/>
              <w:rPr>
                <w:lang w:val="es-GT"/>
              </w:rPr>
            </w:pPr>
            <w:r>
              <w:rPr>
                <w:sz w:val="18"/>
                <w:szCs w:val="18"/>
                <w:lang w:val="es-GT"/>
              </w:rPr>
              <w:t xml:space="preserve">Solicitudes y respuestas de préstamo</w:t>
            </w:r>
          </w:p>
        </w:tc>
        <w:tc>
          <w:tcPr>
            <w:tcW w:w="2500" w:type="dxa"/>
          </w:tcPr>
          <w:p>
            <w:pPr>
              <w:spacing w:after="0" w:line="240" w:lineRule="auto"/>
              <w:jc w:val="left"/>
              <w:rPr>
                <w:lang w:val="es-GT"/>
              </w:rPr>
            </w:pPr>
            <w:r>
              <w:rPr>
                <w:sz w:val="18"/>
                <w:szCs w:val="18"/>
                <w:lang w:val="es-GT"/>
              </w:rPr>
              <w:t xml:space="preserve">Colas de ActiveMQ</w:t>
            </w:r>
          </w:p>
        </w:tc>
        <w:tc>
          <w:tcPr>
            <w:tcW w:w="1300" w:type="dxa"/>
          </w:tcPr>
          <w:p>
            <w:pPr>
              <w:spacing w:after="0" w:line="240" w:lineRule="auto"/>
              <w:jc w:val="left"/>
              <w:rPr>
                <w:lang w:val="es-GT"/>
              </w:rPr>
            </w:pPr>
            <w:r>
              <w:rPr>
                <w:sz w:val="18"/>
                <w:szCs w:val="18"/>
                <w:lang w:val="es-GT"/>
              </w:rPr>
              <w:t xml:space="preserve">Alto</w:t>
            </w:r>
          </w:p>
        </w:tc>
        <w:tc>
          <w:tcPr>
            <w:tcW w:w="3106" w:type="dxa"/>
          </w:tcPr>
          <w:p>
            <w:pPr>
              <w:spacing w:after="0" w:line="240" w:lineRule="auto"/>
              <w:jc w:val="left"/>
              <w:rPr>
                <w:lang w:val="es-GT"/>
              </w:rPr>
            </w:pPr>
            <w:r>
              <w:rPr>
                <w:sz w:val="18"/>
                <w:szCs w:val="18"/>
                <w:lang w:val="es-GT"/>
              </w:rPr>
              <w:t xml:space="preserve">Contienen decisiones crediticias</w:t>
            </w:r>
          </w:p>
        </w:tc>
      </w:tr>
      <w:tr>
        <w:trPr>
          <w:cantSplit/>
        </w:trPr>
        <w:tc>
          <w:tcPr>
            <w:tcW w:w="2500" w:type="dxa"/>
          </w:tcPr>
          <w:p>
            <w:pPr>
              <w:spacing w:after="0" w:line="240" w:lineRule="auto"/>
              <w:jc w:val="left"/>
              <w:rPr>
                <w:lang w:val="es-GT"/>
              </w:rPr>
            </w:pPr>
            <w:r>
              <w:rPr>
                <w:sz w:val="18"/>
                <w:szCs w:val="18"/>
                <w:lang w:val="es-GT"/>
              </w:rPr>
              <w:t xml:space="preserve">Bitácoras de la aplicación</w:t>
            </w:r>
          </w:p>
        </w:tc>
        <w:tc>
          <w:tcPr>
            <w:tcW w:w="2500" w:type="dxa"/>
          </w:tcPr>
          <w:p>
            <w:pPr>
              <w:spacing w:after="0" w:line="240" w:lineRule="auto"/>
              <w:jc w:val="left"/>
              <w:rPr>
                <w:lang w:val="es-GT"/>
              </w:rPr>
            </w:pPr>
            <w:r>
              <w:rPr>
                <w:sz w:val="18"/>
                <w:szCs w:val="18"/>
                <w:lang w:val="es-GT"/>
              </w:rPr>
              <w:t xml:space="preserve">log4j2</w:t>
            </w:r>
          </w:p>
        </w:tc>
        <w:tc>
          <w:tcPr>
            <w:tcW w:w="1300" w:type="dxa"/>
          </w:tcPr>
          <w:p>
            <w:pPr>
              <w:spacing w:after="0" w:line="240" w:lineRule="auto"/>
              <w:jc w:val="left"/>
              <w:rPr>
                <w:lang w:val="es-GT"/>
              </w:rPr>
            </w:pPr>
            <w:r>
              <w:rPr>
                <w:sz w:val="18"/>
                <w:szCs w:val="18"/>
                <w:lang w:val="es-GT"/>
              </w:rPr>
              <w:t xml:space="preserve">Medio</w:t>
            </w:r>
          </w:p>
        </w:tc>
        <w:tc>
          <w:tcPr>
            <w:tcW w:w="3106" w:type="dxa"/>
          </w:tcPr>
          <w:p>
            <w:pPr>
              <w:spacing w:after="0" w:line="240" w:lineRule="auto"/>
              <w:jc w:val="left"/>
              <w:rPr>
                <w:lang w:val="es-GT"/>
              </w:rPr>
            </w:pPr>
            <w:r>
              <w:rPr>
                <w:sz w:val="18"/>
                <w:szCs w:val="18"/>
                <w:lang w:val="es-GT"/>
              </w:rPr>
              <w:t xml:space="preserve">Evidencia para auditoría</w:t>
            </w:r>
          </w:p>
        </w:tc>
      </w:tr>
      <w:tr>
        <w:trPr>
          <w:cantSplit/>
        </w:trPr>
        <w:tc>
          <w:tcPr>
            <w:tcW w:w="2500" w:type="dxa"/>
            <w:tcBorders>
              <w:bottom w:val="single" w:sz="6" w:space="0" w:color="000000"/>
            </w:tcBorders>
          </w:tcPr>
          <w:p>
            <w:pPr>
              <w:spacing w:after="0" w:line="240" w:lineRule="auto"/>
              <w:jc w:val="left"/>
              <w:rPr>
                <w:lang w:val="es-GT"/>
              </w:rPr>
            </w:pPr>
            <w:r>
              <w:rPr>
                <w:sz w:val="18"/>
                <w:szCs w:val="18"/>
                <w:lang w:val="es-GT"/>
              </w:rPr>
              <w:t xml:space="preserve">Noticias y contenido público</w:t>
            </w:r>
          </w:p>
        </w:tc>
        <w:tc>
          <w:tcPr>
            <w:tcW w:w="2500" w:type="dxa"/>
            <w:tcBorders>
              <w:bottom w:val="single" w:sz="6" w:space="0" w:color="000000"/>
            </w:tcBorders>
          </w:tcPr>
          <w:p>
            <w:pPr>
              <w:spacing w:after="0" w:line="240" w:lineRule="auto"/>
              <w:jc w:val="left"/>
              <w:rPr>
                <w:lang w:val="es-GT"/>
              </w:rPr>
            </w:pPr>
            <w:r>
              <w:rPr>
                <w:sz w:val="18"/>
                <w:szCs w:val="18"/>
                <w:lang w:val="es-GT"/>
              </w:rPr>
              <w:t xml:space="preserve">Tabla News</w:t>
            </w:r>
          </w:p>
        </w:tc>
        <w:tc>
          <w:tcPr>
            <w:tcW w:w="1300" w:type="dxa"/>
            <w:tcBorders>
              <w:bottom w:val="single" w:sz="6" w:space="0" w:color="000000"/>
            </w:tcBorders>
          </w:tcPr>
          <w:p>
            <w:pPr>
              <w:spacing w:after="0" w:line="240" w:lineRule="auto"/>
              <w:jc w:val="left"/>
              <w:rPr>
                <w:lang w:val="es-GT"/>
              </w:rPr>
            </w:pPr>
            <w:r>
              <w:rPr>
                <w:sz w:val="18"/>
                <w:szCs w:val="18"/>
                <w:lang w:val="es-GT"/>
              </w:rPr>
              <w:t xml:space="preserve">Bajo</w:t>
            </w:r>
          </w:p>
        </w:tc>
        <w:tc>
          <w:tcPr>
            <w:tcW w:w="3106" w:type="dxa"/>
            <w:tcBorders>
              <w:bottom w:val="single" w:sz="6" w:space="0" w:color="000000"/>
            </w:tcBorders>
          </w:tcPr>
          <w:p>
            <w:pPr>
              <w:spacing w:after="0" w:line="240" w:lineRule="auto"/>
              <w:jc w:val="left"/>
              <w:rPr>
                <w:lang w:val="es-GT"/>
              </w:rPr>
            </w:pPr>
            <w:r>
              <w:rPr>
                <w:sz w:val="18"/>
                <w:szCs w:val="18"/>
                <w:lang w:val="es-GT"/>
              </w:rPr>
              <w:t xml:space="preserve">Información pública</w:t>
            </w:r>
          </w:p>
        </w:tc>
      </w:tr>
    </w:tbl>
    <w:p>
      <w:pPr>
        <w:spacing w:before="60"/>
        <w:jc w:val="left"/>
        <w:rPr>
          <w:lang w:val="es-GT"/>
        </w:rPr>
      </w:pPr>
      <w:r>
        <w:rPr>
          <w:i/>
          <w:lang w:val="es-GT"/>
        </w:rPr>
        <w:t xml:space="preserve">Nota. </w:t>
      </w:r>
      <w:r>
        <w:rPr>
          <w:lang w:val="es-GT"/>
        </w:rPr>
        <w:t xml:space="preserve">Elaboración propia.</w:t>
      </w:r>
    </w:p>
    <w:p>
      <w:pPr>
        <w:keepNext/>
        <w:spacing w:before="120"/>
        <w:jc w:val="left"/>
        <w:outlineLvl w:val="1"/>
        <w:rPr>
          <w:lang w:val="es-GT"/>
        </w:rPr>
      </w:pPr>
      <w:bookmarkStart w:id="106" w:name="_Toc900106"/>
      <w:r>
        <w:rPr>
          <w:b/>
          <w:lang w:val="es-GT"/>
        </w:rPr>
        <w:t xml:space="preserve">2.3 Clasificación de flujos por criticidad</w:t>
      </w:r>
      <w:bookmarkEnd w:id="106"/>
    </w:p>
    <w:p>
      <w:pPr>
        <w:ind w:firstLine="720"/>
        <w:rPr>
          <w:lang w:val="es-GT"/>
        </w:rPr>
      </w:pPr>
      <w:r>
        <w:rPr>
          <w:lang w:val="es-GT"/>
        </w:rPr>
        <w:t xml:space="preserve">La Tabla 3 clasifica los flujos y registra las propiedades de confidencialidad e integridad que se configuraron en Threat Dragon. Los flujos que usan HTTP, JDBC o JMS sobre TCP se marcaron sin cifrado porque reflejan el despliegue por defecto; así el motor de reglas no oculta amenazas reales. Los flujos internos dentro de la misma JVM se marcaron como protegidos.</w:t>
      </w:r>
    </w:p>
    <w:p>
      <w:pPr>
        <w:keepNext/>
        <w:spacing w:before="120" w:after="0"/>
        <w:jc w:val="left"/>
        <w:rPr>
          <w:lang w:val="es-GT"/>
        </w:rPr>
      </w:pPr>
      <w:r>
        <w:rPr>
          <w:b/>
          <w:lang w:val="es-GT"/>
        </w:rPr>
        <w:t xml:space="preserve">Tabla 3</w:t>
      </w:r>
    </w:p>
    <w:p>
      <w:pPr>
        <w:keepNext/>
        <w:jc w:val="left"/>
        <w:rPr>
          <w:lang w:val="es-GT"/>
        </w:rPr>
      </w:pPr>
      <w:r>
        <w:rPr>
          <w:i/>
          <w:lang w:val="es-GT"/>
        </w:rPr>
        <w:t xml:space="preserve">Flujos de datos, propiedades y criticidad</w:t>
      </w:r>
    </w:p>
    <w:tbl>
      <w:tblPr>
        <w:tblW w:w="9406" w:type="dxa"/>
        <w:tblLayout w:type="fixed"/>
        <w:tblLook w:val="04A0" w:firstRow="1" w:lastRow="0" w:firstColumn="1" w:lastColumn="0" w:noHBand="0" w:noVBand="1"/>
      </w:tblPr>
      <w:tblGrid>
        <w:gridCol w:w="700"/>
        <w:gridCol w:w="4000"/>
        <w:gridCol w:w="1400"/>
        <w:gridCol w:w="1100"/>
        <w:gridCol w:w="900"/>
        <w:gridCol w:w="1306"/>
      </w:tblGrid>
      <w:tr>
        <w:trPr>
          <w:cantSplit/>
          <w:tblHeader/>
        </w:trPr>
        <w:tc>
          <w:tcPr>
            <w:tcW w:w="700" w:type="dxa"/>
            <w:tcBorders>
              <w:top w:val="single" w:sz="6" w:space="0" w:color="000000"/>
              <w:bottom w:val="single" w:sz="6" w:space="0" w:color="000000"/>
            </w:tcBorders>
          </w:tcPr>
          <w:p>
            <w:pPr>
              <w:spacing w:after="0" w:line="240" w:lineRule="auto"/>
              <w:jc w:val="left"/>
              <w:rPr>
                <w:lang w:val="es-GT"/>
              </w:rPr>
            </w:pPr>
            <w:r>
              <w:rPr>
                <w:b/>
                <w:sz w:val="18"/>
                <w:szCs w:val="18"/>
                <w:lang w:val="es-GT"/>
              </w:rPr>
              <w:t xml:space="preserve">Flujo</w:t>
            </w:r>
          </w:p>
        </w:tc>
        <w:tc>
          <w:tcPr>
            <w:tcW w:w="4000" w:type="dxa"/>
            <w:tcBorders>
              <w:top w:val="single" w:sz="6" w:space="0" w:color="000000"/>
              <w:bottom w:val="single" w:sz="6" w:space="0" w:color="000000"/>
            </w:tcBorders>
          </w:tcPr>
          <w:p>
            <w:pPr>
              <w:spacing w:after="0" w:line="240" w:lineRule="auto"/>
              <w:jc w:val="left"/>
              <w:rPr>
                <w:lang w:val="es-GT"/>
              </w:rPr>
            </w:pPr>
            <w:r>
              <w:rPr>
                <w:b/>
                <w:sz w:val="18"/>
                <w:szCs w:val="18"/>
                <w:lang w:val="es-GT"/>
              </w:rPr>
              <w:t xml:space="preserve">Origen → Destino</w:t>
            </w:r>
          </w:p>
        </w:tc>
        <w:tc>
          <w:tcPr>
            <w:tcW w:w="1400" w:type="dxa"/>
            <w:tcBorders>
              <w:top w:val="single" w:sz="6" w:space="0" w:color="000000"/>
              <w:bottom w:val="single" w:sz="6" w:space="0" w:color="000000"/>
            </w:tcBorders>
          </w:tcPr>
          <w:p>
            <w:pPr>
              <w:spacing w:after="0" w:line="240" w:lineRule="auto"/>
              <w:jc w:val="left"/>
              <w:rPr>
                <w:lang w:val="es-GT"/>
              </w:rPr>
            </w:pPr>
            <w:r>
              <w:rPr>
                <w:b/>
                <w:sz w:val="18"/>
                <w:szCs w:val="18"/>
                <w:lang w:val="es-GT"/>
              </w:rPr>
              <w:t xml:space="preserve">Protocolo</w:t>
            </w:r>
          </w:p>
        </w:tc>
        <w:tc>
          <w:tcPr>
            <w:tcW w:w="1100" w:type="dxa"/>
            <w:tcBorders>
              <w:top w:val="single" w:sz="6" w:space="0" w:color="000000"/>
              <w:bottom w:val="single" w:sz="6" w:space="0" w:color="000000"/>
            </w:tcBorders>
          </w:tcPr>
          <w:p>
            <w:pPr>
              <w:spacing w:after="0" w:line="240" w:lineRule="auto"/>
              <w:jc w:val="left"/>
              <w:rPr>
                <w:lang w:val="es-GT"/>
              </w:rPr>
            </w:pPr>
            <w:r>
              <w:rPr>
                <w:b/>
                <w:sz w:val="18"/>
                <w:szCs w:val="18"/>
                <w:lang w:val="es-GT"/>
              </w:rPr>
              <w:t xml:space="preserve">Conf./Integ.</w:t>
            </w:r>
          </w:p>
        </w:tc>
        <w:tc>
          <w:tcPr>
            <w:tcW w:w="900" w:type="dxa"/>
            <w:tcBorders>
              <w:top w:val="single" w:sz="6" w:space="0" w:color="000000"/>
              <w:bottom w:val="single" w:sz="6" w:space="0" w:color="000000"/>
            </w:tcBorders>
          </w:tcPr>
          <w:p>
            <w:pPr>
              <w:spacing w:after="0" w:line="240" w:lineRule="auto"/>
              <w:jc w:val="left"/>
              <w:rPr>
                <w:lang w:val="es-GT"/>
              </w:rPr>
            </w:pPr>
            <w:r>
              <w:rPr>
                <w:b/>
                <w:sz w:val="18"/>
                <w:szCs w:val="18"/>
                <w:lang w:val="es-GT"/>
              </w:rPr>
              <w:t xml:space="preserve">Frontera</w:t>
            </w:r>
          </w:p>
        </w:tc>
        <w:tc>
          <w:tcPr>
            <w:tcW w:w="1306" w:type="dxa"/>
            <w:tcBorders>
              <w:top w:val="single" w:sz="6" w:space="0" w:color="000000"/>
              <w:bottom w:val="single" w:sz="6" w:space="0" w:color="000000"/>
            </w:tcBorders>
          </w:tcPr>
          <w:p>
            <w:pPr>
              <w:spacing w:after="0" w:line="240" w:lineRule="auto"/>
              <w:jc w:val="left"/>
              <w:rPr>
                <w:lang w:val="es-GT"/>
              </w:rPr>
            </w:pPr>
            <w:r>
              <w:rPr>
                <w:b/>
                <w:sz w:val="18"/>
                <w:szCs w:val="18"/>
                <w:lang w:val="es-GT"/>
              </w:rPr>
              <w:t xml:space="preserve">Criticidad</w:t>
            </w:r>
          </w:p>
        </w:tc>
      </w:tr>
      <w:tr>
        <w:trPr>
          <w:cantSplit/>
        </w:trPr>
        <w:tc>
          <w:tcPr>
            <w:tcW w:w="700" w:type="dxa"/>
          </w:tcPr>
          <w:p>
            <w:pPr>
              <w:spacing w:after="0" w:line="240" w:lineRule="auto"/>
              <w:jc w:val="left"/>
              <w:rPr>
                <w:lang w:val="es-GT"/>
              </w:rPr>
            </w:pPr>
            <w:r>
              <w:rPr>
                <w:sz w:val="18"/>
                <w:szCs w:val="18"/>
                <w:lang w:val="es-GT"/>
              </w:rPr>
              <w:t xml:space="preserve">F01</w:t>
            </w:r>
          </w:p>
        </w:tc>
        <w:tc>
          <w:tcPr>
            <w:tcW w:w="4000" w:type="dxa"/>
          </w:tcPr>
          <w:p>
            <w:pPr>
              <w:spacing w:after="0" w:line="240" w:lineRule="auto"/>
              <w:jc w:val="left"/>
              <w:rPr>
                <w:lang w:val="es-GT"/>
              </w:rPr>
            </w:pPr>
            <w:r>
              <w:rPr>
                <w:sz w:val="18"/>
                <w:szCs w:val="18"/>
                <w:lang w:val="es-GT"/>
              </w:rPr>
              <w:t xml:space="preserve">Cliente (navegador web) → Interfaz web (Spring MVC + JSP)</w:t>
            </w:r>
          </w:p>
        </w:tc>
        <w:tc>
          <w:tcPr>
            <w:tcW w:w="1400" w:type="dxa"/>
          </w:tcPr>
          <w:p>
            <w:pPr>
              <w:spacing w:after="0" w:line="240" w:lineRule="auto"/>
              <w:jc w:val="left"/>
              <w:rPr>
                <w:lang w:val="es-GT"/>
              </w:rPr>
            </w:pPr>
            <w:r>
              <w:rPr>
                <w:sz w:val="18"/>
                <w:szCs w:val="18"/>
                <w:lang w:val="es-GT"/>
              </w:rPr>
              <w:t xml:space="preserve">HTTP</w:t>
            </w:r>
          </w:p>
        </w:tc>
        <w:tc>
          <w:tcPr>
            <w:tcW w:w="1100" w:type="dxa"/>
          </w:tcPr>
          <w:p>
            <w:pPr>
              <w:spacing w:after="0" w:line="240" w:lineRule="auto"/>
              <w:jc w:val="left"/>
              <w:rPr>
                <w:lang w:val="es-GT"/>
              </w:rPr>
            </w:pPr>
            <w:r>
              <w:rPr>
                <w:sz w:val="18"/>
                <w:szCs w:val="18"/>
                <w:lang w:val="es-GT"/>
              </w:rPr>
              <w:t xml:space="preserve">No</w:t>
            </w:r>
          </w:p>
        </w:tc>
        <w:tc>
          <w:tcPr>
            <w:tcW w:w="900" w:type="dxa"/>
          </w:tcPr>
          <w:p>
            <w:pPr>
              <w:spacing w:after="0" w:line="240" w:lineRule="auto"/>
              <w:jc w:val="left"/>
              <w:rPr>
                <w:lang w:val="es-GT"/>
              </w:rPr>
            </w:pPr>
            <w:r>
              <w:rPr>
                <w:sz w:val="18"/>
                <w:szCs w:val="18"/>
                <w:lang w:val="es-GT"/>
              </w:rPr>
              <w:t xml:space="preserve">TB1</w:t>
            </w:r>
          </w:p>
        </w:tc>
        <w:tc>
          <w:tcPr>
            <w:tcW w:w="1306" w:type="dxa"/>
          </w:tcPr>
          <w:p>
            <w:pPr>
              <w:spacing w:after="0" w:line="240" w:lineRule="auto"/>
              <w:jc w:val="left"/>
              <w:rPr>
                <w:lang w:val="es-GT"/>
              </w:rPr>
            </w:pPr>
            <w:r>
              <w:rPr>
                <w:sz w:val="18"/>
                <w:szCs w:val="18"/>
                <w:lang w:val="es-GT"/>
              </w:rPr>
              <w:t xml:space="preserve">Crítico</w:t>
            </w:r>
          </w:p>
        </w:tc>
      </w:tr>
      <w:tr>
        <w:trPr>
          <w:cantSplit/>
        </w:trPr>
        <w:tc>
          <w:tcPr>
            <w:tcW w:w="700" w:type="dxa"/>
          </w:tcPr>
          <w:p>
            <w:pPr>
              <w:spacing w:after="0" w:line="240" w:lineRule="auto"/>
              <w:jc w:val="left"/>
              <w:rPr>
                <w:lang w:val="es-GT"/>
              </w:rPr>
            </w:pPr>
            <w:r>
              <w:rPr>
                <w:sz w:val="18"/>
                <w:szCs w:val="18"/>
                <w:lang w:val="es-GT"/>
              </w:rPr>
              <w:t xml:space="preserve">F02</w:t>
            </w:r>
          </w:p>
        </w:tc>
        <w:tc>
          <w:tcPr>
            <w:tcW w:w="4000" w:type="dxa"/>
          </w:tcPr>
          <w:p>
            <w:pPr>
              <w:spacing w:after="0" w:line="240" w:lineRule="auto"/>
              <w:jc w:val="left"/>
              <w:rPr>
                <w:lang w:val="es-GT"/>
              </w:rPr>
            </w:pPr>
            <w:r>
              <w:rPr>
                <w:sz w:val="18"/>
                <w:szCs w:val="18"/>
                <w:lang w:val="es-GT"/>
              </w:rPr>
              <w:t xml:space="preserve">Interfaz web (Spring MVC + JSP) → Cliente (navegador web)</w:t>
            </w:r>
          </w:p>
        </w:tc>
        <w:tc>
          <w:tcPr>
            <w:tcW w:w="1400" w:type="dxa"/>
          </w:tcPr>
          <w:p>
            <w:pPr>
              <w:spacing w:after="0" w:line="240" w:lineRule="auto"/>
              <w:jc w:val="left"/>
              <w:rPr>
                <w:lang w:val="es-GT"/>
              </w:rPr>
            </w:pPr>
            <w:r>
              <w:rPr>
                <w:sz w:val="18"/>
                <w:szCs w:val="18"/>
                <w:lang w:val="es-GT"/>
              </w:rPr>
              <w:t xml:space="preserve">HTTP</w:t>
            </w:r>
          </w:p>
        </w:tc>
        <w:tc>
          <w:tcPr>
            <w:tcW w:w="1100" w:type="dxa"/>
          </w:tcPr>
          <w:p>
            <w:pPr>
              <w:spacing w:after="0" w:line="240" w:lineRule="auto"/>
              <w:jc w:val="left"/>
              <w:rPr>
                <w:lang w:val="es-GT"/>
              </w:rPr>
            </w:pPr>
            <w:r>
              <w:rPr>
                <w:sz w:val="18"/>
                <w:szCs w:val="18"/>
                <w:lang w:val="es-GT"/>
              </w:rPr>
              <w:t xml:space="preserve">No</w:t>
            </w:r>
          </w:p>
        </w:tc>
        <w:tc>
          <w:tcPr>
            <w:tcW w:w="900" w:type="dxa"/>
          </w:tcPr>
          <w:p>
            <w:pPr>
              <w:spacing w:after="0" w:line="240" w:lineRule="auto"/>
              <w:jc w:val="left"/>
              <w:rPr>
                <w:lang w:val="es-GT"/>
              </w:rPr>
            </w:pPr>
            <w:r>
              <w:rPr>
                <w:sz w:val="18"/>
                <w:szCs w:val="18"/>
                <w:lang w:val="es-GT"/>
              </w:rPr>
              <w:t xml:space="preserve">TB1</w:t>
            </w:r>
          </w:p>
        </w:tc>
        <w:tc>
          <w:tcPr>
            <w:tcW w:w="1306" w:type="dxa"/>
          </w:tcPr>
          <w:p>
            <w:pPr>
              <w:spacing w:after="0" w:line="240" w:lineRule="auto"/>
              <w:jc w:val="left"/>
              <w:rPr>
                <w:lang w:val="es-GT"/>
              </w:rPr>
            </w:pPr>
            <w:r>
              <w:rPr>
                <w:sz w:val="18"/>
                <w:szCs w:val="18"/>
                <w:lang w:val="es-GT"/>
              </w:rPr>
              <w:t xml:space="preserve">Alto</w:t>
            </w:r>
          </w:p>
        </w:tc>
      </w:tr>
      <w:tr>
        <w:trPr>
          <w:cantSplit/>
        </w:trPr>
        <w:tc>
          <w:tcPr>
            <w:tcW w:w="700" w:type="dxa"/>
          </w:tcPr>
          <w:p>
            <w:pPr>
              <w:spacing w:after="0" w:line="240" w:lineRule="auto"/>
              <w:jc w:val="left"/>
              <w:rPr>
                <w:lang w:val="es-GT"/>
              </w:rPr>
            </w:pPr>
            <w:r>
              <w:rPr>
                <w:sz w:val="18"/>
                <w:szCs w:val="18"/>
                <w:lang w:val="es-GT"/>
              </w:rPr>
              <w:t xml:space="preserve">F03</w:t>
            </w:r>
          </w:p>
        </w:tc>
        <w:tc>
          <w:tcPr>
            <w:tcW w:w="4000" w:type="dxa"/>
          </w:tcPr>
          <w:p>
            <w:pPr>
              <w:spacing w:after="0" w:line="240" w:lineRule="auto"/>
              <w:jc w:val="left"/>
              <w:rPr>
                <w:lang w:val="es-GT"/>
              </w:rPr>
            </w:pPr>
            <w:r>
              <w:rPr>
                <w:sz w:val="18"/>
                <w:szCs w:val="18"/>
                <w:lang w:val="es-GT"/>
              </w:rPr>
              <w:t xml:space="preserve">Sistema integrador (cliente API) → Servicios SOAP/REST (Apache CXF)</w:t>
            </w:r>
          </w:p>
        </w:tc>
        <w:tc>
          <w:tcPr>
            <w:tcW w:w="1400" w:type="dxa"/>
          </w:tcPr>
          <w:p>
            <w:pPr>
              <w:spacing w:after="0" w:line="240" w:lineRule="auto"/>
              <w:jc w:val="left"/>
              <w:rPr>
                <w:lang w:val="es-GT"/>
              </w:rPr>
            </w:pPr>
            <w:r>
              <w:rPr>
                <w:sz w:val="18"/>
                <w:szCs w:val="18"/>
                <w:lang w:val="es-GT"/>
              </w:rPr>
              <w:t xml:space="preserve">HTTP</w:t>
            </w:r>
          </w:p>
        </w:tc>
        <w:tc>
          <w:tcPr>
            <w:tcW w:w="1100" w:type="dxa"/>
          </w:tcPr>
          <w:p>
            <w:pPr>
              <w:spacing w:after="0" w:line="240" w:lineRule="auto"/>
              <w:jc w:val="left"/>
              <w:rPr>
                <w:lang w:val="es-GT"/>
              </w:rPr>
            </w:pPr>
            <w:r>
              <w:rPr>
                <w:sz w:val="18"/>
                <w:szCs w:val="18"/>
                <w:lang w:val="es-GT"/>
              </w:rPr>
              <w:t xml:space="preserve">No</w:t>
            </w:r>
          </w:p>
        </w:tc>
        <w:tc>
          <w:tcPr>
            <w:tcW w:w="900" w:type="dxa"/>
          </w:tcPr>
          <w:p>
            <w:pPr>
              <w:spacing w:after="0" w:line="240" w:lineRule="auto"/>
              <w:jc w:val="left"/>
              <w:rPr>
                <w:lang w:val="es-GT"/>
              </w:rPr>
            </w:pPr>
            <w:r>
              <w:rPr>
                <w:sz w:val="18"/>
                <w:szCs w:val="18"/>
                <w:lang w:val="es-GT"/>
              </w:rPr>
              <w:t xml:space="preserve">TB1</w:t>
            </w:r>
          </w:p>
        </w:tc>
        <w:tc>
          <w:tcPr>
            <w:tcW w:w="1306" w:type="dxa"/>
          </w:tcPr>
          <w:p>
            <w:pPr>
              <w:spacing w:after="0" w:line="240" w:lineRule="auto"/>
              <w:jc w:val="left"/>
              <w:rPr>
                <w:lang w:val="es-GT"/>
              </w:rPr>
            </w:pPr>
            <w:r>
              <w:rPr>
                <w:sz w:val="18"/>
                <w:szCs w:val="18"/>
                <w:lang w:val="es-GT"/>
              </w:rPr>
              <w:t xml:space="preserve">Crítico</w:t>
            </w:r>
          </w:p>
        </w:tc>
      </w:tr>
      <w:tr>
        <w:trPr>
          <w:cantSplit/>
        </w:trPr>
        <w:tc>
          <w:tcPr>
            <w:tcW w:w="700" w:type="dxa"/>
          </w:tcPr>
          <w:p>
            <w:pPr>
              <w:spacing w:after="0" w:line="240" w:lineRule="auto"/>
              <w:jc w:val="left"/>
              <w:rPr>
                <w:lang w:val="es-GT"/>
              </w:rPr>
            </w:pPr>
            <w:r>
              <w:rPr>
                <w:sz w:val="18"/>
                <w:szCs w:val="18"/>
                <w:lang w:val="es-GT"/>
              </w:rPr>
              <w:t xml:space="preserve">F04</w:t>
            </w:r>
          </w:p>
        </w:tc>
        <w:tc>
          <w:tcPr>
            <w:tcW w:w="4000" w:type="dxa"/>
          </w:tcPr>
          <w:p>
            <w:pPr>
              <w:spacing w:after="0" w:line="240" w:lineRule="auto"/>
              <w:jc w:val="left"/>
              <w:rPr>
                <w:lang w:val="es-GT"/>
              </w:rPr>
            </w:pPr>
            <w:r>
              <w:rPr>
                <w:sz w:val="18"/>
                <w:szCs w:val="18"/>
                <w:lang w:val="es-GT"/>
              </w:rPr>
              <w:t xml:space="preserve">Interfaz web (Spring MVC + JSP) → Lógica de negocio y DAO</w:t>
            </w:r>
          </w:p>
        </w:tc>
        <w:tc>
          <w:tcPr>
            <w:tcW w:w="1400" w:type="dxa"/>
          </w:tcPr>
          <w:p>
            <w:pPr>
              <w:spacing w:after="0" w:line="240" w:lineRule="auto"/>
              <w:jc w:val="left"/>
              <w:rPr>
                <w:lang w:val="es-GT"/>
              </w:rPr>
            </w:pPr>
            <w:r>
              <w:rPr>
                <w:sz w:val="18"/>
                <w:szCs w:val="18"/>
                <w:lang w:val="es-GT"/>
              </w:rPr>
              <w:t xml:space="preserve">In-process</w:t>
            </w:r>
          </w:p>
        </w:tc>
        <w:tc>
          <w:tcPr>
            <w:tcW w:w="1100" w:type="dxa"/>
          </w:tcPr>
          <w:p>
            <w:pPr>
              <w:spacing w:after="0" w:line="240" w:lineRule="auto"/>
              <w:jc w:val="left"/>
              <w:rPr>
                <w:lang w:val="es-GT"/>
              </w:rPr>
            </w:pPr>
            <w:r>
              <w:rPr>
                <w:sz w:val="18"/>
                <w:szCs w:val="18"/>
                <w:lang w:val="es-GT"/>
              </w:rPr>
              <w:t xml:space="preserve">Sí</w:t>
            </w:r>
          </w:p>
        </w:tc>
        <w:tc>
          <w:tcPr>
            <w:tcW w:w="900" w:type="dxa"/>
          </w:tcPr>
          <w:p>
            <w:pPr>
              <w:spacing w:after="0" w:line="240" w:lineRule="auto"/>
              <w:jc w:val="left"/>
              <w:rPr>
                <w:lang w:val="es-GT"/>
              </w:rPr>
            </w:pPr>
            <w:r>
              <w:rPr>
                <w:sz w:val="18"/>
                <w:szCs w:val="18"/>
                <w:lang w:val="es-GT"/>
              </w:rPr>
              <w:t xml:space="preserve">-</w:t>
            </w:r>
          </w:p>
        </w:tc>
        <w:tc>
          <w:tcPr>
            <w:tcW w:w="1306" w:type="dxa"/>
          </w:tcPr>
          <w:p>
            <w:pPr>
              <w:spacing w:after="0" w:line="240" w:lineRule="auto"/>
              <w:jc w:val="left"/>
              <w:rPr>
                <w:lang w:val="es-GT"/>
              </w:rPr>
            </w:pPr>
            <w:r>
              <w:rPr>
                <w:sz w:val="18"/>
                <w:szCs w:val="18"/>
                <w:lang w:val="es-GT"/>
              </w:rPr>
              <w:t xml:space="preserve">Medio</w:t>
            </w:r>
          </w:p>
        </w:tc>
      </w:tr>
      <w:tr>
        <w:trPr>
          <w:cantSplit/>
        </w:trPr>
        <w:tc>
          <w:tcPr>
            <w:tcW w:w="700" w:type="dxa"/>
          </w:tcPr>
          <w:p>
            <w:pPr>
              <w:spacing w:after="0" w:line="240" w:lineRule="auto"/>
              <w:jc w:val="left"/>
              <w:rPr>
                <w:lang w:val="es-GT"/>
              </w:rPr>
            </w:pPr>
            <w:r>
              <w:rPr>
                <w:sz w:val="18"/>
                <w:szCs w:val="18"/>
                <w:lang w:val="es-GT"/>
              </w:rPr>
              <w:t xml:space="preserve">F05</w:t>
            </w:r>
          </w:p>
        </w:tc>
        <w:tc>
          <w:tcPr>
            <w:tcW w:w="4000" w:type="dxa"/>
          </w:tcPr>
          <w:p>
            <w:pPr>
              <w:spacing w:after="0" w:line="240" w:lineRule="auto"/>
              <w:jc w:val="left"/>
              <w:rPr>
                <w:lang w:val="es-GT"/>
              </w:rPr>
            </w:pPr>
            <w:r>
              <w:rPr>
                <w:sz w:val="18"/>
                <w:szCs w:val="18"/>
                <w:lang w:val="es-GT"/>
              </w:rPr>
              <w:t xml:space="preserve">Servicios SOAP/REST (Apache CXF) → Lógica de negocio y DAO</w:t>
            </w:r>
          </w:p>
        </w:tc>
        <w:tc>
          <w:tcPr>
            <w:tcW w:w="1400" w:type="dxa"/>
          </w:tcPr>
          <w:p>
            <w:pPr>
              <w:spacing w:after="0" w:line="240" w:lineRule="auto"/>
              <w:jc w:val="left"/>
              <w:rPr>
                <w:lang w:val="es-GT"/>
              </w:rPr>
            </w:pPr>
            <w:r>
              <w:rPr>
                <w:sz w:val="18"/>
                <w:szCs w:val="18"/>
                <w:lang w:val="es-GT"/>
              </w:rPr>
              <w:t xml:space="preserve">In-process</w:t>
            </w:r>
          </w:p>
        </w:tc>
        <w:tc>
          <w:tcPr>
            <w:tcW w:w="1100" w:type="dxa"/>
          </w:tcPr>
          <w:p>
            <w:pPr>
              <w:spacing w:after="0" w:line="240" w:lineRule="auto"/>
              <w:jc w:val="left"/>
              <w:rPr>
                <w:lang w:val="es-GT"/>
              </w:rPr>
            </w:pPr>
            <w:r>
              <w:rPr>
                <w:sz w:val="18"/>
                <w:szCs w:val="18"/>
                <w:lang w:val="es-GT"/>
              </w:rPr>
              <w:t xml:space="preserve">Sí</w:t>
            </w:r>
          </w:p>
        </w:tc>
        <w:tc>
          <w:tcPr>
            <w:tcW w:w="900" w:type="dxa"/>
          </w:tcPr>
          <w:p>
            <w:pPr>
              <w:spacing w:after="0" w:line="240" w:lineRule="auto"/>
              <w:jc w:val="left"/>
              <w:rPr>
                <w:lang w:val="es-GT"/>
              </w:rPr>
            </w:pPr>
            <w:r>
              <w:rPr>
                <w:sz w:val="18"/>
                <w:szCs w:val="18"/>
                <w:lang w:val="es-GT"/>
              </w:rPr>
              <w:t xml:space="preserve">-</w:t>
            </w:r>
          </w:p>
        </w:tc>
        <w:tc>
          <w:tcPr>
            <w:tcW w:w="1306" w:type="dxa"/>
          </w:tcPr>
          <w:p>
            <w:pPr>
              <w:spacing w:after="0" w:line="240" w:lineRule="auto"/>
              <w:jc w:val="left"/>
              <w:rPr>
                <w:lang w:val="es-GT"/>
              </w:rPr>
            </w:pPr>
            <w:r>
              <w:rPr>
                <w:sz w:val="18"/>
                <w:szCs w:val="18"/>
                <w:lang w:val="es-GT"/>
              </w:rPr>
              <w:t xml:space="preserve">Medio</w:t>
            </w:r>
          </w:p>
        </w:tc>
      </w:tr>
      <w:tr>
        <w:trPr>
          <w:cantSplit/>
        </w:trPr>
        <w:tc>
          <w:tcPr>
            <w:tcW w:w="700" w:type="dxa"/>
          </w:tcPr>
          <w:p>
            <w:pPr>
              <w:spacing w:after="0" w:line="240" w:lineRule="auto"/>
              <w:jc w:val="left"/>
              <w:rPr>
                <w:lang w:val="es-GT"/>
              </w:rPr>
            </w:pPr>
            <w:r>
              <w:rPr>
                <w:sz w:val="18"/>
                <w:szCs w:val="18"/>
                <w:lang w:val="es-GT"/>
              </w:rPr>
              <w:t xml:space="preserve">F06</w:t>
            </w:r>
          </w:p>
        </w:tc>
        <w:tc>
          <w:tcPr>
            <w:tcW w:w="4000" w:type="dxa"/>
          </w:tcPr>
          <w:p>
            <w:pPr>
              <w:spacing w:after="0" w:line="240" w:lineRule="auto"/>
              <w:jc w:val="left"/>
              <w:rPr>
                <w:lang w:val="es-GT"/>
              </w:rPr>
            </w:pPr>
            <w:r>
              <w:rPr>
                <w:sz w:val="18"/>
                <w:szCs w:val="18"/>
                <w:lang w:val="es-GT"/>
              </w:rPr>
              <w:t xml:space="preserve">Lógica de negocio y DAO → Base de datos HyperSQL</w:t>
            </w:r>
          </w:p>
        </w:tc>
        <w:tc>
          <w:tcPr>
            <w:tcW w:w="1400" w:type="dxa"/>
          </w:tcPr>
          <w:p>
            <w:pPr>
              <w:spacing w:after="0" w:line="240" w:lineRule="auto"/>
              <w:jc w:val="left"/>
              <w:rPr>
                <w:lang w:val="es-GT"/>
              </w:rPr>
            </w:pPr>
            <w:r>
              <w:rPr>
                <w:sz w:val="18"/>
                <w:szCs w:val="18"/>
                <w:lang w:val="es-GT"/>
              </w:rPr>
              <w:t xml:space="preserve">JDBC/TCP 9001</w:t>
            </w:r>
          </w:p>
        </w:tc>
        <w:tc>
          <w:tcPr>
            <w:tcW w:w="1100" w:type="dxa"/>
          </w:tcPr>
          <w:p>
            <w:pPr>
              <w:spacing w:after="0" w:line="240" w:lineRule="auto"/>
              <w:jc w:val="left"/>
              <w:rPr>
                <w:lang w:val="es-GT"/>
              </w:rPr>
            </w:pPr>
            <w:r>
              <w:rPr>
                <w:sz w:val="18"/>
                <w:szCs w:val="18"/>
                <w:lang w:val="es-GT"/>
              </w:rPr>
              <w:t xml:space="preserve">No</w:t>
            </w:r>
          </w:p>
        </w:tc>
        <w:tc>
          <w:tcPr>
            <w:tcW w:w="900" w:type="dxa"/>
          </w:tcPr>
          <w:p>
            <w:pPr>
              <w:spacing w:after="0" w:line="240" w:lineRule="auto"/>
              <w:jc w:val="left"/>
              <w:rPr>
                <w:lang w:val="es-GT"/>
              </w:rPr>
            </w:pPr>
            <w:r>
              <w:rPr>
                <w:sz w:val="18"/>
                <w:szCs w:val="18"/>
                <w:lang w:val="es-GT"/>
              </w:rPr>
              <w:t xml:space="preserve">TB2</w:t>
            </w:r>
          </w:p>
        </w:tc>
        <w:tc>
          <w:tcPr>
            <w:tcW w:w="1306" w:type="dxa"/>
          </w:tcPr>
          <w:p>
            <w:pPr>
              <w:spacing w:after="0" w:line="240" w:lineRule="auto"/>
              <w:jc w:val="left"/>
              <w:rPr>
                <w:lang w:val="es-GT"/>
              </w:rPr>
            </w:pPr>
            <w:r>
              <w:rPr>
                <w:sz w:val="18"/>
                <w:szCs w:val="18"/>
                <w:lang w:val="es-GT"/>
              </w:rPr>
              <w:t xml:space="preserve">Crítico</w:t>
            </w:r>
          </w:p>
        </w:tc>
      </w:tr>
      <w:tr>
        <w:trPr>
          <w:cantSplit/>
        </w:trPr>
        <w:tc>
          <w:tcPr>
            <w:tcW w:w="700" w:type="dxa"/>
          </w:tcPr>
          <w:p>
            <w:pPr>
              <w:spacing w:after="0" w:line="240" w:lineRule="auto"/>
              <w:jc w:val="left"/>
              <w:rPr>
                <w:lang w:val="es-GT"/>
              </w:rPr>
            </w:pPr>
            <w:r>
              <w:rPr>
                <w:sz w:val="18"/>
                <w:szCs w:val="18"/>
                <w:lang w:val="es-GT"/>
              </w:rPr>
              <w:t xml:space="preserve">F07</w:t>
            </w:r>
          </w:p>
        </w:tc>
        <w:tc>
          <w:tcPr>
            <w:tcW w:w="4000" w:type="dxa"/>
          </w:tcPr>
          <w:p>
            <w:pPr>
              <w:spacing w:after="0" w:line="240" w:lineRule="auto"/>
              <w:jc w:val="left"/>
              <w:rPr>
                <w:lang w:val="es-GT"/>
              </w:rPr>
            </w:pPr>
            <w:r>
              <w:rPr>
                <w:sz w:val="18"/>
                <w:szCs w:val="18"/>
                <w:lang w:val="es-GT"/>
              </w:rPr>
              <w:t xml:space="preserve">Lógica de negocio y DAO → Procesador de préstamos</w:t>
            </w:r>
          </w:p>
        </w:tc>
        <w:tc>
          <w:tcPr>
            <w:tcW w:w="1400" w:type="dxa"/>
          </w:tcPr>
          <w:p>
            <w:pPr>
              <w:spacing w:after="0" w:line="240" w:lineRule="auto"/>
              <w:jc w:val="left"/>
              <w:rPr>
                <w:lang w:val="es-GT"/>
              </w:rPr>
            </w:pPr>
            <w:r>
              <w:rPr>
                <w:sz w:val="18"/>
                <w:szCs w:val="18"/>
                <w:lang w:val="es-GT"/>
              </w:rPr>
              <w:t xml:space="preserve">In-process</w:t>
            </w:r>
          </w:p>
        </w:tc>
        <w:tc>
          <w:tcPr>
            <w:tcW w:w="1100" w:type="dxa"/>
          </w:tcPr>
          <w:p>
            <w:pPr>
              <w:spacing w:after="0" w:line="240" w:lineRule="auto"/>
              <w:jc w:val="left"/>
              <w:rPr>
                <w:lang w:val="es-GT"/>
              </w:rPr>
            </w:pPr>
            <w:r>
              <w:rPr>
                <w:sz w:val="18"/>
                <w:szCs w:val="18"/>
                <w:lang w:val="es-GT"/>
              </w:rPr>
              <w:t xml:space="preserve">Sí</w:t>
            </w:r>
          </w:p>
        </w:tc>
        <w:tc>
          <w:tcPr>
            <w:tcW w:w="900" w:type="dxa"/>
          </w:tcPr>
          <w:p>
            <w:pPr>
              <w:spacing w:after="0" w:line="240" w:lineRule="auto"/>
              <w:jc w:val="left"/>
              <w:rPr>
                <w:lang w:val="es-GT"/>
              </w:rPr>
            </w:pPr>
            <w:r>
              <w:rPr>
                <w:sz w:val="18"/>
                <w:szCs w:val="18"/>
                <w:lang w:val="es-GT"/>
              </w:rPr>
              <w:t xml:space="preserve">-</w:t>
            </w:r>
          </w:p>
        </w:tc>
        <w:tc>
          <w:tcPr>
            <w:tcW w:w="1306" w:type="dxa"/>
          </w:tcPr>
          <w:p>
            <w:pPr>
              <w:spacing w:after="0" w:line="240" w:lineRule="auto"/>
              <w:jc w:val="left"/>
              <w:rPr>
                <w:lang w:val="es-GT"/>
              </w:rPr>
            </w:pPr>
            <w:r>
              <w:rPr>
                <w:sz w:val="18"/>
                <w:szCs w:val="18"/>
                <w:lang w:val="es-GT"/>
              </w:rPr>
              <w:t xml:space="preserve">Medio</w:t>
            </w:r>
          </w:p>
        </w:tc>
      </w:tr>
      <w:tr>
        <w:trPr>
          <w:cantSplit/>
        </w:trPr>
        <w:tc>
          <w:tcPr>
            <w:tcW w:w="700" w:type="dxa"/>
          </w:tcPr>
          <w:p>
            <w:pPr>
              <w:spacing w:after="0" w:line="240" w:lineRule="auto"/>
              <w:jc w:val="left"/>
              <w:rPr>
                <w:lang w:val="es-GT"/>
              </w:rPr>
            </w:pPr>
            <w:r>
              <w:rPr>
                <w:sz w:val="18"/>
                <w:szCs w:val="18"/>
                <w:lang w:val="es-GT"/>
              </w:rPr>
              <w:t xml:space="preserve">F08</w:t>
            </w:r>
          </w:p>
        </w:tc>
        <w:tc>
          <w:tcPr>
            <w:tcW w:w="4000" w:type="dxa"/>
          </w:tcPr>
          <w:p>
            <w:pPr>
              <w:spacing w:after="0" w:line="240" w:lineRule="auto"/>
              <w:jc w:val="left"/>
              <w:rPr>
                <w:lang w:val="es-GT"/>
              </w:rPr>
            </w:pPr>
            <w:r>
              <w:rPr>
                <w:sz w:val="18"/>
                <w:szCs w:val="18"/>
                <w:lang w:val="es-GT"/>
              </w:rPr>
              <w:t xml:space="preserve">Procesador de préstamos → Broker ActiveMQ</w:t>
            </w:r>
          </w:p>
        </w:tc>
        <w:tc>
          <w:tcPr>
            <w:tcW w:w="1400" w:type="dxa"/>
          </w:tcPr>
          <w:p>
            <w:pPr>
              <w:spacing w:after="0" w:line="240" w:lineRule="auto"/>
              <w:jc w:val="left"/>
              <w:rPr>
                <w:lang w:val="es-GT"/>
              </w:rPr>
            </w:pPr>
            <w:r>
              <w:rPr>
                <w:sz w:val="18"/>
                <w:szCs w:val="18"/>
                <w:lang w:val="es-GT"/>
              </w:rPr>
              <w:t xml:space="preserve">JMS/TCP 61616</w:t>
            </w:r>
          </w:p>
        </w:tc>
        <w:tc>
          <w:tcPr>
            <w:tcW w:w="1100" w:type="dxa"/>
          </w:tcPr>
          <w:p>
            <w:pPr>
              <w:spacing w:after="0" w:line="240" w:lineRule="auto"/>
              <w:jc w:val="left"/>
              <w:rPr>
                <w:lang w:val="es-GT"/>
              </w:rPr>
            </w:pPr>
            <w:r>
              <w:rPr>
                <w:sz w:val="18"/>
                <w:szCs w:val="18"/>
                <w:lang w:val="es-GT"/>
              </w:rPr>
              <w:t xml:space="preserve">No</w:t>
            </w:r>
          </w:p>
        </w:tc>
        <w:tc>
          <w:tcPr>
            <w:tcW w:w="900" w:type="dxa"/>
          </w:tcPr>
          <w:p>
            <w:pPr>
              <w:spacing w:after="0" w:line="240" w:lineRule="auto"/>
              <w:jc w:val="left"/>
              <w:rPr>
                <w:lang w:val="es-GT"/>
              </w:rPr>
            </w:pPr>
            <w:r>
              <w:rPr>
                <w:sz w:val="18"/>
                <w:szCs w:val="18"/>
                <w:lang w:val="es-GT"/>
              </w:rPr>
              <w:t xml:space="preserve">TB2</w:t>
            </w:r>
          </w:p>
        </w:tc>
        <w:tc>
          <w:tcPr>
            <w:tcW w:w="1306" w:type="dxa"/>
          </w:tcPr>
          <w:p>
            <w:pPr>
              <w:spacing w:after="0" w:line="240" w:lineRule="auto"/>
              <w:jc w:val="left"/>
              <w:rPr>
                <w:lang w:val="es-GT"/>
              </w:rPr>
            </w:pPr>
            <w:r>
              <w:rPr>
                <w:sz w:val="18"/>
                <w:szCs w:val="18"/>
                <w:lang w:val="es-GT"/>
              </w:rPr>
              <w:t xml:space="preserve">Alto</w:t>
            </w:r>
          </w:p>
        </w:tc>
      </w:tr>
      <w:tr>
        <w:trPr>
          <w:cantSplit/>
        </w:trPr>
        <w:tc>
          <w:tcPr>
            <w:tcW w:w="700" w:type="dxa"/>
          </w:tcPr>
          <w:p>
            <w:pPr>
              <w:spacing w:after="0" w:line="240" w:lineRule="auto"/>
              <w:jc w:val="left"/>
              <w:rPr>
                <w:lang w:val="es-GT"/>
              </w:rPr>
            </w:pPr>
            <w:r>
              <w:rPr>
                <w:sz w:val="18"/>
                <w:szCs w:val="18"/>
                <w:lang w:val="es-GT"/>
              </w:rPr>
              <w:t xml:space="preserve">F09</w:t>
            </w:r>
          </w:p>
        </w:tc>
        <w:tc>
          <w:tcPr>
            <w:tcW w:w="4000" w:type="dxa"/>
          </w:tcPr>
          <w:p>
            <w:pPr>
              <w:spacing w:after="0" w:line="240" w:lineRule="auto"/>
              <w:jc w:val="left"/>
              <w:rPr>
                <w:lang w:val="es-GT"/>
              </w:rPr>
            </w:pPr>
            <w:r>
              <w:rPr>
                <w:sz w:val="18"/>
                <w:szCs w:val="18"/>
                <w:lang w:val="es-GT"/>
              </w:rPr>
              <w:t xml:space="preserve">Procesador de préstamos → Proveedor externo de préstamos</w:t>
            </w:r>
          </w:p>
        </w:tc>
        <w:tc>
          <w:tcPr>
            <w:tcW w:w="1400" w:type="dxa"/>
          </w:tcPr>
          <w:p>
            <w:pPr>
              <w:spacing w:after="0" w:line="240" w:lineRule="auto"/>
              <w:jc w:val="left"/>
              <w:rPr>
                <w:lang w:val="es-GT"/>
              </w:rPr>
            </w:pPr>
            <w:r>
              <w:rPr>
                <w:sz w:val="18"/>
                <w:szCs w:val="18"/>
                <w:lang w:val="es-GT"/>
              </w:rPr>
              <w:t xml:space="preserve">WS/JMS</w:t>
            </w:r>
          </w:p>
        </w:tc>
        <w:tc>
          <w:tcPr>
            <w:tcW w:w="1100" w:type="dxa"/>
          </w:tcPr>
          <w:p>
            <w:pPr>
              <w:spacing w:after="0" w:line="240" w:lineRule="auto"/>
              <w:jc w:val="left"/>
              <w:rPr>
                <w:lang w:val="es-GT"/>
              </w:rPr>
            </w:pPr>
            <w:r>
              <w:rPr>
                <w:sz w:val="18"/>
                <w:szCs w:val="18"/>
                <w:lang w:val="es-GT"/>
              </w:rPr>
              <w:t xml:space="preserve">No</w:t>
            </w:r>
          </w:p>
        </w:tc>
        <w:tc>
          <w:tcPr>
            <w:tcW w:w="900" w:type="dxa"/>
          </w:tcPr>
          <w:p>
            <w:pPr>
              <w:spacing w:after="0" w:line="240" w:lineRule="auto"/>
              <w:jc w:val="left"/>
              <w:rPr>
                <w:lang w:val="es-GT"/>
              </w:rPr>
            </w:pPr>
            <w:r>
              <w:rPr>
                <w:sz w:val="18"/>
                <w:szCs w:val="18"/>
                <w:lang w:val="es-GT"/>
              </w:rPr>
              <w:t xml:space="preserve">TB3</w:t>
            </w:r>
          </w:p>
        </w:tc>
        <w:tc>
          <w:tcPr>
            <w:tcW w:w="1306" w:type="dxa"/>
          </w:tcPr>
          <w:p>
            <w:pPr>
              <w:spacing w:after="0" w:line="240" w:lineRule="auto"/>
              <w:jc w:val="left"/>
              <w:rPr>
                <w:lang w:val="es-GT"/>
              </w:rPr>
            </w:pPr>
            <w:r>
              <w:rPr>
                <w:sz w:val="18"/>
                <w:szCs w:val="18"/>
                <w:lang w:val="es-GT"/>
              </w:rPr>
              <w:t xml:space="preserve">Alto</w:t>
            </w:r>
          </w:p>
        </w:tc>
      </w:tr>
      <w:tr>
        <w:trPr>
          <w:cantSplit/>
        </w:trPr>
        <w:tc>
          <w:tcPr>
            <w:tcW w:w="700" w:type="dxa"/>
          </w:tcPr>
          <w:p>
            <w:pPr>
              <w:spacing w:after="0" w:line="240" w:lineRule="auto"/>
              <w:jc w:val="left"/>
              <w:rPr>
                <w:lang w:val="es-GT"/>
              </w:rPr>
            </w:pPr>
            <w:r>
              <w:rPr>
                <w:sz w:val="18"/>
                <w:szCs w:val="18"/>
                <w:lang w:val="es-GT"/>
              </w:rPr>
              <w:t xml:space="preserve">F10</w:t>
            </w:r>
          </w:p>
        </w:tc>
        <w:tc>
          <w:tcPr>
            <w:tcW w:w="4000" w:type="dxa"/>
          </w:tcPr>
          <w:p>
            <w:pPr>
              <w:spacing w:after="0" w:line="240" w:lineRule="auto"/>
              <w:jc w:val="left"/>
              <w:rPr>
                <w:lang w:val="es-GT"/>
              </w:rPr>
            </w:pPr>
            <w:r>
              <w:rPr>
                <w:sz w:val="18"/>
                <w:szCs w:val="18"/>
                <w:lang w:val="es-GT"/>
              </w:rPr>
              <w:t xml:space="preserve">Administrador / operador → Administración y utilidades</w:t>
            </w:r>
          </w:p>
        </w:tc>
        <w:tc>
          <w:tcPr>
            <w:tcW w:w="1400" w:type="dxa"/>
          </w:tcPr>
          <w:p>
            <w:pPr>
              <w:spacing w:after="0" w:line="240" w:lineRule="auto"/>
              <w:jc w:val="left"/>
              <w:rPr>
                <w:lang w:val="es-GT"/>
              </w:rPr>
            </w:pPr>
            <w:r>
              <w:rPr>
                <w:sz w:val="18"/>
                <w:szCs w:val="18"/>
                <w:lang w:val="es-GT"/>
              </w:rPr>
              <w:t xml:space="preserve">HTTP</w:t>
            </w:r>
          </w:p>
        </w:tc>
        <w:tc>
          <w:tcPr>
            <w:tcW w:w="1100" w:type="dxa"/>
          </w:tcPr>
          <w:p>
            <w:pPr>
              <w:spacing w:after="0" w:line="240" w:lineRule="auto"/>
              <w:jc w:val="left"/>
              <w:rPr>
                <w:lang w:val="es-GT"/>
              </w:rPr>
            </w:pPr>
            <w:r>
              <w:rPr>
                <w:sz w:val="18"/>
                <w:szCs w:val="18"/>
                <w:lang w:val="es-GT"/>
              </w:rPr>
              <w:t xml:space="preserve">No</w:t>
            </w:r>
          </w:p>
        </w:tc>
        <w:tc>
          <w:tcPr>
            <w:tcW w:w="900" w:type="dxa"/>
          </w:tcPr>
          <w:p>
            <w:pPr>
              <w:spacing w:after="0" w:line="240" w:lineRule="auto"/>
              <w:jc w:val="left"/>
              <w:rPr>
                <w:lang w:val="es-GT"/>
              </w:rPr>
            </w:pPr>
            <w:r>
              <w:rPr>
                <w:sz w:val="18"/>
                <w:szCs w:val="18"/>
                <w:lang w:val="es-GT"/>
              </w:rPr>
              <w:t xml:space="preserve">TB1</w:t>
            </w:r>
          </w:p>
        </w:tc>
        <w:tc>
          <w:tcPr>
            <w:tcW w:w="1306" w:type="dxa"/>
          </w:tcPr>
          <w:p>
            <w:pPr>
              <w:spacing w:after="0" w:line="240" w:lineRule="auto"/>
              <w:jc w:val="left"/>
              <w:rPr>
                <w:lang w:val="es-GT"/>
              </w:rPr>
            </w:pPr>
            <w:r>
              <w:rPr>
                <w:sz w:val="18"/>
                <w:szCs w:val="18"/>
                <w:lang w:val="es-GT"/>
              </w:rPr>
              <w:t xml:space="preserve">Crítico</w:t>
            </w:r>
          </w:p>
        </w:tc>
      </w:tr>
      <w:tr>
        <w:trPr>
          <w:cantSplit/>
        </w:trPr>
        <w:tc>
          <w:tcPr>
            <w:tcW w:w="700" w:type="dxa"/>
          </w:tcPr>
          <w:p>
            <w:pPr>
              <w:spacing w:after="0" w:line="240" w:lineRule="auto"/>
              <w:jc w:val="left"/>
              <w:rPr>
                <w:lang w:val="es-GT"/>
              </w:rPr>
            </w:pPr>
            <w:r>
              <w:rPr>
                <w:sz w:val="18"/>
                <w:szCs w:val="18"/>
                <w:lang w:val="es-GT"/>
              </w:rPr>
              <w:t xml:space="preserve">F11</w:t>
            </w:r>
          </w:p>
        </w:tc>
        <w:tc>
          <w:tcPr>
            <w:tcW w:w="4000" w:type="dxa"/>
          </w:tcPr>
          <w:p>
            <w:pPr>
              <w:spacing w:after="0" w:line="240" w:lineRule="auto"/>
              <w:jc w:val="left"/>
              <w:rPr>
                <w:lang w:val="es-GT"/>
              </w:rPr>
            </w:pPr>
            <w:r>
              <w:rPr>
                <w:sz w:val="18"/>
                <w:szCs w:val="18"/>
                <w:lang w:val="es-GT"/>
              </w:rPr>
              <w:t xml:space="preserve">Administración y utilidades → Base de datos HyperSQL</w:t>
            </w:r>
          </w:p>
        </w:tc>
        <w:tc>
          <w:tcPr>
            <w:tcW w:w="1400" w:type="dxa"/>
          </w:tcPr>
          <w:p>
            <w:pPr>
              <w:spacing w:after="0" w:line="240" w:lineRule="auto"/>
              <w:jc w:val="left"/>
              <w:rPr>
                <w:lang w:val="es-GT"/>
              </w:rPr>
            </w:pPr>
            <w:r>
              <w:rPr>
                <w:sz w:val="18"/>
                <w:szCs w:val="18"/>
                <w:lang w:val="es-GT"/>
              </w:rPr>
              <w:t xml:space="preserve">JDBC/TCP 9001</w:t>
            </w:r>
          </w:p>
        </w:tc>
        <w:tc>
          <w:tcPr>
            <w:tcW w:w="1100" w:type="dxa"/>
          </w:tcPr>
          <w:p>
            <w:pPr>
              <w:spacing w:after="0" w:line="240" w:lineRule="auto"/>
              <w:jc w:val="left"/>
              <w:rPr>
                <w:lang w:val="es-GT"/>
              </w:rPr>
            </w:pPr>
            <w:r>
              <w:rPr>
                <w:sz w:val="18"/>
                <w:szCs w:val="18"/>
                <w:lang w:val="es-GT"/>
              </w:rPr>
              <w:t xml:space="preserve">No</w:t>
            </w:r>
          </w:p>
        </w:tc>
        <w:tc>
          <w:tcPr>
            <w:tcW w:w="900" w:type="dxa"/>
          </w:tcPr>
          <w:p>
            <w:pPr>
              <w:spacing w:after="0" w:line="240" w:lineRule="auto"/>
              <w:jc w:val="left"/>
              <w:rPr>
                <w:lang w:val="es-GT"/>
              </w:rPr>
            </w:pPr>
            <w:r>
              <w:rPr>
                <w:sz w:val="18"/>
                <w:szCs w:val="18"/>
                <w:lang w:val="es-GT"/>
              </w:rPr>
              <w:t xml:space="preserve">TB2</w:t>
            </w:r>
          </w:p>
        </w:tc>
        <w:tc>
          <w:tcPr>
            <w:tcW w:w="1306" w:type="dxa"/>
          </w:tcPr>
          <w:p>
            <w:pPr>
              <w:spacing w:after="0" w:line="240" w:lineRule="auto"/>
              <w:jc w:val="left"/>
              <w:rPr>
                <w:lang w:val="es-GT"/>
              </w:rPr>
            </w:pPr>
            <w:r>
              <w:rPr>
                <w:sz w:val="18"/>
                <w:szCs w:val="18"/>
                <w:lang w:val="es-GT"/>
              </w:rPr>
              <w:t xml:space="preserve">Crítico</w:t>
            </w:r>
          </w:p>
        </w:tc>
      </w:tr>
      <w:tr>
        <w:trPr>
          <w:cantSplit/>
        </w:trPr>
        <w:tc>
          <w:tcPr>
            <w:tcW w:w="700" w:type="dxa"/>
          </w:tcPr>
          <w:p>
            <w:pPr>
              <w:spacing w:after="0" w:line="240" w:lineRule="auto"/>
              <w:jc w:val="left"/>
              <w:rPr>
                <w:lang w:val="es-GT"/>
              </w:rPr>
            </w:pPr>
            <w:r>
              <w:rPr>
                <w:sz w:val="18"/>
                <w:szCs w:val="18"/>
                <w:lang w:val="es-GT"/>
              </w:rPr>
              <w:t xml:space="preserve">F12</w:t>
            </w:r>
          </w:p>
        </w:tc>
        <w:tc>
          <w:tcPr>
            <w:tcW w:w="4000" w:type="dxa"/>
          </w:tcPr>
          <w:p>
            <w:pPr>
              <w:spacing w:after="0" w:line="240" w:lineRule="auto"/>
              <w:jc w:val="left"/>
              <w:rPr>
                <w:lang w:val="es-GT"/>
              </w:rPr>
            </w:pPr>
            <w:r>
              <w:rPr>
                <w:sz w:val="18"/>
                <w:szCs w:val="18"/>
                <w:lang w:val="es-GT"/>
              </w:rPr>
              <w:t xml:space="preserve">Lógica de negocio y DAO → Bitácoras (log4j2)</w:t>
            </w:r>
          </w:p>
        </w:tc>
        <w:tc>
          <w:tcPr>
            <w:tcW w:w="1400" w:type="dxa"/>
          </w:tcPr>
          <w:p>
            <w:pPr>
              <w:spacing w:after="0" w:line="240" w:lineRule="auto"/>
              <w:jc w:val="left"/>
              <w:rPr>
                <w:lang w:val="es-GT"/>
              </w:rPr>
            </w:pPr>
            <w:r>
              <w:rPr>
                <w:sz w:val="18"/>
                <w:szCs w:val="18"/>
                <w:lang w:val="es-GT"/>
              </w:rPr>
              <w:t xml:space="preserve">Archivo</w:t>
            </w:r>
          </w:p>
        </w:tc>
        <w:tc>
          <w:tcPr>
            <w:tcW w:w="1100" w:type="dxa"/>
          </w:tcPr>
          <w:p>
            <w:pPr>
              <w:spacing w:after="0" w:line="240" w:lineRule="auto"/>
              <w:jc w:val="left"/>
              <w:rPr>
                <w:lang w:val="es-GT"/>
              </w:rPr>
            </w:pPr>
            <w:r>
              <w:rPr>
                <w:sz w:val="18"/>
                <w:szCs w:val="18"/>
                <w:lang w:val="es-GT"/>
              </w:rPr>
              <w:t xml:space="preserve">Sí</w:t>
            </w:r>
          </w:p>
        </w:tc>
        <w:tc>
          <w:tcPr>
            <w:tcW w:w="900" w:type="dxa"/>
          </w:tcPr>
          <w:p>
            <w:pPr>
              <w:spacing w:after="0" w:line="240" w:lineRule="auto"/>
              <w:jc w:val="left"/>
              <w:rPr>
                <w:lang w:val="es-GT"/>
              </w:rPr>
            </w:pPr>
            <w:r>
              <w:rPr>
                <w:sz w:val="18"/>
                <w:szCs w:val="18"/>
                <w:lang w:val="es-GT"/>
              </w:rPr>
              <w:t xml:space="preserve">-</w:t>
            </w:r>
          </w:p>
        </w:tc>
        <w:tc>
          <w:tcPr>
            <w:tcW w:w="1306" w:type="dxa"/>
          </w:tcPr>
          <w:p>
            <w:pPr>
              <w:spacing w:after="0" w:line="240" w:lineRule="auto"/>
              <w:jc w:val="left"/>
              <w:rPr>
                <w:lang w:val="es-GT"/>
              </w:rPr>
            </w:pPr>
            <w:r>
              <w:rPr>
                <w:sz w:val="18"/>
                <w:szCs w:val="18"/>
                <w:lang w:val="es-GT"/>
              </w:rPr>
              <w:t xml:space="preserve">Medio</w:t>
            </w:r>
          </w:p>
        </w:tc>
      </w:tr>
      <w:tr>
        <w:trPr>
          <w:cantSplit/>
        </w:trPr>
        <w:tc>
          <w:tcPr>
            <w:tcW w:w="700" w:type="dxa"/>
            <w:tcBorders>
              <w:bottom w:val="single" w:sz="6" w:space="0" w:color="000000"/>
            </w:tcBorders>
          </w:tcPr>
          <w:p>
            <w:pPr>
              <w:spacing w:after="0" w:line="240" w:lineRule="auto"/>
              <w:jc w:val="left"/>
              <w:rPr>
                <w:lang w:val="es-GT"/>
              </w:rPr>
            </w:pPr>
            <w:r>
              <w:rPr>
                <w:sz w:val="18"/>
                <w:szCs w:val="18"/>
                <w:lang w:val="es-GT"/>
              </w:rPr>
              <w:t xml:space="preserve">F13</w:t>
            </w:r>
          </w:p>
        </w:tc>
        <w:tc>
          <w:tcPr>
            <w:tcW w:w="4000" w:type="dxa"/>
            <w:tcBorders>
              <w:bottom w:val="single" w:sz="6" w:space="0" w:color="000000"/>
            </w:tcBorders>
          </w:tcPr>
          <w:p>
            <w:pPr>
              <w:spacing w:after="0" w:line="240" w:lineRule="auto"/>
              <w:jc w:val="left"/>
              <w:rPr>
                <w:lang w:val="es-GT"/>
              </w:rPr>
            </w:pPr>
            <w:r>
              <w:rPr>
                <w:sz w:val="18"/>
                <w:szCs w:val="18"/>
                <w:lang w:val="es-GT"/>
              </w:rPr>
              <w:t xml:space="preserve">Administración y utilidades → Procesador de préstamos</w:t>
            </w:r>
          </w:p>
        </w:tc>
        <w:tc>
          <w:tcPr>
            <w:tcW w:w="1400" w:type="dxa"/>
            <w:tcBorders>
              <w:bottom w:val="single" w:sz="6" w:space="0" w:color="000000"/>
            </w:tcBorders>
          </w:tcPr>
          <w:p>
            <w:pPr>
              <w:spacing w:after="0" w:line="240" w:lineRule="auto"/>
              <w:jc w:val="left"/>
              <w:rPr>
                <w:lang w:val="es-GT"/>
              </w:rPr>
            </w:pPr>
            <w:r>
              <w:rPr>
                <w:sz w:val="18"/>
                <w:szCs w:val="18"/>
                <w:lang w:val="es-GT"/>
              </w:rPr>
              <w:t xml:space="preserve">In-process</w:t>
            </w:r>
          </w:p>
        </w:tc>
        <w:tc>
          <w:tcPr>
            <w:tcW w:w="1100" w:type="dxa"/>
            <w:tcBorders>
              <w:bottom w:val="single" w:sz="6" w:space="0" w:color="000000"/>
            </w:tcBorders>
          </w:tcPr>
          <w:p>
            <w:pPr>
              <w:spacing w:after="0" w:line="240" w:lineRule="auto"/>
              <w:jc w:val="left"/>
              <w:rPr>
                <w:lang w:val="es-GT"/>
              </w:rPr>
            </w:pPr>
            <w:r>
              <w:rPr>
                <w:sz w:val="18"/>
                <w:szCs w:val="18"/>
                <w:lang w:val="es-GT"/>
              </w:rPr>
              <w:t xml:space="preserve">Sí</w:t>
            </w:r>
          </w:p>
        </w:tc>
        <w:tc>
          <w:tcPr>
            <w:tcW w:w="900" w:type="dxa"/>
            <w:tcBorders>
              <w:bottom w:val="single" w:sz="6" w:space="0" w:color="000000"/>
            </w:tcBorders>
          </w:tcPr>
          <w:p>
            <w:pPr>
              <w:spacing w:after="0" w:line="240" w:lineRule="auto"/>
              <w:jc w:val="left"/>
              <w:rPr>
                <w:lang w:val="es-GT"/>
              </w:rPr>
            </w:pPr>
            <w:r>
              <w:rPr>
                <w:sz w:val="18"/>
                <w:szCs w:val="18"/>
                <w:lang w:val="es-GT"/>
              </w:rPr>
              <w:t xml:space="preserve">-</w:t>
            </w:r>
          </w:p>
        </w:tc>
        <w:tc>
          <w:tcPr>
            <w:tcW w:w="1306" w:type="dxa"/>
            <w:tcBorders>
              <w:bottom w:val="single" w:sz="6" w:space="0" w:color="000000"/>
            </w:tcBorders>
          </w:tcPr>
          <w:p>
            <w:pPr>
              <w:spacing w:after="0" w:line="240" w:lineRule="auto"/>
              <w:jc w:val="left"/>
              <w:rPr>
                <w:lang w:val="es-GT"/>
              </w:rPr>
            </w:pPr>
            <w:r>
              <w:rPr>
                <w:sz w:val="18"/>
                <w:szCs w:val="18"/>
                <w:lang w:val="es-GT"/>
              </w:rPr>
              <w:t xml:space="preserve">Alto</w:t>
            </w:r>
          </w:p>
        </w:tc>
      </w:tr>
    </w:tbl>
    <w:p>
      <w:pPr>
        <w:spacing w:before="60"/>
        <w:jc w:val="left"/>
        <w:rPr>
          <w:lang w:val="es-GT"/>
        </w:rPr>
      </w:pPr>
      <w:r>
        <w:rPr>
          <w:i/>
          <w:lang w:val="es-GT"/>
        </w:rPr>
        <w:t xml:space="preserve">Nota. </w:t>
      </w:r>
      <w:r>
        <w:rPr>
          <w:lang w:val="es-GT"/>
        </w:rPr>
        <w:t xml:space="preserve">Conf./Integ. indica si el flujo provee confidencialidad e integridad. Elaboración propia con base en el modelo de Threat Dragon.</w:t>
      </w:r>
    </w:p>
    <w:p>
      <w:pPr>
        <w:keepNext/>
        <w:spacing w:before="120"/>
        <w:jc w:val="center"/>
        <w:outlineLvl w:val="0"/>
        <w:rPr>
          <w:lang w:val="es-GT"/>
        </w:rPr>
      </w:pPr>
      <w:bookmarkStart w:id="107" w:name="_Toc900107"/>
      <w:r>
        <w:rPr>
          <w:b/>
          <w:lang w:val="es-GT"/>
        </w:rPr>
        <w:t xml:space="preserve">3. Diagramas de flujo de datos</w:t>
      </w:r>
      <w:bookmarkEnd w:id="107"/>
    </w:p>
    <w:p>
      <w:pPr>
        <w:ind w:firstLine="720"/>
        <w:rPr>
          <w:lang w:val="es-GT"/>
        </w:rPr>
      </w:pPr>
      <w:r>
        <w:rPr>
          <w:lang w:val="es-GT"/>
        </w:rPr>
        <w:t xml:space="preserve">Los diagramas se elaboraron en OWASP Threat Dragon. El Nivel 0 muestra el contexto del sistema, el Nivel 1 descompone los procesos, almacenes y flujos principales con sus fronteras de confianza, y el Nivel 2 detalla el servicio de API y el circuito de préstamos, que es la integración con terceros y middleware.</w:t>
      </w:r>
    </w:p>
    <w:p>
      <w:pPr>
        <w:keepNext/>
        <w:spacing w:before="120"/>
        <w:jc w:val="left"/>
        <w:outlineLvl w:val="1"/>
        <w:rPr>
          <w:lang w:val="es-GT"/>
        </w:rPr>
      </w:pPr>
      <w:bookmarkStart w:id="108" w:name="_Toc900108"/>
      <w:r>
        <w:rPr>
          <w:b/>
          <w:lang w:val="es-GT"/>
        </w:rPr>
        <w:t xml:space="preserve">3.1 Nivel 0: contexto</w:t>
      </w:r>
      <w:bookmarkEnd w:id="108"/>
    </w:p>
    <w:p>
      <w:pPr>
        <w:ind w:firstLine="720"/>
        <w:rPr>
          <w:lang w:val="es-GT"/>
        </w:rPr>
      </w:pPr>
      <w:r>
        <w:rPr>
          <w:lang w:val="es-GT"/>
        </w:rPr>
        <w:t xml:space="preserve">Cuatro entidades externas interactúan con ParaBank: el cliente, el administrador, el sistema integrador que consume las APIs y el proveedor externo de préstamos. La frontera TB1 separa Internet de la aplicación y la frontera TB3 separa la aplicación del proveedor externo.</w:t>
      </w:r>
    </w:p>
    <w:p>
      <w:pPr>
        <w:keepNext/>
        <w:spacing w:before="120" w:after="0"/>
        <w:jc w:val="left"/>
        <w:rPr>
          <w:lang w:val="es-GT"/>
        </w:rPr>
      </w:pPr>
      <w:r>
        <w:rPr>
          <w:b/>
          <w:lang w:val="es-GT"/>
        </w:rPr>
        <w:t xml:space="preserve">Figura 1</w:t>
      </w:r>
    </w:p>
    <w:p>
      <w:pPr>
        <w:keepNext/>
        <w:jc w:val="left"/>
        <w:rPr>
          <w:lang w:val="es-GT"/>
        </w:rPr>
      </w:pPr>
      <w:r>
        <w:rPr>
          <w:i/>
          <w:lang w:val="es-GT"/>
        </w:rPr>
        <w:t xml:space="preserve">DFD Nivel 0: contexto de ParaBank</w:t>
      </w:r>
    </w:p>
    <w:p>
      <w:pPr>
        <w:keepNext/>
        <w:pBdr>
          <w:top w:val="single" w:sz="4" w:space="6" w:color="999999"/>
          <w:left w:val="single" w:sz="4" w:space="6" w:color="999999"/>
          <w:bottom w:val="single" w:sz="4" w:space="6" w:color="999999"/>
          <w:right w:val="single" w:sz="4" w:space="6" w:color="999999"/>
        </w:pBdr>
        <w:spacing w:before="240" w:after="240"/>
        <w:jc w:val="center"/>
        <w:rPr>
          <w:lang w:val="es-GT"/>
        </w:rPr>
      </w:pPr>
      <w:r>
        <w:rPr>
          <w:highlight w:val="yellow"/>
          <w:lang w:val="es-GT"/>
        </w:rPr>
        <w:t xml:space="preserve">[Insertar aquí: captura o exportación PNG del diagrama «Nivel 0 – Contexto» de Threat Dragon]</w:t>
      </w:r>
    </w:p>
    <w:p>
      <w:pPr>
        <w:spacing w:before="60"/>
        <w:jc w:val="left"/>
        <w:rPr>
          <w:lang w:val="es-GT"/>
        </w:rPr>
      </w:pPr>
      <w:r>
        <w:rPr>
          <w:i/>
          <w:lang w:val="es-GT"/>
        </w:rPr>
        <w:t xml:space="preserve">Nota. </w:t>
      </w:r>
      <w:r>
        <w:rPr>
          <w:lang w:val="es-GT"/>
        </w:rPr>
        <w:t xml:space="preserve">Elaboración propia con OWASP Threat Dragon.</w:t>
      </w:r>
    </w:p>
    <w:p>
      <w:pPr>
        <w:keepNext/>
        <w:spacing w:before="120"/>
        <w:jc w:val="left"/>
        <w:outlineLvl w:val="1"/>
        <w:rPr>
          <w:lang w:val="es-GT"/>
        </w:rPr>
      </w:pPr>
      <w:bookmarkStart w:id="109" w:name="_Toc900109"/>
      <w:r>
        <w:rPr>
          <w:b/>
          <w:lang w:val="es-GT"/>
        </w:rPr>
        <w:t xml:space="preserve">3.2 Nivel 1: procesos, almacenes y fronteras</w:t>
      </w:r>
      <w:bookmarkEnd w:id="109"/>
    </w:p>
    <w:p>
      <w:pPr>
        <w:ind w:firstLine="720"/>
        <w:rPr>
          <w:lang w:val="es-GT"/>
        </w:rPr>
      </w:pPr>
      <w:r>
        <w:rPr>
          <w:lang w:val="es-GT"/>
        </w:rPr>
        <w:t xml:space="preserve">El Nivel 1 separa la interfaz web, los servicios SOAP/REST, la lógica de negocio, el procesador de préstamos y la administración. Los almacenes son la base de datos HyperSQL, el broker ActiveMQ y las bitácoras. Los procesos y los almacenes se modelaron por separado para no confundir las reglas de STRIDE entre unos y otros.</w:t>
      </w:r>
    </w:p>
    <w:p>
      <w:pPr>
        <w:keepNext/>
        <w:spacing w:before="120" w:after="0"/>
        <w:jc w:val="left"/>
        <w:rPr>
          <w:lang w:val="es-GT"/>
        </w:rPr>
      </w:pPr>
      <w:r>
        <w:rPr>
          <w:b/>
          <w:lang w:val="es-GT"/>
        </w:rPr>
        <w:t xml:space="preserve">Figura 2</w:t>
      </w:r>
    </w:p>
    <w:p>
      <w:pPr>
        <w:keepNext/>
        <w:jc w:val="left"/>
        <w:rPr>
          <w:lang w:val="es-GT"/>
        </w:rPr>
      </w:pPr>
      <w:r>
        <w:rPr>
          <w:i/>
          <w:lang w:val="es-GT"/>
        </w:rPr>
        <w:t xml:space="preserve">DFD Nivel 1: procesos, almacenes y fronteras de confianza</w:t>
      </w:r>
    </w:p>
    <w:p>
      <w:pPr>
        <w:keepNext/>
        <w:pBdr>
          <w:top w:val="single" w:sz="4" w:space="6" w:color="999999"/>
          <w:left w:val="single" w:sz="4" w:space="6" w:color="999999"/>
          <w:bottom w:val="single" w:sz="4" w:space="6" w:color="999999"/>
          <w:right w:val="single" w:sz="4" w:space="6" w:color="999999"/>
        </w:pBdr>
        <w:spacing w:before="240" w:after="240"/>
        <w:jc w:val="center"/>
        <w:rPr>
          <w:lang w:val="es-GT"/>
        </w:rPr>
      </w:pPr>
      <w:r>
        <w:rPr>
          <w:highlight w:val="yellow"/>
          <w:lang w:val="es-GT"/>
        </w:rPr>
        <w:t xml:space="preserve">[Insertar aquí: captura o exportación PNG del diagrama «Nivel 1» de Threat Dragon]</w:t>
      </w:r>
    </w:p>
    <w:p>
      <w:pPr>
        <w:spacing w:before="60"/>
        <w:jc w:val="left"/>
        <w:rPr>
          <w:lang w:val="es-GT"/>
        </w:rPr>
      </w:pPr>
      <w:r>
        <w:rPr>
          <w:i/>
          <w:lang w:val="es-GT"/>
        </w:rPr>
        <w:t xml:space="preserve">Nota. </w:t>
      </w:r>
      <w:r>
        <w:rPr>
          <w:lang w:val="es-GT"/>
        </w:rPr>
        <w:t xml:space="preserve">Los elementos con borde rojo tienen amenazas asociadas. Elaboración propia con OWASP Threat Dragon.</w:t>
      </w:r>
    </w:p>
    <w:p>
      <w:pPr>
        <w:keepNext/>
        <w:spacing w:before="120"/>
        <w:jc w:val="left"/>
        <w:outlineLvl w:val="1"/>
        <w:rPr>
          <w:lang w:val="es-GT"/>
        </w:rPr>
      </w:pPr>
      <w:bookmarkStart w:id="110" w:name="_Toc900110"/>
      <w:r>
        <w:rPr>
          <w:b/>
          <w:lang w:val="es-GT"/>
        </w:rPr>
        <w:t xml:space="preserve">3.3 Nivel 2: API de servicios y procesador de préstamos</w:t>
      </w:r>
      <w:bookmarkEnd w:id="110"/>
    </w:p>
    <w:p>
      <w:pPr>
        <w:ind w:firstLine="720"/>
        <w:rPr>
          <w:lang w:val="es-GT"/>
        </w:rPr>
      </w:pPr>
      <w:r>
        <w:rPr>
          <w:lang w:val="es-GT"/>
        </w:rPr>
        <w:t xml:space="preserve">Este nivel descompone el servicio de API en autenticación, transferencias y pagos, gestión de clientes y solicitud de préstamo, y muestra cómo viajan los mensajes por la cola JMS hasta el proveedor externo.</w:t>
      </w:r>
    </w:p>
    <w:p>
      <w:pPr>
        <w:keepNext/>
        <w:spacing w:before="120" w:after="0"/>
        <w:jc w:val="left"/>
        <w:rPr>
          <w:lang w:val="es-GT"/>
        </w:rPr>
      </w:pPr>
      <w:r>
        <w:rPr>
          <w:b/>
          <w:lang w:val="es-GT"/>
        </w:rPr>
        <w:t xml:space="preserve">Figura 3</w:t>
      </w:r>
    </w:p>
    <w:p>
      <w:pPr>
        <w:keepNext/>
        <w:jc w:val="left"/>
        <w:rPr>
          <w:lang w:val="es-GT"/>
        </w:rPr>
      </w:pPr>
      <w:r>
        <w:rPr>
          <w:i/>
          <w:lang w:val="es-GT"/>
        </w:rPr>
        <w:t xml:space="preserve">DFD Nivel 2: API de servicios y procesador de préstamos</w:t>
      </w:r>
    </w:p>
    <w:p>
      <w:pPr>
        <w:keepNext/>
        <w:pBdr>
          <w:top w:val="single" w:sz="4" w:space="6" w:color="999999"/>
          <w:left w:val="single" w:sz="4" w:space="6" w:color="999999"/>
          <w:bottom w:val="single" w:sz="4" w:space="6" w:color="999999"/>
          <w:right w:val="single" w:sz="4" w:space="6" w:color="999999"/>
        </w:pBdr>
        <w:spacing w:before="240" w:after="240"/>
        <w:jc w:val="center"/>
        <w:rPr>
          <w:lang w:val="es-GT"/>
        </w:rPr>
      </w:pPr>
      <w:r>
        <w:rPr>
          <w:highlight w:val="yellow"/>
          <w:lang w:val="es-GT"/>
        </w:rPr>
        <w:t xml:space="preserve">[Insertar aquí: captura o exportación PNG del diagrama «Nivel 2» de Threat Dragon]</w:t>
      </w:r>
    </w:p>
    <w:p>
      <w:pPr>
        <w:spacing w:before="60"/>
        <w:jc w:val="left"/>
        <w:rPr>
          <w:lang w:val="es-GT"/>
        </w:rPr>
      </w:pPr>
      <w:r>
        <w:rPr>
          <w:i/>
          <w:lang w:val="es-GT"/>
        </w:rPr>
        <w:t xml:space="preserve">Nota. </w:t>
      </w:r>
      <w:r>
        <w:rPr>
          <w:lang w:val="es-GT"/>
        </w:rPr>
        <w:t xml:space="preserve">Elaboración propia con OWASP Threat Dragon.</w:t>
      </w:r>
    </w:p>
    <w:p>
      <w:pPr>
        <w:keepNext/>
        <w:spacing w:before="120"/>
        <w:jc w:val="left"/>
        <w:outlineLvl w:val="1"/>
        <w:rPr>
          <w:lang w:val="es-GT"/>
        </w:rPr>
      </w:pPr>
      <w:bookmarkStart w:id="111" w:name="_Toc900111"/>
      <w:r>
        <w:rPr>
          <w:b/>
          <w:lang w:val="es-GT"/>
        </w:rPr>
        <w:t xml:space="preserve">3.4 Fronteras de confianza</w:t>
      </w:r>
      <w:bookmarkEnd w:id="111"/>
    </w:p>
    <w:p>
      <w:pPr>
        <w:keepNext/>
        <w:spacing w:before="120" w:after="0"/>
        <w:jc w:val="left"/>
        <w:rPr>
          <w:lang w:val="es-GT"/>
        </w:rPr>
      </w:pPr>
      <w:r>
        <w:rPr>
          <w:b/>
          <w:lang w:val="es-GT"/>
        </w:rPr>
        <w:t xml:space="preserve">Tabla 4</w:t>
      </w:r>
    </w:p>
    <w:p>
      <w:pPr>
        <w:keepNext/>
        <w:jc w:val="left"/>
        <w:rPr>
          <w:lang w:val="es-GT"/>
        </w:rPr>
      </w:pPr>
      <w:r>
        <w:rPr>
          <w:i/>
          <w:lang w:val="es-GT"/>
        </w:rPr>
        <w:t xml:space="preserve">Fronteras de confianza identificadas</w:t>
      </w:r>
    </w:p>
    <w:tbl>
      <w:tblPr>
        <w:tblW w:w="9406" w:type="dxa"/>
        <w:tblLayout w:type="fixed"/>
        <w:tblLook w:val="04A0" w:firstRow="1" w:lastRow="0" w:firstColumn="1" w:lastColumn="0" w:noHBand="0" w:noVBand="1"/>
      </w:tblPr>
      <w:tblGrid>
        <w:gridCol w:w="900"/>
        <w:gridCol w:w="3300"/>
        <w:gridCol w:w="2000"/>
        <w:gridCol w:w="3206"/>
      </w:tblGrid>
      <w:tr>
        <w:trPr>
          <w:cantSplit/>
          <w:tblHeader/>
        </w:trPr>
        <w:tc>
          <w:tcPr>
            <w:tcW w:w="900" w:type="dxa"/>
            <w:tcBorders>
              <w:top w:val="single" w:sz="6" w:space="0" w:color="000000"/>
              <w:bottom w:val="single" w:sz="6" w:space="0" w:color="000000"/>
            </w:tcBorders>
          </w:tcPr>
          <w:p>
            <w:pPr>
              <w:spacing w:after="0" w:line="240" w:lineRule="auto"/>
              <w:jc w:val="left"/>
              <w:rPr>
                <w:lang w:val="es-GT"/>
              </w:rPr>
            </w:pPr>
            <w:r>
              <w:rPr>
                <w:b/>
                <w:sz w:val="18"/>
                <w:szCs w:val="18"/>
                <w:lang w:val="es-GT"/>
              </w:rPr>
              <w:t xml:space="preserve">Frontera</w:t>
            </w:r>
          </w:p>
        </w:tc>
        <w:tc>
          <w:tcPr>
            <w:tcW w:w="3300" w:type="dxa"/>
            <w:tcBorders>
              <w:top w:val="single" w:sz="6" w:space="0" w:color="000000"/>
              <w:bottom w:val="single" w:sz="6" w:space="0" w:color="000000"/>
            </w:tcBorders>
          </w:tcPr>
          <w:p>
            <w:pPr>
              <w:spacing w:after="0" w:line="240" w:lineRule="auto"/>
              <w:jc w:val="left"/>
              <w:rPr>
                <w:lang w:val="es-GT"/>
              </w:rPr>
            </w:pPr>
            <w:r>
              <w:rPr>
                <w:b/>
                <w:sz w:val="18"/>
                <w:szCs w:val="18"/>
                <w:lang w:val="es-GT"/>
              </w:rPr>
              <w:t xml:space="preserve">Separa</w:t>
            </w:r>
          </w:p>
        </w:tc>
        <w:tc>
          <w:tcPr>
            <w:tcW w:w="2000" w:type="dxa"/>
            <w:tcBorders>
              <w:top w:val="single" w:sz="6" w:space="0" w:color="000000"/>
              <w:bottom w:val="single" w:sz="6" w:space="0" w:color="000000"/>
            </w:tcBorders>
          </w:tcPr>
          <w:p>
            <w:pPr>
              <w:spacing w:after="0" w:line="240" w:lineRule="auto"/>
              <w:jc w:val="left"/>
              <w:rPr>
                <w:lang w:val="es-GT"/>
              </w:rPr>
            </w:pPr>
            <w:r>
              <w:rPr>
                <w:b/>
                <w:sz w:val="18"/>
                <w:szCs w:val="18"/>
                <w:lang w:val="es-GT"/>
              </w:rPr>
              <w:t xml:space="preserve">Flujos que la cruzan</w:t>
            </w:r>
          </w:p>
        </w:tc>
        <w:tc>
          <w:tcPr>
            <w:tcW w:w="3206" w:type="dxa"/>
            <w:tcBorders>
              <w:top w:val="single" w:sz="6" w:space="0" w:color="000000"/>
              <w:bottom w:val="single" w:sz="6" w:space="0" w:color="000000"/>
            </w:tcBorders>
          </w:tcPr>
          <w:p>
            <w:pPr>
              <w:spacing w:after="0" w:line="240" w:lineRule="auto"/>
              <w:jc w:val="left"/>
              <w:rPr>
                <w:lang w:val="es-GT"/>
              </w:rPr>
            </w:pPr>
            <w:r>
              <w:rPr>
                <w:b/>
                <w:sz w:val="18"/>
                <w:szCs w:val="18"/>
                <w:lang w:val="es-GT"/>
              </w:rPr>
              <w:t xml:space="preserve">Motivo</w:t>
            </w:r>
          </w:p>
        </w:tc>
      </w:tr>
      <w:tr>
        <w:trPr>
          <w:cantSplit/>
        </w:trPr>
        <w:tc>
          <w:tcPr>
            <w:tcW w:w="900" w:type="dxa"/>
          </w:tcPr>
          <w:p>
            <w:pPr>
              <w:spacing w:after="0" w:line="240" w:lineRule="auto"/>
              <w:jc w:val="left"/>
              <w:rPr>
                <w:lang w:val="es-GT"/>
              </w:rPr>
            </w:pPr>
            <w:r>
              <w:rPr>
                <w:sz w:val="18"/>
                <w:szCs w:val="18"/>
                <w:lang w:val="es-GT"/>
              </w:rPr>
              <w:t xml:space="preserve">TB1</w:t>
            </w:r>
          </w:p>
        </w:tc>
        <w:tc>
          <w:tcPr>
            <w:tcW w:w="3300" w:type="dxa"/>
          </w:tcPr>
          <w:p>
            <w:pPr>
              <w:spacing w:after="0" w:line="240" w:lineRule="auto"/>
              <w:jc w:val="left"/>
              <w:rPr>
                <w:lang w:val="es-GT"/>
              </w:rPr>
            </w:pPr>
            <w:r>
              <w:rPr>
                <w:sz w:val="18"/>
                <w:szCs w:val="18"/>
                <w:lang w:val="es-GT"/>
              </w:rPr>
              <w:t xml:space="preserve">Internet y redes no confiables | Aplicación en Tomcat</w:t>
            </w:r>
          </w:p>
        </w:tc>
        <w:tc>
          <w:tcPr>
            <w:tcW w:w="2000" w:type="dxa"/>
          </w:tcPr>
          <w:p>
            <w:pPr>
              <w:spacing w:after="0" w:line="240" w:lineRule="auto"/>
              <w:jc w:val="left"/>
              <w:rPr>
                <w:lang w:val="es-GT"/>
              </w:rPr>
            </w:pPr>
            <w:r>
              <w:rPr>
                <w:sz w:val="18"/>
                <w:szCs w:val="18"/>
                <w:lang w:val="es-GT"/>
              </w:rPr>
              <w:t xml:space="preserve">F01, F02, F03, F10</w:t>
            </w:r>
          </w:p>
        </w:tc>
        <w:tc>
          <w:tcPr>
            <w:tcW w:w="3206" w:type="dxa"/>
          </w:tcPr>
          <w:p>
            <w:pPr>
              <w:spacing w:after="0" w:line="240" w:lineRule="auto"/>
              <w:jc w:val="left"/>
              <w:rPr>
                <w:lang w:val="es-GT"/>
              </w:rPr>
            </w:pPr>
            <w:r>
              <w:rPr>
                <w:sz w:val="18"/>
                <w:szCs w:val="18"/>
                <w:lang w:val="es-GT"/>
              </w:rPr>
              <w:t xml:space="preserve">Es donde entra todo dato no confiable</w:t>
            </w:r>
          </w:p>
        </w:tc>
      </w:tr>
      <w:tr>
        <w:trPr>
          <w:cantSplit/>
        </w:trPr>
        <w:tc>
          <w:tcPr>
            <w:tcW w:w="900" w:type="dxa"/>
          </w:tcPr>
          <w:p>
            <w:pPr>
              <w:spacing w:after="0" w:line="240" w:lineRule="auto"/>
              <w:jc w:val="left"/>
              <w:rPr>
                <w:lang w:val="es-GT"/>
              </w:rPr>
            </w:pPr>
            <w:r>
              <w:rPr>
                <w:sz w:val="18"/>
                <w:szCs w:val="18"/>
                <w:lang w:val="es-GT"/>
              </w:rPr>
              <w:t xml:space="preserve">TB2</w:t>
            </w:r>
          </w:p>
        </w:tc>
        <w:tc>
          <w:tcPr>
            <w:tcW w:w="3300" w:type="dxa"/>
          </w:tcPr>
          <w:p>
            <w:pPr>
              <w:spacing w:after="0" w:line="240" w:lineRule="auto"/>
              <w:jc w:val="left"/>
              <w:rPr>
                <w:lang w:val="es-GT"/>
              </w:rPr>
            </w:pPr>
            <w:r>
              <w:rPr>
                <w:sz w:val="18"/>
                <w:szCs w:val="18"/>
                <w:lang w:val="es-GT"/>
              </w:rPr>
              <w:t xml:space="preserve">Aplicación | Base de datos y broker</w:t>
            </w:r>
          </w:p>
        </w:tc>
        <w:tc>
          <w:tcPr>
            <w:tcW w:w="2000" w:type="dxa"/>
          </w:tcPr>
          <w:p>
            <w:pPr>
              <w:spacing w:after="0" w:line="240" w:lineRule="auto"/>
              <w:jc w:val="left"/>
              <w:rPr>
                <w:lang w:val="es-GT"/>
              </w:rPr>
            </w:pPr>
            <w:r>
              <w:rPr>
                <w:sz w:val="18"/>
                <w:szCs w:val="18"/>
                <w:lang w:val="es-GT"/>
              </w:rPr>
              <w:t xml:space="preserve">F06, F08, F11</w:t>
            </w:r>
          </w:p>
        </w:tc>
        <w:tc>
          <w:tcPr>
            <w:tcW w:w="3206" w:type="dxa"/>
          </w:tcPr>
          <w:p>
            <w:pPr>
              <w:spacing w:after="0" w:line="240" w:lineRule="auto"/>
              <w:jc w:val="left"/>
              <w:rPr>
                <w:lang w:val="es-GT"/>
              </w:rPr>
            </w:pPr>
            <w:r>
              <w:rPr>
                <w:sz w:val="18"/>
                <w:szCs w:val="18"/>
                <w:lang w:val="es-GT"/>
              </w:rPr>
              <w:t xml:space="preserve">Los datos de mayor valor están al otro lado</w:t>
            </w:r>
          </w:p>
        </w:tc>
      </w:tr>
      <w:tr>
        <w:trPr>
          <w:cantSplit/>
        </w:trPr>
        <w:tc>
          <w:tcPr>
            <w:tcW w:w="900" w:type="dxa"/>
            <w:tcBorders>
              <w:bottom w:val="single" w:sz="6" w:space="0" w:color="000000"/>
            </w:tcBorders>
          </w:tcPr>
          <w:p>
            <w:pPr>
              <w:spacing w:after="0" w:line="240" w:lineRule="auto"/>
              <w:jc w:val="left"/>
              <w:rPr>
                <w:lang w:val="es-GT"/>
              </w:rPr>
            </w:pPr>
            <w:r>
              <w:rPr>
                <w:sz w:val="18"/>
                <w:szCs w:val="18"/>
                <w:lang w:val="es-GT"/>
              </w:rPr>
              <w:t xml:space="preserve">TB3</w:t>
            </w:r>
          </w:p>
        </w:tc>
        <w:tc>
          <w:tcPr>
            <w:tcW w:w="3300" w:type="dxa"/>
            <w:tcBorders>
              <w:bottom w:val="single" w:sz="6" w:space="0" w:color="000000"/>
            </w:tcBorders>
          </w:tcPr>
          <w:p>
            <w:pPr>
              <w:spacing w:after="0" w:line="240" w:lineRule="auto"/>
              <w:jc w:val="left"/>
              <w:rPr>
                <w:lang w:val="es-GT"/>
              </w:rPr>
            </w:pPr>
            <w:r>
              <w:rPr>
                <w:sz w:val="18"/>
                <w:szCs w:val="18"/>
                <w:lang w:val="es-GT"/>
              </w:rPr>
              <w:t xml:space="preserve">Aplicación | Proveedores externos de préstamos</w:t>
            </w:r>
          </w:p>
        </w:tc>
        <w:tc>
          <w:tcPr>
            <w:tcW w:w="2000" w:type="dxa"/>
            <w:tcBorders>
              <w:bottom w:val="single" w:sz="6" w:space="0" w:color="000000"/>
            </w:tcBorders>
          </w:tcPr>
          <w:p>
            <w:pPr>
              <w:spacing w:after="0" w:line="240" w:lineRule="auto"/>
              <w:jc w:val="left"/>
              <w:rPr>
                <w:lang w:val="es-GT"/>
              </w:rPr>
            </w:pPr>
            <w:r>
              <w:rPr>
                <w:sz w:val="18"/>
                <w:szCs w:val="18"/>
                <w:lang w:val="es-GT"/>
              </w:rPr>
              <w:t xml:space="preserve">F09</w:t>
            </w:r>
          </w:p>
        </w:tc>
        <w:tc>
          <w:tcPr>
            <w:tcW w:w="3206" w:type="dxa"/>
            <w:tcBorders>
              <w:bottom w:val="single" w:sz="6" w:space="0" w:color="000000"/>
            </w:tcBorders>
          </w:tcPr>
          <w:p>
            <w:pPr>
              <w:spacing w:after="0" w:line="240" w:lineRule="auto"/>
              <w:jc w:val="left"/>
              <w:rPr>
                <w:lang w:val="es-GT"/>
              </w:rPr>
            </w:pPr>
            <w:r>
              <w:rPr>
                <w:sz w:val="18"/>
                <w:szCs w:val="18"/>
                <w:lang w:val="es-GT"/>
              </w:rPr>
              <w:t xml:space="preserve">Es un tercero fuera del control del equipo</w:t>
            </w:r>
          </w:p>
        </w:tc>
      </w:tr>
    </w:tbl>
    <w:p>
      <w:pPr>
        <w:spacing w:before="60"/>
        <w:jc w:val="left"/>
        <w:rPr>
          <w:lang w:val="es-GT"/>
        </w:rPr>
      </w:pPr>
      <w:r>
        <w:rPr>
          <w:i/>
          <w:lang w:val="es-GT"/>
        </w:rPr>
        <w:t xml:space="preserve">Nota. </w:t>
      </w:r>
      <w:r>
        <w:rPr>
          <w:lang w:val="es-GT"/>
        </w:rPr>
        <w:t xml:space="preserve">Elaboración propia.</w:t>
      </w:r>
    </w:p>
    <w:p>
      <w:pPr>
        <w:keepNext/>
        <w:spacing w:before="120"/>
        <w:jc w:val="center"/>
        <w:outlineLvl w:val="0"/>
        <w:rPr>
          <w:lang w:val="es-GT"/>
        </w:rPr>
      </w:pPr>
      <w:bookmarkStart w:id="112" w:name="_Toc900112"/>
      <w:r>
        <w:rPr>
          <w:b/>
          <w:lang w:val="es-GT"/>
        </w:rPr>
        <w:t xml:space="preserve">4. Análisis de amenazas con STRIDE</w:t>
      </w:r>
      <w:bookmarkEnd w:id="112"/>
    </w:p>
    <w:p>
      <w:pPr>
        <w:ind w:firstLine="720"/>
        <w:rPr>
          <w:lang w:val="es-GT"/>
        </w:rPr>
      </w:pPr>
      <w:r>
        <w:rPr>
          <w:lang w:val="es-GT"/>
        </w:rPr>
        <w:t xml:space="preserve">Se aplicó STRIDE a cada flujo, proceso y almacén del diagrama. Las 23 amenazas se identificaron manualmente, apoyándose en el código fuente; no provienen del motor automático de Threat Dragon. Se recomienda ejecutar además la generación automática de la herramienta, comparar ambas listas y anotar las diferencias.</w:t>
      </w:r>
    </w:p>
    <w:p>
      <w:pPr>
        <w:keepNext/>
        <w:spacing w:before="120"/>
        <w:jc w:val="left"/>
        <w:outlineLvl w:val="1"/>
        <w:rPr>
          <w:lang w:val="es-GT"/>
        </w:rPr>
      </w:pPr>
      <w:bookmarkStart w:id="113" w:name="_Toc900113"/>
      <w:r>
        <w:rPr>
          <w:b/>
          <w:lang w:val="es-GT"/>
        </w:rPr>
        <w:t xml:space="preserve">4.1 Matriz STRIDE consolidada</w:t>
      </w:r>
      <w:bookmarkEnd w:id="113"/>
    </w:p>
    <w:p>
      <w:pPr>
        <w:keepNext/>
        <w:spacing w:before="120" w:after="0"/>
        <w:jc w:val="left"/>
        <w:rPr>
          <w:lang w:val="es-GT"/>
        </w:rPr>
      </w:pPr>
      <w:r>
        <w:rPr>
          <w:b/>
          <w:lang w:val="es-GT"/>
        </w:rPr>
        <w:t xml:space="preserve">Tabla 5</w:t>
      </w:r>
    </w:p>
    <w:p>
      <w:pPr>
        <w:keepNext/>
        <w:jc w:val="left"/>
        <w:rPr>
          <w:lang w:val="es-GT"/>
        </w:rPr>
      </w:pPr>
      <w:r>
        <w:rPr>
          <w:i/>
          <w:lang w:val="es-GT"/>
        </w:rPr>
        <w:t xml:space="preserve">Cantidad de amenazas por elemento y categoría STRIDE</w:t>
      </w:r>
    </w:p>
    <w:tbl>
      <w:tblPr>
        <w:tblW w:w="9406" w:type="dxa"/>
        <w:tblLayout w:type="fixed"/>
        <w:tblLook w:val="04A0" w:firstRow="1" w:lastRow="0" w:firstColumn="1" w:lastColumn="0" w:noHBand="0" w:noVBand="1"/>
      </w:tblPr>
      <w:tblGrid>
        <w:gridCol w:w="3606"/>
        <w:gridCol w:w="800"/>
        <w:gridCol w:w="800"/>
        <w:gridCol w:w="800"/>
        <w:gridCol w:w="800"/>
        <w:gridCol w:w="800"/>
        <w:gridCol w:w="800"/>
        <w:gridCol w:w="1000"/>
      </w:tblGrid>
      <w:tr>
        <w:trPr>
          <w:cantSplit/>
          <w:tblHeader/>
        </w:trPr>
        <w:tc>
          <w:tcPr>
            <w:tcW w:w="3606" w:type="dxa"/>
            <w:tcBorders>
              <w:top w:val="single" w:sz="6" w:space="0" w:color="000000"/>
              <w:bottom w:val="single" w:sz="6" w:space="0" w:color="000000"/>
            </w:tcBorders>
          </w:tcPr>
          <w:p>
            <w:pPr>
              <w:spacing w:after="0" w:line="240" w:lineRule="auto"/>
              <w:jc w:val="left"/>
              <w:rPr>
                <w:lang w:val="es-GT"/>
              </w:rPr>
            </w:pPr>
            <w:r>
              <w:rPr>
                <w:b/>
                <w:sz w:val="18"/>
                <w:szCs w:val="18"/>
                <w:lang w:val="es-GT"/>
              </w:rPr>
              <w:t xml:space="preserve">Elemento</w:t>
            </w:r>
          </w:p>
        </w:tc>
        <w:tc>
          <w:tcPr>
            <w:tcW w:w="800" w:type="dxa"/>
            <w:tcBorders>
              <w:top w:val="single" w:sz="6" w:space="0" w:color="000000"/>
              <w:bottom w:val="single" w:sz="6" w:space="0" w:color="000000"/>
            </w:tcBorders>
          </w:tcPr>
          <w:p>
            <w:pPr>
              <w:spacing w:after="0" w:line="240" w:lineRule="auto"/>
              <w:jc w:val="left"/>
              <w:rPr>
                <w:lang w:val="es-GT"/>
              </w:rPr>
            </w:pPr>
            <w:r>
              <w:rPr>
                <w:b/>
                <w:sz w:val="18"/>
                <w:szCs w:val="18"/>
                <w:lang w:val="es-GT"/>
              </w:rPr>
              <w:t xml:space="preserve">S</w:t>
            </w:r>
          </w:p>
        </w:tc>
        <w:tc>
          <w:tcPr>
            <w:tcW w:w="800" w:type="dxa"/>
            <w:tcBorders>
              <w:top w:val="single" w:sz="6" w:space="0" w:color="000000"/>
              <w:bottom w:val="single" w:sz="6" w:space="0" w:color="000000"/>
            </w:tcBorders>
          </w:tcPr>
          <w:p>
            <w:pPr>
              <w:spacing w:after="0" w:line="240" w:lineRule="auto"/>
              <w:jc w:val="left"/>
              <w:rPr>
                <w:lang w:val="es-GT"/>
              </w:rPr>
            </w:pPr>
            <w:r>
              <w:rPr>
                <w:b/>
                <w:sz w:val="18"/>
                <w:szCs w:val="18"/>
                <w:lang w:val="es-GT"/>
              </w:rPr>
              <w:t xml:space="preserve">T</w:t>
            </w:r>
          </w:p>
        </w:tc>
        <w:tc>
          <w:tcPr>
            <w:tcW w:w="800" w:type="dxa"/>
            <w:tcBorders>
              <w:top w:val="single" w:sz="6" w:space="0" w:color="000000"/>
              <w:bottom w:val="single" w:sz="6" w:space="0" w:color="000000"/>
            </w:tcBorders>
          </w:tcPr>
          <w:p>
            <w:pPr>
              <w:spacing w:after="0" w:line="240" w:lineRule="auto"/>
              <w:jc w:val="left"/>
              <w:rPr>
                <w:lang w:val="es-GT"/>
              </w:rPr>
            </w:pPr>
            <w:r>
              <w:rPr>
                <w:b/>
                <w:sz w:val="18"/>
                <w:szCs w:val="18"/>
                <w:lang w:val="es-GT"/>
              </w:rPr>
              <w:t xml:space="preserve">R</w:t>
            </w:r>
          </w:p>
        </w:tc>
        <w:tc>
          <w:tcPr>
            <w:tcW w:w="800" w:type="dxa"/>
            <w:tcBorders>
              <w:top w:val="single" w:sz="6" w:space="0" w:color="000000"/>
              <w:bottom w:val="single" w:sz="6" w:space="0" w:color="000000"/>
            </w:tcBorders>
          </w:tcPr>
          <w:p>
            <w:pPr>
              <w:spacing w:after="0" w:line="240" w:lineRule="auto"/>
              <w:jc w:val="left"/>
              <w:rPr>
                <w:lang w:val="es-GT"/>
              </w:rPr>
            </w:pPr>
            <w:r>
              <w:rPr>
                <w:b/>
                <w:sz w:val="18"/>
                <w:szCs w:val="18"/>
                <w:lang w:val="es-GT"/>
              </w:rPr>
              <w:t xml:space="preserve">I</w:t>
            </w:r>
          </w:p>
        </w:tc>
        <w:tc>
          <w:tcPr>
            <w:tcW w:w="800" w:type="dxa"/>
            <w:tcBorders>
              <w:top w:val="single" w:sz="6" w:space="0" w:color="000000"/>
              <w:bottom w:val="single" w:sz="6" w:space="0" w:color="000000"/>
            </w:tcBorders>
          </w:tcPr>
          <w:p>
            <w:pPr>
              <w:spacing w:after="0" w:line="240" w:lineRule="auto"/>
              <w:jc w:val="left"/>
              <w:rPr>
                <w:lang w:val="es-GT"/>
              </w:rPr>
            </w:pPr>
            <w:r>
              <w:rPr>
                <w:b/>
                <w:sz w:val="18"/>
                <w:szCs w:val="18"/>
                <w:lang w:val="es-GT"/>
              </w:rPr>
              <w:t xml:space="preserve">D</w:t>
            </w:r>
          </w:p>
        </w:tc>
        <w:tc>
          <w:tcPr>
            <w:tcW w:w="800" w:type="dxa"/>
            <w:tcBorders>
              <w:top w:val="single" w:sz="6" w:space="0" w:color="000000"/>
              <w:bottom w:val="single" w:sz="6" w:space="0" w:color="000000"/>
            </w:tcBorders>
          </w:tcPr>
          <w:p>
            <w:pPr>
              <w:spacing w:after="0" w:line="240" w:lineRule="auto"/>
              <w:jc w:val="left"/>
              <w:rPr>
                <w:lang w:val="es-GT"/>
              </w:rPr>
            </w:pPr>
            <w:r>
              <w:rPr>
                <w:b/>
                <w:sz w:val="18"/>
                <w:szCs w:val="18"/>
                <w:lang w:val="es-GT"/>
              </w:rPr>
              <w:t xml:space="preserve">E</w:t>
            </w:r>
          </w:p>
        </w:tc>
        <w:tc>
          <w:tcPr>
            <w:tcW w:w="1000" w:type="dxa"/>
            <w:tcBorders>
              <w:top w:val="single" w:sz="6" w:space="0" w:color="000000"/>
              <w:bottom w:val="single" w:sz="6" w:space="0" w:color="000000"/>
            </w:tcBorders>
          </w:tcPr>
          <w:p>
            <w:pPr>
              <w:spacing w:after="0" w:line="240" w:lineRule="auto"/>
              <w:jc w:val="left"/>
              <w:rPr>
                <w:lang w:val="es-GT"/>
              </w:rPr>
            </w:pPr>
            <w:r>
              <w:rPr>
                <w:b/>
                <w:sz w:val="18"/>
                <w:szCs w:val="18"/>
                <w:lang w:val="es-GT"/>
              </w:rPr>
              <w:t xml:space="preserve">Total</w:t>
            </w:r>
          </w:p>
        </w:tc>
      </w:tr>
      <w:tr>
        <w:trPr>
          <w:cantSplit/>
        </w:trPr>
        <w:tc>
          <w:tcPr>
            <w:tcW w:w="3606" w:type="dxa"/>
          </w:tcPr>
          <w:p>
            <w:pPr>
              <w:spacing w:after="0" w:line="240" w:lineRule="auto"/>
              <w:jc w:val="left"/>
              <w:rPr>
                <w:lang w:val="es-GT"/>
              </w:rPr>
            </w:pPr>
            <w:r>
              <w:rPr>
                <w:sz w:val="18"/>
                <w:szCs w:val="18"/>
                <w:lang w:val="es-GT"/>
              </w:rPr>
              <w:t xml:space="preserve">Gestión de clientes y cuentas</w:t>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1</w:t>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
            </w:r>
          </w:p>
        </w:tc>
        <w:tc>
          <w:tcPr>
            <w:tcW w:w="1000" w:type="dxa"/>
          </w:tcPr>
          <w:p>
            <w:pPr>
              <w:spacing w:after="0" w:line="240" w:lineRule="auto"/>
              <w:jc w:val="left"/>
              <w:rPr>
                <w:lang w:val="es-GT"/>
              </w:rPr>
            </w:pPr>
            <w:r>
              <w:rPr>
                <w:sz w:val="18"/>
                <w:szCs w:val="18"/>
                <w:lang w:val="es-GT"/>
              </w:rPr>
              <w:t xml:space="preserve">1</w:t>
            </w:r>
          </w:p>
        </w:tc>
      </w:tr>
      <w:tr>
        <w:trPr>
          <w:cantSplit/>
        </w:trPr>
        <w:tc>
          <w:tcPr>
            <w:tcW w:w="3606" w:type="dxa"/>
          </w:tcPr>
          <w:p>
            <w:pPr>
              <w:spacing w:after="0" w:line="240" w:lineRule="auto"/>
              <w:jc w:val="left"/>
              <w:rPr>
                <w:lang w:val="es-GT"/>
              </w:rPr>
            </w:pPr>
            <w:r>
              <w:rPr>
                <w:sz w:val="18"/>
                <w:szCs w:val="18"/>
                <w:lang w:val="es-GT"/>
              </w:rPr>
              <w:t xml:space="preserve">Autenticación y sesión</w:t>
            </w:r>
          </w:p>
        </w:tc>
        <w:tc>
          <w:tcPr>
            <w:tcW w:w="800" w:type="dxa"/>
          </w:tcPr>
          <w:p>
            <w:pPr>
              <w:spacing w:after="0" w:line="240" w:lineRule="auto"/>
              <w:jc w:val="left"/>
              <w:rPr>
                <w:lang w:val="es-GT"/>
              </w:rPr>
            </w:pPr>
            <w:r>
              <w:rPr>
                <w:sz w:val="18"/>
                <w:szCs w:val="18"/>
                <w:lang w:val="es-GT"/>
              </w:rPr>
              <w:t xml:space="preserve">1</w:t>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1</w:t>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
            </w:r>
          </w:p>
        </w:tc>
        <w:tc>
          <w:tcPr>
            <w:tcW w:w="1000" w:type="dxa"/>
          </w:tcPr>
          <w:p>
            <w:pPr>
              <w:spacing w:after="0" w:line="240" w:lineRule="auto"/>
              <w:jc w:val="left"/>
              <w:rPr>
                <w:lang w:val="es-GT"/>
              </w:rPr>
            </w:pPr>
            <w:r>
              <w:rPr>
                <w:sz w:val="18"/>
                <w:szCs w:val="18"/>
                <w:lang w:val="es-GT"/>
              </w:rPr>
              <w:t xml:space="preserve">2</w:t>
            </w:r>
          </w:p>
        </w:tc>
      </w:tr>
      <w:tr>
        <w:trPr>
          <w:cantSplit/>
        </w:trPr>
        <w:tc>
          <w:tcPr>
            <w:tcW w:w="3606" w:type="dxa"/>
          </w:tcPr>
          <w:p>
            <w:pPr>
              <w:spacing w:after="0" w:line="240" w:lineRule="auto"/>
              <w:jc w:val="left"/>
              <w:rPr>
                <w:lang w:val="es-GT"/>
              </w:rPr>
            </w:pPr>
            <w:r>
              <w:rPr>
                <w:sz w:val="18"/>
                <w:szCs w:val="18"/>
                <w:lang w:val="es-GT"/>
              </w:rPr>
              <w:t xml:space="preserve">Administración y utilidades</w:t>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1</w:t>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1</w:t>
            </w:r>
          </w:p>
        </w:tc>
        <w:tc>
          <w:tcPr>
            <w:tcW w:w="1000" w:type="dxa"/>
          </w:tcPr>
          <w:p>
            <w:pPr>
              <w:spacing w:after="0" w:line="240" w:lineRule="auto"/>
              <w:jc w:val="left"/>
              <w:rPr>
                <w:lang w:val="es-GT"/>
              </w:rPr>
            </w:pPr>
            <w:r>
              <w:rPr>
                <w:sz w:val="18"/>
                <w:szCs w:val="18"/>
                <w:lang w:val="es-GT"/>
              </w:rPr>
              <w:t xml:space="preserve">2</w:t>
            </w:r>
          </w:p>
        </w:tc>
      </w:tr>
      <w:tr>
        <w:trPr>
          <w:cantSplit/>
        </w:trPr>
        <w:tc>
          <w:tcPr>
            <w:tcW w:w="3606" w:type="dxa"/>
          </w:tcPr>
          <w:p>
            <w:pPr>
              <w:spacing w:after="0" w:line="240" w:lineRule="auto"/>
              <w:jc w:val="left"/>
              <w:rPr>
                <w:lang w:val="es-GT"/>
              </w:rPr>
            </w:pPr>
            <w:r>
              <w:rPr>
                <w:sz w:val="18"/>
                <w:szCs w:val="18"/>
                <w:lang w:val="es-GT"/>
              </w:rPr>
              <w:t xml:space="preserve">Servicios SOAP/REST (Apache CXF)</w:t>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2</w:t>
            </w:r>
          </w:p>
        </w:tc>
        <w:tc>
          <w:tcPr>
            <w:tcW w:w="800" w:type="dxa"/>
          </w:tcPr>
          <w:p>
            <w:pPr>
              <w:spacing w:after="0" w:line="240" w:lineRule="auto"/>
              <w:jc w:val="left"/>
              <w:rPr>
                <w:lang w:val="es-GT"/>
              </w:rPr>
            </w:pPr>
            <w:r>
              <w:rPr>
                <w:sz w:val="18"/>
                <w:szCs w:val="18"/>
                <w:lang w:val="es-GT"/>
              </w:rPr>
              <w:t xml:space="preserve">1</w:t>
            </w:r>
          </w:p>
        </w:tc>
        <w:tc>
          <w:tcPr>
            <w:tcW w:w="800" w:type="dxa"/>
          </w:tcPr>
          <w:p>
            <w:pPr>
              <w:spacing w:after="0" w:line="240" w:lineRule="auto"/>
              <w:jc w:val="left"/>
              <w:rPr>
                <w:lang w:val="es-GT"/>
              </w:rPr>
            </w:pPr>
            <w:r>
              <w:rPr>
                <w:sz w:val="18"/>
                <w:szCs w:val="18"/>
                <w:lang w:val="es-GT"/>
              </w:rPr>
              <w:t xml:space="preserve">2</w:t>
            </w:r>
          </w:p>
        </w:tc>
        <w:tc>
          <w:tcPr>
            <w:tcW w:w="1000" w:type="dxa"/>
          </w:tcPr>
          <w:p>
            <w:pPr>
              <w:spacing w:after="0" w:line="240" w:lineRule="auto"/>
              <w:jc w:val="left"/>
              <w:rPr>
                <w:lang w:val="es-GT"/>
              </w:rPr>
            </w:pPr>
            <w:r>
              <w:rPr>
                <w:sz w:val="18"/>
                <w:szCs w:val="18"/>
                <w:lang w:val="es-GT"/>
              </w:rPr>
              <w:t xml:space="preserve">5</w:t>
            </w:r>
          </w:p>
        </w:tc>
      </w:tr>
      <w:tr>
        <w:trPr>
          <w:cantSplit/>
        </w:trPr>
        <w:tc>
          <w:tcPr>
            <w:tcW w:w="3606" w:type="dxa"/>
          </w:tcPr>
          <w:p>
            <w:pPr>
              <w:spacing w:after="0" w:line="240" w:lineRule="auto"/>
              <w:jc w:val="left"/>
              <w:rPr>
                <w:lang w:val="es-GT"/>
              </w:rPr>
            </w:pPr>
            <w:r>
              <w:rPr>
                <w:sz w:val="18"/>
                <w:szCs w:val="18"/>
                <w:lang w:val="es-GT"/>
              </w:rPr>
              <w:t xml:space="preserve">Base de datos HyperSQL</w:t>
            </w:r>
          </w:p>
        </w:tc>
        <w:tc>
          <w:tcPr>
            <w:tcW w:w="800" w:type="dxa"/>
          </w:tcPr>
          <w:p>
            <w:pPr>
              <w:spacing w:after="0" w:line="240" w:lineRule="auto"/>
              <w:jc w:val="left"/>
              <w:rPr>
                <w:lang w:val="es-GT"/>
              </w:rPr>
            </w:pPr>
            <w:r>
              <w:rPr>
                <w:sz w:val="18"/>
                <w:szCs w:val="18"/>
                <w:lang w:val="es-GT"/>
              </w:rPr>
              <w:t xml:space="preserve">1</w:t>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1</w:t>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
            </w:r>
          </w:p>
        </w:tc>
        <w:tc>
          <w:tcPr>
            <w:tcW w:w="1000" w:type="dxa"/>
          </w:tcPr>
          <w:p>
            <w:pPr>
              <w:spacing w:after="0" w:line="240" w:lineRule="auto"/>
              <w:jc w:val="left"/>
              <w:rPr>
                <w:lang w:val="es-GT"/>
              </w:rPr>
            </w:pPr>
            <w:r>
              <w:rPr>
                <w:sz w:val="18"/>
                <w:szCs w:val="18"/>
                <w:lang w:val="es-GT"/>
              </w:rPr>
              <w:t xml:space="preserve">2</w:t>
            </w:r>
          </w:p>
        </w:tc>
      </w:tr>
      <w:tr>
        <w:trPr>
          <w:cantSplit/>
        </w:trPr>
        <w:tc>
          <w:tcPr>
            <w:tcW w:w="3606" w:type="dxa"/>
          </w:tcPr>
          <w:p>
            <w:pPr>
              <w:spacing w:after="0" w:line="240" w:lineRule="auto"/>
              <w:jc w:val="left"/>
              <w:rPr>
                <w:lang w:val="es-GT"/>
              </w:rPr>
            </w:pPr>
            <w:r>
              <w:rPr>
                <w:sz w:val="18"/>
                <w:szCs w:val="18"/>
                <w:lang w:val="es-GT"/>
              </w:rPr>
              <w:t xml:space="preserve">Broker ActiveMQ</w:t>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1</w:t>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
            </w:r>
          </w:p>
        </w:tc>
        <w:tc>
          <w:tcPr>
            <w:tcW w:w="1000" w:type="dxa"/>
          </w:tcPr>
          <w:p>
            <w:pPr>
              <w:spacing w:after="0" w:line="240" w:lineRule="auto"/>
              <w:jc w:val="left"/>
              <w:rPr>
                <w:lang w:val="es-GT"/>
              </w:rPr>
            </w:pPr>
            <w:r>
              <w:rPr>
                <w:sz w:val="18"/>
                <w:szCs w:val="18"/>
                <w:lang w:val="es-GT"/>
              </w:rPr>
              <w:t xml:space="preserve">1</w:t>
            </w:r>
          </w:p>
        </w:tc>
      </w:tr>
      <w:tr>
        <w:trPr>
          <w:cantSplit/>
        </w:trPr>
        <w:tc>
          <w:tcPr>
            <w:tcW w:w="3606" w:type="dxa"/>
          </w:tcPr>
          <w:p>
            <w:pPr>
              <w:spacing w:after="0" w:line="240" w:lineRule="auto"/>
              <w:jc w:val="left"/>
              <w:rPr>
                <w:lang w:val="es-GT"/>
              </w:rPr>
            </w:pPr>
            <w:r>
              <w:rPr>
                <w:sz w:val="18"/>
                <w:szCs w:val="18"/>
                <w:lang w:val="es-GT"/>
              </w:rPr>
              <w:t xml:space="preserve">Flujo F01</w:t>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1</w:t>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
            </w:r>
          </w:p>
        </w:tc>
        <w:tc>
          <w:tcPr>
            <w:tcW w:w="1000" w:type="dxa"/>
          </w:tcPr>
          <w:p>
            <w:pPr>
              <w:spacing w:after="0" w:line="240" w:lineRule="auto"/>
              <w:jc w:val="left"/>
              <w:rPr>
                <w:lang w:val="es-GT"/>
              </w:rPr>
            </w:pPr>
            <w:r>
              <w:rPr>
                <w:sz w:val="18"/>
                <w:szCs w:val="18"/>
                <w:lang w:val="es-GT"/>
              </w:rPr>
              <w:t xml:space="preserve">1</w:t>
            </w:r>
          </w:p>
        </w:tc>
      </w:tr>
      <w:tr>
        <w:trPr>
          <w:cantSplit/>
        </w:trPr>
        <w:tc>
          <w:tcPr>
            <w:tcW w:w="3606" w:type="dxa"/>
          </w:tcPr>
          <w:p>
            <w:pPr>
              <w:spacing w:after="0" w:line="240" w:lineRule="auto"/>
              <w:jc w:val="left"/>
              <w:rPr>
                <w:lang w:val="es-GT"/>
              </w:rPr>
            </w:pPr>
            <w:r>
              <w:rPr>
                <w:sz w:val="18"/>
                <w:szCs w:val="18"/>
                <w:lang w:val="es-GT"/>
              </w:rPr>
              <w:t xml:space="preserve">Interfaz web (Spring MVC + JSP)</w:t>
            </w:r>
          </w:p>
        </w:tc>
        <w:tc>
          <w:tcPr>
            <w:tcW w:w="800" w:type="dxa"/>
          </w:tcPr>
          <w:p>
            <w:pPr>
              <w:spacing w:after="0" w:line="240" w:lineRule="auto"/>
              <w:jc w:val="left"/>
              <w:rPr>
                <w:lang w:val="es-GT"/>
              </w:rPr>
            </w:pPr>
            <w:r>
              <w:rPr>
                <w:sz w:val="18"/>
                <w:szCs w:val="18"/>
                <w:lang w:val="es-GT"/>
              </w:rPr>
              <w:t xml:space="preserve">1</w:t>
            </w:r>
          </w:p>
        </w:tc>
        <w:tc>
          <w:tcPr>
            <w:tcW w:w="800" w:type="dxa"/>
          </w:tcPr>
          <w:p>
            <w:pPr>
              <w:spacing w:after="0" w:line="240" w:lineRule="auto"/>
              <w:jc w:val="left"/>
              <w:rPr>
                <w:lang w:val="es-GT"/>
              </w:rPr>
            </w:pPr>
            <w:r>
              <w:rPr>
                <w:sz w:val="18"/>
                <w:szCs w:val="18"/>
                <w:lang w:val="es-GT"/>
              </w:rPr>
              <w:t xml:space="preserve">1</w:t>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
            </w:r>
          </w:p>
        </w:tc>
        <w:tc>
          <w:tcPr>
            <w:tcW w:w="1000" w:type="dxa"/>
          </w:tcPr>
          <w:p>
            <w:pPr>
              <w:spacing w:after="0" w:line="240" w:lineRule="auto"/>
              <w:jc w:val="left"/>
              <w:rPr>
                <w:lang w:val="es-GT"/>
              </w:rPr>
            </w:pPr>
            <w:r>
              <w:rPr>
                <w:sz w:val="18"/>
                <w:szCs w:val="18"/>
                <w:lang w:val="es-GT"/>
              </w:rPr>
              <w:t xml:space="preserve">2</w:t>
            </w:r>
          </w:p>
        </w:tc>
      </w:tr>
      <w:tr>
        <w:trPr>
          <w:cantSplit/>
        </w:trPr>
        <w:tc>
          <w:tcPr>
            <w:tcW w:w="3606" w:type="dxa"/>
          </w:tcPr>
          <w:p>
            <w:pPr>
              <w:spacing w:after="0" w:line="240" w:lineRule="auto"/>
              <w:jc w:val="left"/>
              <w:rPr>
                <w:lang w:val="es-GT"/>
              </w:rPr>
            </w:pPr>
            <w:r>
              <w:rPr>
                <w:sz w:val="18"/>
                <w:szCs w:val="18"/>
                <w:lang w:val="es-GT"/>
              </w:rPr>
              <w:t xml:space="preserve">Transferencias, depósitos y pago de facturas</w:t>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1</w:t>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
            </w:r>
          </w:p>
        </w:tc>
        <w:tc>
          <w:tcPr>
            <w:tcW w:w="1000" w:type="dxa"/>
          </w:tcPr>
          <w:p>
            <w:pPr>
              <w:spacing w:after="0" w:line="240" w:lineRule="auto"/>
              <w:jc w:val="left"/>
              <w:rPr>
                <w:lang w:val="es-GT"/>
              </w:rPr>
            </w:pPr>
            <w:r>
              <w:rPr>
                <w:sz w:val="18"/>
                <w:szCs w:val="18"/>
                <w:lang w:val="es-GT"/>
              </w:rPr>
              <w:t xml:space="preserve">1</w:t>
            </w:r>
          </w:p>
        </w:tc>
      </w:tr>
      <w:tr>
        <w:trPr>
          <w:cantSplit/>
        </w:trPr>
        <w:tc>
          <w:tcPr>
            <w:tcW w:w="3606" w:type="dxa"/>
          </w:tcPr>
          <w:p>
            <w:pPr>
              <w:spacing w:after="0" w:line="240" w:lineRule="auto"/>
              <w:jc w:val="left"/>
              <w:rPr>
                <w:lang w:val="es-GT"/>
              </w:rPr>
            </w:pPr>
            <w:r>
              <w:rPr>
                <w:sz w:val="18"/>
                <w:szCs w:val="18"/>
                <w:lang w:val="es-GT"/>
              </w:rPr>
              <w:t xml:space="preserve">Procesador de préstamos</w:t>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1</w:t>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
            </w:r>
          </w:p>
        </w:tc>
        <w:tc>
          <w:tcPr>
            <w:tcW w:w="1000" w:type="dxa"/>
          </w:tcPr>
          <w:p>
            <w:pPr>
              <w:spacing w:after="0" w:line="240" w:lineRule="auto"/>
              <w:jc w:val="left"/>
              <w:rPr>
                <w:lang w:val="es-GT"/>
              </w:rPr>
            </w:pPr>
            <w:r>
              <w:rPr>
                <w:sz w:val="18"/>
                <w:szCs w:val="18"/>
                <w:lang w:val="es-GT"/>
              </w:rPr>
              <w:t xml:space="preserve">1</w:t>
            </w:r>
          </w:p>
        </w:tc>
      </w:tr>
      <w:tr>
        <w:trPr>
          <w:cantSplit/>
        </w:trPr>
        <w:tc>
          <w:tcPr>
            <w:tcW w:w="3606" w:type="dxa"/>
          </w:tcPr>
          <w:p>
            <w:pPr>
              <w:spacing w:after="0" w:line="240" w:lineRule="auto"/>
              <w:jc w:val="left"/>
              <w:rPr>
                <w:lang w:val="es-GT"/>
              </w:rPr>
            </w:pPr>
            <w:r>
              <w:rPr>
                <w:sz w:val="18"/>
                <w:szCs w:val="18"/>
                <w:lang w:val="es-GT"/>
              </w:rPr>
              <w:t xml:space="preserve">Lógica de negocio y DAO</w:t>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1</w:t>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1</w:t>
            </w:r>
          </w:p>
        </w:tc>
        <w:tc>
          <w:tcPr>
            <w:tcW w:w="1000" w:type="dxa"/>
          </w:tcPr>
          <w:p>
            <w:pPr>
              <w:spacing w:after="0" w:line="240" w:lineRule="auto"/>
              <w:jc w:val="left"/>
              <w:rPr>
                <w:lang w:val="es-GT"/>
              </w:rPr>
            </w:pPr>
            <w:r>
              <w:rPr>
                <w:sz w:val="18"/>
                <w:szCs w:val="18"/>
                <w:lang w:val="es-GT"/>
              </w:rPr>
              <w:t xml:space="preserve">2</w:t>
            </w:r>
          </w:p>
        </w:tc>
      </w:tr>
      <w:tr>
        <w:trPr>
          <w:cantSplit/>
        </w:trPr>
        <w:tc>
          <w:tcPr>
            <w:tcW w:w="3606" w:type="dxa"/>
          </w:tcPr>
          <w:p>
            <w:pPr>
              <w:spacing w:after="0" w:line="240" w:lineRule="auto"/>
              <w:jc w:val="left"/>
              <w:rPr>
                <w:lang w:val="es-GT"/>
              </w:rPr>
            </w:pPr>
            <w:r>
              <w:rPr>
                <w:sz w:val="18"/>
                <w:szCs w:val="18"/>
                <w:lang w:val="es-GT"/>
              </w:rPr>
              <w:t xml:space="preserve">Bitácoras (log4j2)</w:t>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1</w:t>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
            </w:r>
          </w:p>
        </w:tc>
        <w:tc>
          <w:tcPr>
            <w:tcW w:w="1000" w:type="dxa"/>
          </w:tcPr>
          <w:p>
            <w:pPr>
              <w:spacing w:after="0" w:line="240" w:lineRule="auto"/>
              <w:jc w:val="left"/>
              <w:rPr>
                <w:lang w:val="es-GT"/>
              </w:rPr>
            </w:pPr>
            <w:r>
              <w:rPr>
                <w:sz w:val="18"/>
                <w:szCs w:val="18"/>
                <w:lang w:val="es-GT"/>
              </w:rPr>
              <w:t xml:space="preserve">1</w:t>
            </w:r>
          </w:p>
        </w:tc>
      </w:tr>
      <w:tr>
        <w:trPr>
          <w:cantSplit/>
        </w:trPr>
        <w:tc>
          <w:tcPr>
            <w:tcW w:w="3606" w:type="dxa"/>
          </w:tcPr>
          <w:p>
            <w:pPr>
              <w:spacing w:after="0" w:line="240" w:lineRule="auto"/>
              <w:jc w:val="left"/>
              <w:rPr>
                <w:lang w:val="es-GT"/>
              </w:rPr>
            </w:pPr>
            <w:r>
              <w:rPr>
                <w:sz w:val="18"/>
                <w:szCs w:val="18"/>
                <w:lang w:val="es-GT"/>
              </w:rPr>
              <w:t xml:space="preserve">Listener JMS de préstamos</w:t>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1</w:t>
            </w:r>
          </w:p>
        </w:tc>
        <w:tc>
          <w:tcPr>
            <w:tcW w:w="800" w:type="dxa"/>
          </w:tcPr>
          <w:p>
            <w:pPr>
              <w:spacing w:after="0" w:line="240" w:lineRule="auto"/>
              <w:jc w:val="left"/>
              <w:rPr>
                <w:lang w:val="es-GT"/>
              </w:rPr>
            </w:pPr>
            <w:r>
              <w:rPr>
                <w:sz w:val="18"/>
                <w:szCs w:val="18"/>
                <w:lang w:val="es-GT"/>
              </w:rPr>
              <w:t xml:space="preserve"/>
            </w:r>
          </w:p>
        </w:tc>
        <w:tc>
          <w:tcPr>
            <w:tcW w:w="1000" w:type="dxa"/>
          </w:tcPr>
          <w:p>
            <w:pPr>
              <w:spacing w:after="0" w:line="240" w:lineRule="auto"/>
              <w:jc w:val="left"/>
              <w:rPr>
                <w:lang w:val="es-GT"/>
              </w:rPr>
            </w:pPr>
            <w:r>
              <w:rPr>
                <w:sz w:val="18"/>
                <w:szCs w:val="18"/>
                <w:lang w:val="es-GT"/>
              </w:rPr>
              <w:t xml:space="preserve">1</w:t>
            </w:r>
          </w:p>
        </w:tc>
      </w:tr>
      <w:tr>
        <w:trPr>
          <w:cantSplit/>
        </w:trPr>
        <w:tc>
          <w:tcPr>
            <w:tcW w:w="3606" w:type="dxa"/>
          </w:tcPr>
          <w:p>
            <w:pPr>
              <w:spacing w:after="0" w:line="240" w:lineRule="auto"/>
              <w:jc w:val="left"/>
              <w:rPr>
                <w:lang w:val="es-GT"/>
              </w:rPr>
            </w:pPr>
            <w:r>
              <w:rPr>
                <w:sz w:val="18"/>
                <w:szCs w:val="18"/>
                <w:lang w:val="es-GT"/>
              </w:rPr>
              <w:t xml:space="preserve">Flujo F09</w:t>
            </w:r>
          </w:p>
        </w:tc>
        <w:tc>
          <w:tcPr>
            <w:tcW w:w="800" w:type="dxa"/>
          </w:tcPr>
          <w:p>
            <w:pPr>
              <w:spacing w:after="0" w:line="240" w:lineRule="auto"/>
              <w:jc w:val="left"/>
              <w:rPr>
                <w:lang w:val="es-GT"/>
              </w:rPr>
            </w:pPr>
            <w:r>
              <w:rPr>
                <w:sz w:val="18"/>
                <w:szCs w:val="18"/>
                <w:lang w:val="es-GT"/>
              </w:rPr>
              <w:t xml:space="preserve">1</w:t>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
            </w:r>
          </w:p>
        </w:tc>
        <w:tc>
          <w:tcPr>
            <w:tcW w:w="800" w:type="dxa"/>
          </w:tcPr>
          <w:p>
            <w:pPr>
              <w:spacing w:after="0" w:line="240" w:lineRule="auto"/>
              <w:jc w:val="left"/>
              <w:rPr>
                <w:lang w:val="es-GT"/>
              </w:rPr>
            </w:pPr>
            <w:r>
              <w:rPr>
                <w:sz w:val="18"/>
                <w:szCs w:val="18"/>
                <w:lang w:val="es-GT"/>
              </w:rPr>
              <w:t xml:space="preserve"/>
            </w:r>
          </w:p>
        </w:tc>
        <w:tc>
          <w:tcPr>
            <w:tcW w:w="1000" w:type="dxa"/>
          </w:tcPr>
          <w:p>
            <w:pPr>
              <w:spacing w:after="0" w:line="240" w:lineRule="auto"/>
              <w:jc w:val="left"/>
              <w:rPr>
                <w:lang w:val="es-GT"/>
              </w:rPr>
            </w:pPr>
            <w:r>
              <w:rPr>
                <w:sz w:val="18"/>
                <w:szCs w:val="18"/>
                <w:lang w:val="es-GT"/>
              </w:rPr>
              <w:t xml:space="preserve">1</w:t>
            </w:r>
          </w:p>
        </w:tc>
      </w:tr>
      <w:tr>
        <w:trPr>
          <w:cantSplit/>
        </w:trPr>
        <w:tc>
          <w:tcPr>
            <w:tcW w:w="3606" w:type="dxa"/>
            <w:tcBorders>
              <w:bottom w:val="single" w:sz="6" w:space="0" w:color="000000"/>
            </w:tcBorders>
          </w:tcPr>
          <w:p>
            <w:pPr>
              <w:spacing w:after="0" w:line="240" w:lineRule="auto"/>
              <w:jc w:val="left"/>
              <w:rPr>
                <w:lang w:val="es-GT"/>
              </w:rPr>
            </w:pPr>
            <w:r>
              <w:rPr>
                <w:sz w:val="18"/>
                <w:szCs w:val="18"/>
                <w:lang w:val="es-GT"/>
              </w:rPr>
              <w:t xml:space="preserve">Total</w:t>
            </w:r>
          </w:p>
        </w:tc>
        <w:tc>
          <w:tcPr>
            <w:tcW w:w="800" w:type="dxa"/>
            <w:tcBorders>
              <w:bottom w:val="single" w:sz="6" w:space="0" w:color="000000"/>
            </w:tcBorders>
          </w:tcPr>
          <w:p>
            <w:pPr>
              <w:spacing w:after="0" w:line="240" w:lineRule="auto"/>
              <w:jc w:val="left"/>
              <w:rPr>
                <w:lang w:val="es-GT"/>
              </w:rPr>
            </w:pPr>
            <w:r>
              <w:rPr>
                <w:sz w:val="18"/>
                <w:szCs w:val="18"/>
                <w:lang w:val="es-GT"/>
              </w:rPr>
              <w:t xml:space="preserve">4</w:t>
            </w:r>
          </w:p>
        </w:tc>
        <w:tc>
          <w:tcPr>
            <w:tcW w:w="800" w:type="dxa"/>
            <w:tcBorders>
              <w:bottom w:val="single" w:sz="6" w:space="0" w:color="000000"/>
            </w:tcBorders>
          </w:tcPr>
          <w:p>
            <w:pPr>
              <w:spacing w:after="0" w:line="240" w:lineRule="auto"/>
              <w:jc w:val="left"/>
              <w:rPr>
                <w:lang w:val="es-GT"/>
              </w:rPr>
            </w:pPr>
            <w:r>
              <w:rPr>
                <w:sz w:val="18"/>
                <w:szCs w:val="18"/>
                <w:lang w:val="es-GT"/>
              </w:rPr>
              <w:t xml:space="preserve">6</w:t>
            </w:r>
          </w:p>
        </w:tc>
        <w:tc>
          <w:tcPr>
            <w:tcW w:w="800" w:type="dxa"/>
            <w:tcBorders>
              <w:bottom w:val="single" w:sz="6" w:space="0" w:color="000000"/>
            </w:tcBorders>
          </w:tcPr>
          <w:p>
            <w:pPr>
              <w:spacing w:after="0" w:line="240" w:lineRule="auto"/>
              <w:jc w:val="left"/>
              <w:rPr>
                <w:lang w:val="es-GT"/>
              </w:rPr>
            </w:pPr>
            <w:r>
              <w:rPr>
                <w:sz w:val="18"/>
                <w:szCs w:val="18"/>
                <w:lang w:val="es-GT"/>
              </w:rPr>
              <w:t xml:space="preserve">2</w:t>
            </w:r>
          </w:p>
        </w:tc>
        <w:tc>
          <w:tcPr>
            <w:tcW w:w="800" w:type="dxa"/>
            <w:tcBorders>
              <w:bottom w:val="single" w:sz="6" w:space="0" w:color="000000"/>
            </w:tcBorders>
          </w:tcPr>
          <w:p>
            <w:pPr>
              <w:spacing w:after="0" w:line="240" w:lineRule="auto"/>
              <w:jc w:val="left"/>
              <w:rPr>
                <w:lang w:val="es-GT"/>
              </w:rPr>
            </w:pPr>
            <w:r>
              <w:rPr>
                <w:sz w:val="18"/>
                <w:szCs w:val="18"/>
                <w:lang w:val="es-GT"/>
              </w:rPr>
              <w:t xml:space="preserve">5</w:t>
            </w:r>
          </w:p>
        </w:tc>
        <w:tc>
          <w:tcPr>
            <w:tcW w:w="800" w:type="dxa"/>
            <w:tcBorders>
              <w:bottom w:val="single" w:sz="6" w:space="0" w:color="000000"/>
            </w:tcBorders>
          </w:tcPr>
          <w:p>
            <w:pPr>
              <w:spacing w:after="0" w:line="240" w:lineRule="auto"/>
              <w:jc w:val="left"/>
              <w:rPr>
                <w:lang w:val="es-GT"/>
              </w:rPr>
            </w:pPr>
            <w:r>
              <w:rPr>
                <w:sz w:val="18"/>
                <w:szCs w:val="18"/>
                <w:lang w:val="es-GT"/>
              </w:rPr>
              <w:t xml:space="preserve">2</w:t>
            </w:r>
          </w:p>
        </w:tc>
        <w:tc>
          <w:tcPr>
            <w:tcW w:w="800" w:type="dxa"/>
            <w:tcBorders>
              <w:bottom w:val="single" w:sz="6" w:space="0" w:color="000000"/>
            </w:tcBorders>
          </w:tcPr>
          <w:p>
            <w:pPr>
              <w:spacing w:after="0" w:line="240" w:lineRule="auto"/>
              <w:jc w:val="left"/>
              <w:rPr>
                <w:lang w:val="es-GT"/>
              </w:rPr>
            </w:pPr>
            <w:r>
              <w:rPr>
                <w:sz w:val="18"/>
                <w:szCs w:val="18"/>
                <w:lang w:val="es-GT"/>
              </w:rPr>
              <w:t xml:space="preserve">4</w:t>
            </w:r>
          </w:p>
        </w:tc>
        <w:tc>
          <w:tcPr>
            <w:tcW w:w="1000" w:type="dxa"/>
            <w:tcBorders>
              <w:bottom w:val="single" w:sz="6" w:space="0" w:color="000000"/>
            </w:tcBorders>
          </w:tcPr>
          <w:p>
            <w:pPr>
              <w:spacing w:after="0" w:line="240" w:lineRule="auto"/>
              <w:jc w:val="left"/>
              <w:rPr>
                <w:lang w:val="es-GT"/>
              </w:rPr>
            </w:pPr>
            <w:r>
              <w:rPr>
                <w:sz w:val="18"/>
                <w:szCs w:val="18"/>
                <w:lang w:val="es-GT"/>
              </w:rPr>
              <w:t xml:space="preserve">23</w:t>
            </w:r>
          </w:p>
        </w:tc>
      </w:tr>
    </w:tbl>
    <w:p>
      <w:pPr>
        <w:spacing w:before="60"/>
        <w:jc w:val="left"/>
        <w:rPr>
          <w:lang w:val="es-GT"/>
        </w:rPr>
      </w:pPr>
      <w:r>
        <w:rPr>
          <w:i/>
          <w:lang w:val="es-GT"/>
        </w:rPr>
        <w:t xml:space="preserve">Nota. </w:t>
      </w:r>
      <w:r>
        <w:rPr>
          <w:lang w:val="es-GT"/>
        </w:rPr>
        <w:t xml:space="preserve">S = Spoofing, T = Tampering, R = Repudiation, I = Information Disclosure, D = Denial of Service, E = Elevation of Privilege.</w:t>
      </w:r>
    </w:p>
    <w:p>
      <w:pPr>
        <w:keepNext/>
        <w:spacing w:before="120"/>
        <w:jc w:val="left"/>
        <w:outlineLvl w:val="1"/>
        <w:rPr>
          <w:lang w:val="es-GT"/>
        </w:rPr>
      </w:pPr>
      <w:bookmarkStart w:id="114" w:name="_Toc900114"/>
      <w:r>
        <w:rPr>
          <w:b/>
          <w:lang w:val="es-GT"/>
        </w:rPr>
        <w:t xml:space="preserve">4.2 Inventario de amenazas y descripción técnica</w:t>
      </w:r>
      <w:bookmarkEnd w:id="114"/>
    </w:p>
    <w:p>
      <w:pPr>
        <w:ind w:firstLine="720"/>
        <w:rPr>
          <w:lang w:val="es-GT"/>
        </w:rPr>
      </w:pPr>
      <w:r>
        <w:rPr>
          <w:lang w:val="es-GT"/>
        </w:rPr>
        <w:t xml:space="preserve">La Tabla 6 detalla cada amenaza indicando el flujo de datos, la frontera de confianza que cruza y el efecto concreto sobre el componente afectado. La columna final distingue lo confirmado en el código de lo que es una hipótesis a validar.</w:t>
      </w:r>
    </w:p>
    <w:p>
      <w:pPr>
        <w:keepNext/>
        <w:spacing w:before="120" w:after="0"/>
        <w:jc w:val="left"/>
        <w:rPr>
          <w:lang w:val="es-GT"/>
        </w:rPr>
      </w:pPr>
      <w:r>
        <w:rPr>
          <w:b/>
          <w:lang w:val="es-GT"/>
        </w:rPr>
        <w:t xml:space="preserve">Tabla 6</w:t>
      </w:r>
    </w:p>
    <w:p>
      <w:pPr>
        <w:keepNext/>
        <w:jc w:val="left"/>
        <w:rPr>
          <w:lang w:val="es-GT"/>
        </w:rPr>
      </w:pPr>
      <w:r>
        <w:rPr>
          <w:i/>
          <w:lang w:val="es-GT"/>
        </w:rPr>
        <w:t xml:space="preserve">Amenazas identificadas con STRIDE</w:t>
      </w:r>
    </w:p>
    <w:tbl>
      <w:tblPr>
        <w:tblW w:w="9406" w:type="dxa"/>
        <w:tblLayout w:type="fixed"/>
        <w:tblLook w:val="04A0" w:firstRow="1" w:lastRow="0" w:firstColumn="1" w:lastColumn="0" w:noHBand="0" w:noVBand="1"/>
      </w:tblPr>
      <w:tblGrid>
        <w:gridCol w:w="600"/>
        <w:gridCol w:w="1700"/>
        <w:gridCol w:w="1200"/>
        <w:gridCol w:w="1300"/>
        <w:gridCol w:w="4606"/>
      </w:tblGrid>
      <w:tr>
        <w:trPr>
          <w:cantSplit/>
          <w:tblHeader/>
        </w:trPr>
        <w:tc>
          <w:tcPr>
            <w:tcW w:w="600" w:type="dxa"/>
            <w:tcBorders>
              <w:top w:val="single" w:sz="6" w:space="0" w:color="000000"/>
              <w:bottom w:val="single" w:sz="6" w:space="0" w:color="000000"/>
            </w:tcBorders>
          </w:tcPr>
          <w:p>
            <w:pPr>
              <w:spacing w:after="0" w:line="240" w:lineRule="auto"/>
              <w:jc w:val="left"/>
              <w:rPr>
                <w:lang w:val="es-GT"/>
              </w:rPr>
            </w:pPr>
            <w:r>
              <w:rPr>
                <w:b/>
                <w:sz w:val="16"/>
                <w:szCs w:val="16"/>
                <w:lang w:val="es-GT"/>
              </w:rPr>
              <w:t xml:space="preserve">ID</w:t>
            </w:r>
          </w:p>
        </w:tc>
        <w:tc>
          <w:tcPr>
            <w:tcW w:w="1700" w:type="dxa"/>
            <w:tcBorders>
              <w:top w:val="single" w:sz="6" w:space="0" w:color="000000"/>
              <w:bottom w:val="single" w:sz="6" w:space="0" w:color="000000"/>
            </w:tcBorders>
          </w:tcPr>
          <w:p>
            <w:pPr>
              <w:spacing w:after="0" w:line="240" w:lineRule="auto"/>
              <w:jc w:val="left"/>
              <w:rPr>
                <w:lang w:val="es-GT"/>
              </w:rPr>
            </w:pPr>
            <w:r>
              <w:rPr>
                <w:b/>
                <w:sz w:val="16"/>
                <w:szCs w:val="16"/>
                <w:lang w:val="es-GT"/>
              </w:rPr>
              <w:t xml:space="preserve">Amenaza</w:t>
            </w:r>
          </w:p>
        </w:tc>
        <w:tc>
          <w:tcPr>
            <w:tcW w:w="1200" w:type="dxa"/>
            <w:tcBorders>
              <w:top w:val="single" w:sz="6" w:space="0" w:color="000000"/>
              <w:bottom w:val="single" w:sz="6" w:space="0" w:color="000000"/>
            </w:tcBorders>
          </w:tcPr>
          <w:p>
            <w:pPr>
              <w:spacing w:after="0" w:line="240" w:lineRule="auto"/>
              <w:jc w:val="left"/>
              <w:rPr>
                <w:lang w:val="es-GT"/>
              </w:rPr>
            </w:pPr>
            <w:r>
              <w:rPr>
                <w:b/>
                <w:sz w:val="16"/>
                <w:szCs w:val="16"/>
                <w:lang w:val="es-GT"/>
              </w:rPr>
              <w:t xml:space="preserve">STRIDE</w:t>
            </w:r>
          </w:p>
        </w:tc>
        <w:tc>
          <w:tcPr>
            <w:tcW w:w="1300" w:type="dxa"/>
            <w:tcBorders>
              <w:top w:val="single" w:sz="6" w:space="0" w:color="000000"/>
              <w:bottom w:val="single" w:sz="6" w:space="0" w:color="000000"/>
            </w:tcBorders>
          </w:tcPr>
          <w:p>
            <w:pPr>
              <w:spacing w:after="0" w:line="240" w:lineRule="auto"/>
              <w:jc w:val="left"/>
              <w:rPr>
                <w:lang w:val="es-GT"/>
              </w:rPr>
            </w:pPr>
            <w:r>
              <w:rPr>
                <w:b/>
                <w:sz w:val="16"/>
                <w:szCs w:val="16"/>
                <w:lang w:val="es-GT"/>
              </w:rPr>
              <w:t xml:space="preserve">Elemento</w:t>
            </w:r>
          </w:p>
        </w:tc>
        <w:tc>
          <w:tcPr>
            <w:tcW w:w="4606" w:type="dxa"/>
            <w:tcBorders>
              <w:top w:val="single" w:sz="6" w:space="0" w:color="000000"/>
              <w:bottom w:val="single" w:sz="6" w:space="0" w:color="000000"/>
            </w:tcBorders>
          </w:tcPr>
          <w:p>
            <w:pPr>
              <w:spacing w:after="0" w:line="240" w:lineRule="auto"/>
              <w:jc w:val="left"/>
              <w:rPr>
                <w:lang w:val="es-GT"/>
              </w:rPr>
            </w:pPr>
            <w:r>
              <w:rPr>
                <w:b/>
                <w:sz w:val="16"/>
                <w:szCs w:val="16"/>
                <w:lang w:val="es-GT"/>
              </w:rPr>
              <w:t xml:space="preserve">Descripción técnica y evidencia</w:t>
            </w:r>
          </w:p>
        </w:tc>
      </w:tr>
      <w:tr>
        <w:trPr>
          <w:cantSplit/>
        </w:trPr>
        <w:tc>
          <w:tcPr>
            <w:tcW w:w="600" w:type="dxa"/>
          </w:tcPr>
          <w:p>
            <w:pPr>
              <w:spacing w:after="0" w:line="240" w:lineRule="auto"/>
              <w:jc w:val="left"/>
              <w:rPr>
                <w:lang w:val="es-GT"/>
              </w:rPr>
            </w:pPr>
            <w:r>
              <w:rPr>
                <w:sz w:val="16"/>
                <w:szCs w:val="16"/>
                <w:lang w:val="es-GT"/>
              </w:rPr>
              <w:t xml:space="preserve">T01</w:t>
            </w:r>
          </w:p>
        </w:tc>
        <w:tc>
          <w:tcPr>
            <w:tcW w:w="1700" w:type="dxa"/>
          </w:tcPr>
          <w:p>
            <w:pPr>
              <w:spacing w:after="0" w:line="240" w:lineRule="auto"/>
              <w:jc w:val="left"/>
              <w:rPr>
                <w:lang w:val="es-GT"/>
              </w:rPr>
            </w:pPr>
            <w:r>
              <w:rPr>
                <w:sz w:val="16"/>
                <w:szCs w:val="16"/>
                <w:lang w:val="es-GT"/>
              </w:rPr>
              <w:t xml:space="preserve">Inyección SQL en la actualización de clientes</w:t>
            </w:r>
          </w:p>
        </w:tc>
        <w:tc>
          <w:tcPr>
            <w:tcW w:w="1200" w:type="dxa"/>
          </w:tcPr>
          <w:p>
            <w:pPr>
              <w:spacing w:after="0" w:line="240" w:lineRule="auto"/>
              <w:jc w:val="left"/>
              <w:rPr>
                <w:lang w:val="es-GT"/>
              </w:rPr>
            </w:pPr>
            <w:r>
              <w:rPr>
                <w:sz w:val="16"/>
                <w:szCs w:val="16"/>
                <w:lang w:val="es-GT"/>
              </w:rPr>
              <w:t xml:space="preserve">Tampering</w:t>
            </w:r>
          </w:p>
        </w:tc>
        <w:tc>
          <w:tcPr>
            <w:tcW w:w="1300" w:type="dxa"/>
          </w:tcPr>
          <w:p>
            <w:pPr>
              <w:spacing w:after="0" w:line="240" w:lineRule="auto"/>
              <w:jc w:val="left"/>
              <w:rPr>
                <w:lang w:val="es-GT"/>
              </w:rPr>
            </w:pPr>
            <w:r>
              <w:rPr>
                <w:sz w:val="16"/>
                <w:szCs w:val="16"/>
                <w:lang w:val="es-GT"/>
              </w:rPr>
              <w:t xml:space="preserve">Gestión de clientes y cuentas</w:t>
            </w:r>
          </w:p>
        </w:tc>
        <w:tc>
          <w:tcPr>
            <w:tcW w:w="4606" w:type="dxa"/>
          </w:tcPr>
          <w:p>
            <w:pPr>
              <w:spacing w:after="0" w:line="240" w:lineRule="auto"/>
              <w:jc w:val="left"/>
              <w:rPr>
                <w:lang w:val="es-GT"/>
              </w:rPr>
            </w:pPr>
            <w:r>
              <w:rPr>
                <w:sz w:val="16"/>
                <w:szCs w:val="16"/>
                <w:lang w:val="es-GT"/>
              </w:rPr>
              <w:t xml:space="preserve">El DAO arma el UPDATE concatenando customer.getFirstName() dentro de la sentencia; el dato cruza TB1 por POST /customers/update/{id} y llega sin parametrizar al motor HyperSQL (F06/G07). Un atacante puede cerrar la cadena e inyectar SQL que altere o exponga filas de Customer. Evidencia: Confirmado en código (JdbcCustomerDao.updateCustomer; el propio comentario indica que el fallo es intencional). Existe SecureJdbcCustomerDao con parámetros</w:t>
            </w:r>
          </w:p>
        </w:tc>
      </w:tr>
      <w:tr>
        <w:trPr>
          <w:cantSplit/>
        </w:trPr>
        <w:tc>
          <w:tcPr>
            <w:tcW w:w="600" w:type="dxa"/>
          </w:tcPr>
          <w:p>
            <w:pPr>
              <w:spacing w:after="0" w:line="240" w:lineRule="auto"/>
              <w:jc w:val="left"/>
              <w:rPr>
                <w:lang w:val="es-GT"/>
              </w:rPr>
            </w:pPr>
            <w:r>
              <w:rPr>
                <w:sz w:val="16"/>
                <w:szCs w:val="16"/>
                <w:lang w:val="es-GT"/>
              </w:rPr>
              <w:t xml:space="preserve">T02</w:t>
            </w:r>
          </w:p>
        </w:tc>
        <w:tc>
          <w:tcPr>
            <w:tcW w:w="1700" w:type="dxa"/>
          </w:tcPr>
          <w:p>
            <w:pPr>
              <w:spacing w:after="0" w:line="240" w:lineRule="auto"/>
              <w:jc w:val="left"/>
              <w:rPr>
                <w:lang w:val="es-GT"/>
              </w:rPr>
            </w:pPr>
            <w:r>
              <w:rPr>
                <w:sz w:val="16"/>
                <w:szCs w:val="16"/>
                <w:lang w:val="es-GT"/>
              </w:rPr>
              <w:t xml:space="preserve">Credenciales viajan en la URL (GET /login/{usuario}/{contraseña})</w:t>
            </w:r>
          </w:p>
        </w:tc>
        <w:tc>
          <w:tcPr>
            <w:tcW w:w="1200" w:type="dxa"/>
          </w:tcPr>
          <w:p>
            <w:pPr>
              <w:spacing w:after="0" w:line="240" w:lineRule="auto"/>
              <w:jc w:val="left"/>
              <w:rPr>
                <w:lang w:val="es-GT"/>
              </w:rPr>
            </w:pPr>
            <w:r>
              <w:rPr>
                <w:sz w:val="16"/>
                <w:szCs w:val="16"/>
                <w:lang w:val="es-GT"/>
              </w:rPr>
              <w:t xml:space="preserve">Information Disclosure</w:t>
            </w:r>
          </w:p>
        </w:tc>
        <w:tc>
          <w:tcPr>
            <w:tcW w:w="1300" w:type="dxa"/>
          </w:tcPr>
          <w:p>
            <w:pPr>
              <w:spacing w:after="0" w:line="240" w:lineRule="auto"/>
              <w:jc w:val="left"/>
              <w:rPr>
                <w:lang w:val="es-GT"/>
              </w:rPr>
            </w:pPr>
            <w:r>
              <w:rPr>
                <w:sz w:val="16"/>
                <w:szCs w:val="16"/>
                <w:lang w:val="es-GT"/>
              </w:rPr>
              <w:t xml:space="preserve">Autenticación y sesión</w:t>
            </w:r>
          </w:p>
        </w:tc>
        <w:tc>
          <w:tcPr>
            <w:tcW w:w="4606" w:type="dxa"/>
          </w:tcPr>
          <w:p>
            <w:pPr>
              <w:spacing w:after="0" w:line="240" w:lineRule="auto"/>
              <w:jc w:val="left"/>
              <w:rPr>
                <w:lang w:val="es-GT"/>
              </w:rPr>
            </w:pPr>
            <w:r>
              <w:rPr>
                <w:sz w:val="16"/>
                <w:szCs w:val="16"/>
                <w:lang w:val="es-GT"/>
              </w:rPr>
              <w:t xml:space="preserve">El servicio REST recibe usuario y contraseña como segmentos de la ruta. Al cruzar TB1 quedan en el historial del navegador, en logs de Tomcat, proxies y cabeceras Referer, aun si el canal fuera cifrado. Evidencia: Confirmado en código (@Path("/login/{username}/{password}") en ParaBankService)</w:t>
            </w:r>
          </w:p>
        </w:tc>
      </w:tr>
      <w:tr>
        <w:trPr>
          <w:cantSplit/>
        </w:trPr>
        <w:tc>
          <w:tcPr>
            <w:tcW w:w="600" w:type="dxa"/>
          </w:tcPr>
          <w:p>
            <w:pPr>
              <w:spacing w:after="0" w:line="240" w:lineRule="auto"/>
              <w:jc w:val="left"/>
              <w:rPr>
                <w:lang w:val="es-GT"/>
              </w:rPr>
            </w:pPr>
            <w:r>
              <w:rPr>
                <w:sz w:val="16"/>
                <w:szCs w:val="16"/>
                <w:lang w:val="es-GT"/>
              </w:rPr>
              <w:t xml:space="preserve">T03</w:t>
            </w:r>
          </w:p>
        </w:tc>
        <w:tc>
          <w:tcPr>
            <w:tcW w:w="1700" w:type="dxa"/>
          </w:tcPr>
          <w:p>
            <w:pPr>
              <w:spacing w:after="0" w:line="240" w:lineRule="auto"/>
              <w:jc w:val="left"/>
              <w:rPr>
                <w:lang w:val="es-GT"/>
              </w:rPr>
            </w:pPr>
            <w:r>
              <w:rPr>
                <w:sz w:val="16"/>
                <w:szCs w:val="16"/>
                <w:lang w:val="es-GT"/>
              </w:rPr>
              <w:t xml:space="preserve">Páginas de administración fuera del control de sesión</w:t>
            </w:r>
          </w:p>
        </w:tc>
        <w:tc>
          <w:tcPr>
            <w:tcW w:w="1200" w:type="dxa"/>
          </w:tcPr>
          <w:p>
            <w:pPr>
              <w:spacing w:after="0" w:line="240" w:lineRule="auto"/>
              <w:jc w:val="left"/>
              <w:rPr>
                <w:lang w:val="es-GT"/>
              </w:rPr>
            </w:pPr>
            <w:r>
              <w:rPr>
                <w:sz w:val="16"/>
                <w:szCs w:val="16"/>
                <w:lang w:val="es-GT"/>
              </w:rPr>
              <w:t xml:space="preserve">Elevation of Privilege</w:t>
            </w:r>
          </w:p>
        </w:tc>
        <w:tc>
          <w:tcPr>
            <w:tcW w:w="1300" w:type="dxa"/>
          </w:tcPr>
          <w:p>
            <w:pPr>
              <w:spacing w:after="0" w:line="240" w:lineRule="auto"/>
              <w:jc w:val="left"/>
              <w:rPr>
                <w:lang w:val="es-GT"/>
              </w:rPr>
            </w:pPr>
            <w:r>
              <w:rPr>
                <w:sz w:val="16"/>
                <w:szCs w:val="16"/>
                <w:lang w:val="es-GT"/>
              </w:rPr>
              <w:t xml:space="preserve">Administración y utilidades</w:t>
            </w:r>
          </w:p>
        </w:tc>
        <w:tc>
          <w:tcPr>
            <w:tcW w:w="4606" w:type="dxa"/>
          </w:tcPr>
          <w:p>
            <w:pPr>
              <w:spacing w:after="0" w:line="240" w:lineRule="auto"/>
              <w:jc w:val="left"/>
              <w:rPr>
                <w:lang w:val="es-GT"/>
              </w:rPr>
            </w:pPr>
            <w:r>
              <w:rPr>
                <w:sz w:val="16"/>
                <w:szCs w:val="16"/>
                <w:lang w:val="es-GT"/>
              </w:rPr>
              <w:t xml:space="preserve">El mapeo protegido por LoginInterceptor solo cubre nueve páginas de cliente; admin.htm, db.htm, initializeDB.htm y jms.htm no figuran, por lo que cualquiera que llegue a Tomcat podría cambiar parámetros, reiniciar la BD o detener el listener JMS (F10, F11, F13). Evidencia: Confirmado en parabank-servlet.xml (secureHandlerMapping). A validar: que no exista otro filtro o regla de red</w:t>
            </w:r>
          </w:p>
        </w:tc>
      </w:tr>
      <w:tr>
        <w:trPr>
          <w:cantSplit/>
        </w:trPr>
        <w:tc>
          <w:tcPr>
            <w:tcW w:w="600" w:type="dxa"/>
          </w:tcPr>
          <w:p>
            <w:pPr>
              <w:spacing w:after="0" w:line="240" w:lineRule="auto"/>
              <w:jc w:val="left"/>
              <w:rPr>
                <w:lang w:val="es-GT"/>
              </w:rPr>
            </w:pPr>
            <w:r>
              <w:rPr>
                <w:sz w:val="16"/>
                <w:szCs w:val="16"/>
                <w:lang w:val="es-GT"/>
              </w:rPr>
              <w:t xml:space="preserve">T04</w:t>
            </w:r>
          </w:p>
        </w:tc>
        <w:tc>
          <w:tcPr>
            <w:tcW w:w="1700" w:type="dxa"/>
          </w:tcPr>
          <w:p>
            <w:pPr>
              <w:spacing w:after="0" w:line="240" w:lineRule="auto"/>
              <w:jc w:val="left"/>
              <w:rPr>
                <w:lang w:val="es-GT"/>
              </w:rPr>
            </w:pPr>
            <w:r>
              <w:rPr>
                <w:sz w:val="16"/>
                <w:szCs w:val="16"/>
                <w:lang w:val="es-GT"/>
              </w:rPr>
              <w:t xml:space="preserve">Endpoints de mantenimiento expuestos en la API (cleanDB, initializeDB, setParameter, shutdownJmsListener)</w:t>
            </w:r>
          </w:p>
        </w:tc>
        <w:tc>
          <w:tcPr>
            <w:tcW w:w="1200" w:type="dxa"/>
          </w:tcPr>
          <w:p>
            <w:pPr>
              <w:spacing w:after="0" w:line="240" w:lineRule="auto"/>
              <w:jc w:val="left"/>
              <w:rPr>
                <w:lang w:val="es-GT"/>
              </w:rPr>
            </w:pPr>
            <w:r>
              <w:rPr>
                <w:sz w:val="16"/>
                <w:szCs w:val="16"/>
                <w:lang w:val="es-GT"/>
              </w:rPr>
              <w:t xml:space="preserve">Elevation of Privilege</w:t>
            </w:r>
          </w:p>
        </w:tc>
        <w:tc>
          <w:tcPr>
            <w:tcW w:w="1300" w:type="dxa"/>
          </w:tcPr>
          <w:p>
            <w:pPr>
              <w:spacing w:after="0" w:line="240" w:lineRule="auto"/>
              <w:jc w:val="left"/>
              <w:rPr>
                <w:lang w:val="es-GT"/>
              </w:rPr>
            </w:pPr>
            <w:r>
              <w:rPr>
                <w:sz w:val="16"/>
                <w:szCs w:val="16"/>
                <w:lang w:val="es-GT"/>
              </w:rPr>
              <w:t xml:space="preserve">Servicios SOAP/REST (Apache CXF)</w:t>
            </w:r>
          </w:p>
        </w:tc>
        <w:tc>
          <w:tcPr>
            <w:tcW w:w="4606" w:type="dxa"/>
          </w:tcPr>
          <w:p>
            <w:pPr>
              <w:spacing w:after="0" w:line="240" w:lineRule="auto"/>
              <w:jc w:val="left"/>
              <w:rPr>
                <w:lang w:val="es-GT"/>
              </w:rPr>
            </w:pPr>
            <w:r>
              <w:rPr>
                <w:sz w:val="16"/>
                <w:szCs w:val="16"/>
                <w:lang w:val="es-GT"/>
              </w:rPr>
              <w:t xml:space="preserve">La interfaz de servicio publica operaciones destructivas y de configuración sin mecanismo de autenticación visible en la propia interfaz. Un cliente API externo que cruza TB1 puede borrar datos, reinicializar la BD o apagar la mensajería (F03, F05). Evidencia: Confirmado la exposición de rutas en ParaBankService. A validar: ausencia de control de acceso en la implementación</w:t>
            </w:r>
          </w:p>
        </w:tc>
      </w:tr>
      <w:tr>
        <w:trPr>
          <w:cantSplit/>
        </w:trPr>
        <w:tc>
          <w:tcPr>
            <w:tcW w:w="600" w:type="dxa"/>
          </w:tcPr>
          <w:p>
            <w:pPr>
              <w:spacing w:after="0" w:line="240" w:lineRule="auto"/>
              <w:jc w:val="left"/>
              <w:rPr>
                <w:lang w:val="es-GT"/>
              </w:rPr>
            </w:pPr>
            <w:r>
              <w:rPr>
                <w:sz w:val="16"/>
                <w:szCs w:val="16"/>
                <w:lang w:val="es-GT"/>
              </w:rPr>
              <w:t xml:space="preserve">T05</w:t>
            </w:r>
          </w:p>
        </w:tc>
        <w:tc>
          <w:tcPr>
            <w:tcW w:w="1700" w:type="dxa"/>
          </w:tcPr>
          <w:p>
            <w:pPr>
              <w:spacing w:after="0" w:line="240" w:lineRule="auto"/>
              <w:jc w:val="left"/>
              <w:rPr>
                <w:lang w:val="es-GT"/>
              </w:rPr>
            </w:pPr>
            <w:r>
              <w:rPr>
                <w:sz w:val="16"/>
                <w:szCs w:val="16"/>
                <w:lang w:val="es-GT"/>
              </w:rPr>
              <w:t xml:space="preserve">Acceso a cuentas y clientes ajenos mediante identificadores (BOLA/IDOR)</w:t>
            </w:r>
          </w:p>
        </w:tc>
        <w:tc>
          <w:tcPr>
            <w:tcW w:w="1200" w:type="dxa"/>
          </w:tcPr>
          <w:p>
            <w:pPr>
              <w:spacing w:after="0" w:line="240" w:lineRule="auto"/>
              <w:jc w:val="left"/>
              <w:rPr>
                <w:lang w:val="es-GT"/>
              </w:rPr>
            </w:pPr>
            <w:r>
              <w:rPr>
                <w:sz w:val="16"/>
                <w:szCs w:val="16"/>
                <w:lang w:val="es-GT"/>
              </w:rPr>
              <w:t xml:space="preserve">Information Disclosure</w:t>
            </w:r>
          </w:p>
        </w:tc>
        <w:tc>
          <w:tcPr>
            <w:tcW w:w="1300" w:type="dxa"/>
          </w:tcPr>
          <w:p>
            <w:pPr>
              <w:spacing w:after="0" w:line="240" w:lineRule="auto"/>
              <w:jc w:val="left"/>
              <w:rPr>
                <w:lang w:val="es-GT"/>
              </w:rPr>
            </w:pPr>
            <w:r>
              <w:rPr>
                <w:sz w:val="16"/>
                <w:szCs w:val="16"/>
                <w:lang w:val="es-GT"/>
              </w:rPr>
              <w:t xml:space="preserve">Servicios SOAP/REST (Apache CXF)</w:t>
            </w:r>
          </w:p>
        </w:tc>
        <w:tc>
          <w:tcPr>
            <w:tcW w:w="4606" w:type="dxa"/>
          </w:tcPr>
          <w:p>
            <w:pPr>
              <w:spacing w:after="0" w:line="240" w:lineRule="auto"/>
              <w:jc w:val="left"/>
              <w:rPr>
                <w:lang w:val="es-GT"/>
              </w:rPr>
            </w:pPr>
            <w:r>
              <w:rPr>
                <w:sz w:val="16"/>
                <w:szCs w:val="16"/>
                <w:lang w:val="es-GT"/>
              </w:rPr>
              <w:t xml:space="preserve">Rutas como /accounts/{accountId}, /customers/{customerId} y /transactions/{id} reciben identificadores secuenciales; la interfaz no muestra verificación de que el recurso pertenezca al llamante. Un atacante autenticado o anónimo puede enumerar identificadores y leer datos personales y financieros (F03, F05). Evidencia: Hipótesis a validar con pruebas autorizadas: la interfaz no muestra control de propiedad del recurso</w:t>
            </w:r>
          </w:p>
        </w:tc>
      </w:tr>
      <w:tr>
        <w:trPr>
          <w:cantSplit/>
        </w:trPr>
        <w:tc>
          <w:tcPr>
            <w:tcW w:w="600" w:type="dxa"/>
          </w:tcPr>
          <w:p>
            <w:pPr>
              <w:spacing w:after="0" w:line="240" w:lineRule="auto"/>
              <w:jc w:val="left"/>
              <w:rPr>
                <w:lang w:val="es-GT"/>
              </w:rPr>
            </w:pPr>
            <w:r>
              <w:rPr>
                <w:sz w:val="16"/>
                <w:szCs w:val="16"/>
                <w:lang w:val="es-GT"/>
              </w:rPr>
              <w:t xml:space="preserve">T06</w:t>
            </w:r>
          </w:p>
        </w:tc>
        <w:tc>
          <w:tcPr>
            <w:tcW w:w="1700" w:type="dxa"/>
          </w:tcPr>
          <w:p>
            <w:pPr>
              <w:spacing w:after="0" w:line="240" w:lineRule="auto"/>
              <w:jc w:val="left"/>
              <w:rPr>
                <w:lang w:val="es-GT"/>
              </w:rPr>
            </w:pPr>
            <w:r>
              <w:rPr>
                <w:sz w:val="16"/>
                <w:szCs w:val="16"/>
                <w:lang w:val="es-GT"/>
              </w:rPr>
              <w:t xml:space="preserve">Contraseñas y SSN almacenados sin protección criptográfica</w:t>
            </w:r>
          </w:p>
        </w:tc>
        <w:tc>
          <w:tcPr>
            <w:tcW w:w="1200" w:type="dxa"/>
          </w:tcPr>
          <w:p>
            <w:pPr>
              <w:spacing w:after="0" w:line="240" w:lineRule="auto"/>
              <w:jc w:val="left"/>
              <w:rPr>
                <w:lang w:val="es-GT"/>
              </w:rPr>
            </w:pPr>
            <w:r>
              <w:rPr>
                <w:sz w:val="16"/>
                <w:szCs w:val="16"/>
                <w:lang w:val="es-GT"/>
              </w:rPr>
              <w:t xml:space="preserve">Information Disclosure</w:t>
            </w:r>
          </w:p>
        </w:tc>
        <w:tc>
          <w:tcPr>
            <w:tcW w:w="1300" w:type="dxa"/>
          </w:tcPr>
          <w:p>
            <w:pPr>
              <w:spacing w:after="0" w:line="240" w:lineRule="auto"/>
              <w:jc w:val="left"/>
              <w:rPr>
                <w:lang w:val="es-GT"/>
              </w:rPr>
            </w:pPr>
            <w:r>
              <w:rPr>
                <w:sz w:val="16"/>
                <w:szCs w:val="16"/>
                <w:lang w:val="es-GT"/>
              </w:rPr>
              <w:t xml:space="preserve">Base de datos HyperSQL</w:t>
            </w:r>
          </w:p>
        </w:tc>
        <w:tc>
          <w:tcPr>
            <w:tcW w:w="4606" w:type="dxa"/>
          </w:tcPr>
          <w:p>
            <w:pPr>
              <w:spacing w:after="0" w:line="240" w:lineRule="auto"/>
              <w:jc w:val="left"/>
              <w:rPr>
                <w:lang w:val="es-GT"/>
              </w:rPr>
            </w:pPr>
            <w:r>
              <w:rPr>
                <w:sz w:val="16"/>
                <w:szCs w:val="16"/>
                <w:lang w:val="es-GT"/>
              </w:rPr>
              <w:t xml:space="preserve">La tabla Customer guarda password y ssn y el login compara el valor directamente en SQL (username = ? AND password = ?), lo que implica almacenamiento en texto claro. Una lectura de la BD (por ejemplo vía T01 o por el puerto 9001) expone credenciales y datos de identidad (F06). Evidencia: Confirmado en código (JdbcCustomerDao: BASE_QUERY_SQL y consulta de login)</w:t>
            </w:r>
          </w:p>
        </w:tc>
      </w:tr>
      <w:tr>
        <w:trPr>
          <w:cantSplit/>
        </w:trPr>
        <w:tc>
          <w:tcPr>
            <w:tcW w:w="600" w:type="dxa"/>
          </w:tcPr>
          <w:p>
            <w:pPr>
              <w:spacing w:after="0" w:line="240" w:lineRule="auto"/>
              <w:jc w:val="left"/>
              <w:rPr>
                <w:lang w:val="es-GT"/>
              </w:rPr>
            </w:pPr>
            <w:r>
              <w:rPr>
                <w:sz w:val="16"/>
                <w:szCs w:val="16"/>
                <w:lang w:val="es-GT"/>
              </w:rPr>
              <w:t xml:space="preserve">T07</w:t>
            </w:r>
          </w:p>
        </w:tc>
        <w:tc>
          <w:tcPr>
            <w:tcW w:w="1700" w:type="dxa"/>
          </w:tcPr>
          <w:p>
            <w:pPr>
              <w:spacing w:after="0" w:line="240" w:lineRule="auto"/>
              <w:jc w:val="left"/>
              <w:rPr>
                <w:lang w:val="es-GT"/>
              </w:rPr>
            </w:pPr>
            <w:r>
              <w:rPr>
                <w:sz w:val="16"/>
                <w:szCs w:val="16"/>
                <w:lang w:val="es-GT"/>
              </w:rPr>
              <w:t xml:space="preserve">Cuenta sa sin contraseña y puerto HyperSQL 9001 accesible</w:t>
            </w:r>
          </w:p>
        </w:tc>
        <w:tc>
          <w:tcPr>
            <w:tcW w:w="1200" w:type="dxa"/>
          </w:tcPr>
          <w:p>
            <w:pPr>
              <w:spacing w:after="0" w:line="240" w:lineRule="auto"/>
              <w:jc w:val="left"/>
              <w:rPr>
                <w:lang w:val="es-GT"/>
              </w:rPr>
            </w:pPr>
            <w:r>
              <w:rPr>
                <w:sz w:val="16"/>
                <w:szCs w:val="16"/>
                <w:lang w:val="es-GT"/>
              </w:rPr>
              <w:t xml:space="preserve">Spoofing</w:t>
            </w:r>
          </w:p>
        </w:tc>
        <w:tc>
          <w:tcPr>
            <w:tcW w:w="1300" w:type="dxa"/>
          </w:tcPr>
          <w:p>
            <w:pPr>
              <w:spacing w:after="0" w:line="240" w:lineRule="auto"/>
              <w:jc w:val="left"/>
              <w:rPr>
                <w:lang w:val="es-GT"/>
              </w:rPr>
            </w:pPr>
            <w:r>
              <w:rPr>
                <w:sz w:val="16"/>
                <w:szCs w:val="16"/>
                <w:lang w:val="es-GT"/>
              </w:rPr>
              <w:t xml:space="preserve">Base de datos HyperSQL</w:t>
            </w:r>
          </w:p>
        </w:tc>
        <w:tc>
          <w:tcPr>
            <w:tcW w:w="4606" w:type="dxa"/>
          </w:tcPr>
          <w:p>
            <w:pPr>
              <w:spacing w:after="0" w:line="240" w:lineRule="auto"/>
              <w:jc w:val="left"/>
              <w:rPr>
                <w:lang w:val="es-GT"/>
              </w:rPr>
            </w:pPr>
            <w:r>
              <w:rPr>
                <w:sz w:val="16"/>
                <w:szCs w:val="16"/>
                <w:lang w:val="es-GT"/>
              </w:rPr>
              <w:t xml:space="preserve">jdbc.properties define jdbc.username=sa con contraseña vacía y el servidor HyperSQL escucha por TCP (9001). Cualquier host con alcance de red puede conectarse como administrador de la BD y saltar toda la lógica de la aplicación (F06, F11). Evidencia: Confirmado en jdbc.properties y README (puerto 9001)</w:t>
            </w:r>
          </w:p>
        </w:tc>
      </w:tr>
      <w:tr>
        <w:trPr>
          <w:cantSplit/>
        </w:trPr>
        <w:tc>
          <w:tcPr>
            <w:tcW w:w="600" w:type="dxa"/>
          </w:tcPr>
          <w:p>
            <w:pPr>
              <w:spacing w:after="0" w:line="240" w:lineRule="auto"/>
              <w:jc w:val="left"/>
              <w:rPr>
                <w:lang w:val="es-GT"/>
              </w:rPr>
            </w:pPr>
            <w:r>
              <w:rPr>
                <w:sz w:val="16"/>
                <w:szCs w:val="16"/>
                <w:lang w:val="es-GT"/>
              </w:rPr>
              <w:t xml:space="preserve">T08</w:t>
            </w:r>
          </w:p>
        </w:tc>
        <w:tc>
          <w:tcPr>
            <w:tcW w:w="1700" w:type="dxa"/>
          </w:tcPr>
          <w:p>
            <w:pPr>
              <w:spacing w:after="0" w:line="240" w:lineRule="auto"/>
              <w:jc w:val="left"/>
              <w:rPr>
                <w:lang w:val="es-GT"/>
              </w:rPr>
            </w:pPr>
            <w:r>
              <w:rPr>
                <w:sz w:val="16"/>
                <w:szCs w:val="16"/>
                <w:lang w:val="es-GT"/>
              </w:rPr>
              <w:t xml:space="preserve">Broker ActiveMQ en 0.0.0.0:61616 sin autenticación configurada</w:t>
            </w:r>
          </w:p>
        </w:tc>
        <w:tc>
          <w:tcPr>
            <w:tcW w:w="1200" w:type="dxa"/>
          </w:tcPr>
          <w:p>
            <w:pPr>
              <w:spacing w:after="0" w:line="240" w:lineRule="auto"/>
              <w:jc w:val="left"/>
              <w:rPr>
                <w:lang w:val="es-GT"/>
              </w:rPr>
            </w:pPr>
            <w:r>
              <w:rPr>
                <w:sz w:val="16"/>
                <w:szCs w:val="16"/>
                <w:lang w:val="es-GT"/>
              </w:rPr>
              <w:t xml:space="preserve">Tampering</w:t>
            </w:r>
          </w:p>
        </w:tc>
        <w:tc>
          <w:tcPr>
            <w:tcW w:w="1300" w:type="dxa"/>
          </w:tcPr>
          <w:p>
            <w:pPr>
              <w:spacing w:after="0" w:line="240" w:lineRule="auto"/>
              <w:jc w:val="left"/>
              <w:rPr>
                <w:lang w:val="es-GT"/>
              </w:rPr>
            </w:pPr>
            <w:r>
              <w:rPr>
                <w:sz w:val="16"/>
                <w:szCs w:val="16"/>
                <w:lang w:val="es-GT"/>
              </w:rPr>
              <w:t xml:space="preserve">Broker ActiveMQ</w:t>
            </w:r>
          </w:p>
        </w:tc>
        <w:tc>
          <w:tcPr>
            <w:tcW w:w="4606" w:type="dxa"/>
          </w:tcPr>
          <w:p>
            <w:pPr>
              <w:spacing w:after="0" w:line="240" w:lineRule="auto"/>
              <w:jc w:val="left"/>
              <w:rPr>
                <w:lang w:val="es-GT"/>
              </w:rPr>
            </w:pPr>
            <w:r>
              <w:rPr>
                <w:sz w:val="16"/>
                <w:szCs w:val="16"/>
                <w:lang w:val="es-GT"/>
              </w:rPr>
              <w:t xml:space="preserve">El broker se publica en todas las interfaces y la configuración no declara plugin de autenticación ni autorización. Un tercero puede inyectar o leer mensajes de solicitud y respuesta de préstamos que cruzan TB2 (F08). Evidencia: Confirmado en applicationContext-jms.xml (transportConnector tcp://0.0.0.0:61616; sin plugin de seguridad en ese bloque)</w:t>
            </w:r>
          </w:p>
        </w:tc>
      </w:tr>
      <w:tr>
        <w:trPr>
          <w:cantSplit/>
        </w:trPr>
        <w:tc>
          <w:tcPr>
            <w:tcW w:w="600" w:type="dxa"/>
          </w:tcPr>
          <w:p>
            <w:pPr>
              <w:spacing w:after="0" w:line="240" w:lineRule="auto"/>
              <w:jc w:val="left"/>
              <w:rPr>
                <w:lang w:val="es-GT"/>
              </w:rPr>
            </w:pPr>
            <w:r>
              <w:rPr>
                <w:sz w:val="16"/>
                <w:szCs w:val="16"/>
                <w:lang w:val="es-GT"/>
              </w:rPr>
              <w:t xml:space="preserve">T09</w:t>
            </w:r>
          </w:p>
        </w:tc>
        <w:tc>
          <w:tcPr>
            <w:tcW w:w="1700" w:type="dxa"/>
          </w:tcPr>
          <w:p>
            <w:pPr>
              <w:spacing w:after="0" w:line="240" w:lineRule="auto"/>
              <w:jc w:val="left"/>
              <w:rPr>
                <w:lang w:val="es-GT"/>
              </w:rPr>
            </w:pPr>
            <w:r>
              <w:rPr>
                <w:sz w:val="16"/>
                <w:szCs w:val="16"/>
                <w:lang w:val="es-GT"/>
              </w:rPr>
              <w:t xml:space="preserve">Tráfico HTTP sin TLS: credenciales y cookie de sesión interceptables</w:t>
            </w:r>
          </w:p>
        </w:tc>
        <w:tc>
          <w:tcPr>
            <w:tcW w:w="1200" w:type="dxa"/>
          </w:tcPr>
          <w:p>
            <w:pPr>
              <w:spacing w:after="0" w:line="240" w:lineRule="auto"/>
              <w:jc w:val="left"/>
              <w:rPr>
                <w:lang w:val="es-GT"/>
              </w:rPr>
            </w:pPr>
            <w:r>
              <w:rPr>
                <w:sz w:val="16"/>
                <w:szCs w:val="16"/>
                <w:lang w:val="es-GT"/>
              </w:rPr>
              <w:t xml:space="preserve">Information Disclosure</w:t>
            </w:r>
          </w:p>
        </w:tc>
        <w:tc>
          <w:tcPr>
            <w:tcW w:w="1300" w:type="dxa"/>
          </w:tcPr>
          <w:p>
            <w:pPr>
              <w:spacing w:after="0" w:line="240" w:lineRule="auto"/>
              <w:jc w:val="left"/>
              <w:rPr>
                <w:lang w:val="es-GT"/>
              </w:rPr>
            </w:pPr>
            <w:r>
              <w:rPr>
                <w:sz w:val="16"/>
                <w:szCs w:val="16"/>
                <w:lang w:val="es-GT"/>
              </w:rPr>
              <w:t xml:space="preserve">Flujo F01</w:t>
            </w:r>
          </w:p>
        </w:tc>
        <w:tc>
          <w:tcPr>
            <w:tcW w:w="4606" w:type="dxa"/>
          </w:tcPr>
          <w:p>
            <w:pPr>
              <w:spacing w:after="0" w:line="240" w:lineRule="auto"/>
              <w:jc w:val="left"/>
              <w:rPr>
                <w:lang w:val="es-GT"/>
              </w:rPr>
            </w:pPr>
            <w:r>
              <w:rPr>
                <w:sz w:val="16"/>
                <w:szCs w:val="16"/>
                <w:lang w:val="es-GT"/>
              </w:rPr>
              <w:t xml:space="preserve">El despliegue por defecto en Tomcat usa HTTP. Los flujos F01, F02, F03 y F10 cruzan la frontera de Internet con Provides Confidentiality = No e Integrity = No, de modo que un atacante en la ruta puede leer credenciales y cookie JSESSIONID o modificar montos. Evidencia: Supuesto de despliegue por defecto; depende de la instalación</w:t>
            </w:r>
          </w:p>
        </w:tc>
      </w:tr>
      <w:tr>
        <w:trPr>
          <w:cantSplit/>
        </w:trPr>
        <w:tc>
          <w:tcPr>
            <w:tcW w:w="600" w:type="dxa"/>
          </w:tcPr>
          <w:p>
            <w:pPr>
              <w:spacing w:after="0" w:line="240" w:lineRule="auto"/>
              <w:jc w:val="left"/>
              <w:rPr>
                <w:lang w:val="es-GT"/>
              </w:rPr>
            </w:pPr>
            <w:r>
              <w:rPr>
                <w:sz w:val="16"/>
                <w:szCs w:val="16"/>
                <w:lang w:val="es-GT"/>
              </w:rPr>
              <w:t xml:space="preserve">T10</w:t>
            </w:r>
          </w:p>
        </w:tc>
        <w:tc>
          <w:tcPr>
            <w:tcW w:w="1700" w:type="dxa"/>
          </w:tcPr>
          <w:p>
            <w:pPr>
              <w:spacing w:after="0" w:line="240" w:lineRule="auto"/>
              <w:jc w:val="left"/>
              <w:rPr>
                <w:lang w:val="es-GT"/>
              </w:rPr>
            </w:pPr>
            <w:r>
              <w:rPr>
                <w:sz w:val="16"/>
                <w:szCs w:val="16"/>
                <w:lang w:val="es-GT"/>
              </w:rPr>
              <w:t xml:space="preserve">CSRF sobre transferencias y pagos</w:t>
            </w:r>
          </w:p>
        </w:tc>
        <w:tc>
          <w:tcPr>
            <w:tcW w:w="1200" w:type="dxa"/>
          </w:tcPr>
          <w:p>
            <w:pPr>
              <w:spacing w:after="0" w:line="240" w:lineRule="auto"/>
              <w:jc w:val="left"/>
              <w:rPr>
                <w:lang w:val="es-GT"/>
              </w:rPr>
            </w:pPr>
            <w:r>
              <w:rPr>
                <w:sz w:val="16"/>
                <w:szCs w:val="16"/>
                <w:lang w:val="es-GT"/>
              </w:rPr>
              <w:t xml:space="preserve">Tampering</w:t>
            </w:r>
          </w:p>
        </w:tc>
        <w:tc>
          <w:tcPr>
            <w:tcW w:w="1300" w:type="dxa"/>
          </w:tcPr>
          <w:p>
            <w:pPr>
              <w:spacing w:after="0" w:line="240" w:lineRule="auto"/>
              <w:jc w:val="left"/>
              <w:rPr>
                <w:lang w:val="es-GT"/>
              </w:rPr>
            </w:pPr>
            <w:r>
              <w:rPr>
                <w:sz w:val="16"/>
                <w:szCs w:val="16"/>
                <w:lang w:val="es-GT"/>
              </w:rPr>
              <w:t xml:space="preserve">Interfaz web (Spring MVC + JSP)</w:t>
            </w:r>
          </w:p>
        </w:tc>
        <w:tc>
          <w:tcPr>
            <w:tcW w:w="4606" w:type="dxa"/>
          </w:tcPr>
          <w:p>
            <w:pPr>
              <w:spacing w:after="0" w:line="240" w:lineRule="auto"/>
              <w:jc w:val="left"/>
              <w:rPr>
                <w:lang w:val="es-GT"/>
              </w:rPr>
            </w:pPr>
            <w:r>
              <w:rPr>
                <w:sz w:val="16"/>
                <w:szCs w:val="16"/>
                <w:lang w:val="es-GT"/>
              </w:rPr>
              <w:t xml:space="preserve">No se encontraron referencias a token anti-CSRF en el código. Una página maliciosa puede hacer que el navegador de la víctima, con sesión activa, envíe un POST a transfer.htm o billpay.htm sin su consentimiento (F01). Evidencia: Hipótesis: búsqueda de 'csrf' sin resultados en el código fuente analizado</w:t>
            </w:r>
          </w:p>
        </w:tc>
      </w:tr>
      <w:tr>
        <w:trPr>
          <w:cantSplit/>
        </w:trPr>
        <w:tc>
          <w:tcPr>
            <w:tcW w:w="600" w:type="dxa"/>
          </w:tcPr>
          <w:p>
            <w:pPr>
              <w:spacing w:after="0" w:line="240" w:lineRule="auto"/>
              <w:jc w:val="left"/>
              <w:rPr>
                <w:lang w:val="es-GT"/>
              </w:rPr>
            </w:pPr>
            <w:r>
              <w:rPr>
                <w:sz w:val="16"/>
                <w:szCs w:val="16"/>
                <w:lang w:val="es-GT"/>
              </w:rPr>
              <w:t xml:space="preserve">T11</w:t>
            </w:r>
          </w:p>
        </w:tc>
        <w:tc>
          <w:tcPr>
            <w:tcW w:w="1700" w:type="dxa"/>
          </w:tcPr>
          <w:p>
            <w:pPr>
              <w:spacing w:after="0" w:line="240" w:lineRule="auto"/>
              <w:jc w:val="left"/>
              <w:rPr>
                <w:lang w:val="es-GT"/>
              </w:rPr>
            </w:pPr>
            <w:r>
              <w:rPr>
                <w:sz w:val="16"/>
                <w:szCs w:val="16"/>
                <w:lang w:val="es-GT"/>
              </w:rPr>
              <w:t xml:space="preserve">Manipulación de monto o cuenta en operaciones monetarias</w:t>
            </w:r>
          </w:p>
        </w:tc>
        <w:tc>
          <w:tcPr>
            <w:tcW w:w="1200" w:type="dxa"/>
          </w:tcPr>
          <w:p>
            <w:pPr>
              <w:spacing w:after="0" w:line="240" w:lineRule="auto"/>
              <w:jc w:val="left"/>
              <w:rPr>
                <w:lang w:val="es-GT"/>
              </w:rPr>
            </w:pPr>
            <w:r>
              <w:rPr>
                <w:sz w:val="16"/>
                <w:szCs w:val="16"/>
                <w:lang w:val="es-GT"/>
              </w:rPr>
              <w:t xml:space="preserve">Tampering</w:t>
            </w:r>
          </w:p>
        </w:tc>
        <w:tc>
          <w:tcPr>
            <w:tcW w:w="1300" w:type="dxa"/>
          </w:tcPr>
          <w:p>
            <w:pPr>
              <w:spacing w:after="0" w:line="240" w:lineRule="auto"/>
              <w:jc w:val="left"/>
              <w:rPr>
                <w:lang w:val="es-GT"/>
              </w:rPr>
            </w:pPr>
            <w:r>
              <w:rPr>
                <w:sz w:val="16"/>
                <w:szCs w:val="16"/>
                <w:lang w:val="es-GT"/>
              </w:rPr>
              <w:t xml:space="preserve">Transferencias, depósitos y pago de facturas</w:t>
            </w:r>
          </w:p>
        </w:tc>
        <w:tc>
          <w:tcPr>
            <w:tcW w:w="4606" w:type="dxa"/>
          </w:tcPr>
          <w:p>
            <w:pPr>
              <w:spacing w:after="0" w:line="240" w:lineRule="auto"/>
              <w:jc w:val="left"/>
              <w:rPr>
                <w:lang w:val="es-GT"/>
              </w:rPr>
            </w:pPr>
            <w:r>
              <w:rPr>
                <w:sz w:val="16"/>
                <w:szCs w:val="16"/>
                <w:lang w:val="es-GT"/>
              </w:rPr>
              <w:t xml:space="preserve">Monto, cuenta origen y destino llegan como parámetros del cliente a /transfer, /deposit, /withdraw y /billpay (G02). Sin validación de negocio en el servidor ni integridad del canal, un atacante puede modificar el monto o ejecutar operaciones en nombre de otro. Evidencia: Hipótesis a validar: depende de las validaciones de la implementación del servicio</w:t>
            </w:r>
          </w:p>
        </w:tc>
      </w:tr>
      <w:tr>
        <w:trPr>
          <w:cantSplit/>
        </w:trPr>
        <w:tc>
          <w:tcPr>
            <w:tcW w:w="600" w:type="dxa"/>
          </w:tcPr>
          <w:p>
            <w:pPr>
              <w:spacing w:after="0" w:line="240" w:lineRule="auto"/>
              <w:jc w:val="left"/>
              <w:rPr>
                <w:lang w:val="es-GT"/>
              </w:rPr>
            </w:pPr>
            <w:r>
              <w:rPr>
                <w:sz w:val="16"/>
                <w:szCs w:val="16"/>
                <w:lang w:val="es-GT"/>
              </w:rPr>
              <w:t xml:space="preserve">T12</w:t>
            </w:r>
          </w:p>
        </w:tc>
        <w:tc>
          <w:tcPr>
            <w:tcW w:w="1700" w:type="dxa"/>
          </w:tcPr>
          <w:p>
            <w:pPr>
              <w:spacing w:after="0" w:line="240" w:lineRule="auto"/>
              <w:jc w:val="left"/>
              <w:rPr>
                <w:lang w:val="es-GT"/>
              </w:rPr>
            </w:pPr>
            <w:r>
              <w:rPr>
                <w:sz w:val="16"/>
                <w:szCs w:val="16"/>
                <w:lang w:val="es-GT"/>
              </w:rPr>
              <w:t xml:space="preserve">Fuerza bruta y credential stuffing sobre el login</w:t>
            </w:r>
          </w:p>
        </w:tc>
        <w:tc>
          <w:tcPr>
            <w:tcW w:w="1200" w:type="dxa"/>
          </w:tcPr>
          <w:p>
            <w:pPr>
              <w:spacing w:after="0" w:line="240" w:lineRule="auto"/>
              <w:jc w:val="left"/>
              <w:rPr>
                <w:lang w:val="es-GT"/>
              </w:rPr>
            </w:pPr>
            <w:r>
              <w:rPr>
                <w:sz w:val="16"/>
                <w:szCs w:val="16"/>
                <w:lang w:val="es-GT"/>
              </w:rPr>
              <w:t xml:space="preserve">Spoofing</w:t>
            </w:r>
          </w:p>
        </w:tc>
        <w:tc>
          <w:tcPr>
            <w:tcW w:w="1300" w:type="dxa"/>
          </w:tcPr>
          <w:p>
            <w:pPr>
              <w:spacing w:after="0" w:line="240" w:lineRule="auto"/>
              <w:jc w:val="left"/>
              <w:rPr>
                <w:lang w:val="es-GT"/>
              </w:rPr>
            </w:pPr>
            <w:r>
              <w:rPr>
                <w:sz w:val="16"/>
                <w:szCs w:val="16"/>
                <w:lang w:val="es-GT"/>
              </w:rPr>
              <w:t xml:space="preserve">Autenticación y sesión</w:t>
            </w:r>
          </w:p>
        </w:tc>
        <w:tc>
          <w:tcPr>
            <w:tcW w:w="4606" w:type="dxa"/>
          </w:tcPr>
          <w:p>
            <w:pPr>
              <w:spacing w:after="0" w:line="240" w:lineRule="auto"/>
              <w:jc w:val="left"/>
              <w:rPr>
                <w:lang w:val="es-GT"/>
              </w:rPr>
            </w:pPr>
            <w:r>
              <w:rPr>
                <w:sz w:val="16"/>
                <w:szCs w:val="16"/>
                <w:lang w:val="es-GT"/>
              </w:rPr>
              <w:t xml:space="preserve">No se observa limitación de intentos ni bloqueo de cuenta; el login por ruta facilita el scripting masivo (G01, G05). Un atacante con listas de credenciales filtradas puede suplantar clientes legítimos. Evidencia: Hipótesis: no se identificó rate limiting ni bloqueo en el código revisado</w:t>
            </w:r>
          </w:p>
        </w:tc>
      </w:tr>
      <w:tr>
        <w:trPr>
          <w:cantSplit/>
        </w:trPr>
        <w:tc>
          <w:tcPr>
            <w:tcW w:w="600" w:type="dxa"/>
          </w:tcPr>
          <w:p>
            <w:pPr>
              <w:spacing w:after="0" w:line="240" w:lineRule="auto"/>
              <w:jc w:val="left"/>
              <w:rPr>
                <w:lang w:val="es-GT"/>
              </w:rPr>
            </w:pPr>
            <w:r>
              <w:rPr>
                <w:sz w:val="16"/>
                <w:szCs w:val="16"/>
                <w:lang w:val="es-GT"/>
              </w:rPr>
              <w:t xml:space="preserve">T13</w:t>
            </w:r>
          </w:p>
        </w:tc>
        <w:tc>
          <w:tcPr>
            <w:tcW w:w="1700" w:type="dxa"/>
          </w:tcPr>
          <w:p>
            <w:pPr>
              <w:spacing w:after="0" w:line="240" w:lineRule="auto"/>
              <w:jc w:val="left"/>
              <w:rPr>
                <w:lang w:val="es-GT"/>
              </w:rPr>
            </w:pPr>
            <w:r>
              <w:rPr>
                <w:sz w:val="16"/>
                <w:szCs w:val="16"/>
                <w:lang w:val="es-GT"/>
              </w:rPr>
              <w:t xml:space="preserve">Alteración del umbral de aprobación de préstamos y del modo de acceso</w:t>
            </w:r>
          </w:p>
        </w:tc>
        <w:tc>
          <w:tcPr>
            <w:tcW w:w="1200" w:type="dxa"/>
          </w:tcPr>
          <w:p>
            <w:pPr>
              <w:spacing w:after="0" w:line="240" w:lineRule="auto"/>
              <w:jc w:val="left"/>
              <w:rPr>
                <w:lang w:val="es-GT"/>
              </w:rPr>
            </w:pPr>
            <w:r>
              <w:rPr>
                <w:sz w:val="16"/>
                <w:szCs w:val="16"/>
                <w:lang w:val="es-GT"/>
              </w:rPr>
              <w:t xml:space="preserve">Tampering</w:t>
            </w:r>
          </w:p>
        </w:tc>
        <w:tc>
          <w:tcPr>
            <w:tcW w:w="1300" w:type="dxa"/>
          </w:tcPr>
          <w:p>
            <w:pPr>
              <w:spacing w:after="0" w:line="240" w:lineRule="auto"/>
              <w:jc w:val="left"/>
              <w:rPr>
                <w:lang w:val="es-GT"/>
              </w:rPr>
            </w:pPr>
            <w:r>
              <w:rPr>
                <w:sz w:val="16"/>
                <w:szCs w:val="16"/>
                <w:lang w:val="es-GT"/>
              </w:rPr>
              <w:t xml:space="preserve">Procesador de préstamos</w:t>
            </w:r>
          </w:p>
        </w:tc>
        <w:tc>
          <w:tcPr>
            <w:tcW w:w="4606" w:type="dxa"/>
          </w:tcPr>
          <w:p>
            <w:pPr>
              <w:spacing w:after="0" w:line="240" w:lineRule="auto"/>
              <w:jc w:val="left"/>
              <w:rPr>
                <w:lang w:val="es-GT"/>
              </w:rPr>
            </w:pPr>
            <w:r>
              <w:rPr>
                <w:sz w:val="16"/>
                <w:szCs w:val="16"/>
                <w:lang w:val="es-GT"/>
              </w:rPr>
              <w:t xml:space="preserve">loanProcessorThreshold y accessmode se leen de la tabla Parameter y pueden modificarse con setParameter o admin.htm. Combinado con las amenazas de acceso administrativo, un atacante puede forzar aprobaciones fraudulentas de préstamos (F13). Evidencia: Confirmado el uso del parámetro en AbstractLoanProcessor; la explotación depende de T03 y T04</w:t>
            </w:r>
          </w:p>
        </w:tc>
      </w:tr>
      <w:tr>
        <w:trPr>
          <w:cantSplit/>
        </w:trPr>
        <w:tc>
          <w:tcPr>
            <w:tcW w:w="600" w:type="dxa"/>
          </w:tcPr>
          <w:p>
            <w:pPr>
              <w:spacing w:after="0" w:line="240" w:lineRule="auto"/>
              <w:jc w:val="left"/>
              <w:rPr>
                <w:lang w:val="es-GT"/>
              </w:rPr>
            </w:pPr>
            <w:r>
              <w:rPr>
                <w:sz w:val="16"/>
                <w:szCs w:val="16"/>
                <w:lang w:val="es-GT"/>
              </w:rPr>
              <w:t xml:space="preserve">T14</w:t>
            </w:r>
          </w:p>
        </w:tc>
        <w:tc>
          <w:tcPr>
            <w:tcW w:w="1700" w:type="dxa"/>
          </w:tcPr>
          <w:p>
            <w:pPr>
              <w:spacing w:after="0" w:line="240" w:lineRule="auto"/>
              <w:jc w:val="left"/>
              <w:rPr>
                <w:lang w:val="es-GT"/>
              </w:rPr>
            </w:pPr>
            <w:r>
              <w:rPr>
                <w:sz w:val="16"/>
                <w:szCs w:val="16"/>
                <w:lang w:val="es-GT"/>
              </w:rPr>
              <w:t xml:space="preserve">Cabeceras CORS abiertas a cualquier origen</w:t>
            </w:r>
          </w:p>
        </w:tc>
        <w:tc>
          <w:tcPr>
            <w:tcW w:w="1200" w:type="dxa"/>
          </w:tcPr>
          <w:p>
            <w:pPr>
              <w:spacing w:after="0" w:line="240" w:lineRule="auto"/>
              <w:jc w:val="left"/>
              <w:rPr>
                <w:lang w:val="es-GT"/>
              </w:rPr>
            </w:pPr>
            <w:r>
              <w:rPr>
                <w:sz w:val="16"/>
                <w:szCs w:val="16"/>
                <w:lang w:val="es-GT"/>
              </w:rPr>
              <w:t xml:space="preserve">Information Disclosure</w:t>
            </w:r>
          </w:p>
        </w:tc>
        <w:tc>
          <w:tcPr>
            <w:tcW w:w="1300" w:type="dxa"/>
          </w:tcPr>
          <w:p>
            <w:pPr>
              <w:spacing w:after="0" w:line="240" w:lineRule="auto"/>
              <w:jc w:val="left"/>
              <w:rPr>
                <w:lang w:val="es-GT"/>
              </w:rPr>
            </w:pPr>
            <w:r>
              <w:rPr>
                <w:sz w:val="16"/>
                <w:szCs w:val="16"/>
                <w:lang w:val="es-GT"/>
              </w:rPr>
              <w:t xml:space="preserve">Servicios SOAP/REST (Apache CXF)</w:t>
            </w:r>
          </w:p>
        </w:tc>
        <w:tc>
          <w:tcPr>
            <w:tcW w:w="4606" w:type="dxa"/>
          </w:tcPr>
          <w:p>
            <w:pPr>
              <w:spacing w:after="0" w:line="240" w:lineRule="auto"/>
              <w:jc w:val="left"/>
              <w:rPr>
                <w:lang w:val="es-GT"/>
              </w:rPr>
            </w:pPr>
            <w:r>
              <w:rPr>
                <w:sz w:val="16"/>
                <w:szCs w:val="16"/>
                <w:lang w:val="es-GT"/>
              </w:rPr>
              <w:t xml:space="preserve">ParaBankService está anotado con @CrossOriginResourceSharing(allowAllOrigins = true). Cualquier sitio web puede invocar la API desde el navegador de un usuario autenticado y leer la respuesta (F03). Evidencia: Confirmado en código (ParaBankService)</w:t>
            </w:r>
          </w:p>
        </w:tc>
      </w:tr>
      <w:tr>
        <w:trPr>
          <w:cantSplit/>
        </w:trPr>
        <w:tc>
          <w:tcPr>
            <w:tcW w:w="600" w:type="dxa"/>
          </w:tcPr>
          <w:p>
            <w:pPr>
              <w:spacing w:after="0" w:line="240" w:lineRule="auto"/>
              <w:jc w:val="left"/>
              <w:rPr>
                <w:lang w:val="es-GT"/>
              </w:rPr>
            </w:pPr>
            <w:r>
              <w:rPr>
                <w:sz w:val="16"/>
                <w:szCs w:val="16"/>
                <w:lang w:val="es-GT"/>
              </w:rPr>
              <w:t xml:space="preserve">T15</w:t>
            </w:r>
          </w:p>
        </w:tc>
        <w:tc>
          <w:tcPr>
            <w:tcW w:w="1700" w:type="dxa"/>
          </w:tcPr>
          <w:p>
            <w:pPr>
              <w:spacing w:after="0" w:line="240" w:lineRule="auto"/>
              <w:jc w:val="left"/>
              <w:rPr>
                <w:lang w:val="es-GT"/>
              </w:rPr>
            </w:pPr>
            <w:r>
              <w:rPr>
                <w:sz w:val="16"/>
                <w:szCs w:val="16"/>
                <w:lang w:val="es-GT"/>
              </w:rPr>
              <w:t xml:space="preserve">Falta de no repudio en transacciones</w:t>
            </w:r>
          </w:p>
        </w:tc>
        <w:tc>
          <w:tcPr>
            <w:tcW w:w="1200" w:type="dxa"/>
          </w:tcPr>
          <w:p>
            <w:pPr>
              <w:spacing w:after="0" w:line="240" w:lineRule="auto"/>
              <w:jc w:val="left"/>
              <w:rPr>
                <w:lang w:val="es-GT"/>
              </w:rPr>
            </w:pPr>
            <w:r>
              <w:rPr>
                <w:sz w:val="16"/>
                <w:szCs w:val="16"/>
                <w:lang w:val="es-GT"/>
              </w:rPr>
              <w:t xml:space="preserve">Repudiation</w:t>
            </w:r>
          </w:p>
        </w:tc>
        <w:tc>
          <w:tcPr>
            <w:tcW w:w="1300" w:type="dxa"/>
          </w:tcPr>
          <w:p>
            <w:pPr>
              <w:spacing w:after="0" w:line="240" w:lineRule="auto"/>
              <w:jc w:val="left"/>
              <w:rPr>
                <w:lang w:val="es-GT"/>
              </w:rPr>
            </w:pPr>
            <w:r>
              <w:rPr>
                <w:sz w:val="16"/>
                <w:szCs w:val="16"/>
                <w:lang w:val="es-GT"/>
              </w:rPr>
              <w:t xml:space="preserve">Lógica de negocio y DAO</w:t>
            </w:r>
          </w:p>
        </w:tc>
        <w:tc>
          <w:tcPr>
            <w:tcW w:w="4606" w:type="dxa"/>
          </w:tcPr>
          <w:p>
            <w:pPr>
              <w:spacing w:after="0" w:line="240" w:lineRule="auto"/>
              <w:jc w:val="left"/>
              <w:rPr>
                <w:lang w:val="es-GT"/>
              </w:rPr>
            </w:pPr>
            <w:r>
              <w:rPr>
                <w:sz w:val="16"/>
                <w:szCs w:val="16"/>
                <w:lang w:val="es-GT"/>
              </w:rPr>
              <w:t xml:space="preserve">Las transacciones no llevan firma ni sello de tiempo verificable del cliente; si este niega una operación, el banco solo cuenta con su propio registro (F04, F12). Evidencia: Hipótesis: no se hallaron firmas ni confirmación fuerte de operaciones</w:t>
            </w:r>
          </w:p>
        </w:tc>
      </w:tr>
      <w:tr>
        <w:trPr>
          <w:cantSplit/>
        </w:trPr>
        <w:tc>
          <w:tcPr>
            <w:tcW w:w="600" w:type="dxa"/>
          </w:tcPr>
          <w:p>
            <w:pPr>
              <w:spacing w:after="0" w:line="240" w:lineRule="auto"/>
              <w:jc w:val="left"/>
              <w:rPr>
                <w:lang w:val="es-GT"/>
              </w:rPr>
            </w:pPr>
            <w:r>
              <w:rPr>
                <w:sz w:val="16"/>
                <w:szCs w:val="16"/>
                <w:lang w:val="es-GT"/>
              </w:rPr>
              <w:t xml:space="preserve">T16</w:t>
            </w:r>
          </w:p>
        </w:tc>
        <w:tc>
          <w:tcPr>
            <w:tcW w:w="1700" w:type="dxa"/>
          </w:tcPr>
          <w:p>
            <w:pPr>
              <w:spacing w:after="0" w:line="240" w:lineRule="auto"/>
              <w:jc w:val="left"/>
              <w:rPr>
                <w:lang w:val="es-GT"/>
              </w:rPr>
            </w:pPr>
            <w:r>
              <w:rPr>
                <w:sz w:val="16"/>
                <w:szCs w:val="16"/>
                <w:lang w:val="es-GT"/>
              </w:rPr>
              <w:t xml:space="preserve">Acciones administrativas sin identidad ni auditoría</w:t>
            </w:r>
          </w:p>
        </w:tc>
        <w:tc>
          <w:tcPr>
            <w:tcW w:w="1200" w:type="dxa"/>
          </w:tcPr>
          <w:p>
            <w:pPr>
              <w:spacing w:after="0" w:line="240" w:lineRule="auto"/>
              <w:jc w:val="left"/>
              <w:rPr>
                <w:lang w:val="es-GT"/>
              </w:rPr>
            </w:pPr>
            <w:r>
              <w:rPr>
                <w:sz w:val="16"/>
                <w:szCs w:val="16"/>
                <w:lang w:val="es-GT"/>
              </w:rPr>
              <w:t xml:space="preserve">Repudiation</w:t>
            </w:r>
          </w:p>
        </w:tc>
        <w:tc>
          <w:tcPr>
            <w:tcW w:w="1300" w:type="dxa"/>
          </w:tcPr>
          <w:p>
            <w:pPr>
              <w:spacing w:after="0" w:line="240" w:lineRule="auto"/>
              <w:jc w:val="left"/>
              <w:rPr>
                <w:lang w:val="es-GT"/>
              </w:rPr>
            </w:pPr>
            <w:r>
              <w:rPr>
                <w:sz w:val="16"/>
                <w:szCs w:val="16"/>
                <w:lang w:val="es-GT"/>
              </w:rPr>
              <w:t xml:space="preserve">Administración y utilidades</w:t>
            </w:r>
          </w:p>
        </w:tc>
        <w:tc>
          <w:tcPr>
            <w:tcW w:w="4606" w:type="dxa"/>
          </w:tcPr>
          <w:p>
            <w:pPr>
              <w:spacing w:after="0" w:line="240" w:lineRule="auto"/>
              <w:jc w:val="left"/>
              <w:rPr>
                <w:lang w:val="es-GT"/>
              </w:rPr>
            </w:pPr>
            <w:r>
              <w:rPr>
                <w:sz w:val="16"/>
                <w:szCs w:val="16"/>
                <w:lang w:val="es-GT"/>
              </w:rPr>
              <w:t xml:space="preserve">Como el módulo administrativo no exige autenticación, los cambios de parámetros, reinicios de BD y paradas de JMS no pueden atribuirse a una persona (F10, F11, F13). Evidencia: Consecuencia de T03; a validar</w:t>
            </w:r>
          </w:p>
        </w:tc>
      </w:tr>
      <w:tr>
        <w:trPr>
          <w:cantSplit/>
        </w:trPr>
        <w:tc>
          <w:tcPr>
            <w:tcW w:w="600" w:type="dxa"/>
          </w:tcPr>
          <w:p>
            <w:pPr>
              <w:spacing w:after="0" w:line="240" w:lineRule="auto"/>
              <w:jc w:val="left"/>
              <w:rPr>
                <w:lang w:val="es-GT"/>
              </w:rPr>
            </w:pPr>
            <w:r>
              <w:rPr>
                <w:sz w:val="16"/>
                <w:szCs w:val="16"/>
                <w:lang w:val="es-GT"/>
              </w:rPr>
              <w:t xml:space="preserve">T17</w:t>
            </w:r>
          </w:p>
        </w:tc>
        <w:tc>
          <w:tcPr>
            <w:tcW w:w="1700" w:type="dxa"/>
          </w:tcPr>
          <w:p>
            <w:pPr>
              <w:spacing w:after="0" w:line="240" w:lineRule="auto"/>
              <w:jc w:val="left"/>
              <w:rPr>
                <w:lang w:val="es-GT"/>
              </w:rPr>
            </w:pPr>
            <w:r>
              <w:rPr>
                <w:sz w:val="16"/>
                <w:szCs w:val="16"/>
                <w:lang w:val="es-GT"/>
              </w:rPr>
              <w:t xml:space="preserve">Bitácoras modificables y con datos sensibles</w:t>
            </w:r>
          </w:p>
        </w:tc>
        <w:tc>
          <w:tcPr>
            <w:tcW w:w="1200" w:type="dxa"/>
          </w:tcPr>
          <w:p>
            <w:pPr>
              <w:spacing w:after="0" w:line="240" w:lineRule="auto"/>
              <w:jc w:val="left"/>
              <w:rPr>
                <w:lang w:val="es-GT"/>
              </w:rPr>
            </w:pPr>
            <w:r>
              <w:rPr>
                <w:sz w:val="16"/>
                <w:szCs w:val="16"/>
                <w:lang w:val="es-GT"/>
              </w:rPr>
              <w:t xml:space="preserve">Tampering</w:t>
            </w:r>
          </w:p>
        </w:tc>
        <w:tc>
          <w:tcPr>
            <w:tcW w:w="1300" w:type="dxa"/>
          </w:tcPr>
          <w:p>
            <w:pPr>
              <w:spacing w:after="0" w:line="240" w:lineRule="auto"/>
              <w:jc w:val="left"/>
              <w:rPr>
                <w:lang w:val="es-GT"/>
              </w:rPr>
            </w:pPr>
            <w:r>
              <w:rPr>
                <w:sz w:val="16"/>
                <w:szCs w:val="16"/>
                <w:lang w:val="es-GT"/>
              </w:rPr>
              <w:t xml:space="preserve">Bitácoras (log4j2)</w:t>
            </w:r>
          </w:p>
        </w:tc>
        <w:tc>
          <w:tcPr>
            <w:tcW w:w="4606" w:type="dxa"/>
          </w:tcPr>
          <w:p>
            <w:pPr>
              <w:spacing w:after="0" w:line="240" w:lineRule="auto"/>
              <w:jc w:val="left"/>
              <w:rPr>
                <w:lang w:val="es-GT"/>
              </w:rPr>
            </w:pPr>
            <w:r>
              <w:rPr>
                <w:sz w:val="16"/>
                <w:szCs w:val="16"/>
                <w:lang w:val="es-GT"/>
              </w:rPr>
              <w:t xml:space="preserve">Los logs de log4j2 se escriben en archivo local sin protección de integridad; un atacante con acceso al host puede borrar rastros, y los registros pueden contener identificadores de clientes (F12). Evidencia: Hipótesis: configuración de log4j2 por defecto</w:t>
            </w:r>
          </w:p>
        </w:tc>
      </w:tr>
      <w:tr>
        <w:trPr>
          <w:cantSplit/>
        </w:trPr>
        <w:tc>
          <w:tcPr>
            <w:tcW w:w="600" w:type="dxa"/>
          </w:tcPr>
          <w:p>
            <w:pPr>
              <w:spacing w:after="0" w:line="240" w:lineRule="auto"/>
              <w:jc w:val="left"/>
              <w:rPr>
                <w:lang w:val="es-GT"/>
              </w:rPr>
            </w:pPr>
            <w:r>
              <w:rPr>
                <w:sz w:val="16"/>
                <w:szCs w:val="16"/>
                <w:lang w:val="es-GT"/>
              </w:rPr>
              <w:t xml:space="preserve">T18</w:t>
            </w:r>
          </w:p>
        </w:tc>
        <w:tc>
          <w:tcPr>
            <w:tcW w:w="1700" w:type="dxa"/>
          </w:tcPr>
          <w:p>
            <w:pPr>
              <w:spacing w:after="0" w:line="240" w:lineRule="auto"/>
              <w:jc w:val="left"/>
              <w:rPr>
                <w:lang w:val="es-GT"/>
              </w:rPr>
            </w:pPr>
            <w:r>
              <w:rPr>
                <w:sz w:val="16"/>
                <w:szCs w:val="16"/>
                <w:lang w:val="es-GT"/>
              </w:rPr>
              <w:t xml:space="preserve">Denegación de servicio por API sin límites</w:t>
            </w:r>
          </w:p>
        </w:tc>
        <w:tc>
          <w:tcPr>
            <w:tcW w:w="1200" w:type="dxa"/>
          </w:tcPr>
          <w:p>
            <w:pPr>
              <w:spacing w:after="0" w:line="240" w:lineRule="auto"/>
              <w:jc w:val="left"/>
              <w:rPr>
                <w:lang w:val="es-GT"/>
              </w:rPr>
            </w:pPr>
            <w:r>
              <w:rPr>
                <w:sz w:val="16"/>
                <w:szCs w:val="16"/>
                <w:lang w:val="es-GT"/>
              </w:rPr>
              <w:t xml:space="preserve">Denial of Service</w:t>
            </w:r>
          </w:p>
        </w:tc>
        <w:tc>
          <w:tcPr>
            <w:tcW w:w="1300" w:type="dxa"/>
          </w:tcPr>
          <w:p>
            <w:pPr>
              <w:spacing w:after="0" w:line="240" w:lineRule="auto"/>
              <w:jc w:val="left"/>
              <w:rPr>
                <w:lang w:val="es-GT"/>
              </w:rPr>
            </w:pPr>
            <w:r>
              <w:rPr>
                <w:sz w:val="16"/>
                <w:szCs w:val="16"/>
                <w:lang w:val="es-GT"/>
              </w:rPr>
              <w:t xml:space="preserve">Servicios SOAP/REST (Apache CXF)</w:t>
            </w:r>
          </w:p>
        </w:tc>
        <w:tc>
          <w:tcPr>
            <w:tcW w:w="4606" w:type="dxa"/>
          </w:tcPr>
          <w:p>
            <w:pPr>
              <w:spacing w:after="0" w:line="240" w:lineRule="auto"/>
              <w:jc w:val="left"/>
              <w:rPr>
                <w:lang w:val="es-GT"/>
              </w:rPr>
            </w:pPr>
            <w:r>
              <w:rPr>
                <w:sz w:val="16"/>
                <w:szCs w:val="16"/>
                <w:lang w:val="es-GT"/>
              </w:rPr>
              <w:t xml:space="preserve">Sin rate limiting ni cuotas, un cliente puede saturar Tomcat o la BD con peticiones masivas (F03, F05, F06). Evidencia: Hipótesis: no se identificó limitación de tasa</w:t>
            </w:r>
          </w:p>
        </w:tc>
      </w:tr>
      <w:tr>
        <w:trPr>
          <w:cantSplit/>
        </w:trPr>
        <w:tc>
          <w:tcPr>
            <w:tcW w:w="600" w:type="dxa"/>
          </w:tcPr>
          <w:p>
            <w:pPr>
              <w:spacing w:after="0" w:line="240" w:lineRule="auto"/>
              <w:jc w:val="left"/>
              <w:rPr>
                <w:lang w:val="es-GT"/>
              </w:rPr>
            </w:pPr>
            <w:r>
              <w:rPr>
                <w:sz w:val="16"/>
                <w:szCs w:val="16"/>
                <w:lang w:val="es-GT"/>
              </w:rPr>
              <w:t xml:space="preserve">T19</w:t>
            </w:r>
          </w:p>
        </w:tc>
        <w:tc>
          <w:tcPr>
            <w:tcW w:w="1700" w:type="dxa"/>
          </w:tcPr>
          <w:p>
            <w:pPr>
              <w:spacing w:after="0" w:line="240" w:lineRule="auto"/>
              <w:jc w:val="left"/>
              <w:rPr>
                <w:lang w:val="es-GT"/>
              </w:rPr>
            </w:pPr>
            <w:r>
              <w:rPr>
                <w:sz w:val="16"/>
                <w:szCs w:val="16"/>
                <w:lang w:val="es-GT"/>
              </w:rPr>
              <w:t xml:space="preserve">Inundación de solicitudes de préstamo sobre la cola JMS</w:t>
            </w:r>
          </w:p>
        </w:tc>
        <w:tc>
          <w:tcPr>
            <w:tcW w:w="1200" w:type="dxa"/>
          </w:tcPr>
          <w:p>
            <w:pPr>
              <w:spacing w:after="0" w:line="240" w:lineRule="auto"/>
              <w:jc w:val="left"/>
              <w:rPr>
                <w:lang w:val="es-GT"/>
              </w:rPr>
            </w:pPr>
            <w:r>
              <w:rPr>
                <w:sz w:val="16"/>
                <w:szCs w:val="16"/>
                <w:lang w:val="es-GT"/>
              </w:rPr>
              <w:t xml:space="preserve">Denial of Service</w:t>
            </w:r>
          </w:p>
        </w:tc>
        <w:tc>
          <w:tcPr>
            <w:tcW w:w="1300" w:type="dxa"/>
          </w:tcPr>
          <w:p>
            <w:pPr>
              <w:spacing w:after="0" w:line="240" w:lineRule="auto"/>
              <w:jc w:val="left"/>
              <w:rPr>
                <w:lang w:val="es-GT"/>
              </w:rPr>
            </w:pPr>
            <w:r>
              <w:rPr>
                <w:sz w:val="16"/>
                <w:szCs w:val="16"/>
                <w:lang w:val="es-GT"/>
              </w:rPr>
              <w:t xml:space="preserve">Listener JMS de préstamos</w:t>
            </w:r>
          </w:p>
        </w:tc>
        <w:tc>
          <w:tcPr>
            <w:tcW w:w="4606" w:type="dxa"/>
          </w:tcPr>
          <w:p>
            <w:pPr>
              <w:spacing w:after="0" w:line="240" w:lineRule="auto"/>
              <w:jc w:val="left"/>
              <w:rPr>
                <w:lang w:val="es-GT"/>
              </w:rPr>
            </w:pPr>
            <w:r>
              <w:rPr>
                <w:sz w:val="16"/>
                <w:szCs w:val="16"/>
                <w:lang w:val="es-GT"/>
              </w:rPr>
              <w:t xml:space="preserve">El listener usa 5 consumidores concurrentes y el broker no es persistente; una avalancha de solicitudes puede saturar la cola o perder mensajes legítimos (G08, G09). Evidencia: Confirmado en applicationContext-jms.xml (concurrentConsumers=5; persistent=false)</w:t>
            </w:r>
          </w:p>
        </w:tc>
      </w:tr>
      <w:tr>
        <w:trPr>
          <w:cantSplit/>
        </w:trPr>
        <w:tc>
          <w:tcPr>
            <w:tcW w:w="600" w:type="dxa"/>
          </w:tcPr>
          <w:p>
            <w:pPr>
              <w:spacing w:after="0" w:line="240" w:lineRule="auto"/>
              <w:jc w:val="left"/>
              <w:rPr>
                <w:lang w:val="es-GT"/>
              </w:rPr>
            </w:pPr>
            <w:r>
              <w:rPr>
                <w:sz w:val="16"/>
                <w:szCs w:val="16"/>
                <w:lang w:val="es-GT"/>
              </w:rPr>
              <w:t xml:space="preserve">T20</w:t>
            </w:r>
          </w:p>
        </w:tc>
        <w:tc>
          <w:tcPr>
            <w:tcW w:w="1700" w:type="dxa"/>
          </w:tcPr>
          <w:p>
            <w:pPr>
              <w:spacing w:after="0" w:line="240" w:lineRule="auto"/>
              <w:jc w:val="left"/>
              <w:rPr>
                <w:lang w:val="es-GT"/>
              </w:rPr>
            </w:pPr>
            <w:r>
              <w:rPr>
                <w:sz w:val="16"/>
                <w:szCs w:val="16"/>
                <w:lang w:val="es-GT"/>
              </w:rPr>
              <w:t xml:space="preserve">Suplantación del proveedor de préstamos o respuesta falsa</w:t>
            </w:r>
          </w:p>
        </w:tc>
        <w:tc>
          <w:tcPr>
            <w:tcW w:w="1200" w:type="dxa"/>
          </w:tcPr>
          <w:p>
            <w:pPr>
              <w:spacing w:after="0" w:line="240" w:lineRule="auto"/>
              <w:jc w:val="left"/>
              <w:rPr>
                <w:lang w:val="es-GT"/>
              </w:rPr>
            </w:pPr>
            <w:r>
              <w:rPr>
                <w:sz w:val="16"/>
                <w:szCs w:val="16"/>
                <w:lang w:val="es-GT"/>
              </w:rPr>
              <w:t xml:space="preserve">Spoofing</w:t>
            </w:r>
          </w:p>
        </w:tc>
        <w:tc>
          <w:tcPr>
            <w:tcW w:w="1300" w:type="dxa"/>
          </w:tcPr>
          <w:p>
            <w:pPr>
              <w:spacing w:after="0" w:line="240" w:lineRule="auto"/>
              <w:jc w:val="left"/>
              <w:rPr>
                <w:lang w:val="es-GT"/>
              </w:rPr>
            </w:pPr>
            <w:r>
              <w:rPr>
                <w:sz w:val="16"/>
                <w:szCs w:val="16"/>
                <w:lang w:val="es-GT"/>
              </w:rPr>
              <w:t xml:space="preserve">Flujo F09</w:t>
            </w:r>
          </w:p>
        </w:tc>
        <w:tc>
          <w:tcPr>
            <w:tcW w:w="4606" w:type="dxa"/>
          </w:tcPr>
          <w:p>
            <w:pPr>
              <w:spacing w:after="0" w:line="240" w:lineRule="auto"/>
              <w:jc w:val="left"/>
              <w:rPr>
                <w:lang w:val="es-GT"/>
              </w:rPr>
            </w:pPr>
            <w:r>
              <w:rPr>
                <w:sz w:val="16"/>
                <w:szCs w:val="16"/>
                <w:lang w:val="es-GT"/>
              </w:rPr>
              <w:t xml:space="preserve">La respuesta del proveedor cruza TB3 por WS/JMS; sin autenticación mutua ni firma, un tercero puede responder aprobaciones falsas. Evidencia: Hipótesis: depende de la configuración del proveedor</w:t>
            </w:r>
          </w:p>
        </w:tc>
      </w:tr>
      <w:tr>
        <w:trPr>
          <w:cantSplit/>
        </w:trPr>
        <w:tc>
          <w:tcPr>
            <w:tcW w:w="600" w:type="dxa"/>
          </w:tcPr>
          <w:p>
            <w:pPr>
              <w:spacing w:after="0" w:line="240" w:lineRule="auto"/>
              <w:jc w:val="left"/>
              <w:rPr>
                <w:lang w:val="es-GT"/>
              </w:rPr>
            </w:pPr>
            <w:r>
              <w:rPr>
                <w:sz w:val="16"/>
                <w:szCs w:val="16"/>
                <w:lang w:val="es-GT"/>
              </w:rPr>
              <w:t xml:space="preserve">T21</w:t>
            </w:r>
          </w:p>
        </w:tc>
        <w:tc>
          <w:tcPr>
            <w:tcW w:w="1700" w:type="dxa"/>
          </w:tcPr>
          <w:p>
            <w:pPr>
              <w:spacing w:after="0" w:line="240" w:lineRule="auto"/>
              <w:jc w:val="left"/>
              <w:rPr>
                <w:lang w:val="es-GT"/>
              </w:rPr>
            </w:pPr>
            <w:r>
              <w:rPr>
                <w:sz w:val="16"/>
                <w:szCs w:val="16"/>
                <w:lang w:val="es-GT"/>
              </w:rPr>
              <w:t xml:space="preserve">Procesamiento XML inseguro en servicios SOAP (XXE)</w:t>
            </w:r>
          </w:p>
        </w:tc>
        <w:tc>
          <w:tcPr>
            <w:tcW w:w="1200" w:type="dxa"/>
          </w:tcPr>
          <w:p>
            <w:pPr>
              <w:spacing w:after="0" w:line="240" w:lineRule="auto"/>
              <w:jc w:val="left"/>
              <w:rPr>
                <w:lang w:val="es-GT"/>
              </w:rPr>
            </w:pPr>
            <w:r>
              <w:rPr>
                <w:sz w:val="16"/>
                <w:szCs w:val="16"/>
                <w:lang w:val="es-GT"/>
              </w:rPr>
              <w:t xml:space="preserve">Elevation of Privilege</w:t>
            </w:r>
          </w:p>
        </w:tc>
        <w:tc>
          <w:tcPr>
            <w:tcW w:w="1300" w:type="dxa"/>
          </w:tcPr>
          <w:p>
            <w:pPr>
              <w:spacing w:after="0" w:line="240" w:lineRule="auto"/>
              <w:jc w:val="left"/>
              <w:rPr>
                <w:lang w:val="es-GT"/>
              </w:rPr>
            </w:pPr>
            <w:r>
              <w:rPr>
                <w:sz w:val="16"/>
                <w:szCs w:val="16"/>
                <w:lang w:val="es-GT"/>
              </w:rPr>
              <w:t xml:space="preserve">Servicios SOAP/REST (Apache CXF)</w:t>
            </w:r>
          </w:p>
        </w:tc>
        <w:tc>
          <w:tcPr>
            <w:tcW w:w="4606" w:type="dxa"/>
          </w:tcPr>
          <w:p>
            <w:pPr>
              <w:spacing w:after="0" w:line="240" w:lineRule="auto"/>
              <w:jc w:val="left"/>
              <w:rPr>
                <w:lang w:val="es-GT"/>
              </w:rPr>
            </w:pPr>
            <w:r>
              <w:rPr>
                <w:sz w:val="16"/>
                <w:szCs w:val="16"/>
                <w:lang w:val="es-GT"/>
              </w:rPr>
              <w:t xml:space="preserve">Los endpoints SOAP procesan XML con JAXB/CXF; si el parser permite entidades externas, un mensaje manipulado puede leer archivos del servidor o provocar SSRF (F03). Evidencia: Hipótesis a validar con revisión de la configuración del parser</w:t>
            </w:r>
          </w:p>
        </w:tc>
      </w:tr>
      <w:tr>
        <w:trPr>
          <w:cantSplit/>
        </w:trPr>
        <w:tc>
          <w:tcPr>
            <w:tcW w:w="600" w:type="dxa"/>
          </w:tcPr>
          <w:p>
            <w:pPr>
              <w:spacing w:after="0" w:line="240" w:lineRule="auto"/>
              <w:jc w:val="left"/>
              <w:rPr>
                <w:lang w:val="es-GT"/>
              </w:rPr>
            </w:pPr>
            <w:r>
              <w:rPr>
                <w:sz w:val="16"/>
                <w:szCs w:val="16"/>
                <w:lang w:val="es-GT"/>
              </w:rPr>
              <w:t xml:space="preserve">T22</w:t>
            </w:r>
          </w:p>
        </w:tc>
        <w:tc>
          <w:tcPr>
            <w:tcW w:w="1700" w:type="dxa"/>
          </w:tcPr>
          <w:p>
            <w:pPr>
              <w:spacing w:after="0" w:line="240" w:lineRule="auto"/>
              <w:jc w:val="left"/>
              <w:rPr>
                <w:lang w:val="es-GT"/>
              </w:rPr>
            </w:pPr>
            <w:r>
              <w:rPr>
                <w:sz w:val="16"/>
                <w:szCs w:val="16"/>
                <w:lang w:val="es-GT"/>
              </w:rPr>
              <w:t xml:space="preserve">Dependencias de terceros sin gestión de vulnerabilidades</w:t>
            </w:r>
          </w:p>
        </w:tc>
        <w:tc>
          <w:tcPr>
            <w:tcW w:w="1200" w:type="dxa"/>
          </w:tcPr>
          <w:p>
            <w:pPr>
              <w:spacing w:after="0" w:line="240" w:lineRule="auto"/>
              <w:jc w:val="left"/>
              <w:rPr>
                <w:lang w:val="es-GT"/>
              </w:rPr>
            </w:pPr>
            <w:r>
              <w:rPr>
                <w:sz w:val="16"/>
                <w:szCs w:val="16"/>
                <w:lang w:val="es-GT"/>
              </w:rPr>
              <w:t xml:space="preserve">Elevation of Privilege</w:t>
            </w:r>
          </w:p>
        </w:tc>
        <w:tc>
          <w:tcPr>
            <w:tcW w:w="1300" w:type="dxa"/>
          </w:tcPr>
          <w:p>
            <w:pPr>
              <w:spacing w:after="0" w:line="240" w:lineRule="auto"/>
              <w:jc w:val="left"/>
              <w:rPr>
                <w:lang w:val="es-GT"/>
              </w:rPr>
            </w:pPr>
            <w:r>
              <w:rPr>
                <w:sz w:val="16"/>
                <w:szCs w:val="16"/>
                <w:lang w:val="es-GT"/>
              </w:rPr>
              <w:t xml:space="preserve">Lógica de negocio y DAO</w:t>
            </w:r>
          </w:p>
        </w:tc>
        <w:tc>
          <w:tcPr>
            <w:tcW w:w="4606" w:type="dxa"/>
          </w:tcPr>
          <w:p>
            <w:pPr>
              <w:spacing w:after="0" w:line="240" w:lineRule="auto"/>
              <w:jc w:val="left"/>
              <w:rPr>
                <w:lang w:val="es-GT"/>
              </w:rPr>
            </w:pPr>
            <w:r>
              <w:rPr>
                <w:sz w:val="16"/>
                <w:szCs w:val="16"/>
                <w:lang w:val="es-GT"/>
              </w:rPr>
              <w:t xml:space="preserve">La aplicación depende de Spring, CXF, WSS4J, ActiveMQ y Tomcat. Una vulnerabilidad conocida en cualquiera permite ejecución remota o escalamiento sin tocar el código propio. Evidencia: Riesgo general de cadena de suministro; verificable con SCA sobre pom.xml</w:t>
            </w:r>
          </w:p>
        </w:tc>
      </w:tr>
      <w:tr>
        <w:trPr>
          <w:cantSplit/>
        </w:trPr>
        <w:tc>
          <w:tcPr>
            <w:tcW w:w="600" w:type="dxa"/>
            <w:tcBorders>
              <w:bottom w:val="single" w:sz="6" w:space="0" w:color="000000"/>
            </w:tcBorders>
          </w:tcPr>
          <w:p>
            <w:pPr>
              <w:spacing w:after="0" w:line="240" w:lineRule="auto"/>
              <w:jc w:val="left"/>
              <w:rPr>
                <w:lang w:val="es-GT"/>
              </w:rPr>
            </w:pPr>
            <w:r>
              <w:rPr>
                <w:sz w:val="16"/>
                <w:szCs w:val="16"/>
                <w:lang w:val="es-GT"/>
              </w:rPr>
              <w:t xml:space="preserve">T23</w:t>
            </w:r>
          </w:p>
        </w:tc>
        <w:tc>
          <w:tcPr>
            <w:tcW w:w="1700" w:type="dxa"/>
            <w:tcBorders>
              <w:bottom w:val="single" w:sz="6" w:space="0" w:color="000000"/>
            </w:tcBorders>
          </w:tcPr>
          <w:p>
            <w:pPr>
              <w:spacing w:after="0" w:line="240" w:lineRule="auto"/>
              <w:jc w:val="left"/>
              <w:rPr>
                <w:lang w:val="es-GT"/>
              </w:rPr>
            </w:pPr>
            <w:r>
              <w:rPr>
                <w:sz w:val="16"/>
                <w:szCs w:val="16"/>
                <w:lang w:val="es-GT"/>
              </w:rPr>
              <w:t xml:space="preserve">Cookie de sesión sin atributos de endurecimiento verificados</w:t>
            </w:r>
          </w:p>
        </w:tc>
        <w:tc>
          <w:tcPr>
            <w:tcW w:w="1200" w:type="dxa"/>
            <w:tcBorders>
              <w:bottom w:val="single" w:sz="6" w:space="0" w:color="000000"/>
            </w:tcBorders>
          </w:tcPr>
          <w:p>
            <w:pPr>
              <w:spacing w:after="0" w:line="240" w:lineRule="auto"/>
              <w:jc w:val="left"/>
              <w:rPr>
                <w:lang w:val="es-GT"/>
              </w:rPr>
            </w:pPr>
            <w:r>
              <w:rPr>
                <w:sz w:val="16"/>
                <w:szCs w:val="16"/>
                <w:lang w:val="es-GT"/>
              </w:rPr>
              <w:t xml:space="preserve">Spoofing</w:t>
            </w:r>
          </w:p>
        </w:tc>
        <w:tc>
          <w:tcPr>
            <w:tcW w:w="1300" w:type="dxa"/>
            <w:tcBorders>
              <w:bottom w:val="single" w:sz="6" w:space="0" w:color="000000"/>
            </w:tcBorders>
          </w:tcPr>
          <w:p>
            <w:pPr>
              <w:spacing w:after="0" w:line="240" w:lineRule="auto"/>
              <w:jc w:val="left"/>
              <w:rPr>
                <w:lang w:val="es-GT"/>
              </w:rPr>
            </w:pPr>
            <w:r>
              <w:rPr>
                <w:sz w:val="16"/>
                <w:szCs w:val="16"/>
                <w:lang w:val="es-GT"/>
              </w:rPr>
              <w:t xml:space="preserve">Interfaz web (Spring MVC + JSP)</w:t>
            </w:r>
          </w:p>
        </w:tc>
        <w:tc>
          <w:tcPr>
            <w:tcW w:w="4606" w:type="dxa"/>
            <w:tcBorders>
              <w:bottom w:val="single" w:sz="6" w:space="0" w:color="000000"/>
            </w:tcBorders>
          </w:tcPr>
          <w:p>
            <w:pPr>
              <w:spacing w:after="0" w:line="240" w:lineRule="auto"/>
              <w:jc w:val="left"/>
              <w:rPr>
                <w:lang w:val="es-GT"/>
              </w:rPr>
            </w:pPr>
            <w:r>
              <w:rPr>
                <w:sz w:val="16"/>
                <w:szCs w:val="16"/>
                <w:lang w:val="es-GT"/>
              </w:rPr>
              <w:t xml:space="preserve">No se verificó que JSESSIONID use Secure, HttpOnly y SameSite ni que exista timeout por inactividad; una sesión robada permite suplantar al cliente (F02). Evidencia: Hipótesis a validar en web.xml y en la configuración de Tomcat</w:t>
            </w:r>
          </w:p>
        </w:tc>
      </w:tr>
    </w:tbl>
    <w:p>
      <w:pPr>
        <w:spacing w:before="60"/>
        <w:jc w:val="left"/>
        <w:rPr>
          <w:lang w:val="es-GT"/>
        </w:rPr>
      </w:pPr>
      <w:r>
        <w:rPr>
          <w:i/>
          <w:lang w:val="es-GT"/>
        </w:rPr>
        <w:t xml:space="preserve">Nota. </w:t>
      </w:r>
      <w:r>
        <w:rPr>
          <w:lang w:val="es-GT"/>
        </w:rPr>
        <w:t xml:space="preserve">Elaboración propia con base en el código de ParaBank (Parasoft, 2026).</w:t>
      </w:r>
    </w:p>
    <w:p>
      <w:pPr>
        <w:keepNext/>
        <w:spacing w:before="120"/>
        <w:jc w:val="left"/>
        <w:outlineLvl w:val="1"/>
        <w:rPr>
          <w:lang w:val="es-GT"/>
        </w:rPr>
      </w:pPr>
      <w:bookmarkStart w:id="115" w:name="_Toc900115"/>
      <w:r>
        <w:rPr>
          <w:b/>
          <w:lang w:val="es-GT"/>
        </w:rPr>
        <w:t xml:space="preserve">4.3 Registro de validación técnica</w:t>
      </w:r>
      <w:bookmarkEnd w:id="115"/>
    </w:p>
    <w:p>
      <w:pPr>
        <w:keepNext/>
        <w:spacing w:before="120" w:after="0"/>
        <w:jc w:val="left"/>
        <w:rPr>
          <w:lang w:val="es-GT"/>
        </w:rPr>
      </w:pPr>
      <w:r>
        <w:rPr>
          <w:b/>
          <w:lang w:val="es-GT"/>
        </w:rPr>
        <w:t xml:space="preserve">Tabla 7</w:t>
      </w:r>
    </w:p>
    <w:p>
      <w:pPr>
        <w:keepNext/>
        <w:jc w:val="left"/>
        <w:rPr>
          <w:lang w:val="es-GT"/>
        </w:rPr>
      </w:pPr>
      <w:r>
        <w:rPr>
          <w:i/>
          <w:lang w:val="es-GT"/>
        </w:rPr>
        <w:t xml:space="preserve">Verificaciones realizadas contra el código fuente</w:t>
      </w:r>
    </w:p>
    <w:tbl>
      <w:tblPr>
        <w:tblW w:w="9406" w:type="dxa"/>
        <w:tblLayout w:type="fixed"/>
        <w:tblLook w:val="04A0" w:firstRow="1" w:lastRow="0" w:firstColumn="1" w:lastColumn="0" w:noHBand="0" w:noVBand="1"/>
      </w:tblPr>
      <w:tblGrid>
        <w:gridCol w:w="3300"/>
        <w:gridCol w:w="6106"/>
      </w:tblGrid>
      <w:tr>
        <w:trPr>
          <w:cantSplit/>
          <w:tblHeader/>
        </w:trPr>
        <w:tc>
          <w:tcPr>
            <w:tcW w:w="3300" w:type="dxa"/>
            <w:tcBorders>
              <w:top w:val="single" w:sz="6" w:space="0" w:color="000000"/>
              <w:bottom w:val="single" w:sz="6" w:space="0" w:color="000000"/>
            </w:tcBorders>
          </w:tcPr>
          <w:p>
            <w:pPr>
              <w:spacing w:after="0" w:line="240" w:lineRule="auto"/>
              <w:jc w:val="left"/>
              <w:rPr>
                <w:lang w:val="es-GT"/>
              </w:rPr>
            </w:pPr>
            <w:r>
              <w:rPr>
                <w:b/>
                <w:sz w:val="18"/>
                <w:szCs w:val="18"/>
                <w:lang w:val="es-GT"/>
              </w:rPr>
              <w:t xml:space="preserve">Verificación</w:t>
            </w:r>
          </w:p>
        </w:tc>
        <w:tc>
          <w:tcPr>
            <w:tcW w:w="6106" w:type="dxa"/>
            <w:tcBorders>
              <w:top w:val="single" w:sz="6" w:space="0" w:color="000000"/>
              <w:bottom w:val="single" w:sz="6" w:space="0" w:color="000000"/>
            </w:tcBorders>
          </w:tcPr>
          <w:p>
            <w:pPr>
              <w:spacing w:after="0" w:line="240" w:lineRule="auto"/>
              <w:jc w:val="left"/>
              <w:rPr>
                <w:lang w:val="es-GT"/>
              </w:rPr>
            </w:pPr>
            <w:r>
              <w:rPr>
                <w:b/>
                <w:sz w:val="18"/>
                <w:szCs w:val="18"/>
                <w:lang w:val="es-GT"/>
              </w:rPr>
              <w:t xml:space="preserve">Resultado</w:t>
            </w:r>
          </w:p>
        </w:tc>
      </w:tr>
      <w:tr>
        <w:trPr>
          <w:cantSplit/>
        </w:trPr>
        <w:tc>
          <w:tcPr>
            <w:tcW w:w="3300" w:type="dxa"/>
          </w:tcPr>
          <w:p>
            <w:pPr>
              <w:spacing w:after="0" w:line="240" w:lineRule="auto"/>
              <w:jc w:val="left"/>
              <w:rPr>
                <w:lang w:val="es-GT"/>
              </w:rPr>
            </w:pPr>
            <w:r>
              <w:rPr>
                <w:sz w:val="18"/>
                <w:szCs w:val="18"/>
                <w:lang w:val="es-GT"/>
              </w:rPr>
              <w:t xml:space="preserve">Rutas protegidas por LoginInterceptor</w:t>
            </w:r>
          </w:p>
        </w:tc>
        <w:tc>
          <w:tcPr>
            <w:tcW w:w="6106" w:type="dxa"/>
          </w:tcPr>
          <w:p>
            <w:pPr>
              <w:spacing w:after="0" w:line="240" w:lineRule="auto"/>
              <w:jc w:val="left"/>
              <w:rPr>
                <w:lang w:val="es-GT"/>
              </w:rPr>
            </w:pPr>
            <w:r>
              <w:rPr>
                <w:sz w:val="18"/>
                <w:szCs w:val="18"/>
                <w:lang w:val="es-GT"/>
              </w:rPr>
              <w:t xml:space="preserve">Solo nueve páginas de cliente en secureHandlerMapping; no incluye admin, db, initializeDB ni jms (T03)</w:t>
            </w:r>
          </w:p>
        </w:tc>
      </w:tr>
      <w:tr>
        <w:trPr>
          <w:cantSplit/>
        </w:trPr>
        <w:tc>
          <w:tcPr>
            <w:tcW w:w="3300" w:type="dxa"/>
          </w:tcPr>
          <w:p>
            <w:pPr>
              <w:spacing w:after="0" w:line="240" w:lineRule="auto"/>
              <w:jc w:val="left"/>
              <w:rPr>
                <w:lang w:val="es-GT"/>
              </w:rPr>
            </w:pPr>
            <w:r>
              <w:rPr>
                <w:sz w:val="18"/>
                <w:szCs w:val="18"/>
                <w:lang w:val="es-GT"/>
              </w:rPr>
              <w:t xml:space="preserve">Acceso a datos</w:t>
            </w:r>
          </w:p>
        </w:tc>
        <w:tc>
          <w:tcPr>
            <w:tcW w:w="6106" w:type="dxa"/>
          </w:tcPr>
          <w:p>
            <w:pPr>
              <w:spacing w:after="0" w:line="240" w:lineRule="auto"/>
              <w:jc w:val="left"/>
              <w:rPr>
                <w:lang w:val="es-GT"/>
              </w:rPr>
            </w:pPr>
            <w:r>
              <w:rPr>
                <w:sz w:val="18"/>
                <w:szCs w:val="18"/>
                <w:lang w:val="es-GT"/>
              </w:rPr>
              <w:t xml:space="preserve">El UPDATE de Customer concatena firstName (T01); el resto de los DAO usa parámetros</w:t>
            </w:r>
          </w:p>
        </w:tc>
      </w:tr>
      <w:tr>
        <w:trPr>
          <w:cantSplit/>
        </w:trPr>
        <w:tc>
          <w:tcPr>
            <w:tcW w:w="3300" w:type="dxa"/>
          </w:tcPr>
          <w:p>
            <w:pPr>
              <w:spacing w:after="0" w:line="240" w:lineRule="auto"/>
              <w:jc w:val="left"/>
              <w:rPr>
                <w:lang w:val="es-GT"/>
              </w:rPr>
            </w:pPr>
            <w:r>
              <w:rPr>
                <w:sz w:val="18"/>
                <w:szCs w:val="18"/>
                <w:lang w:val="es-GT"/>
              </w:rPr>
              <w:t xml:space="preserve">Credenciales de la base de datos</w:t>
            </w:r>
          </w:p>
        </w:tc>
        <w:tc>
          <w:tcPr>
            <w:tcW w:w="6106" w:type="dxa"/>
          </w:tcPr>
          <w:p>
            <w:pPr>
              <w:spacing w:after="0" w:line="240" w:lineRule="auto"/>
              <w:jc w:val="left"/>
              <w:rPr>
                <w:lang w:val="es-GT"/>
              </w:rPr>
            </w:pPr>
            <w:r>
              <w:rPr>
                <w:sz w:val="18"/>
                <w:szCs w:val="18"/>
                <w:lang w:val="es-GT"/>
              </w:rPr>
              <w:t xml:space="preserve">jdbc.username=sa con contraseña vacía (T07)</w:t>
            </w:r>
          </w:p>
        </w:tc>
      </w:tr>
      <w:tr>
        <w:trPr>
          <w:cantSplit/>
        </w:trPr>
        <w:tc>
          <w:tcPr>
            <w:tcW w:w="3300" w:type="dxa"/>
          </w:tcPr>
          <w:p>
            <w:pPr>
              <w:spacing w:after="0" w:line="240" w:lineRule="auto"/>
              <w:jc w:val="left"/>
              <w:rPr>
                <w:lang w:val="es-GT"/>
              </w:rPr>
            </w:pPr>
            <w:r>
              <w:rPr>
                <w:sz w:val="18"/>
                <w:szCs w:val="18"/>
                <w:lang w:val="es-GT"/>
              </w:rPr>
              <w:t xml:space="preserve">Broker de mensajería</w:t>
            </w:r>
          </w:p>
        </w:tc>
        <w:tc>
          <w:tcPr>
            <w:tcW w:w="6106" w:type="dxa"/>
          </w:tcPr>
          <w:p>
            <w:pPr>
              <w:spacing w:after="0" w:line="240" w:lineRule="auto"/>
              <w:jc w:val="left"/>
              <w:rPr>
                <w:lang w:val="es-GT"/>
              </w:rPr>
            </w:pPr>
            <w:r>
              <w:rPr>
                <w:sz w:val="18"/>
                <w:szCs w:val="18"/>
                <w:lang w:val="es-GT"/>
              </w:rPr>
              <w:t xml:space="preserve">tcp://0.0.0.0:61616 sin plugin de seguridad en ese bloque (T08)</w:t>
            </w:r>
          </w:p>
        </w:tc>
      </w:tr>
      <w:tr>
        <w:trPr>
          <w:cantSplit/>
        </w:trPr>
        <w:tc>
          <w:tcPr>
            <w:tcW w:w="3300" w:type="dxa"/>
          </w:tcPr>
          <w:p>
            <w:pPr>
              <w:spacing w:after="0" w:line="240" w:lineRule="auto"/>
              <w:jc w:val="left"/>
              <w:rPr>
                <w:lang w:val="es-GT"/>
              </w:rPr>
            </w:pPr>
            <w:r>
              <w:rPr>
                <w:sz w:val="18"/>
                <w:szCs w:val="18"/>
                <w:lang w:val="es-GT"/>
              </w:rPr>
              <w:t xml:space="preserve">CORS</w:t>
            </w:r>
          </w:p>
        </w:tc>
        <w:tc>
          <w:tcPr>
            <w:tcW w:w="6106" w:type="dxa"/>
          </w:tcPr>
          <w:p>
            <w:pPr>
              <w:spacing w:after="0" w:line="240" w:lineRule="auto"/>
              <w:jc w:val="left"/>
              <w:rPr>
                <w:lang w:val="es-GT"/>
              </w:rPr>
            </w:pPr>
            <w:r>
              <w:rPr>
                <w:sz w:val="18"/>
                <w:szCs w:val="18"/>
                <w:lang w:val="es-GT"/>
              </w:rPr>
              <w:t xml:space="preserve">@CrossOriginResourceSharing(allowAllOrigins = true) (T14)</w:t>
            </w:r>
          </w:p>
        </w:tc>
      </w:tr>
      <w:tr>
        <w:trPr>
          <w:cantSplit/>
        </w:trPr>
        <w:tc>
          <w:tcPr>
            <w:tcW w:w="3300" w:type="dxa"/>
          </w:tcPr>
          <w:p>
            <w:pPr>
              <w:spacing w:after="0" w:line="240" w:lineRule="auto"/>
              <w:jc w:val="left"/>
              <w:rPr>
                <w:lang w:val="es-GT"/>
              </w:rPr>
            </w:pPr>
            <w:r>
              <w:rPr>
                <w:sz w:val="18"/>
                <w:szCs w:val="18"/>
                <w:lang w:val="es-GT"/>
              </w:rPr>
              <w:t xml:space="preserve">Token anti-CSRF</w:t>
            </w:r>
          </w:p>
        </w:tc>
        <w:tc>
          <w:tcPr>
            <w:tcW w:w="6106" w:type="dxa"/>
          </w:tcPr>
          <w:p>
            <w:pPr>
              <w:spacing w:after="0" w:line="240" w:lineRule="auto"/>
              <w:jc w:val="left"/>
              <w:rPr>
                <w:lang w:val="es-GT"/>
              </w:rPr>
            </w:pPr>
            <w:r>
              <w:rPr>
                <w:sz w:val="18"/>
                <w:szCs w:val="18"/>
                <w:lang w:val="es-GT"/>
              </w:rPr>
              <w:t xml:space="preserve">La búsqueda de «csrf» en el código no arrojó resultados (T10)</w:t>
            </w:r>
          </w:p>
        </w:tc>
      </w:tr>
      <w:tr>
        <w:trPr>
          <w:cantSplit/>
        </w:trPr>
        <w:tc>
          <w:tcPr>
            <w:tcW w:w="3300" w:type="dxa"/>
            <w:tcBorders>
              <w:bottom w:val="single" w:sz="6" w:space="0" w:color="000000"/>
            </w:tcBorders>
          </w:tcPr>
          <w:p>
            <w:pPr>
              <w:spacing w:after="0" w:line="240" w:lineRule="auto"/>
              <w:jc w:val="left"/>
              <w:rPr>
                <w:lang w:val="es-GT"/>
              </w:rPr>
            </w:pPr>
            <w:r>
              <w:rPr>
                <w:sz w:val="18"/>
                <w:szCs w:val="18"/>
                <w:lang w:val="es-GT"/>
              </w:rPr>
              <w:t xml:space="preserve">Validación con Arquitectura y Desarrollo</w:t>
            </w:r>
          </w:p>
        </w:tc>
        <w:tc>
          <w:tcPr>
            <w:tcW w:w="6106" w:type="dxa"/>
            <w:tcBorders>
              <w:bottom w:val="single" w:sz="6" w:space="0" w:color="000000"/>
            </w:tcBorders>
          </w:tcPr>
          <w:p>
            <w:pPr>
              <w:spacing w:after="0" w:line="240" w:lineRule="auto"/>
              <w:jc w:val="left"/>
              <w:rPr>
                <w:lang w:val="es-GT"/>
              </w:rPr>
            </w:pPr>
            <w:r>
              <w:rPr>
                <w:sz w:val="18"/>
                <w:szCs w:val="18"/>
                <w:lang w:val="es-GT"/>
              </w:rPr>
              <w:t xml:space="preserve">Pendiente: las hipótesis requieren pruebas autorizadas</w:t>
            </w:r>
          </w:p>
        </w:tc>
      </w:tr>
    </w:tbl>
    <w:p>
      <w:pPr>
        <w:spacing w:before="60"/>
        <w:jc w:val="left"/>
        <w:rPr>
          <w:lang w:val="es-GT"/>
        </w:rPr>
      </w:pPr>
      <w:r>
        <w:rPr>
          <w:i/>
          <w:lang w:val="es-GT"/>
        </w:rPr>
        <w:t xml:space="preserve">Nota. </w:t>
      </w:r>
      <w:r>
        <w:rPr>
          <w:lang w:val="es-GT"/>
        </w:rPr>
        <w:t xml:space="preserve">Elaboración propia.</w:t>
      </w:r>
    </w:p>
    <w:p>
      <w:pPr>
        <w:keepNext/>
        <w:spacing w:before="120" w:after="0"/>
        <w:jc w:val="left"/>
        <w:rPr>
          <w:lang w:val="es-GT"/>
        </w:rPr>
      </w:pPr>
      <w:r>
        <w:rPr>
          <w:b/>
          <w:lang w:val="es-GT"/>
        </w:rPr>
        <w:t xml:space="preserve">Figura 4</w:t>
      </w:r>
    </w:p>
    <w:p>
      <w:pPr>
        <w:keepNext/>
        <w:jc w:val="left"/>
        <w:rPr>
          <w:lang w:val="es-GT"/>
        </w:rPr>
      </w:pPr>
      <w:r>
        <w:rPr>
          <w:i/>
          <w:lang w:val="es-GT"/>
        </w:rPr>
        <w:t xml:space="preserve">Lista de amenazas de un elemento en Threat Dragon</w:t>
      </w:r>
    </w:p>
    <w:p>
      <w:pPr>
        <w:keepNext/>
        <w:pBdr>
          <w:top w:val="single" w:sz="4" w:space="6" w:color="999999"/>
          <w:left w:val="single" w:sz="4" w:space="6" w:color="999999"/>
          <w:bottom w:val="single" w:sz="4" w:space="6" w:color="999999"/>
          <w:right w:val="single" w:sz="4" w:space="6" w:color="999999"/>
        </w:pBdr>
        <w:spacing w:before="240" w:after="240"/>
        <w:jc w:val="center"/>
        <w:rPr>
          <w:lang w:val="es-GT"/>
        </w:rPr>
      </w:pPr>
      <w:r>
        <w:rPr>
          <w:highlight w:val="yellow"/>
          <w:lang w:val="es-GT"/>
        </w:rPr>
        <w:t xml:space="preserve">[Insertar aquí: captura del panel «Amenazas» al seleccionar un elemento con borde rojo, por ejemplo «Administración y utilidades»]</w:t>
      </w:r>
    </w:p>
    <w:p>
      <w:pPr>
        <w:spacing w:before="60"/>
        <w:jc w:val="left"/>
        <w:rPr>
          <w:lang w:val="es-GT"/>
        </w:rPr>
      </w:pPr>
      <w:r>
        <w:rPr>
          <w:i/>
          <w:lang w:val="es-GT"/>
        </w:rPr>
        <w:t xml:space="preserve">Nota. </w:t>
      </w:r>
      <w:r>
        <w:rPr>
          <w:lang w:val="es-GT"/>
        </w:rPr>
        <w:t xml:space="preserve">Elaboración propia con OWASP Threat Dragon.</w:t>
      </w:r>
    </w:p>
    <w:p>
      <w:pPr>
        <w:keepNext/>
        <w:spacing w:before="120" w:after="0"/>
        <w:jc w:val="left"/>
        <w:rPr>
          <w:lang w:val="es-GT"/>
        </w:rPr>
      </w:pPr>
      <w:r>
        <w:rPr>
          <w:b/>
          <w:lang w:val="es-GT"/>
        </w:rPr>
        <w:t xml:space="preserve">Figura 5</w:t>
      </w:r>
    </w:p>
    <w:p>
      <w:pPr>
        <w:keepNext/>
        <w:jc w:val="left"/>
        <w:rPr>
          <w:lang w:val="es-GT"/>
        </w:rPr>
      </w:pPr>
      <w:r>
        <w:rPr>
          <w:i/>
          <w:lang w:val="es-GT"/>
        </w:rPr>
        <w:t xml:space="preserve">Propiedades de un flujo de datos en Threat Dragon</w:t>
      </w:r>
    </w:p>
    <w:p>
      <w:pPr>
        <w:keepNext/>
        <w:pBdr>
          <w:top w:val="single" w:sz="4" w:space="6" w:color="999999"/>
          <w:left w:val="single" w:sz="4" w:space="6" w:color="999999"/>
          <w:bottom w:val="single" w:sz="4" w:space="6" w:color="999999"/>
          <w:right w:val="single" w:sz="4" w:space="6" w:color="999999"/>
        </w:pBdr>
        <w:spacing w:before="240" w:after="240"/>
        <w:jc w:val="center"/>
        <w:rPr>
          <w:lang w:val="es-GT"/>
        </w:rPr>
      </w:pPr>
      <w:r>
        <w:rPr>
          <w:highlight w:val="yellow"/>
          <w:lang w:val="es-GT"/>
        </w:rPr>
        <w:t xml:space="preserve">[Insertar aquí: captura del panel «Propiedades» de un flujo, mostrando protocolo HTTP y cifrado desactivado]</w:t>
      </w:r>
    </w:p>
    <w:p>
      <w:pPr>
        <w:spacing w:before="60"/>
        <w:jc w:val="left"/>
        <w:rPr>
          <w:lang w:val="es-GT"/>
        </w:rPr>
      </w:pPr>
      <w:r>
        <w:rPr>
          <w:i/>
          <w:lang w:val="es-GT"/>
        </w:rPr>
        <w:t xml:space="preserve">Nota. </w:t>
      </w:r>
      <w:r>
        <w:rPr>
          <w:lang w:val="es-GT"/>
        </w:rPr>
        <w:t xml:space="preserve">Elaboración propia con OWASP Threat Dragon.</w:t>
      </w:r>
    </w:p>
    <w:p>
      <w:pPr>
        <w:keepNext/>
        <w:spacing w:before="120"/>
        <w:jc w:val="center"/>
        <w:outlineLvl w:val="0"/>
        <w:rPr>
          <w:lang w:val="es-GT"/>
        </w:rPr>
      </w:pPr>
      <w:bookmarkStart w:id="116" w:name="_Toc900116"/>
      <w:r>
        <w:rPr>
          <w:b/>
          <w:lang w:val="es-GT"/>
        </w:rPr>
        <w:t xml:space="preserve">5. Priorización de riesgos</w:t>
      </w:r>
      <w:bookmarkEnd w:id="116"/>
    </w:p>
    <w:p>
      <w:pPr>
        <w:ind w:firstLine="720"/>
        <w:rPr>
          <w:lang w:val="es-GT"/>
        </w:rPr>
      </w:pPr>
      <w:r>
        <w:rPr>
          <w:lang w:val="es-GT"/>
        </w:rPr>
        <w:t xml:space="preserve">El impacto se valora como Crítico (4), Alto (3), Medio (2) o Bajo (1) y la probabilidad como Muy Alta (4), Alta (3), Media (2) o Baja (1). El riesgo es el producto de ambos: Crítico si es 9 o más, Alto de 6 a 8, Medio de 3 a 5 y Bajo de 1 a 2. Esta regla reproduce la tabla del enunciado de la tarea (Alto con Alto es Crítico, Alto con Medio es Alto, Medio con Medio es Medio y Bajo con Bajo es Bajo).</w:t>
      </w:r>
    </w:p>
    <w:p>
      <w:pPr>
        <w:keepNext/>
        <w:spacing w:before="120"/>
        <w:jc w:val="left"/>
        <w:outlineLvl w:val="1"/>
        <w:rPr>
          <w:lang w:val="es-GT"/>
        </w:rPr>
      </w:pPr>
      <w:bookmarkStart w:id="117" w:name="_Toc900117"/>
      <w:r>
        <w:rPr>
          <w:b/>
          <w:lang w:val="es-GT"/>
        </w:rPr>
        <w:t xml:space="preserve">5.1 Matriz de riesgos</w:t>
      </w:r>
      <w:bookmarkEnd w:id="117"/>
    </w:p>
    <w:p>
      <w:pPr>
        <w:keepNext/>
        <w:spacing w:before="120" w:after="0"/>
        <w:jc w:val="left"/>
        <w:rPr>
          <w:lang w:val="es-GT"/>
        </w:rPr>
      </w:pPr>
      <w:r>
        <w:rPr>
          <w:b/>
          <w:lang w:val="es-GT"/>
        </w:rPr>
        <w:t xml:space="preserve">Tabla 8</w:t>
      </w:r>
    </w:p>
    <w:p>
      <w:pPr>
        <w:keepNext/>
        <w:jc w:val="left"/>
        <w:rPr>
          <w:lang w:val="es-GT"/>
        </w:rPr>
      </w:pPr>
      <w:r>
        <w:rPr>
          <w:i/>
          <w:lang w:val="es-GT"/>
        </w:rPr>
        <w:t xml:space="preserve">Matriz de riesgos por impacto y probabilidad</w:t>
      </w:r>
    </w:p>
    <w:tbl>
      <w:tblPr>
        <w:tblW w:w="9406" w:type="dxa"/>
        <w:tblLayout w:type="fixed"/>
        <w:tblLook w:val="04A0" w:firstRow="1" w:lastRow="0" w:firstColumn="1" w:lastColumn="0" w:noHBand="0" w:noVBand="1"/>
      </w:tblPr>
      <w:tblGrid>
        <w:gridCol w:w="1906"/>
        <w:gridCol w:w="1875"/>
        <w:gridCol w:w="1875"/>
        <w:gridCol w:w="1875"/>
        <w:gridCol w:w="1875"/>
      </w:tblGrid>
      <w:tr>
        <w:trPr>
          <w:cantSplit/>
          <w:tblHeader/>
        </w:trPr>
        <w:tc>
          <w:tcPr>
            <w:tcW w:w="1906" w:type="dxa"/>
            <w:tcBorders>
              <w:top w:val="single" w:sz="6" w:space="0" w:color="000000"/>
              <w:bottom w:val="single" w:sz="6" w:space="0" w:color="000000"/>
            </w:tcBorders>
          </w:tcPr>
          <w:p>
            <w:pPr>
              <w:spacing w:after="0" w:line="240" w:lineRule="auto"/>
              <w:jc w:val="left"/>
              <w:rPr>
                <w:lang w:val="es-GT"/>
              </w:rPr>
            </w:pPr>
            <w:r>
              <w:rPr>
                <w:b/>
                <w:sz w:val="18"/>
                <w:szCs w:val="18"/>
                <w:lang w:val="es-GT"/>
              </w:rPr>
              <w:t xml:space="preserve">Impacto \ Probabilidad</w:t>
            </w:r>
          </w:p>
        </w:tc>
        <w:tc>
          <w:tcPr>
            <w:tcW w:w="1875" w:type="dxa"/>
            <w:tcBorders>
              <w:top w:val="single" w:sz="6" w:space="0" w:color="000000"/>
              <w:bottom w:val="single" w:sz="6" w:space="0" w:color="000000"/>
            </w:tcBorders>
          </w:tcPr>
          <w:p>
            <w:pPr>
              <w:spacing w:after="0" w:line="240" w:lineRule="auto"/>
              <w:jc w:val="left"/>
              <w:rPr>
                <w:lang w:val="es-GT"/>
              </w:rPr>
            </w:pPr>
            <w:r>
              <w:rPr>
                <w:b/>
                <w:sz w:val="18"/>
                <w:szCs w:val="18"/>
                <w:lang w:val="es-GT"/>
              </w:rPr>
              <w:t xml:space="preserve">Muy Alta</w:t>
            </w:r>
          </w:p>
        </w:tc>
        <w:tc>
          <w:tcPr>
            <w:tcW w:w="1875" w:type="dxa"/>
            <w:tcBorders>
              <w:top w:val="single" w:sz="6" w:space="0" w:color="000000"/>
              <w:bottom w:val="single" w:sz="6" w:space="0" w:color="000000"/>
            </w:tcBorders>
          </w:tcPr>
          <w:p>
            <w:pPr>
              <w:spacing w:after="0" w:line="240" w:lineRule="auto"/>
              <w:jc w:val="left"/>
              <w:rPr>
                <w:lang w:val="es-GT"/>
              </w:rPr>
            </w:pPr>
            <w:r>
              <w:rPr>
                <w:b/>
                <w:sz w:val="18"/>
                <w:szCs w:val="18"/>
                <w:lang w:val="es-GT"/>
              </w:rPr>
              <w:t xml:space="preserve">Alta</w:t>
            </w:r>
          </w:p>
        </w:tc>
        <w:tc>
          <w:tcPr>
            <w:tcW w:w="1875" w:type="dxa"/>
            <w:tcBorders>
              <w:top w:val="single" w:sz="6" w:space="0" w:color="000000"/>
              <w:bottom w:val="single" w:sz="6" w:space="0" w:color="000000"/>
            </w:tcBorders>
          </w:tcPr>
          <w:p>
            <w:pPr>
              <w:spacing w:after="0" w:line="240" w:lineRule="auto"/>
              <w:jc w:val="left"/>
              <w:rPr>
                <w:lang w:val="es-GT"/>
              </w:rPr>
            </w:pPr>
            <w:r>
              <w:rPr>
                <w:b/>
                <w:sz w:val="18"/>
                <w:szCs w:val="18"/>
                <w:lang w:val="es-GT"/>
              </w:rPr>
              <w:t xml:space="preserve">Media</w:t>
            </w:r>
          </w:p>
        </w:tc>
        <w:tc>
          <w:tcPr>
            <w:tcW w:w="1875" w:type="dxa"/>
            <w:tcBorders>
              <w:top w:val="single" w:sz="6" w:space="0" w:color="000000"/>
              <w:bottom w:val="single" w:sz="6" w:space="0" w:color="000000"/>
            </w:tcBorders>
          </w:tcPr>
          <w:p>
            <w:pPr>
              <w:spacing w:after="0" w:line="240" w:lineRule="auto"/>
              <w:jc w:val="left"/>
              <w:rPr>
                <w:lang w:val="es-GT"/>
              </w:rPr>
            </w:pPr>
            <w:r>
              <w:rPr>
                <w:b/>
                <w:sz w:val="18"/>
                <w:szCs w:val="18"/>
                <w:lang w:val="es-GT"/>
              </w:rPr>
              <w:t xml:space="preserve">Baja</w:t>
            </w:r>
          </w:p>
        </w:tc>
      </w:tr>
      <w:tr>
        <w:trPr>
          <w:cantSplit/>
        </w:trPr>
        <w:tc>
          <w:tcPr>
            <w:tcW w:w="1906" w:type="dxa"/>
          </w:tcPr>
          <w:p>
            <w:pPr>
              <w:spacing w:after="0" w:line="240" w:lineRule="auto"/>
              <w:jc w:val="left"/>
              <w:rPr>
                <w:lang w:val="es-GT"/>
              </w:rPr>
            </w:pPr>
            <w:r>
              <w:rPr>
                <w:sz w:val="18"/>
                <w:szCs w:val="18"/>
                <w:lang w:val="es-GT"/>
              </w:rPr>
              <w:t xml:space="preserve">Crítico</w:t>
            </w:r>
          </w:p>
        </w:tc>
        <w:tc>
          <w:tcPr>
            <w:tcW w:w="1875" w:type="dxa"/>
          </w:tcPr>
          <w:p>
            <w:pPr>
              <w:spacing w:after="0" w:line="240" w:lineRule="auto"/>
              <w:jc w:val="left"/>
              <w:rPr>
                <w:lang w:val="es-GT"/>
              </w:rPr>
            </w:pPr>
            <w:r>
              <w:rPr>
                <w:sz w:val="18"/>
                <w:szCs w:val="18"/>
                <w:lang w:val="es-GT"/>
              </w:rPr>
              <w:t xml:space="preserve">Crítico</w:t>
            </w:r>
          </w:p>
        </w:tc>
        <w:tc>
          <w:tcPr>
            <w:tcW w:w="1875" w:type="dxa"/>
          </w:tcPr>
          <w:p>
            <w:pPr>
              <w:spacing w:after="0" w:line="240" w:lineRule="auto"/>
              <w:jc w:val="left"/>
              <w:rPr>
                <w:lang w:val="es-GT"/>
              </w:rPr>
            </w:pPr>
            <w:r>
              <w:rPr>
                <w:sz w:val="18"/>
                <w:szCs w:val="18"/>
                <w:lang w:val="es-GT"/>
              </w:rPr>
              <w:t xml:space="preserve">Crítico</w:t>
            </w:r>
          </w:p>
          <w:p>
            <w:pPr>
              <w:spacing w:after="0" w:line="240" w:lineRule="auto"/>
              <w:jc w:val="left"/>
              <w:rPr>
                <w:lang w:val="es-GT"/>
              </w:rPr>
            </w:pPr>
            <w:r>
              <w:rPr>
                <w:sz w:val="18"/>
                <w:szCs w:val="18"/>
                <w:lang w:val="es-GT"/>
              </w:rPr>
              <w:t xml:space="preserve">T03, T04</w:t>
            </w:r>
          </w:p>
        </w:tc>
        <w:tc>
          <w:tcPr>
            <w:tcW w:w="1875" w:type="dxa"/>
          </w:tcPr>
          <w:p>
            <w:pPr>
              <w:spacing w:after="0" w:line="240" w:lineRule="auto"/>
              <w:jc w:val="left"/>
              <w:rPr>
                <w:lang w:val="es-GT"/>
              </w:rPr>
            </w:pPr>
            <w:r>
              <w:rPr>
                <w:sz w:val="18"/>
                <w:szCs w:val="18"/>
                <w:lang w:val="es-GT"/>
              </w:rPr>
              <w:t xml:space="preserve">Alto</w:t>
            </w:r>
          </w:p>
          <w:p>
            <w:pPr>
              <w:spacing w:after="0" w:line="240" w:lineRule="auto"/>
              <w:jc w:val="left"/>
              <w:rPr>
                <w:lang w:val="es-GT"/>
              </w:rPr>
            </w:pPr>
            <w:r>
              <w:rPr>
                <w:sz w:val="18"/>
                <w:szCs w:val="18"/>
                <w:lang w:val="es-GT"/>
              </w:rPr>
              <w:t xml:space="preserve">T06, T07</w:t>
            </w:r>
          </w:p>
        </w:tc>
        <w:tc>
          <w:tcPr>
            <w:tcW w:w="1875" w:type="dxa"/>
          </w:tcPr>
          <w:p>
            <w:pPr>
              <w:spacing w:after="0" w:line="240" w:lineRule="auto"/>
              <w:jc w:val="left"/>
              <w:rPr>
                <w:lang w:val="es-GT"/>
              </w:rPr>
            </w:pPr>
            <w:r>
              <w:rPr>
                <w:sz w:val="18"/>
                <w:szCs w:val="18"/>
                <w:lang w:val="es-GT"/>
              </w:rPr>
              <w:t xml:space="preserve">Medio</w:t>
            </w:r>
          </w:p>
        </w:tc>
      </w:tr>
      <w:tr>
        <w:trPr>
          <w:cantSplit/>
        </w:trPr>
        <w:tc>
          <w:tcPr>
            <w:tcW w:w="1906" w:type="dxa"/>
          </w:tcPr>
          <w:p>
            <w:pPr>
              <w:spacing w:after="0" w:line="240" w:lineRule="auto"/>
              <w:jc w:val="left"/>
              <w:rPr>
                <w:lang w:val="es-GT"/>
              </w:rPr>
            </w:pPr>
            <w:r>
              <w:rPr>
                <w:sz w:val="18"/>
                <w:szCs w:val="18"/>
                <w:lang w:val="es-GT"/>
              </w:rPr>
              <w:t xml:space="preserve">Alto</w:t>
            </w:r>
          </w:p>
        </w:tc>
        <w:tc>
          <w:tcPr>
            <w:tcW w:w="1875" w:type="dxa"/>
          </w:tcPr>
          <w:p>
            <w:pPr>
              <w:spacing w:after="0" w:line="240" w:lineRule="auto"/>
              <w:jc w:val="left"/>
              <w:rPr>
                <w:lang w:val="es-GT"/>
              </w:rPr>
            </w:pPr>
            <w:r>
              <w:rPr>
                <w:sz w:val="18"/>
                <w:szCs w:val="18"/>
                <w:lang w:val="es-GT"/>
              </w:rPr>
              <w:t xml:space="preserve">Crítico</w:t>
            </w:r>
          </w:p>
          <w:p>
            <w:pPr>
              <w:spacing w:after="0" w:line="240" w:lineRule="auto"/>
              <w:jc w:val="left"/>
              <w:rPr>
                <w:lang w:val="es-GT"/>
              </w:rPr>
            </w:pPr>
            <w:r>
              <w:rPr>
                <w:sz w:val="18"/>
                <w:szCs w:val="18"/>
                <w:lang w:val="es-GT"/>
              </w:rPr>
              <w:t xml:space="preserve">T01</w:t>
            </w:r>
          </w:p>
        </w:tc>
        <w:tc>
          <w:tcPr>
            <w:tcW w:w="1875" w:type="dxa"/>
          </w:tcPr>
          <w:p>
            <w:pPr>
              <w:spacing w:after="0" w:line="240" w:lineRule="auto"/>
              <w:jc w:val="left"/>
              <w:rPr>
                <w:lang w:val="es-GT"/>
              </w:rPr>
            </w:pPr>
            <w:r>
              <w:rPr>
                <w:sz w:val="18"/>
                <w:szCs w:val="18"/>
                <w:lang w:val="es-GT"/>
              </w:rPr>
              <w:t xml:space="preserve">Crítico</w:t>
            </w:r>
          </w:p>
          <w:p>
            <w:pPr>
              <w:spacing w:after="0" w:line="240" w:lineRule="auto"/>
              <w:jc w:val="left"/>
              <w:rPr>
                <w:lang w:val="es-GT"/>
              </w:rPr>
            </w:pPr>
            <w:r>
              <w:rPr>
                <w:sz w:val="18"/>
                <w:szCs w:val="18"/>
                <w:lang w:val="es-GT"/>
              </w:rPr>
              <w:t xml:space="preserve">T02, T05</w:t>
            </w:r>
          </w:p>
        </w:tc>
        <w:tc>
          <w:tcPr>
            <w:tcW w:w="1875" w:type="dxa"/>
          </w:tcPr>
          <w:p>
            <w:pPr>
              <w:spacing w:after="0" w:line="240" w:lineRule="auto"/>
              <w:jc w:val="left"/>
              <w:rPr>
                <w:lang w:val="es-GT"/>
              </w:rPr>
            </w:pPr>
            <w:r>
              <w:rPr>
                <w:sz w:val="18"/>
                <w:szCs w:val="18"/>
                <w:lang w:val="es-GT"/>
              </w:rPr>
              <w:t xml:space="preserve">Alto</w:t>
            </w:r>
          </w:p>
          <w:p>
            <w:pPr>
              <w:spacing w:after="0" w:line="240" w:lineRule="auto"/>
              <w:jc w:val="left"/>
              <w:rPr>
                <w:lang w:val="es-GT"/>
              </w:rPr>
            </w:pPr>
            <w:r>
              <w:rPr>
                <w:sz w:val="18"/>
                <w:szCs w:val="18"/>
                <w:lang w:val="es-GT"/>
              </w:rPr>
              <w:t xml:space="preserve">T08, T09, T10, T11, T12, T13</w:t>
            </w:r>
          </w:p>
        </w:tc>
        <w:tc>
          <w:tcPr>
            <w:tcW w:w="1875" w:type="dxa"/>
          </w:tcPr>
          <w:p>
            <w:pPr>
              <w:spacing w:after="0" w:line="240" w:lineRule="auto"/>
              <w:jc w:val="left"/>
              <w:rPr>
                <w:lang w:val="es-GT"/>
              </w:rPr>
            </w:pPr>
            <w:r>
              <w:rPr>
                <w:sz w:val="18"/>
                <w:szCs w:val="18"/>
                <w:lang w:val="es-GT"/>
              </w:rPr>
              <w:t xml:space="preserve">Medio</w:t>
            </w:r>
          </w:p>
          <w:p>
            <w:pPr>
              <w:spacing w:after="0" w:line="240" w:lineRule="auto"/>
              <w:jc w:val="left"/>
              <w:rPr>
                <w:lang w:val="es-GT"/>
              </w:rPr>
            </w:pPr>
            <w:r>
              <w:rPr>
                <w:sz w:val="18"/>
                <w:szCs w:val="18"/>
                <w:lang w:val="es-GT"/>
              </w:rPr>
              <w:t xml:space="preserve">T20, T21, T22</w:t>
            </w:r>
          </w:p>
        </w:tc>
      </w:tr>
      <w:tr>
        <w:trPr>
          <w:cantSplit/>
        </w:trPr>
        <w:tc>
          <w:tcPr>
            <w:tcW w:w="1906" w:type="dxa"/>
          </w:tcPr>
          <w:p>
            <w:pPr>
              <w:spacing w:after="0" w:line="240" w:lineRule="auto"/>
              <w:jc w:val="left"/>
              <w:rPr>
                <w:lang w:val="es-GT"/>
              </w:rPr>
            </w:pPr>
            <w:r>
              <w:rPr>
                <w:sz w:val="18"/>
                <w:szCs w:val="18"/>
                <w:lang w:val="es-GT"/>
              </w:rPr>
              <w:t xml:space="preserve">Medio</w:t>
            </w:r>
          </w:p>
        </w:tc>
        <w:tc>
          <w:tcPr>
            <w:tcW w:w="1875" w:type="dxa"/>
          </w:tcPr>
          <w:p>
            <w:pPr>
              <w:spacing w:after="0" w:line="240" w:lineRule="auto"/>
              <w:jc w:val="left"/>
              <w:rPr>
                <w:lang w:val="es-GT"/>
              </w:rPr>
            </w:pPr>
            <w:r>
              <w:rPr>
                <w:sz w:val="18"/>
                <w:szCs w:val="18"/>
                <w:lang w:val="es-GT"/>
              </w:rPr>
              <w:t xml:space="preserve">Alto</w:t>
            </w:r>
          </w:p>
        </w:tc>
        <w:tc>
          <w:tcPr>
            <w:tcW w:w="1875" w:type="dxa"/>
          </w:tcPr>
          <w:p>
            <w:pPr>
              <w:spacing w:after="0" w:line="240" w:lineRule="auto"/>
              <w:jc w:val="left"/>
              <w:rPr>
                <w:lang w:val="es-GT"/>
              </w:rPr>
            </w:pPr>
            <w:r>
              <w:rPr>
                <w:sz w:val="18"/>
                <w:szCs w:val="18"/>
                <w:lang w:val="es-GT"/>
              </w:rPr>
              <w:t xml:space="preserve">Alto</w:t>
            </w:r>
          </w:p>
        </w:tc>
        <w:tc>
          <w:tcPr>
            <w:tcW w:w="1875" w:type="dxa"/>
          </w:tcPr>
          <w:p>
            <w:pPr>
              <w:spacing w:after="0" w:line="240" w:lineRule="auto"/>
              <w:jc w:val="left"/>
              <w:rPr>
                <w:lang w:val="es-GT"/>
              </w:rPr>
            </w:pPr>
            <w:r>
              <w:rPr>
                <w:sz w:val="18"/>
                <w:szCs w:val="18"/>
                <w:lang w:val="es-GT"/>
              </w:rPr>
              <w:t xml:space="preserve">Medio</w:t>
            </w:r>
          </w:p>
          <w:p>
            <w:pPr>
              <w:spacing w:after="0" w:line="240" w:lineRule="auto"/>
              <w:jc w:val="left"/>
              <w:rPr>
                <w:lang w:val="es-GT"/>
              </w:rPr>
            </w:pPr>
            <w:r>
              <w:rPr>
                <w:sz w:val="18"/>
                <w:szCs w:val="18"/>
                <w:lang w:val="es-GT"/>
              </w:rPr>
              <w:t xml:space="preserve">T14, T15, T16, T18, T19, T23</w:t>
            </w:r>
          </w:p>
        </w:tc>
        <w:tc>
          <w:tcPr>
            <w:tcW w:w="1875" w:type="dxa"/>
          </w:tcPr>
          <w:p>
            <w:pPr>
              <w:spacing w:after="0" w:line="240" w:lineRule="auto"/>
              <w:jc w:val="left"/>
              <w:rPr>
                <w:lang w:val="es-GT"/>
              </w:rPr>
            </w:pPr>
            <w:r>
              <w:rPr>
                <w:sz w:val="18"/>
                <w:szCs w:val="18"/>
                <w:lang w:val="es-GT"/>
              </w:rPr>
              <w:t xml:space="preserve">Bajo</w:t>
            </w:r>
          </w:p>
          <w:p>
            <w:pPr>
              <w:spacing w:after="0" w:line="240" w:lineRule="auto"/>
              <w:jc w:val="left"/>
              <w:rPr>
                <w:lang w:val="es-GT"/>
              </w:rPr>
            </w:pPr>
            <w:r>
              <w:rPr>
                <w:sz w:val="18"/>
                <w:szCs w:val="18"/>
                <w:lang w:val="es-GT"/>
              </w:rPr>
              <w:t xml:space="preserve">T17</w:t>
            </w:r>
          </w:p>
        </w:tc>
      </w:tr>
      <w:tr>
        <w:trPr>
          <w:cantSplit/>
        </w:trPr>
        <w:tc>
          <w:tcPr>
            <w:tcW w:w="1906" w:type="dxa"/>
            <w:tcBorders>
              <w:bottom w:val="single" w:sz="6" w:space="0" w:color="000000"/>
            </w:tcBorders>
          </w:tcPr>
          <w:p>
            <w:pPr>
              <w:spacing w:after="0" w:line="240" w:lineRule="auto"/>
              <w:jc w:val="left"/>
              <w:rPr>
                <w:lang w:val="es-GT"/>
              </w:rPr>
            </w:pPr>
            <w:r>
              <w:rPr>
                <w:sz w:val="18"/>
                <w:szCs w:val="18"/>
                <w:lang w:val="es-GT"/>
              </w:rPr>
              <w:t xml:space="preserve">Bajo</w:t>
            </w:r>
          </w:p>
        </w:tc>
        <w:tc>
          <w:tcPr>
            <w:tcW w:w="1875" w:type="dxa"/>
            <w:tcBorders>
              <w:bottom w:val="single" w:sz="6" w:space="0" w:color="000000"/>
            </w:tcBorders>
          </w:tcPr>
          <w:p>
            <w:pPr>
              <w:spacing w:after="0" w:line="240" w:lineRule="auto"/>
              <w:jc w:val="left"/>
              <w:rPr>
                <w:lang w:val="es-GT"/>
              </w:rPr>
            </w:pPr>
            <w:r>
              <w:rPr>
                <w:sz w:val="18"/>
                <w:szCs w:val="18"/>
                <w:lang w:val="es-GT"/>
              </w:rPr>
              <w:t xml:space="preserve">Medio</w:t>
            </w:r>
          </w:p>
        </w:tc>
        <w:tc>
          <w:tcPr>
            <w:tcW w:w="1875" w:type="dxa"/>
            <w:tcBorders>
              <w:bottom w:val="single" w:sz="6" w:space="0" w:color="000000"/>
            </w:tcBorders>
          </w:tcPr>
          <w:p>
            <w:pPr>
              <w:spacing w:after="0" w:line="240" w:lineRule="auto"/>
              <w:jc w:val="left"/>
              <w:rPr>
                <w:lang w:val="es-GT"/>
              </w:rPr>
            </w:pPr>
            <w:r>
              <w:rPr>
                <w:sz w:val="18"/>
                <w:szCs w:val="18"/>
                <w:lang w:val="es-GT"/>
              </w:rPr>
              <w:t xml:space="preserve">Medio</w:t>
            </w:r>
          </w:p>
        </w:tc>
        <w:tc>
          <w:tcPr>
            <w:tcW w:w="1875" w:type="dxa"/>
            <w:tcBorders>
              <w:bottom w:val="single" w:sz="6" w:space="0" w:color="000000"/>
            </w:tcBorders>
          </w:tcPr>
          <w:p>
            <w:pPr>
              <w:spacing w:after="0" w:line="240" w:lineRule="auto"/>
              <w:jc w:val="left"/>
              <w:rPr>
                <w:lang w:val="es-GT"/>
              </w:rPr>
            </w:pPr>
            <w:r>
              <w:rPr>
                <w:sz w:val="18"/>
                <w:szCs w:val="18"/>
                <w:lang w:val="es-GT"/>
              </w:rPr>
              <w:t xml:space="preserve">Bajo</w:t>
            </w:r>
          </w:p>
        </w:tc>
        <w:tc>
          <w:tcPr>
            <w:tcW w:w="1875" w:type="dxa"/>
            <w:tcBorders>
              <w:bottom w:val="single" w:sz="6" w:space="0" w:color="000000"/>
            </w:tcBorders>
          </w:tcPr>
          <w:p>
            <w:pPr>
              <w:spacing w:after="0" w:line="240" w:lineRule="auto"/>
              <w:jc w:val="left"/>
              <w:rPr>
                <w:lang w:val="es-GT"/>
              </w:rPr>
            </w:pPr>
            <w:r>
              <w:rPr>
                <w:sz w:val="18"/>
                <w:szCs w:val="18"/>
                <w:lang w:val="es-GT"/>
              </w:rPr>
              <w:t xml:space="preserve">Bajo</w:t>
            </w:r>
          </w:p>
        </w:tc>
      </w:tr>
    </w:tbl>
    <w:p>
      <w:pPr>
        <w:spacing w:before="60"/>
        <w:jc w:val="left"/>
        <w:rPr>
          <w:lang w:val="es-GT"/>
        </w:rPr>
      </w:pPr>
      <w:r>
        <w:rPr>
          <w:i/>
          <w:lang w:val="es-GT"/>
        </w:rPr>
        <w:t xml:space="preserve">Nota. </w:t>
      </w:r>
      <w:r>
        <w:rPr>
          <w:lang w:val="es-GT"/>
        </w:rPr>
        <w:t xml:space="preserve">Cada celda indica el nivel de riesgo y las amenazas que le corresponden. Elaboración propia.</w:t>
      </w:r>
    </w:p>
    <w:p>
      <w:pPr>
        <w:keepNext/>
        <w:spacing w:before="120"/>
        <w:jc w:val="left"/>
        <w:outlineLvl w:val="1"/>
        <w:rPr>
          <w:lang w:val="es-GT"/>
        </w:rPr>
      </w:pPr>
      <w:bookmarkStart w:id="118" w:name="_Toc900118"/>
      <w:r>
        <w:rPr>
          <w:b/>
          <w:lang w:val="es-GT"/>
        </w:rPr>
        <w:t xml:space="preserve">5.2 Top 10 de hallazgos prioritarios</w:t>
      </w:r>
      <w:bookmarkEnd w:id="118"/>
    </w:p>
    <w:p>
      <w:pPr>
        <w:keepNext/>
        <w:spacing w:before="120" w:after="0"/>
        <w:jc w:val="left"/>
        <w:rPr>
          <w:lang w:val="es-GT"/>
        </w:rPr>
      </w:pPr>
      <w:r>
        <w:rPr>
          <w:b/>
          <w:lang w:val="es-GT"/>
        </w:rPr>
        <w:t xml:space="preserve">Tabla 9</w:t>
      </w:r>
    </w:p>
    <w:p>
      <w:pPr>
        <w:keepNext/>
        <w:jc w:val="left"/>
        <w:rPr>
          <w:lang w:val="es-GT"/>
        </w:rPr>
      </w:pPr>
      <w:r>
        <w:rPr>
          <w:i/>
          <w:lang w:val="es-GT"/>
        </w:rPr>
        <w:t xml:space="preserve">Diez amenazas de mayor riesgo</w:t>
      </w:r>
    </w:p>
    <w:tbl>
      <w:tblPr>
        <w:tblW w:w="9406" w:type="dxa"/>
        <w:tblLayout w:type="fixed"/>
        <w:tblLook w:val="04A0" w:firstRow="1" w:lastRow="0" w:firstColumn="1" w:lastColumn="0" w:noHBand="0" w:noVBand="1"/>
      </w:tblPr>
      <w:tblGrid>
        <w:gridCol w:w="500"/>
        <w:gridCol w:w="700"/>
        <w:gridCol w:w="4306"/>
        <w:gridCol w:w="1100"/>
        <w:gridCol w:w="1500"/>
        <w:gridCol w:w="1300"/>
      </w:tblGrid>
      <w:tr>
        <w:trPr>
          <w:cantSplit/>
          <w:tblHeader/>
        </w:trPr>
        <w:tc>
          <w:tcPr>
            <w:tcW w:w="500" w:type="dxa"/>
            <w:tcBorders>
              <w:top w:val="single" w:sz="6" w:space="0" w:color="000000"/>
              <w:bottom w:val="single" w:sz="6" w:space="0" w:color="000000"/>
            </w:tcBorders>
          </w:tcPr>
          <w:p>
            <w:pPr>
              <w:spacing w:after="0" w:line="240" w:lineRule="auto"/>
              <w:jc w:val="left"/>
              <w:rPr>
                <w:lang w:val="es-GT"/>
              </w:rPr>
            </w:pPr>
            <w:r>
              <w:rPr>
                <w:b/>
                <w:sz w:val="18"/>
                <w:szCs w:val="18"/>
                <w:lang w:val="es-GT"/>
              </w:rPr>
              <w:t xml:space="preserve">#</w:t>
            </w:r>
          </w:p>
        </w:tc>
        <w:tc>
          <w:tcPr>
            <w:tcW w:w="700" w:type="dxa"/>
            <w:tcBorders>
              <w:top w:val="single" w:sz="6" w:space="0" w:color="000000"/>
              <w:bottom w:val="single" w:sz="6" w:space="0" w:color="000000"/>
            </w:tcBorders>
          </w:tcPr>
          <w:p>
            <w:pPr>
              <w:spacing w:after="0" w:line="240" w:lineRule="auto"/>
              <w:jc w:val="left"/>
              <w:rPr>
                <w:lang w:val="es-GT"/>
              </w:rPr>
            </w:pPr>
            <w:r>
              <w:rPr>
                <w:b/>
                <w:sz w:val="18"/>
                <w:szCs w:val="18"/>
                <w:lang w:val="es-GT"/>
              </w:rPr>
              <w:t xml:space="preserve">ID</w:t>
            </w:r>
          </w:p>
        </w:tc>
        <w:tc>
          <w:tcPr>
            <w:tcW w:w="4306" w:type="dxa"/>
            <w:tcBorders>
              <w:top w:val="single" w:sz="6" w:space="0" w:color="000000"/>
              <w:bottom w:val="single" w:sz="6" w:space="0" w:color="000000"/>
            </w:tcBorders>
          </w:tcPr>
          <w:p>
            <w:pPr>
              <w:spacing w:after="0" w:line="240" w:lineRule="auto"/>
              <w:jc w:val="left"/>
              <w:rPr>
                <w:lang w:val="es-GT"/>
              </w:rPr>
            </w:pPr>
            <w:r>
              <w:rPr>
                <w:b/>
                <w:sz w:val="18"/>
                <w:szCs w:val="18"/>
                <w:lang w:val="es-GT"/>
              </w:rPr>
              <w:t xml:space="preserve">Hallazgo</w:t>
            </w:r>
          </w:p>
        </w:tc>
        <w:tc>
          <w:tcPr>
            <w:tcW w:w="1100" w:type="dxa"/>
            <w:tcBorders>
              <w:top w:val="single" w:sz="6" w:space="0" w:color="000000"/>
              <w:bottom w:val="single" w:sz="6" w:space="0" w:color="000000"/>
            </w:tcBorders>
          </w:tcPr>
          <w:p>
            <w:pPr>
              <w:spacing w:after="0" w:line="240" w:lineRule="auto"/>
              <w:jc w:val="left"/>
              <w:rPr>
                <w:lang w:val="es-GT"/>
              </w:rPr>
            </w:pPr>
            <w:r>
              <w:rPr>
                <w:b/>
                <w:sz w:val="18"/>
                <w:szCs w:val="18"/>
                <w:lang w:val="es-GT"/>
              </w:rPr>
              <w:t xml:space="preserve">Impacto</w:t>
            </w:r>
          </w:p>
        </w:tc>
        <w:tc>
          <w:tcPr>
            <w:tcW w:w="1500" w:type="dxa"/>
            <w:tcBorders>
              <w:top w:val="single" w:sz="6" w:space="0" w:color="000000"/>
              <w:bottom w:val="single" w:sz="6" w:space="0" w:color="000000"/>
            </w:tcBorders>
          </w:tcPr>
          <w:p>
            <w:pPr>
              <w:spacing w:after="0" w:line="240" w:lineRule="auto"/>
              <w:jc w:val="left"/>
              <w:rPr>
                <w:lang w:val="es-GT"/>
              </w:rPr>
            </w:pPr>
            <w:r>
              <w:rPr>
                <w:b/>
                <w:sz w:val="18"/>
                <w:szCs w:val="18"/>
                <w:lang w:val="es-GT"/>
              </w:rPr>
              <w:t xml:space="preserve">Probabilidad</w:t>
            </w:r>
          </w:p>
        </w:tc>
        <w:tc>
          <w:tcPr>
            <w:tcW w:w="1300" w:type="dxa"/>
            <w:tcBorders>
              <w:top w:val="single" w:sz="6" w:space="0" w:color="000000"/>
              <w:bottom w:val="single" w:sz="6" w:space="0" w:color="000000"/>
            </w:tcBorders>
          </w:tcPr>
          <w:p>
            <w:pPr>
              <w:spacing w:after="0" w:line="240" w:lineRule="auto"/>
              <w:jc w:val="left"/>
              <w:rPr>
                <w:lang w:val="es-GT"/>
              </w:rPr>
            </w:pPr>
            <w:r>
              <w:rPr>
                <w:b/>
                <w:sz w:val="18"/>
                <w:szCs w:val="18"/>
                <w:lang w:val="es-GT"/>
              </w:rPr>
              <w:t xml:space="preserve">Nivel</w:t>
            </w:r>
          </w:p>
        </w:tc>
      </w:tr>
      <w:tr>
        <w:trPr>
          <w:cantSplit/>
        </w:trPr>
        <w:tc>
          <w:tcPr>
            <w:tcW w:w="500" w:type="dxa"/>
          </w:tcPr>
          <w:p>
            <w:pPr>
              <w:spacing w:after="0" w:line="240" w:lineRule="auto"/>
              <w:jc w:val="left"/>
              <w:rPr>
                <w:lang w:val="es-GT"/>
              </w:rPr>
            </w:pPr>
            <w:r>
              <w:rPr>
                <w:sz w:val="18"/>
                <w:szCs w:val="18"/>
                <w:lang w:val="es-GT"/>
              </w:rPr>
              <w:t xml:space="preserve">1</w:t>
            </w:r>
          </w:p>
        </w:tc>
        <w:tc>
          <w:tcPr>
            <w:tcW w:w="700" w:type="dxa"/>
          </w:tcPr>
          <w:p>
            <w:pPr>
              <w:spacing w:after="0" w:line="240" w:lineRule="auto"/>
              <w:jc w:val="left"/>
              <w:rPr>
                <w:lang w:val="es-GT"/>
              </w:rPr>
            </w:pPr>
            <w:r>
              <w:rPr>
                <w:sz w:val="18"/>
                <w:szCs w:val="18"/>
                <w:lang w:val="es-GT"/>
              </w:rPr>
              <w:t xml:space="preserve">T01</w:t>
            </w:r>
          </w:p>
        </w:tc>
        <w:tc>
          <w:tcPr>
            <w:tcW w:w="4306" w:type="dxa"/>
          </w:tcPr>
          <w:p>
            <w:pPr>
              <w:spacing w:after="0" w:line="240" w:lineRule="auto"/>
              <w:jc w:val="left"/>
              <w:rPr>
                <w:lang w:val="es-GT"/>
              </w:rPr>
            </w:pPr>
            <w:r>
              <w:rPr>
                <w:sz w:val="18"/>
                <w:szCs w:val="18"/>
                <w:lang w:val="es-GT"/>
              </w:rPr>
              <w:t xml:space="preserve">Inyección SQL en la actualización de clientes</w:t>
            </w:r>
          </w:p>
        </w:tc>
        <w:tc>
          <w:tcPr>
            <w:tcW w:w="1100" w:type="dxa"/>
          </w:tcPr>
          <w:p>
            <w:pPr>
              <w:spacing w:after="0" w:line="240" w:lineRule="auto"/>
              <w:jc w:val="left"/>
              <w:rPr>
                <w:lang w:val="es-GT"/>
              </w:rPr>
            </w:pPr>
            <w:r>
              <w:rPr>
                <w:sz w:val="18"/>
                <w:szCs w:val="18"/>
                <w:lang w:val="es-GT"/>
              </w:rPr>
              <w:t xml:space="preserve">Alto</w:t>
            </w:r>
          </w:p>
        </w:tc>
        <w:tc>
          <w:tcPr>
            <w:tcW w:w="1500" w:type="dxa"/>
          </w:tcPr>
          <w:p>
            <w:pPr>
              <w:spacing w:after="0" w:line="240" w:lineRule="auto"/>
              <w:jc w:val="left"/>
              <w:rPr>
                <w:lang w:val="es-GT"/>
              </w:rPr>
            </w:pPr>
            <w:r>
              <w:rPr>
                <w:sz w:val="18"/>
                <w:szCs w:val="18"/>
                <w:lang w:val="es-GT"/>
              </w:rPr>
              <w:t xml:space="preserve">Muy Alta</w:t>
            </w:r>
          </w:p>
        </w:tc>
        <w:tc>
          <w:tcPr>
            <w:tcW w:w="1300" w:type="dxa"/>
          </w:tcPr>
          <w:p>
            <w:pPr>
              <w:spacing w:after="0" w:line="240" w:lineRule="auto"/>
              <w:jc w:val="left"/>
              <w:rPr>
                <w:lang w:val="es-GT"/>
              </w:rPr>
            </w:pPr>
            <w:r>
              <w:rPr>
                <w:sz w:val="18"/>
                <w:szCs w:val="18"/>
                <w:lang w:val="es-GT"/>
              </w:rPr>
              <w:t xml:space="preserve">Crítico</w:t>
            </w:r>
          </w:p>
        </w:tc>
      </w:tr>
      <w:tr>
        <w:trPr>
          <w:cantSplit/>
        </w:trPr>
        <w:tc>
          <w:tcPr>
            <w:tcW w:w="500" w:type="dxa"/>
          </w:tcPr>
          <w:p>
            <w:pPr>
              <w:spacing w:after="0" w:line="240" w:lineRule="auto"/>
              <w:jc w:val="left"/>
              <w:rPr>
                <w:lang w:val="es-GT"/>
              </w:rPr>
            </w:pPr>
            <w:r>
              <w:rPr>
                <w:sz w:val="18"/>
                <w:szCs w:val="18"/>
                <w:lang w:val="es-GT"/>
              </w:rPr>
              <w:t xml:space="preserve">2</w:t>
            </w:r>
          </w:p>
        </w:tc>
        <w:tc>
          <w:tcPr>
            <w:tcW w:w="700" w:type="dxa"/>
          </w:tcPr>
          <w:p>
            <w:pPr>
              <w:spacing w:after="0" w:line="240" w:lineRule="auto"/>
              <w:jc w:val="left"/>
              <w:rPr>
                <w:lang w:val="es-GT"/>
              </w:rPr>
            </w:pPr>
            <w:r>
              <w:rPr>
                <w:sz w:val="18"/>
                <w:szCs w:val="18"/>
                <w:lang w:val="es-GT"/>
              </w:rPr>
              <w:t xml:space="preserve">T03</w:t>
            </w:r>
          </w:p>
        </w:tc>
        <w:tc>
          <w:tcPr>
            <w:tcW w:w="4306" w:type="dxa"/>
          </w:tcPr>
          <w:p>
            <w:pPr>
              <w:spacing w:after="0" w:line="240" w:lineRule="auto"/>
              <w:jc w:val="left"/>
              <w:rPr>
                <w:lang w:val="es-GT"/>
              </w:rPr>
            </w:pPr>
            <w:r>
              <w:rPr>
                <w:sz w:val="18"/>
                <w:szCs w:val="18"/>
                <w:lang w:val="es-GT"/>
              </w:rPr>
              <w:t xml:space="preserve">Páginas de administración fuera del control de sesión</w:t>
            </w:r>
          </w:p>
        </w:tc>
        <w:tc>
          <w:tcPr>
            <w:tcW w:w="1100" w:type="dxa"/>
          </w:tcPr>
          <w:p>
            <w:pPr>
              <w:spacing w:after="0" w:line="240" w:lineRule="auto"/>
              <w:jc w:val="left"/>
              <w:rPr>
                <w:lang w:val="es-GT"/>
              </w:rPr>
            </w:pPr>
            <w:r>
              <w:rPr>
                <w:sz w:val="18"/>
                <w:szCs w:val="18"/>
                <w:lang w:val="es-GT"/>
              </w:rPr>
              <w:t xml:space="preserve">Crítico</w:t>
            </w:r>
          </w:p>
        </w:tc>
        <w:tc>
          <w:tcPr>
            <w:tcW w:w="1500" w:type="dxa"/>
          </w:tcPr>
          <w:p>
            <w:pPr>
              <w:spacing w:after="0" w:line="240" w:lineRule="auto"/>
              <w:jc w:val="left"/>
              <w:rPr>
                <w:lang w:val="es-GT"/>
              </w:rPr>
            </w:pPr>
            <w:r>
              <w:rPr>
                <w:sz w:val="18"/>
                <w:szCs w:val="18"/>
                <w:lang w:val="es-GT"/>
              </w:rPr>
              <w:t xml:space="preserve">Alta</w:t>
            </w:r>
          </w:p>
        </w:tc>
        <w:tc>
          <w:tcPr>
            <w:tcW w:w="1300" w:type="dxa"/>
          </w:tcPr>
          <w:p>
            <w:pPr>
              <w:spacing w:after="0" w:line="240" w:lineRule="auto"/>
              <w:jc w:val="left"/>
              <w:rPr>
                <w:lang w:val="es-GT"/>
              </w:rPr>
            </w:pPr>
            <w:r>
              <w:rPr>
                <w:sz w:val="18"/>
                <w:szCs w:val="18"/>
                <w:lang w:val="es-GT"/>
              </w:rPr>
              <w:t xml:space="preserve">Crítico</w:t>
            </w:r>
          </w:p>
        </w:tc>
      </w:tr>
      <w:tr>
        <w:trPr>
          <w:cantSplit/>
        </w:trPr>
        <w:tc>
          <w:tcPr>
            <w:tcW w:w="500" w:type="dxa"/>
          </w:tcPr>
          <w:p>
            <w:pPr>
              <w:spacing w:after="0" w:line="240" w:lineRule="auto"/>
              <w:jc w:val="left"/>
              <w:rPr>
                <w:lang w:val="es-GT"/>
              </w:rPr>
            </w:pPr>
            <w:r>
              <w:rPr>
                <w:sz w:val="18"/>
                <w:szCs w:val="18"/>
                <w:lang w:val="es-GT"/>
              </w:rPr>
              <w:t xml:space="preserve">3</w:t>
            </w:r>
          </w:p>
        </w:tc>
        <w:tc>
          <w:tcPr>
            <w:tcW w:w="700" w:type="dxa"/>
          </w:tcPr>
          <w:p>
            <w:pPr>
              <w:spacing w:after="0" w:line="240" w:lineRule="auto"/>
              <w:jc w:val="left"/>
              <w:rPr>
                <w:lang w:val="es-GT"/>
              </w:rPr>
            </w:pPr>
            <w:r>
              <w:rPr>
                <w:sz w:val="18"/>
                <w:szCs w:val="18"/>
                <w:lang w:val="es-GT"/>
              </w:rPr>
              <w:t xml:space="preserve">T04</w:t>
            </w:r>
          </w:p>
        </w:tc>
        <w:tc>
          <w:tcPr>
            <w:tcW w:w="4306" w:type="dxa"/>
          </w:tcPr>
          <w:p>
            <w:pPr>
              <w:spacing w:after="0" w:line="240" w:lineRule="auto"/>
              <w:jc w:val="left"/>
              <w:rPr>
                <w:lang w:val="es-GT"/>
              </w:rPr>
            </w:pPr>
            <w:r>
              <w:rPr>
                <w:sz w:val="18"/>
                <w:szCs w:val="18"/>
                <w:lang w:val="es-GT"/>
              </w:rPr>
              <w:t xml:space="preserve">Endpoints de mantenimiento expuestos en la API (cleanDB, initializeDB, setParameter, shutdownJmsListener)</w:t>
            </w:r>
          </w:p>
        </w:tc>
        <w:tc>
          <w:tcPr>
            <w:tcW w:w="1100" w:type="dxa"/>
          </w:tcPr>
          <w:p>
            <w:pPr>
              <w:spacing w:after="0" w:line="240" w:lineRule="auto"/>
              <w:jc w:val="left"/>
              <w:rPr>
                <w:lang w:val="es-GT"/>
              </w:rPr>
            </w:pPr>
            <w:r>
              <w:rPr>
                <w:sz w:val="18"/>
                <w:szCs w:val="18"/>
                <w:lang w:val="es-GT"/>
              </w:rPr>
              <w:t xml:space="preserve">Crítico</w:t>
            </w:r>
          </w:p>
        </w:tc>
        <w:tc>
          <w:tcPr>
            <w:tcW w:w="1500" w:type="dxa"/>
          </w:tcPr>
          <w:p>
            <w:pPr>
              <w:spacing w:after="0" w:line="240" w:lineRule="auto"/>
              <w:jc w:val="left"/>
              <w:rPr>
                <w:lang w:val="es-GT"/>
              </w:rPr>
            </w:pPr>
            <w:r>
              <w:rPr>
                <w:sz w:val="18"/>
                <w:szCs w:val="18"/>
                <w:lang w:val="es-GT"/>
              </w:rPr>
              <w:t xml:space="preserve">Alta</w:t>
            </w:r>
          </w:p>
        </w:tc>
        <w:tc>
          <w:tcPr>
            <w:tcW w:w="1300" w:type="dxa"/>
          </w:tcPr>
          <w:p>
            <w:pPr>
              <w:spacing w:after="0" w:line="240" w:lineRule="auto"/>
              <w:jc w:val="left"/>
              <w:rPr>
                <w:lang w:val="es-GT"/>
              </w:rPr>
            </w:pPr>
            <w:r>
              <w:rPr>
                <w:sz w:val="18"/>
                <w:szCs w:val="18"/>
                <w:lang w:val="es-GT"/>
              </w:rPr>
              <w:t xml:space="preserve">Crítico</w:t>
            </w:r>
          </w:p>
        </w:tc>
      </w:tr>
      <w:tr>
        <w:trPr>
          <w:cantSplit/>
        </w:trPr>
        <w:tc>
          <w:tcPr>
            <w:tcW w:w="500" w:type="dxa"/>
          </w:tcPr>
          <w:p>
            <w:pPr>
              <w:spacing w:after="0" w:line="240" w:lineRule="auto"/>
              <w:jc w:val="left"/>
              <w:rPr>
                <w:lang w:val="es-GT"/>
              </w:rPr>
            </w:pPr>
            <w:r>
              <w:rPr>
                <w:sz w:val="18"/>
                <w:szCs w:val="18"/>
                <w:lang w:val="es-GT"/>
              </w:rPr>
              <w:t xml:space="preserve">4</w:t>
            </w:r>
          </w:p>
        </w:tc>
        <w:tc>
          <w:tcPr>
            <w:tcW w:w="700" w:type="dxa"/>
          </w:tcPr>
          <w:p>
            <w:pPr>
              <w:spacing w:after="0" w:line="240" w:lineRule="auto"/>
              <w:jc w:val="left"/>
              <w:rPr>
                <w:lang w:val="es-GT"/>
              </w:rPr>
            </w:pPr>
            <w:r>
              <w:rPr>
                <w:sz w:val="18"/>
                <w:szCs w:val="18"/>
                <w:lang w:val="es-GT"/>
              </w:rPr>
              <w:t xml:space="preserve">T02</w:t>
            </w:r>
          </w:p>
        </w:tc>
        <w:tc>
          <w:tcPr>
            <w:tcW w:w="4306" w:type="dxa"/>
          </w:tcPr>
          <w:p>
            <w:pPr>
              <w:spacing w:after="0" w:line="240" w:lineRule="auto"/>
              <w:jc w:val="left"/>
              <w:rPr>
                <w:lang w:val="es-GT"/>
              </w:rPr>
            </w:pPr>
            <w:r>
              <w:rPr>
                <w:sz w:val="18"/>
                <w:szCs w:val="18"/>
                <w:lang w:val="es-GT"/>
              </w:rPr>
              <w:t xml:space="preserve">Credenciales viajan en la URL (GET /login/{usuario}/{contraseña})</w:t>
            </w:r>
          </w:p>
        </w:tc>
        <w:tc>
          <w:tcPr>
            <w:tcW w:w="1100" w:type="dxa"/>
          </w:tcPr>
          <w:p>
            <w:pPr>
              <w:spacing w:after="0" w:line="240" w:lineRule="auto"/>
              <w:jc w:val="left"/>
              <w:rPr>
                <w:lang w:val="es-GT"/>
              </w:rPr>
            </w:pPr>
            <w:r>
              <w:rPr>
                <w:sz w:val="18"/>
                <w:szCs w:val="18"/>
                <w:lang w:val="es-GT"/>
              </w:rPr>
              <w:t xml:space="preserve">Alto</w:t>
            </w:r>
          </w:p>
        </w:tc>
        <w:tc>
          <w:tcPr>
            <w:tcW w:w="1500" w:type="dxa"/>
          </w:tcPr>
          <w:p>
            <w:pPr>
              <w:spacing w:after="0" w:line="240" w:lineRule="auto"/>
              <w:jc w:val="left"/>
              <w:rPr>
                <w:lang w:val="es-GT"/>
              </w:rPr>
            </w:pPr>
            <w:r>
              <w:rPr>
                <w:sz w:val="18"/>
                <w:szCs w:val="18"/>
                <w:lang w:val="es-GT"/>
              </w:rPr>
              <w:t xml:space="preserve">Alta</w:t>
            </w:r>
          </w:p>
        </w:tc>
        <w:tc>
          <w:tcPr>
            <w:tcW w:w="1300" w:type="dxa"/>
          </w:tcPr>
          <w:p>
            <w:pPr>
              <w:spacing w:after="0" w:line="240" w:lineRule="auto"/>
              <w:jc w:val="left"/>
              <w:rPr>
                <w:lang w:val="es-GT"/>
              </w:rPr>
            </w:pPr>
            <w:r>
              <w:rPr>
                <w:sz w:val="18"/>
                <w:szCs w:val="18"/>
                <w:lang w:val="es-GT"/>
              </w:rPr>
              <w:t xml:space="preserve">Crítico</w:t>
            </w:r>
          </w:p>
        </w:tc>
      </w:tr>
      <w:tr>
        <w:trPr>
          <w:cantSplit/>
        </w:trPr>
        <w:tc>
          <w:tcPr>
            <w:tcW w:w="500" w:type="dxa"/>
          </w:tcPr>
          <w:p>
            <w:pPr>
              <w:spacing w:after="0" w:line="240" w:lineRule="auto"/>
              <w:jc w:val="left"/>
              <w:rPr>
                <w:lang w:val="es-GT"/>
              </w:rPr>
            </w:pPr>
            <w:r>
              <w:rPr>
                <w:sz w:val="18"/>
                <w:szCs w:val="18"/>
                <w:lang w:val="es-GT"/>
              </w:rPr>
              <w:t xml:space="preserve">5</w:t>
            </w:r>
          </w:p>
        </w:tc>
        <w:tc>
          <w:tcPr>
            <w:tcW w:w="700" w:type="dxa"/>
          </w:tcPr>
          <w:p>
            <w:pPr>
              <w:spacing w:after="0" w:line="240" w:lineRule="auto"/>
              <w:jc w:val="left"/>
              <w:rPr>
                <w:lang w:val="es-GT"/>
              </w:rPr>
            </w:pPr>
            <w:r>
              <w:rPr>
                <w:sz w:val="18"/>
                <w:szCs w:val="18"/>
                <w:lang w:val="es-GT"/>
              </w:rPr>
              <w:t xml:space="preserve">T05</w:t>
            </w:r>
          </w:p>
        </w:tc>
        <w:tc>
          <w:tcPr>
            <w:tcW w:w="4306" w:type="dxa"/>
          </w:tcPr>
          <w:p>
            <w:pPr>
              <w:spacing w:after="0" w:line="240" w:lineRule="auto"/>
              <w:jc w:val="left"/>
              <w:rPr>
                <w:lang w:val="es-GT"/>
              </w:rPr>
            </w:pPr>
            <w:r>
              <w:rPr>
                <w:sz w:val="18"/>
                <w:szCs w:val="18"/>
                <w:lang w:val="es-GT"/>
              </w:rPr>
              <w:t xml:space="preserve">Acceso a cuentas y clientes ajenos mediante identificadores (BOLA/IDOR)</w:t>
            </w:r>
          </w:p>
        </w:tc>
        <w:tc>
          <w:tcPr>
            <w:tcW w:w="1100" w:type="dxa"/>
          </w:tcPr>
          <w:p>
            <w:pPr>
              <w:spacing w:after="0" w:line="240" w:lineRule="auto"/>
              <w:jc w:val="left"/>
              <w:rPr>
                <w:lang w:val="es-GT"/>
              </w:rPr>
            </w:pPr>
            <w:r>
              <w:rPr>
                <w:sz w:val="18"/>
                <w:szCs w:val="18"/>
                <w:lang w:val="es-GT"/>
              </w:rPr>
              <w:t xml:space="preserve">Alto</w:t>
            </w:r>
          </w:p>
        </w:tc>
        <w:tc>
          <w:tcPr>
            <w:tcW w:w="1500" w:type="dxa"/>
          </w:tcPr>
          <w:p>
            <w:pPr>
              <w:spacing w:after="0" w:line="240" w:lineRule="auto"/>
              <w:jc w:val="left"/>
              <w:rPr>
                <w:lang w:val="es-GT"/>
              </w:rPr>
            </w:pPr>
            <w:r>
              <w:rPr>
                <w:sz w:val="18"/>
                <w:szCs w:val="18"/>
                <w:lang w:val="es-GT"/>
              </w:rPr>
              <w:t xml:space="preserve">Alta</w:t>
            </w:r>
          </w:p>
        </w:tc>
        <w:tc>
          <w:tcPr>
            <w:tcW w:w="1300" w:type="dxa"/>
          </w:tcPr>
          <w:p>
            <w:pPr>
              <w:spacing w:after="0" w:line="240" w:lineRule="auto"/>
              <w:jc w:val="left"/>
              <w:rPr>
                <w:lang w:val="es-GT"/>
              </w:rPr>
            </w:pPr>
            <w:r>
              <w:rPr>
                <w:sz w:val="18"/>
                <w:szCs w:val="18"/>
                <w:lang w:val="es-GT"/>
              </w:rPr>
              <w:t xml:space="preserve">Crítico</w:t>
            </w:r>
          </w:p>
        </w:tc>
      </w:tr>
      <w:tr>
        <w:trPr>
          <w:cantSplit/>
        </w:trPr>
        <w:tc>
          <w:tcPr>
            <w:tcW w:w="500" w:type="dxa"/>
          </w:tcPr>
          <w:p>
            <w:pPr>
              <w:spacing w:after="0" w:line="240" w:lineRule="auto"/>
              <w:jc w:val="left"/>
              <w:rPr>
                <w:lang w:val="es-GT"/>
              </w:rPr>
            </w:pPr>
            <w:r>
              <w:rPr>
                <w:sz w:val="18"/>
                <w:szCs w:val="18"/>
                <w:lang w:val="es-GT"/>
              </w:rPr>
              <w:t xml:space="preserve">6</w:t>
            </w:r>
          </w:p>
        </w:tc>
        <w:tc>
          <w:tcPr>
            <w:tcW w:w="700" w:type="dxa"/>
          </w:tcPr>
          <w:p>
            <w:pPr>
              <w:spacing w:after="0" w:line="240" w:lineRule="auto"/>
              <w:jc w:val="left"/>
              <w:rPr>
                <w:lang w:val="es-GT"/>
              </w:rPr>
            </w:pPr>
            <w:r>
              <w:rPr>
                <w:sz w:val="18"/>
                <w:szCs w:val="18"/>
                <w:lang w:val="es-GT"/>
              </w:rPr>
              <w:t xml:space="preserve">T06</w:t>
            </w:r>
          </w:p>
        </w:tc>
        <w:tc>
          <w:tcPr>
            <w:tcW w:w="4306" w:type="dxa"/>
          </w:tcPr>
          <w:p>
            <w:pPr>
              <w:spacing w:after="0" w:line="240" w:lineRule="auto"/>
              <w:jc w:val="left"/>
              <w:rPr>
                <w:lang w:val="es-GT"/>
              </w:rPr>
            </w:pPr>
            <w:r>
              <w:rPr>
                <w:sz w:val="18"/>
                <w:szCs w:val="18"/>
                <w:lang w:val="es-GT"/>
              </w:rPr>
              <w:t xml:space="preserve">Contraseñas y SSN almacenados sin protección criptográfica</w:t>
            </w:r>
          </w:p>
        </w:tc>
        <w:tc>
          <w:tcPr>
            <w:tcW w:w="1100" w:type="dxa"/>
          </w:tcPr>
          <w:p>
            <w:pPr>
              <w:spacing w:after="0" w:line="240" w:lineRule="auto"/>
              <w:jc w:val="left"/>
              <w:rPr>
                <w:lang w:val="es-GT"/>
              </w:rPr>
            </w:pPr>
            <w:r>
              <w:rPr>
                <w:sz w:val="18"/>
                <w:szCs w:val="18"/>
                <w:lang w:val="es-GT"/>
              </w:rPr>
              <w:t xml:space="preserve">Crítico</w:t>
            </w:r>
          </w:p>
        </w:tc>
        <w:tc>
          <w:tcPr>
            <w:tcW w:w="1500" w:type="dxa"/>
          </w:tcPr>
          <w:p>
            <w:pPr>
              <w:spacing w:after="0" w:line="240" w:lineRule="auto"/>
              <w:jc w:val="left"/>
              <w:rPr>
                <w:lang w:val="es-GT"/>
              </w:rPr>
            </w:pPr>
            <w:r>
              <w:rPr>
                <w:sz w:val="18"/>
                <w:szCs w:val="18"/>
                <w:lang w:val="es-GT"/>
              </w:rPr>
              <w:t xml:space="preserve">Media</w:t>
            </w:r>
          </w:p>
        </w:tc>
        <w:tc>
          <w:tcPr>
            <w:tcW w:w="1300" w:type="dxa"/>
          </w:tcPr>
          <w:p>
            <w:pPr>
              <w:spacing w:after="0" w:line="240" w:lineRule="auto"/>
              <w:jc w:val="left"/>
              <w:rPr>
                <w:lang w:val="es-GT"/>
              </w:rPr>
            </w:pPr>
            <w:r>
              <w:rPr>
                <w:sz w:val="18"/>
                <w:szCs w:val="18"/>
                <w:lang w:val="es-GT"/>
              </w:rPr>
              <w:t xml:space="preserve">Alto</w:t>
            </w:r>
          </w:p>
        </w:tc>
      </w:tr>
      <w:tr>
        <w:trPr>
          <w:cantSplit/>
        </w:trPr>
        <w:tc>
          <w:tcPr>
            <w:tcW w:w="500" w:type="dxa"/>
          </w:tcPr>
          <w:p>
            <w:pPr>
              <w:spacing w:after="0" w:line="240" w:lineRule="auto"/>
              <w:jc w:val="left"/>
              <w:rPr>
                <w:lang w:val="es-GT"/>
              </w:rPr>
            </w:pPr>
            <w:r>
              <w:rPr>
                <w:sz w:val="18"/>
                <w:szCs w:val="18"/>
                <w:lang w:val="es-GT"/>
              </w:rPr>
              <w:t xml:space="preserve">7</w:t>
            </w:r>
          </w:p>
        </w:tc>
        <w:tc>
          <w:tcPr>
            <w:tcW w:w="700" w:type="dxa"/>
          </w:tcPr>
          <w:p>
            <w:pPr>
              <w:spacing w:after="0" w:line="240" w:lineRule="auto"/>
              <w:jc w:val="left"/>
              <w:rPr>
                <w:lang w:val="es-GT"/>
              </w:rPr>
            </w:pPr>
            <w:r>
              <w:rPr>
                <w:sz w:val="18"/>
                <w:szCs w:val="18"/>
                <w:lang w:val="es-GT"/>
              </w:rPr>
              <w:t xml:space="preserve">T07</w:t>
            </w:r>
          </w:p>
        </w:tc>
        <w:tc>
          <w:tcPr>
            <w:tcW w:w="4306" w:type="dxa"/>
          </w:tcPr>
          <w:p>
            <w:pPr>
              <w:spacing w:after="0" w:line="240" w:lineRule="auto"/>
              <w:jc w:val="left"/>
              <w:rPr>
                <w:lang w:val="es-GT"/>
              </w:rPr>
            </w:pPr>
            <w:r>
              <w:rPr>
                <w:sz w:val="18"/>
                <w:szCs w:val="18"/>
                <w:lang w:val="es-GT"/>
              </w:rPr>
              <w:t xml:space="preserve">Cuenta sa sin contraseña y puerto HyperSQL 9001 accesible</w:t>
            </w:r>
          </w:p>
        </w:tc>
        <w:tc>
          <w:tcPr>
            <w:tcW w:w="1100" w:type="dxa"/>
          </w:tcPr>
          <w:p>
            <w:pPr>
              <w:spacing w:after="0" w:line="240" w:lineRule="auto"/>
              <w:jc w:val="left"/>
              <w:rPr>
                <w:lang w:val="es-GT"/>
              </w:rPr>
            </w:pPr>
            <w:r>
              <w:rPr>
                <w:sz w:val="18"/>
                <w:szCs w:val="18"/>
                <w:lang w:val="es-GT"/>
              </w:rPr>
              <w:t xml:space="preserve">Crítico</w:t>
            </w:r>
          </w:p>
        </w:tc>
        <w:tc>
          <w:tcPr>
            <w:tcW w:w="1500" w:type="dxa"/>
          </w:tcPr>
          <w:p>
            <w:pPr>
              <w:spacing w:after="0" w:line="240" w:lineRule="auto"/>
              <w:jc w:val="left"/>
              <w:rPr>
                <w:lang w:val="es-GT"/>
              </w:rPr>
            </w:pPr>
            <w:r>
              <w:rPr>
                <w:sz w:val="18"/>
                <w:szCs w:val="18"/>
                <w:lang w:val="es-GT"/>
              </w:rPr>
              <w:t xml:space="preserve">Media</w:t>
            </w:r>
          </w:p>
        </w:tc>
        <w:tc>
          <w:tcPr>
            <w:tcW w:w="1300" w:type="dxa"/>
          </w:tcPr>
          <w:p>
            <w:pPr>
              <w:spacing w:after="0" w:line="240" w:lineRule="auto"/>
              <w:jc w:val="left"/>
              <w:rPr>
                <w:lang w:val="es-GT"/>
              </w:rPr>
            </w:pPr>
            <w:r>
              <w:rPr>
                <w:sz w:val="18"/>
                <w:szCs w:val="18"/>
                <w:lang w:val="es-GT"/>
              </w:rPr>
              <w:t xml:space="preserve">Alto</w:t>
            </w:r>
          </w:p>
        </w:tc>
      </w:tr>
      <w:tr>
        <w:trPr>
          <w:cantSplit/>
        </w:trPr>
        <w:tc>
          <w:tcPr>
            <w:tcW w:w="500" w:type="dxa"/>
          </w:tcPr>
          <w:p>
            <w:pPr>
              <w:spacing w:after="0" w:line="240" w:lineRule="auto"/>
              <w:jc w:val="left"/>
              <w:rPr>
                <w:lang w:val="es-GT"/>
              </w:rPr>
            </w:pPr>
            <w:r>
              <w:rPr>
                <w:sz w:val="18"/>
                <w:szCs w:val="18"/>
                <w:lang w:val="es-GT"/>
              </w:rPr>
              <w:t xml:space="preserve">8</w:t>
            </w:r>
          </w:p>
        </w:tc>
        <w:tc>
          <w:tcPr>
            <w:tcW w:w="700" w:type="dxa"/>
          </w:tcPr>
          <w:p>
            <w:pPr>
              <w:spacing w:after="0" w:line="240" w:lineRule="auto"/>
              <w:jc w:val="left"/>
              <w:rPr>
                <w:lang w:val="es-GT"/>
              </w:rPr>
            </w:pPr>
            <w:r>
              <w:rPr>
                <w:sz w:val="18"/>
                <w:szCs w:val="18"/>
                <w:lang w:val="es-GT"/>
              </w:rPr>
              <w:t xml:space="preserve">T08</w:t>
            </w:r>
          </w:p>
        </w:tc>
        <w:tc>
          <w:tcPr>
            <w:tcW w:w="4306" w:type="dxa"/>
          </w:tcPr>
          <w:p>
            <w:pPr>
              <w:spacing w:after="0" w:line="240" w:lineRule="auto"/>
              <w:jc w:val="left"/>
              <w:rPr>
                <w:lang w:val="es-GT"/>
              </w:rPr>
            </w:pPr>
            <w:r>
              <w:rPr>
                <w:sz w:val="18"/>
                <w:szCs w:val="18"/>
                <w:lang w:val="es-GT"/>
              </w:rPr>
              <w:t xml:space="preserve">Broker ActiveMQ en 0.0.0.0:61616 sin autenticación configurada</w:t>
            </w:r>
          </w:p>
        </w:tc>
        <w:tc>
          <w:tcPr>
            <w:tcW w:w="1100" w:type="dxa"/>
          </w:tcPr>
          <w:p>
            <w:pPr>
              <w:spacing w:after="0" w:line="240" w:lineRule="auto"/>
              <w:jc w:val="left"/>
              <w:rPr>
                <w:lang w:val="es-GT"/>
              </w:rPr>
            </w:pPr>
            <w:r>
              <w:rPr>
                <w:sz w:val="18"/>
                <w:szCs w:val="18"/>
                <w:lang w:val="es-GT"/>
              </w:rPr>
              <w:t xml:space="preserve">Alto</w:t>
            </w:r>
          </w:p>
        </w:tc>
        <w:tc>
          <w:tcPr>
            <w:tcW w:w="1500" w:type="dxa"/>
          </w:tcPr>
          <w:p>
            <w:pPr>
              <w:spacing w:after="0" w:line="240" w:lineRule="auto"/>
              <w:jc w:val="left"/>
              <w:rPr>
                <w:lang w:val="es-GT"/>
              </w:rPr>
            </w:pPr>
            <w:r>
              <w:rPr>
                <w:sz w:val="18"/>
                <w:szCs w:val="18"/>
                <w:lang w:val="es-GT"/>
              </w:rPr>
              <w:t xml:space="preserve">Media</w:t>
            </w:r>
          </w:p>
        </w:tc>
        <w:tc>
          <w:tcPr>
            <w:tcW w:w="1300" w:type="dxa"/>
          </w:tcPr>
          <w:p>
            <w:pPr>
              <w:spacing w:after="0" w:line="240" w:lineRule="auto"/>
              <w:jc w:val="left"/>
              <w:rPr>
                <w:lang w:val="es-GT"/>
              </w:rPr>
            </w:pPr>
            <w:r>
              <w:rPr>
                <w:sz w:val="18"/>
                <w:szCs w:val="18"/>
                <w:lang w:val="es-GT"/>
              </w:rPr>
              <w:t xml:space="preserve">Alto</w:t>
            </w:r>
          </w:p>
        </w:tc>
      </w:tr>
      <w:tr>
        <w:trPr>
          <w:cantSplit/>
        </w:trPr>
        <w:tc>
          <w:tcPr>
            <w:tcW w:w="500" w:type="dxa"/>
          </w:tcPr>
          <w:p>
            <w:pPr>
              <w:spacing w:after="0" w:line="240" w:lineRule="auto"/>
              <w:jc w:val="left"/>
              <w:rPr>
                <w:lang w:val="es-GT"/>
              </w:rPr>
            </w:pPr>
            <w:r>
              <w:rPr>
                <w:sz w:val="18"/>
                <w:szCs w:val="18"/>
                <w:lang w:val="es-GT"/>
              </w:rPr>
              <w:t xml:space="preserve">9</w:t>
            </w:r>
          </w:p>
        </w:tc>
        <w:tc>
          <w:tcPr>
            <w:tcW w:w="700" w:type="dxa"/>
          </w:tcPr>
          <w:p>
            <w:pPr>
              <w:spacing w:after="0" w:line="240" w:lineRule="auto"/>
              <w:jc w:val="left"/>
              <w:rPr>
                <w:lang w:val="es-GT"/>
              </w:rPr>
            </w:pPr>
            <w:r>
              <w:rPr>
                <w:sz w:val="18"/>
                <w:szCs w:val="18"/>
                <w:lang w:val="es-GT"/>
              </w:rPr>
              <w:t xml:space="preserve">T09</w:t>
            </w:r>
          </w:p>
        </w:tc>
        <w:tc>
          <w:tcPr>
            <w:tcW w:w="4306" w:type="dxa"/>
          </w:tcPr>
          <w:p>
            <w:pPr>
              <w:spacing w:after="0" w:line="240" w:lineRule="auto"/>
              <w:jc w:val="left"/>
              <w:rPr>
                <w:lang w:val="es-GT"/>
              </w:rPr>
            </w:pPr>
            <w:r>
              <w:rPr>
                <w:sz w:val="18"/>
                <w:szCs w:val="18"/>
                <w:lang w:val="es-GT"/>
              </w:rPr>
              <w:t xml:space="preserve">Tráfico HTTP sin TLS: credenciales y cookie de sesión interceptables</w:t>
            </w:r>
          </w:p>
        </w:tc>
        <w:tc>
          <w:tcPr>
            <w:tcW w:w="1100" w:type="dxa"/>
          </w:tcPr>
          <w:p>
            <w:pPr>
              <w:spacing w:after="0" w:line="240" w:lineRule="auto"/>
              <w:jc w:val="left"/>
              <w:rPr>
                <w:lang w:val="es-GT"/>
              </w:rPr>
            </w:pPr>
            <w:r>
              <w:rPr>
                <w:sz w:val="18"/>
                <w:szCs w:val="18"/>
                <w:lang w:val="es-GT"/>
              </w:rPr>
              <w:t xml:space="preserve">Alto</w:t>
            </w:r>
          </w:p>
        </w:tc>
        <w:tc>
          <w:tcPr>
            <w:tcW w:w="1500" w:type="dxa"/>
          </w:tcPr>
          <w:p>
            <w:pPr>
              <w:spacing w:after="0" w:line="240" w:lineRule="auto"/>
              <w:jc w:val="left"/>
              <w:rPr>
                <w:lang w:val="es-GT"/>
              </w:rPr>
            </w:pPr>
            <w:r>
              <w:rPr>
                <w:sz w:val="18"/>
                <w:szCs w:val="18"/>
                <w:lang w:val="es-GT"/>
              </w:rPr>
              <w:t xml:space="preserve">Media</w:t>
            </w:r>
          </w:p>
        </w:tc>
        <w:tc>
          <w:tcPr>
            <w:tcW w:w="1300" w:type="dxa"/>
          </w:tcPr>
          <w:p>
            <w:pPr>
              <w:spacing w:after="0" w:line="240" w:lineRule="auto"/>
              <w:jc w:val="left"/>
              <w:rPr>
                <w:lang w:val="es-GT"/>
              </w:rPr>
            </w:pPr>
            <w:r>
              <w:rPr>
                <w:sz w:val="18"/>
                <w:szCs w:val="18"/>
                <w:lang w:val="es-GT"/>
              </w:rPr>
              <w:t xml:space="preserve">Alto</w:t>
            </w:r>
          </w:p>
        </w:tc>
      </w:tr>
      <w:tr>
        <w:trPr>
          <w:cantSplit/>
        </w:trPr>
        <w:tc>
          <w:tcPr>
            <w:tcW w:w="500" w:type="dxa"/>
            <w:tcBorders>
              <w:bottom w:val="single" w:sz="6" w:space="0" w:color="000000"/>
            </w:tcBorders>
          </w:tcPr>
          <w:p>
            <w:pPr>
              <w:spacing w:after="0" w:line="240" w:lineRule="auto"/>
              <w:jc w:val="left"/>
              <w:rPr>
                <w:lang w:val="es-GT"/>
              </w:rPr>
            </w:pPr>
            <w:r>
              <w:rPr>
                <w:sz w:val="18"/>
                <w:szCs w:val="18"/>
                <w:lang w:val="es-GT"/>
              </w:rPr>
              <w:t xml:space="preserve">10</w:t>
            </w:r>
          </w:p>
        </w:tc>
        <w:tc>
          <w:tcPr>
            <w:tcW w:w="700" w:type="dxa"/>
            <w:tcBorders>
              <w:bottom w:val="single" w:sz="6" w:space="0" w:color="000000"/>
            </w:tcBorders>
          </w:tcPr>
          <w:p>
            <w:pPr>
              <w:spacing w:after="0" w:line="240" w:lineRule="auto"/>
              <w:jc w:val="left"/>
              <w:rPr>
                <w:lang w:val="es-GT"/>
              </w:rPr>
            </w:pPr>
            <w:r>
              <w:rPr>
                <w:sz w:val="18"/>
                <w:szCs w:val="18"/>
                <w:lang w:val="es-GT"/>
              </w:rPr>
              <w:t xml:space="preserve">T10</w:t>
            </w:r>
          </w:p>
        </w:tc>
        <w:tc>
          <w:tcPr>
            <w:tcW w:w="4306" w:type="dxa"/>
            <w:tcBorders>
              <w:bottom w:val="single" w:sz="6" w:space="0" w:color="000000"/>
            </w:tcBorders>
          </w:tcPr>
          <w:p>
            <w:pPr>
              <w:spacing w:after="0" w:line="240" w:lineRule="auto"/>
              <w:jc w:val="left"/>
              <w:rPr>
                <w:lang w:val="es-GT"/>
              </w:rPr>
            </w:pPr>
            <w:r>
              <w:rPr>
                <w:sz w:val="18"/>
                <w:szCs w:val="18"/>
                <w:lang w:val="es-GT"/>
              </w:rPr>
              <w:t xml:space="preserve">CSRF sobre transferencias y pagos</w:t>
            </w:r>
          </w:p>
        </w:tc>
        <w:tc>
          <w:tcPr>
            <w:tcW w:w="1100" w:type="dxa"/>
            <w:tcBorders>
              <w:bottom w:val="single" w:sz="6" w:space="0" w:color="000000"/>
            </w:tcBorders>
          </w:tcPr>
          <w:p>
            <w:pPr>
              <w:spacing w:after="0" w:line="240" w:lineRule="auto"/>
              <w:jc w:val="left"/>
              <w:rPr>
                <w:lang w:val="es-GT"/>
              </w:rPr>
            </w:pPr>
            <w:r>
              <w:rPr>
                <w:sz w:val="18"/>
                <w:szCs w:val="18"/>
                <w:lang w:val="es-GT"/>
              </w:rPr>
              <w:t xml:space="preserve">Alto</w:t>
            </w:r>
          </w:p>
        </w:tc>
        <w:tc>
          <w:tcPr>
            <w:tcW w:w="1500" w:type="dxa"/>
            <w:tcBorders>
              <w:bottom w:val="single" w:sz="6" w:space="0" w:color="000000"/>
            </w:tcBorders>
          </w:tcPr>
          <w:p>
            <w:pPr>
              <w:spacing w:after="0" w:line="240" w:lineRule="auto"/>
              <w:jc w:val="left"/>
              <w:rPr>
                <w:lang w:val="es-GT"/>
              </w:rPr>
            </w:pPr>
            <w:r>
              <w:rPr>
                <w:sz w:val="18"/>
                <w:szCs w:val="18"/>
                <w:lang w:val="es-GT"/>
              </w:rPr>
              <w:t xml:space="preserve">Media</w:t>
            </w:r>
          </w:p>
        </w:tc>
        <w:tc>
          <w:tcPr>
            <w:tcW w:w="1300" w:type="dxa"/>
            <w:tcBorders>
              <w:bottom w:val="single" w:sz="6" w:space="0" w:color="000000"/>
            </w:tcBorders>
          </w:tcPr>
          <w:p>
            <w:pPr>
              <w:spacing w:after="0" w:line="240" w:lineRule="auto"/>
              <w:jc w:val="left"/>
              <w:rPr>
                <w:lang w:val="es-GT"/>
              </w:rPr>
            </w:pPr>
            <w:r>
              <w:rPr>
                <w:sz w:val="18"/>
                <w:szCs w:val="18"/>
                <w:lang w:val="es-GT"/>
              </w:rPr>
              <w:t xml:space="preserve">Alto</w:t>
            </w:r>
          </w:p>
        </w:tc>
      </w:tr>
    </w:tbl>
    <w:p>
      <w:pPr>
        <w:spacing w:before="60"/>
        <w:jc w:val="left"/>
        <w:rPr>
          <w:lang w:val="es-GT"/>
        </w:rPr>
      </w:pPr>
      <w:r>
        <w:rPr>
          <w:i/>
          <w:lang w:val="es-GT"/>
        </w:rPr>
        <w:t xml:space="preserve">Nota. </w:t>
      </w:r>
      <w:r>
        <w:rPr>
          <w:lang w:val="es-GT"/>
        </w:rPr>
        <w:t xml:space="preserve">El ranking completo de las 23 amenazas se presenta en la Tabla 12. Elaboración propia.</w:t>
      </w:r>
    </w:p>
    <w:p>
      <w:pPr>
        <w:keepNext/>
        <w:spacing w:before="120"/>
        <w:jc w:val="left"/>
        <w:outlineLvl w:val="1"/>
        <w:rPr>
          <w:lang w:val="es-GT"/>
        </w:rPr>
      </w:pPr>
      <w:bookmarkStart w:id="119" w:name="_Toc900119"/>
      <w:r>
        <w:rPr>
          <w:b/>
          <w:lang w:val="es-GT"/>
        </w:rPr>
        <w:t xml:space="preserve">5.3 Tratamiento del riesgo</w:t>
      </w:r>
      <w:bookmarkEnd w:id="119"/>
    </w:p>
    <w:p>
      <w:pPr>
        <w:ind w:firstLine="720"/>
        <w:rPr>
          <w:lang w:val="es-GT"/>
        </w:rPr>
      </w:pPr>
      <w:r>
        <w:rPr>
          <w:lang w:val="es-GT"/>
        </w:rPr>
        <w:t xml:space="preserve">Siguiendo las estrategias vistas en clase, se propone mitigar todas las amenazas críticas y altas, transferir parte del riesgo de denegación de servicio mediante protección anti-DDoS o un servicio gestionado, aceptar formalmente la amenaza de nivel Bajo (T17) con revisión periódica y evitar publicar las operaciones de mantenimiento en producción.</w:t>
      </w:r>
    </w:p>
    <w:p>
      <w:pPr>
        <w:keepNext/>
        <w:spacing w:before="120"/>
        <w:jc w:val="center"/>
        <w:outlineLvl w:val="0"/>
        <w:rPr>
          <w:lang w:val="es-GT"/>
        </w:rPr>
      </w:pPr>
      <w:bookmarkStart w:id="120" w:name="_Toc900120"/>
      <w:r>
        <w:rPr>
          <w:b/>
          <w:lang w:val="es-GT"/>
        </w:rPr>
        <w:t xml:space="preserve">6. Casos de abuso</w:t>
      </w:r>
      <w:bookmarkEnd w:id="120"/>
    </w:p>
    <w:p>
      <w:pPr>
        <w:ind w:firstLine="720"/>
        <w:rPr>
          <w:lang w:val="es-GT"/>
        </w:rPr>
      </w:pPr>
      <w:r>
        <w:rPr>
          <w:lang w:val="es-GT"/>
        </w:rPr>
        <w:t xml:space="preserve">Para cada amenaza crítica o alta se documentó el objetivo del atacante, el vector, las precondiciones, el método de explotación, el impacto y los controles preventivo, detectivo y correctivo.</w:t>
      </w:r>
    </w:p>
    <w:p>
      <w:pPr>
        <w:keepNext/>
        <w:spacing w:before="120" w:after="0"/>
        <w:jc w:val="left"/>
        <w:rPr>
          <w:lang w:val="es-GT"/>
        </w:rPr>
      </w:pPr>
      <w:r>
        <w:rPr>
          <w:b/>
          <w:lang w:val="es-GT"/>
        </w:rPr>
        <w:t xml:space="preserve">Tabla 10</w:t>
      </w:r>
    </w:p>
    <w:p>
      <w:pPr>
        <w:keepNext/>
        <w:jc w:val="left"/>
        <w:rPr>
          <w:lang w:val="es-GT"/>
        </w:rPr>
      </w:pPr>
      <w:r>
        <w:rPr>
          <w:i/>
          <w:lang w:val="es-GT"/>
        </w:rPr>
        <w:t xml:space="preserve">Catálogo de casos de abuso para amenazas críticas y altas</w:t>
      </w:r>
    </w:p>
    <w:tbl>
      <w:tblPr>
        <w:tblW w:w="9406" w:type="dxa"/>
        <w:tblLayout w:type="fixed"/>
        <w:tblLook w:val="04A0" w:firstRow="1" w:lastRow="0" w:firstColumn="1" w:lastColumn="0" w:noHBand="0" w:noVBand="1"/>
      </w:tblPr>
      <w:tblGrid>
        <w:gridCol w:w="700"/>
        <w:gridCol w:w="1700"/>
        <w:gridCol w:w="2600"/>
        <w:gridCol w:w="1300"/>
        <w:gridCol w:w="3106"/>
      </w:tblGrid>
      <w:tr>
        <w:trPr>
          <w:cantSplit/>
          <w:tblHeader/>
        </w:trPr>
        <w:tc>
          <w:tcPr>
            <w:tcW w:w="700" w:type="dxa"/>
            <w:tcBorders>
              <w:top w:val="single" w:sz="6" w:space="0" w:color="000000"/>
              <w:bottom w:val="single" w:sz="6" w:space="0" w:color="000000"/>
            </w:tcBorders>
          </w:tcPr>
          <w:p>
            <w:pPr>
              <w:spacing w:after="0" w:line="240" w:lineRule="auto"/>
              <w:jc w:val="left"/>
              <w:rPr>
                <w:lang w:val="es-GT"/>
              </w:rPr>
            </w:pPr>
            <w:r>
              <w:rPr>
                <w:b/>
                <w:sz w:val="16"/>
                <w:szCs w:val="16"/>
                <w:lang w:val="es-GT"/>
              </w:rPr>
              <w:t xml:space="preserve">ID</w:t>
            </w:r>
          </w:p>
        </w:tc>
        <w:tc>
          <w:tcPr>
            <w:tcW w:w="1700" w:type="dxa"/>
            <w:tcBorders>
              <w:top w:val="single" w:sz="6" w:space="0" w:color="000000"/>
              <w:bottom w:val="single" w:sz="6" w:space="0" w:color="000000"/>
            </w:tcBorders>
          </w:tcPr>
          <w:p>
            <w:pPr>
              <w:spacing w:after="0" w:line="240" w:lineRule="auto"/>
              <w:jc w:val="left"/>
              <w:rPr>
                <w:lang w:val="es-GT"/>
              </w:rPr>
            </w:pPr>
            <w:r>
              <w:rPr>
                <w:b/>
                <w:sz w:val="16"/>
                <w:szCs w:val="16"/>
                <w:lang w:val="es-GT"/>
              </w:rPr>
              <w:t xml:space="preserve">Actor y objetivo</w:t>
            </w:r>
          </w:p>
        </w:tc>
        <w:tc>
          <w:tcPr>
            <w:tcW w:w="2600" w:type="dxa"/>
            <w:tcBorders>
              <w:top w:val="single" w:sz="6" w:space="0" w:color="000000"/>
              <w:bottom w:val="single" w:sz="6" w:space="0" w:color="000000"/>
            </w:tcBorders>
          </w:tcPr>
          <w:p>
            <w:pPr>
              <w:spacing w:after="0" w:line="240" w:lineRule="auto"/>
              <w:jc w:val="left"/>
              <w:rPr>
                <w:lang w:val="es-GT"/>
              </w:rPr>
            </w:pPr>
            <w:r>
              <w:rPr>
                <w:b/>
                <w:sz w:val="16"/>
                <w:szCs w:val="16"/>
                <w:lang w:val="es-GT"/>
              </w:rPr>
              <w:t xml:space="preserve">Vector, precondición y método</w:t>
            </w:r>
          </w:p>
        </w:tc>
        <w:tc>
          <w:tcPr>
            <w:tcW w:w="1300" w:type="dxa"/>
            <w:tcBorders>
              <w:top w:val="single" w:sz="6" w:space="0" w:color="000000"/>
              <w:bottom w:val="single" w:sz="6" w:space="0" w:color="000000"/>
            </w:tcBorders>
          </w:tcPr>
          <w:p>
            <w:pPr>
              <w:spacing w:after="0" w:line="240" w:lineRule="auto"/>
              <w:jc w:val="left"/>
              <w:rPr>
                <w:lang w:val="es-GT"/>
              </w:rPr>
            </w:pPr>
            <w:r>
              <w:rPr>
                <w:b/>
                <w:sz w:val="16"/>
                <w:szCs w:val="16"/>
                <w:lang w:val="es-GT"/>
              </w:rPr>
              <w:t xml:space="preserve">Impacto</w:t>
            </w:r>
          </w:p>
        </w:tc>
        <w:tc>
          <w:tcPr>
            <w:tcW w:w="3106" w:type="dxa"/>
            <w:tcBorders>
              <w:top w:val="single" w:sz="6" w:space="0" w:color="000000"/>
              <w:bottom w:val="single" w:sz="6" w:space="0" w:color="000000"/>
            </w:tcBorders>
          </w:tcPr>
          <w:p>
            <w:pPr>
              <w:spacing w:after="0" w:line="240" w:lineRule="auto"/>
              <w:jc w:val="left"/>
              <w:rPr>
                <w:lang w:val="es-GT"/>
              </w:rPr>
            </w:pPr>
            <w:r>
              <w:rPr>
                <w:b/>
                <w:sz w:val="16"/>
                <w:szCs w:val="16"/>
                <w:lang w:val="es-GT"/>
              </w:rPr>
              <w:t xml:space="preserve">Controles</w:t>
            </w:r>
          </w:p>
        </w:tc>
      </w:tr>
      <w:tr>
        <w:trPr>
          <w:cantSplit/>
        </w:trPr>
        <w:tc>
          <w:tcPr>
            <w:tcW w:w="700" w:type="dxa"/>
          </w:tcPr>
          <w:p>
            <w:pPr>
              <w:spacing w:after="0" w:line="240" w:lineRule="auto"/>
              <w:jc w:val="left"/>
              <w:rPr>
                <w:lang w:val="es-GT"/>
              </w:rPr>
            </w:pPr>
            <w:r>
              <w:rPr>
                <w:sz w:val="16"/>
                <w:szCs w:val="16"/>
                <w:lang w:val="es-GT"/>
              </w:rPr>
              <w:t xml:space="preserve">T01</w:t>
            </w:r>
          </w:p>
          <w:p>
            <w:pPr>
              <w:spacing w:after="0" w:line="240" w:lineRule="auto"/>
              <w:jc w:val="left"/>
              <w:rPr>
                <w:lang w:val="es-GT"/>
              </w:rPr>
            </w:pPr>
            <w:r>
              <w:rPr>
                <w:sz w:val="16"/>
                <w:szCs w:val="16"/>
                <w:lang w:val="es-GT"/>
              </w:rPr>
              <w:t xml:space="preserve">Crítico</w:t>
            </w:r>
          </w:p>
        </w:tc>
        <w:tc>
          <w:tcPr>
            <w:tcW w:w="1700" w:type="dxa"/>
          </w:tcPr>
          <w:p>
            <w:pPr>
              <w:spacing w:after="0" w:line="240" w:lineRule="auto"/>
              <w:jc w:val="left"/>
              <w:rPr>
                <w:lang w:val="es-GT"/>
              </w:rPr>
            </w:pPr>
            <w:r>
              <w:rPr>
                <w:sz w:val="16"/>
                <w:szCs w:val="16"/>
                <w:lang w:val="es-GT"/>
              </w:rPr>
              <w:t xml:space="preserve">Atacante externo con acceso a la API.</w:t>
            </w:r>
          </w:p>
          <w:p>
            <w:pPr>
              <w:spacing w:after="0" w:line="240" w:lineRule="auto"/>
              <w:jc w:val="left"/>
              <w:rPr>
                <w:lang w:val="es-GT"/>
              </w:rPr>
            </w:pPr>
            <w:r>
              <w:rPr>
                <w:sz w:val="16"/>
                <w:szCs w:val="16"/>
                <w:lang w:val="es-GT"/>
              </w:rPr>
              <w:t xml:space="preserve">Objetivo: Leer o modificar datos de todos los clientes.</w:t>
            </w:r>
          </w:p>
        </w:tc>
        <w:tc>
          <w:tcPr>
            <w:tcW w:w="2600" w:type="dxa"/>
          </w:tcPr>
          <w:p>
            <w:pPr>
              <w:spacing w:after="0" w:line="240" w:lineRule="auto"/>
              <w:jc w:val="left"/>
              <w:rPr>
                <w:lang w:val="es-GT"/>
              </w:rPr>
            </w:pPr>
            <w:r>
              <w:rPr>
                <w:sz w:val="16"/>
                <w:szCs w:val="16"/>
                <w:lang w:val="es-GT"/>
              </w:rPr>
              <w:t xml:space="preserve">Vector: POST /customers/update/{id} con firstName malicioso.</w:t>
            </w:r>
          </w:p>
          <w:p>
            <w:pPr>
              <w:spacing w:after="0" w:line="240" w:lineRule="auto"/>
              <w:jc w:val="left"/>
              <w:rPr>
                <w:lang w:val="es-GT"/>
              </w:rPr>
            </w:pPr>
            <w:r>
              <w:rPr>
                <w:sz w:val="16"/>
                <w:szCs w:val="16"/>
                <w:lang w:val="es-GT"/>
              </w:rPr>
              <w:t xml:space="preserve">Precondición: Alcance de red al servicio y un ID de cliente válido.</w:t>
            </w:r>
          </w:p>
          <w:p>
            <w:pPr>
              <w:spacing w:after="0" w:line="240" w:lineRule="auto"/>
              <w:jc w:val="left"/>
              <w:rPr>
                <w:lang w:val="es-GT"/>
              </w:rPr>
            </w:pPr>
            <w:r>
              <w:rPr>
                <w:sz w:val="16"/>
                <w:szCs w:val="16"/>
                <w:lang w:val="es-GT"/>
              </w:rPr>
              <w:t xml:space="preserve">Método: Cerrar la cadena con una comilla y concatenar sentencias o subconsultas sobre la tabla Customer.</w:t>
            </w:r>
          </w:p>
        </w:tc>
        <w:tc>
          <w:tcPr>
            <w:tcW w:w="1300" w:type="dxa"/>
          </w:tcPr>
          <w:p>
            <w:pPr>
              <w:spacing w:after="0" w:line="240" w:lineRule="auto"/>
              <w:jc w:val="left"/>
              <w:rPr>
                <w:lang w:val="es-GT"/>
              </w:rPr>
            </w:pPr>
            <w:r>
              <w:rPr>
                <w:sz w:val="16"/>
                <w:szCs w:val="16"/>
                <w:lang w:val="es-GT"/>
              </w:rPr>
              <w:t xml:space="preserve">Pérdida de integridad y confidencialidad de la base de clientes</w:t>
            </w:r>
          </w:p>
        </w:tc>
        <w:tc>
          <w:tcPr>
            <w:tcW w:w="3106" w:type="dxa"/>
          </w:tcPr>
          <w:p>
            <w:pPr>
              <w:spacing w:after="0" w:line="240" w:lineRule="auto"/>
              <w:jc w:val="left"/>
              <w:rPr>
                <w:lang w:val="es-GT"/>
              </w:rPr>
            </w:pPr>
            <w:r>
              <w:rPr>
                <w:sz w:val="16"/>
                <w:szCs w:val="16"/>
                <w:lang w:val="es-GT"/>
              </w:rPr>
              <w:t xml:space="preserve">Preventivo: Consultas parametrizadas, validación de entrada, BD con mínimo privilegio.</w:t>
            </w:r>
          </w:p>
          <w:p>
            <w:pPr>
              <w:spacing w:after="0" w:line="240" w:lineRule="auto"/>
              <w:jc w:val="left"/>
              <w:rPr>
                <w:lang w:val="es-GT"/>
              </w:rPr>
            </w:pPr>
            <w:r>
              <w:rPr>
                <w:sz w:val="16"/>
                <w:szCs w:val="16"/>
                <w:lang w:val="es-GT"/>
              </w:rPr>
              <w:t xml:space="preserve">Detectivo: WAF y SIEM con reglas de inyección, alerta de errores SQL.</w:t>
            </w:r>
          </w:p>
          <w:p>
            <w:pPr>
              <w:spacing w:after="0" w:line="240" w:lineRule="auto"/>
              <w:jc w:val="left"/>
              <w:rPr>
                <w:lang w:val="es-GT"/>
              </w:rPr>
            </w:pPr>
            <w:r>
              <w:rPr>
                <w:sz w:val="16"/>
                <w:szCs w:val="16"/>
                <w:lang w:val="es-GT"/>
              </w:rPr>
              <w:t xml:space="preserve">Correctivo: Revocar credenciales, restaurar desde respaldo, corregir el DAO y notificar el incidente.</w:t>
            </w:r>
          </w:p>
        </w:tc>
      </w:tr>
      <w:tr>
        <w:trPr>
          <w:cantSplit/>
        </w:trPr>
        <w:tc>
          <w:tcPr>
            <w:tcW w:w="700" w:type="dxa"/>
          </w:tcPr>
          <w:p>
            <w:pPr>
              <w:spacing w:after="0" w:line="240" w:lineRule="auto"/>
              <w:jc w:val="left"/>
              <w:rPr>
                <w:lang w:val="es-GT"/>
              </w:rPr>
            </w:pPr>
            <w:r>
              <w:rPr>
                <w:sz w:val="16"/>
                <w:szCs w:val="16"/>
                <w:lang w:val="es-GT"/>
              </w:rPr>
              <w:t xml:space="preserve">T02</w:t>
            </w:r>
          </w:p>
          <w:p>
            <w:pPr>
              <w:spacing w:after="0" w:line="240" w:lineRule="auto"/>
              <w:jc w:val="left"/>
              <w:rPr>
                <w:lang w:val="es-GT"/>
              </w:rPr>
            </w:pPr>
            <w:r>
              <w:rPr>
                <w:sz w:val="16"/>
                <w:szCs w:val="16"/>
                <w:lang w:val="es-GT"/>
              </w:rPr>
              <w:t xml:space="preserve">Crítico</w:t>
            </w:r>
          </w:p>
        </w:tc>
        <w:tc>
          <w:tcPr>
            <w:tcW w:w="1700" w:type="dxa"/>
          </w:tcPr>
          <w:p>
            <w:pPr>
              <w:spacing w:after="0" w:line="240" w:lineRule="auto"/>
              <w:jc w:val="left"/>
              <w:rPr>
                <w:lang w:val="es-GT"/>
              </w:rPr>
            </w:pPr>
            <w:r>
              <w:rPr>
                <w:sz w:val="16"/>
                <w:szCs w:val="16"/>
                <w:lang w:val="es-GT"/>
              </w:rPr>
              <w:t xml:space="preserve">Atacante en la red o con acceso a logs.</w:t>
            </w:r>
          </w:p>
          <w:p>
            <w:pPr>
              <w:spacing w:after="0" w:line="240" w:lineRule="auto"/>
              <w:jc w:val="left"/>
              <w:rPr>
                <w:lang w:val="es-GT"/>
              </w:rPr>
            </w:pPr>
            <w:r>
              <w:rPr>
                <w:sz w:val="16"/>
                <w:szCs w:val="16"/>
                <w:lang w:val="es-GT"/>
              </w:rPr>
              <w:t xml:space="preserve">Objetivo: Obtener credenciales de clientes.</w:t>
            </w:r>
          </w:p>
        </w:tc>
        <w:tc>
          <w:tcPr>
            <w:tcW w:w="2600" w:type="dxa"/>
          </w:tcPr>
          <w:p>
            <w:pPr>
              <w:spacing w:after="0" w:line="240" w:lineRule="auto"/>
              <w:jc w:val="left"/>
              <w:rPr>
                <w:lang w:val="es-GT"/>
              </w:rPr>
            </w:pPr>
            <w:r>
              <w:rPr>
                <w:sz w:val="16"/>
                <w:szCs w:val="16"/>
                <w:lang w:val="es-GT"/>
              </w:rPr>
              <w:t xml:space="preserve">Vector: Lectura de logs de Tomcat, proxies o historial con la URL de login.</w:t>
            </w:r>
          </w:p>
          <w:p>
            <w:pPr>
              <w:spacing w:after="0" w:line="240" w:lineRule="auto"/>
              <w:jc w:val="left"/>
              <w:rPr>
                <w:lang w:val="es-GT"/>
              </w:rPr>
            </w:pPr>
            <w:r>
              <w:rPr>
                <w:sz w:val="16"/>
                <w:szCs w:val="16"/>
                <w:lang w:val="es-GT"/>
              </w:rPr>
              <w:t xml:space="preserve">Precondición: Acceso a logs o al tráfico.</w:t>
            </w:r>
          </w:p>
          <w:p>
            <w:pPr>
              <w:spacing w:after="0" w:line="240" w:lineRule="auto"/>
              <w:jc w:val="left"/>
              <w:rPr>
                <w:lang w:val="es-GT"/>
              </w:rPr>
            </w:pPr>
            <w:r>
              <w:rPr>
                <w:sz w:val="16"/>
                <w:szCs w:val="16"/>
                <w:lang w:val="es-GT"/>
              </w:rPr>
              <w:t xml:space="preserve">Método: Extraer usuario y contraseña de la ruta /login/{usuario}/{contraseña}.</w:t>
            </w:r>
          </w:p>
        </w:tc>
        <w:tc>
          <w:tcPr>
            <w:tcW w:w="1300" w:type="dxa"/>
          </w:tcPr>
          <w:p>
            <w:pPr>
              <w:spacing w:after="0" w:line="240" w:lineRule="auto"/>
              <w:jc w:val="left"/>
              <w:rPr>
                <w:lang w:val="es-GT"/>
              </w:rPr>
            </w:pPr>
            <w:r>
              <w:rPr>
                <w:sz w:val="16"/>
                <w:szCs w:val="16"/>
                <w:lang w:val="es-GT"/>
              </w:rPr>
              <w:t xml:space="preserve">Toma de cuentas bancarias</w:t>
            </w:r>
          </w:p>
        </w:tc>
        <w:tc>
          <w:tcPr>
            <w:tcW w:w="3106" w:type="dxa"/>
          </w:tcPr>
          <w:p>
            <w:pPr>
              <w:spacing w:after="0" w:line="240" w:lineRule="auto"/>
              <w:jc w:val="left"/>
              <w:rPr>
                <w:lang w:val="es-GT"/>
              </w:rPr>
            </w:pPr>
            <w:r>
              <w:rPr>
                <w:sz w:val="16"/>
                <w:szCs w:val="16"/>
                <w:lang w:val="es-GT"/>
              </w:rPr>
              <w:t xml:space="preserve">Preventivo: Login por POST con token y TLS.</w:t>
            </w:r>
          </w:p>
          <w:p>
            <w:pPr>
              <w:spacing w:after="0" w:line="240" w:lineRule="auto"/>
              <w:jc w:val="left"/>
              <w:rPr>
                <w:lang w:val="es-GT"/>
              </w:rPr>
            </w:pPr>
            <w:r>
              <w:rPr>
                <w:sz w:val="16"/>
                <w:szCs w:val="16"/>
                <w:lang w:val="es-GT"/>
              </w:rPr>
              <w:t xml:space="preserve">Detectivo: DLP sobre logs, alerta de accesos desde ubicaciones nuevas.</w:t>
            </w:r>
          </w:p>
          <w:p>
            <w:pPr>
              <w:spacing w:after="0" w:line="240" w:lineRule="auto"/>
              <w:jc w:val="left"/>
              <w:rPr>
                <w:lang w:val="es-GT"/>
              </w:rPr>
            </w:pPr>
            <w:r>
              <w:rPr>
                <w:sz w:val="16"/>
                <w:szCs w:val="16"/>
                <w:lang w:val="es-GT"/>
              </w:rPr>
              <w:t xml:space="preserve">Correctivo: Forzar cambio de contraseñas expuestas y depurar logs.</w:t>
            </w:r>
          </w:p>
        </w:tc>
      </w:tr>
      <w:tr>
        <w:trPr>
          <w:cantSplit/>
        </w:trPr>
        <w:tc>
          <w:tcPr>
            <w:tcW w:w="700" w:type="dxa"/>
          </w:tcPr>
          <w:p>
            <w:pPr>
              <w:spacing w:after="0" w:line="240" w:lineRule="auto"/>
              <w:jc w:val="left"/>
              <w:rPr>
                <w:lang w:val="es-GT"/>
              </w:rPr>
            </w:pPr>
            <w:r>
              <w:rPr>
                <w:sz w:val="16"/>
                <w:szCs w:val="16"/>
                <w:lang w:val="es-GT"/>
              </w:rPr>
              <w:t xml:space="preserve">T03</w:t>
            </w:r>
          </w:p>
          <w:p>
            <w:pPr>
              <w:spacing w:after="0" w:line="240" w:lineRule="auto"/>
              <w:jc w:val="left"/>
              <w:rPr>
                <w:lang w:val="es-GT"/>
              </w:rPr>
            </w:pPr>
            <w:r>
              <w:rPr>
                <w:sz w:val="16"/>
                <w:szCs w:val="16"/>
                <w:lang w:val="es-GT"/>
              </w:rPr>
              <w:t xml:space="preserve">Crítico</w:t>
            </w:r>
          </w:p>
        </w:tc>
        <w:tc>
          <w:tcPr>
            <w:tcW w:w="1700" w:type="dxa"/>
          </w:tcPr>
          <w:p>
            <w:pPr>
              <w:spacing w:after="0" w:line="240" w:lineRule="auto"/>
              <w:jc w:val="left"/>
              <w:rPr>
                <w:lang w:val="es-GT"/>
              </w:rPr>
            </w:pPr>
            <w:r>
              <w:rPr>
                <w:sz w:val="16"/>
                <w:szCs w:val="16"/>
                <w:lang w:val="es-GT"/>
              </w:rPr>
              <w:t xml:space="preserve">Atacante externo anónimo.</w:t>
            </w:r>
          </w:p>
          <w:p>
            <w:pPr>
              <w:spacing w:after="0" w:line="240" w:lineRule="auto"/>
              <w:jc w:val="left"/>
              <w:rPr>
                <w:lang w:val="es-GT"/>
              </w:rPr>
            </w:pPr>
            <w:r>
              <w:rPr>
                <w:sz w:val="16"/>
                <w:szCs w:val="16"/>
                <w:lang w:val="es-GT"/>
              </w:rPr>
              <w:t xml:space="preserve">Objetivo: Tomar control administrativo de la aplicación.</w:t>
            </w:r>
          </w:p>
        </w:tc>
        <w:tc>
          <w:tcPr>
            <w:tcW w:w="2600" w:type="dxa"/>
          </w:tcPr>
          <w:p>
            <w:pPr>
              <w:spacing w:after="0" w:line="240" w:lineRule="auto"/>
              <w:jc w:val="left"/>
              <w:rPr>
                <w:lang w:val="es-GT"/>
              </w:rPr>
            </w:pPr>
            <w:r>
              <w:rPr>
                <w:sz w:val="16"/>
                <w:szCs w:val="16"/>
                <w:lang w:val="es-GT"/>
              </w:rPr>
              <w:t xml:space="preserve">Vector: Navegar a /parabank/admin.htm, db.htm o jms.htm.</w:t>
            </w:r>
          </w:p>
          <w:p>
            <w:pPr>
              <w:spacing w:after="0" w:line="240" w:lineRule="auto"/>
              <w:jc w:val="left"/>
              <w:rPr>
                <w:lang w:val="es-GT"/>
              </w:rPr>
            </w:pPr>
            <w:r>
              <w:rPr>
                <w:sz w:val="16"/>
                <w:szCs w:val="16"/>
                <w:lang w:val="es-GT"/>
              </w:rPr>
              <w:t xml:space="preserve">Precondición: Alcance HTTP al servidor.</w:t>
            </w:r>
          </w:p>
          <w:p>
            <w:pPr>
              <w:spacing w:after="0" w:line="240" w:lineRule="auto"/>
              <w:jc w:val="left"/>
              <w:rPr>
                <w:lang w:val="es-GT"/>
              </w:rPr>
            </w:pPr>
            <w:r>
              <w:rPr>
                <w:sz w:val="16"/>
                <w:szCs w:val="16"/>
                <w:lang w:val="es-GT"/>
              </w:rPr>
              <w:t xml:space="preserve">Método: Cambiar parámetros, reinicializar la BD o apagar el listener JMS desde las páginas administrativas.</w:t>
            </w:r>
          </w:p>
        </w:tc>
        <w:tc>
          <w:tcPr>
            <w:tcW w:w="1300" w:type="dxa"/>
          </w:tcPr>
          <w:p>
            <w:pPr>
              <w:spacing w:after="0" w:line="240" w:lineRule="auto"/>
              <w:jc w:val="left"/>
              <w:rPr>
                <w:lang w:val="es-GT"/>
              </w:rPr>
            </w:pPr>
            <w:r>
              <w:rPr>
                <w:sz w:val="16"/>
                <w:szCs w:val="16"/>
                <w:lang w:val="es-GT"/>
              </w:rPr>
              <w:t xml:space="preserve">Pérdida de datos, fraude por parámetros alterados y caída del servicio</w:t>
            </w:r>
          </w:p>
        </w:tc>
        <w:tc>
          <w:tcPr>
            <w:tcW w:w="3106" w:type="dxa"/>
          </w:tcPr>
          <w:p>
            <w:pPr>
              <w:spacing w:after="0" w:line="240" w:lineRule="auto"/>
              <w:jc w:val="left"/>
              <w:rPr>
                <w:lang w:val="es-GT"/>
              </w:rPr>
            </w:pPr>
            <w:r>
              <w:rPr>
                <w:sz w:val="16"/>
                <w:szCs w:val="16"/>
                <w:lang w:val="es-GT"/>
              </w:rPr>
              <w:t xml:space="preserve">Preventivo: Rol ADMIN con MFA y acceso solo desde red de gestión.</w:t>
            </w:r>
          </w:p>
          <w:p>
            <w:pPr>
              <w:spacing w:after="0" w:line="240" w:lineRule="auto"/>
              <w:jc w:val="left"/>
              <w:rPr>
                <w:lang w:val="es-GT"/>
              </w:rPr>
            </w:pPr>
            <w:r>
              <w:rPr>
                <w:sz w:val="16"/>
                <w:szCs w:val="16"/>
                <w:lang w:val="es-GT"/>
              </w:rPr>
              <w:t xml:space="preserve">Detectivo: Alerta por acceso a rutas administrativas.</w:t>
            </w:r>
          </w:p>
          <w:p>
            <w:pPr>
              <w:spacing w:after="0" w:line="240" w:lineRule="auto"/>
              <w:jc w:val="left"/>
              <w:rPr>
                <w:lang w:val="es-GT"/>
              </w:rPr>
            </w:pPr>
            <w:r>
              <w:rPr>
                <w:sz w:val="16"/>
                <w:szCs w:val="16"/>
                <w:lang w:val="es-GT"/>
              </w:rPr>
              <w:t xml:space="preserve">Correctivo: Restaurar parámetros y BD, rotar credenciales y cerrar la exposición.</w:t>
            </w:r>
          </w:p>
        </w:tc>
      </w:tr>
      <w:tr>
        <w:trPr>
          <w:cantSplit/>
        </w:trPr>
        <w:tc>
          <w:tcPr>
            <w:tcW w:w="700" w:type="dxa"/>
          </w:tcPr>
          <w:p>
            <w:pPr>
              <w:spacing w:after="0" w:line="240" w:lineRule="auto"/>
              <w:jc w:val="left"/>
              <w:rPr>
                <w:lang w:val="es-GT"/>
              </w:rPr>
            </w:pPr>
            <w:r>
              <w:rPr>
                <w:sz w:val="16"/>
                <w:szCs w:val="16"/>
                <w:lang w:val="es-GT"/>
              </w:rPr>
              <w:t xml:space="preserve">T04</w:t>
            </w:r>
          </w:p>
          <w:p>
            <w:pPr>
              <w:spacing w:after="0" w:line="240" w:lineRule="auto"/>
              <w:jc w:val="left"/>
              <w:rPr>
                <w:lang w:val="es-GT"/>
              </w:rPr>
            </w:pPr>
            <w:r>
              <w:rPr>
                <w:sz w:val="16"/>
                <w:szCs w:val="16"/>
                <w:lang w:val="es-GT"/>
              </w:rPr>
              <w:t xml:space="preserve">Crítico</w:t>
            </w:r>
          </w:p>
        </w:tc>
        <w:tc>
          <w:tcPr>
            <w:tcW w:w="1700" w:type="dxa"/>
          </w:tcPr>
          <w:p>
            <w:pPr>
              <w:spacing w:after="0" w:line="240" w:lineRule="auto"/>
              <w:jc w:val="left"/>
              <w:rPr>
                <w:lang w:val="es-GT"/>
              </w:rPr>
            </w:pPr>
            <w:r>
              <w:rPr>
                <w:sz w:val="16"/>
                <w:szCs w:val="16"/>
                <w:lang w:val="es-GT"/>
              </w:rPr>
              <w:t xml:space="preserve">Cliente API malicioso.</w:t>
            </w:r>
          </w:p>
          <w:p>
            <w:pPr>
              <w:spacing w:after="0" w:line="240" w:lineRule="auto"/>
              <w:jc w:val="left"/>
              <w:rPr>
                <w:lang w:val="es-GT"/>
              </w:rPr>
            </w:pPr>
            <w:r>
              <w:rPr>
                <w:sz w:val="16"/>
                <w:szCs w:val="16"/>
                <w:lang w:val="es-GT"/>
              </w:rPr>
              <w:t xml:space="preserve">Objetivo: Destruir datos o dejar fuera de servicio el sistema.</w:t>
            </w:r>
          </w:p>
        </w:tc>
        <w:tc>
          <w:tcPr>
            <w:tcW w:w="2600" w:type="dxa"/>
          </w:tcPr>
          <w:p>
            <w:pPr>
              <w:spacing w:after="0" w:line="240" w:lineRule="auto"/>
              <w:jc w:val="left"/>
              <w:rPr>
                <w:lang w:val="es-GT"/>
              </w:rPr>
            </w:pPr>
            <w:r>
              <w:rPr>
                <w:sz w:val="16"/>
                <w:szCs w:val="16"/>
                <w:lang w:val="es-GT"/>
              </w:rPr>
              <w:t xml:space="preserve">Vector: POST /services/bank/cleanDB, /initializeDB, /shutdownJmsListener.</w:t>
            </w:r>
          </w:p>
          <w:p>
            <w:pPr>
              <w:spacing w:after="0" w:line="240" w:lineRule="auto"/>
              <w:jc w:val="left"/>
              <w:rPr>
                <w:lang w:val="es-GT"/>
              </w:rPr>
            </w:pPr>
            <w:r>
              <w:rPr>
                <w:sz w:val="16"/>
                <w:szCs w:val="16"/>
                <w:lang w:val="es-GT"/>
              </w:rPr>
              <w:t xml:space="preserve">Precondición: Alcance a /services.</w:t>
            </w:r>
          </w:p>
          <w:p>
            <w:pPr>
              <w:spacing w:after="0" w:line="240" w:lineRule="auto"/>
              <w:jc w:val="left"/>
              <w:rPr>
                <w:lang w:val="es-GT"/>
              </w:rPr>
            </w:pPr>
            <w:r>
              <w:rPr>
                <w:sz w:val="16"/>
                <w:szCs w:val="16"/>
                <w:lang w:val="es-GT"/>
              </w:rPr>
              <w:t xml:space="preserve">Método: Invocar directamente las operaciones de mantenimiento.</w:t>
            </w:r>
          </w:p>
        </w:tc>
        <w:tc>
          <w:tcPr>
            <w:tcW w:w="1300" w:type="dxa"/>
          </w:tcPr>
          <w:p>
            <w:pPr>
              <w:spacing w:after="0" w:line="240" w:lineRule="auto"/>
              <w:jc w:val="left"/>
              <w:rPr>
                <w:lang w:val="es-GT"/>
              </w:rPr>
            </w:pPr>
            <w:r>
              <w:rPr>
                <w:sz w:val="16"/>
                <w:szCs w:val="16"/>
                <w:lang w:val="es-GT"/>
              </w:rPr>
              <w:t xml:space="preserve">Pérdida total de datos y disponibilidad</w:t>
            </w:r>
          </w:p>
        </w:tc>
        <w:tc>
          <w:tcPr>
            <w:tcW w:w="3106" w:type="dxa"/>
          </w:tcPr>
          <w:p>
            <w:pPr>
              <w:spacing w:after="0" w:line="240" w:lineRule="auto"/>
              <w:jc w:val="left"/>
              <w:rPr>
                <w:lang w:val="es-GT"/>
              </w:rPr>
            </w:pPr>
            <w:r>
              <w:rPr>
                <w:sz w:val="16"/>
                <w:szCs w:val="16"/>
                <w:lang w:val="es-GT"/>
              </w:rPr>
              <w:t xml:space="preserve">Preventivo: Retirar o proteger con OAuth 2.0 y scope administrativo.</w:t>
            </w:r>
          </w:p>
          <w:p>
            <w:pPr>
              <w:spacing w:after="0" w:line="240" w:lineRule="auto"/>
              <w:jc w:val="left"/>
              <w:rPr>
                <w:lang w:val="es-GT"/>
              </w:rPr>
            </w:pPr>
            <w:r>
              <w:rPr>
                <w:sz w:val="16"/>
                <w:szCs w:val="16"/>
                <w:lang w:val="es-GT"/>
              </w:rPr>
              <w:t xml:space="preserve">Detectivo: Registro y alerta de invocaciones de mantenimiento.</w:t>
            </w:r>
          </w:p>
          <w:p>
            <w:pPr>
              <w:spacing w:after="0" w:line="240" w:lineRule="auto"/>
              <w:jc w:val="left"/>
              <w:rPr>
                <w:lang w:val="es-GT"/>
              </w:rPr>
            </w:pPr>
            <w:r>
              <w:rPr>
                <w:sz w:val="16"/>
                <w:szCs w:val="16"/>
                <w:lang w:val="es-GT"/>
              </w:rPr>
              <w:t xml:space="preserve">Correctivo: Restauración desde respaldo y revisión del gateway.</w:t>
            </w:r>
          </w:p>
        </w:tc>
      </w:tr>
      <w:tr>
        <w:trPr>
          <w:cantSplit/>
        </w:trPr>
        <w:tc>
          <w:tcPr>
            <w:tcW w:w="700" w:type="dxa"/>
          </w:tcPr>
          <w:p>
            <w:pPr>
              <w:spacing w:after="0" w:line="240" w:lineRule="auto"/>
              <w:jc w:val="left"/>
              <w:rPr>
                <w:lang w:val="es-GT"/>
              </w:rPr>
            </w:pPr>
            <w:r>
              <w:rPr>
                <w:sz w:val="16"/>
                <w:szCs w:val="16"/>
                <w:lang w:val="es-GT"/>
              </w:rPr>
              <w:t xml:space="preserve">T05</w:t>
            </w:r>
          </w:p>
          <w:p>
            <w:pPr>
              <w:spacing w:after="0" w:line="240" w:lineRule="auto"/>
              <w:jc w:val="left"/>
              <w:rPr>
                <w:lang w:val="es-GT"/>
              </w:rPr>
            </w:pPr>
            <w:r>
              <w:rPr>
                <w:sz w:val="16"/>
                <w:szCs w:val="16"/>
                <w:lang w:val="es-GT"/>
              </w:rPr>
              <w:t xml:space="preserve">Crítico</w:t>
            </w:r>
          </w:p>
        </w:tc>
        <w:tc>
          <w:tcPr>
            <w:tcW w:w="1700" w:type="dxa"/>
          </w:tcPr>
          <w:p>
            <w:pPr>
              <w:spacing w:after="0" w:line="240" w:lineRule="auto"/>
              <w:jc w:val="left"/>
              <w:rPr>
                <w:lang w:val="es-GT"/>
              </w:rPr>
            </w:pPr>
            <w:r>
              <w:rPr>
                <w:sz w:val="16"/>
                <w:szCs w:val="16"/>
                <w:lang w:val="es-GT"/>
              </w:rPr>
              <w:t xml:space="preserve">Cliente autenticado malicioso o anónimo.</w:t>
            </w:r>
          </w:p>
          <w:p>
            <w:pPr>
              <w:spacing w:after="0" w:line="240" w:lineRule="auto"/>
              <w:jc w:val="left"/>
              <w:rPr>
                <w:lang w:val="es-GT"/>
              </w:rPr>
            </w:pPr>
            <w:r>
              <w:rPr>
                <w:sz w:val="16"/>
                <w:szCs w:val="16"/>
                <w:lang w:val="es-GT"/>
              </w:rPr>
              <w:t xml:space="preserve">Objetivo: Leer datos financieros y personales ajenos.</w:t>
            </w:r>
          </w:p>
        </w:tc>
        <w:tc>
          <w:tcPr>
            <w:tcW w:w="2600" w:type="dxa"/>
          </w:tcPr>
          <w:p>
            <w:pPr>
              <w:spacing w:after="0" w:line="240" w:lineRule="auto"/>
              <w:jc w:val="left"/>
              <w:rPr>
                <w:lang w:val="es-GT"/>
              </w:rPr>
            </w:pPr>
            <w:r>
              <w:rPr>
                <w:sz w:val="16"/>
                <w:szCs w:val="16"/>
                <w:lang w:val="es-GT"/>
              </w:rPr>
              <w:t xml:space="preserve">Vector: GET /accounts/{id} y /customers/{id} con IDs secuenciales.</w:t>
            </w:r>
          </w:p>
          <w:p>
            <w:pPr>
              <w:spacing w:after="0" w:line="240" w:lineRule="auto"/>
              <w:jc w:val="left"/>
              <w:rPr>
                <w:lang w:val="es-GT"/>
              </w:rPr>
            </w:pPr>
            <w:r>
              <w:rPr>
                <w:sz w:val="16"/>
                <w:szCs w:val="16"/>
                <w:lang w:val="es-GT"/>
              </w:rPr>
              <w:t xml:space="preserve">Precondición: Conocer o adivinar el formato del ID.</w:t>
            </w:r>
          </w:p>
          <w:p>
            <w:pPr>
              <w:spacing w:after="0" w:line="240" w:lineRule="auto"/>
              <w:jc w:val="left"/>
              <w:rPr>
                <w:lang w:val="es-GT"/>
              </w:rPr>
            </w:pPr>
            <w:r>
              <w:rPr>
                <w:sz w:val="16"/>
                <w:szCs w:val="16"/>
                <w:lang w:val="es-GT"/>
              </w:rPr>
              <w:t xml:space="preserve">Método: Enumeración de identificadores.</w:t>
            </w:r>
          </w:p>
        </w:tc>
        <w:tc>
          <w:tcPr>
            <w:tcW w:w="1300" w:type="dxa"/>
          </w:tcPr>
          <w:p>
            <w:pPr>
              <w:spacing w:after="0" w:line="240" w:lineRule="auto"/>
              <w:jc w:val="left"/>
              <w:rPr>
                <w:lang w:val="es-GT"/>
              </w:rPr>
            </w:pPr>
            <w:r>
              <w:rPr>
                <w:sz w:val="16"/>
                <w:szCs w:val="16"/>
                <w:lang w:val="es-GT"/>
              </w:rPr>
              <w:t xml:space="preserve">Exposición de PII y saldos de múltiples clientes</w:t>
            </w:r>
          </w:p>
        </w:tc>
        <w:tc>
          <w:tcPr>
            <w:tcW w:w="3106" w:type="dxa"/>
          </w:tcPr>
          <w:p>
            <w:pPr>
              <w:spacing w:after="0" w:line="240" w:lineRule="auto"/>
              <w:jc w:val="left"/>
              <w:rPr>
                <w:lang w:val="es-GT"/>
              </w:rPr>
            </w:pPr>
            <w:r>
              <w:rPr>
                <w:sz w:val="16"/>
                <w:szCs w:val="16"/>
                <w:lang w:val="es-GT"/>
              </w:rPr>
              <w:t xml:space="preserve">Preventivo: Autorización a nivel de objeto e IDs no predecibles.</w:t>
            </w:r>
          </w:p>
          <w:p>
            <w:pPr>
              <w:spacing w:after="0" w:line="240" w:lineRule="auto"/>
              <w:jc w:val="left"/>
              <w:rPr>
                <w:lang w:val="es-GT"/>
              </w:rPr>
            </w:pPr>
            <w:r>
              <w:rPr>
                <w:sz w:val="16"/>
                <w:szCs w:val="16"/>
                <w:lang w:val="es-GT"/>
              </w:rPr>
              <w:t xml:space="preserve">Detectivo: Alerta por barridos secuenciales de IDs.</w:t>
            </w:r>
          </w:p>
          <w:p>
            <w:pPr>
              <w:spacing w:after="0" w:line="240" w:lineRule="auto"/>
              <w:jc w:val="left"/>
              <w:rPr>
                <w:lang w:val="es-GT"/>
              </w:rPr>
            </w:pPr>
            <w:r>
              <w:rPr>
                <w:sz w:val="16"/>
                <w:szCs w:val="16"/>
                <w:lang w:val="es-GT"/>
              </w:rPr>
              <w:t xml:space="preserve">Correctivo: Invalidar sesiones, notificar y corregir las comprobaciones.</w:t>
            </w:r>
          </w:p>
        </w:tc>
      </w:tr>
      <w:tr>
        <w:trPr>
          <w:cantSplit/>
        </w:trPr>
        <w:tc>
          <w:tcPr>
            <w:tcW w:w="700" w:type="dxa"/>
          </w:tcPr>
          <w:p>
            <w:pPr>
              <w:spacing w:after="0" w:line="240" w:lineRule="auto"/>
              <w:jc w:val="left"/>
              <w:rPr>
                <w:lang w:val="es-GT"/>
              </w:rPr>
            </w:pPr>
            <w:r>
              <w:rPr>
                <w:sz w:val="16"/>
                <w:szCs w:val="16"/>
                <w:lang w:val="es-GT"/>
              </w:rPr>
              <w:t xml:space="preserve">T06</w:t>
            </w:r>
          </w:p>
          <w:p>
            <w:pPr>
              <w:spacing w:after="0" w:line="240" w:lineRule="auto"/>
              <w:jc w:val="left"/>
              <w:rPr>
                <w:lang w:val="es-GT"/>
              </w:rPr>
            </w:pPr>
            <w:r>
              <w:rPr>
                <w:sz w:val="16"/>
                <w:szCs w:val="16"/>
                <w:lang w:val="es-GT"/>
              </w:rPr>
              <w:t xml:space="preserve">Alto</w:t>
            </w:r>
          </w:p>
        </w:tc>
        <w:tc>
          <w:tcPr>
            <w:tcW w:w="1700" w:type="dxa"/>
          </w:tcPr>
          <w:p>
            <w:pPr>
              <w:spacing w:after="0" w:line="240" w:lineRule="auto"/>
              <w:jc w:val="left"/>
              <w:rPr>
                <w:lang w:val="es-GT"/>
              </w:rPr>
            </w:pPr>
            <w:r>
              <w:rPr>
                <w:sz w:val="16"/>
                <w:szCs w:val="16"/>
                <w:lang w:val="es-GT"/>
              </w:rPr>
              <w:t xml:space="preserve">Atacante con acceso a datos.</w:t>
            </w:r>
          </w:p>
          <w:p>
            <w:pPr>
              <w:spacing w:after="0" w:line="240" w:lineRule="auto"/>
              <w:jc w:val="left"/>
              <w:rPr>
                <w:lang w:val="es-GT"/>
              </w:rPr>
            </w:pPr>
            <w:r>
              <w:rPr>
                <w:sz w:val="16"/>
                <w:szCs w:val="16"/>
                <w:lang w:val="es-GT"/>
              </w:rPr>
              <w:t xml:space="preserve">Objetivo: Usar credenciales y SSN en claro.</w:t>
            </w:r>
          </w:p>
        </w:tc>
        <w:tc>
          <w:tcPr>
            <w:tcW w:w="2600" w:type="dxa"/>
          </w:tcPr>
          <w:p>
            <w:pPr>
              <w:spacing w:after="0" w:line="240" w:lineRule="auto"/>
              <w:jc w:val="left"/>
              <w:rPr>
                <w:lang w:val="es-GT"/>
              </w:rPr>
            </w:pPr>
            <w:r>
              <w:rPr>
                <w:sz w:val="16"/>
                <w:szCs w:val="16"/>
                <w:lang w:val="es-GT"/>
              </w:rPr>
              <w:t xml:space="preserve">Vector: Lectura de la tabla Customer (inyección SQL o acceso directo a la BD).</w:t>
            </w:r>
          </w:p>
          <w:p>
            <w:pPr>
              <w:spacing w:after="0" w:line="240" w:lineRule="auto"/>
              <w:jc w:val="left"/>
              <w:rPr>
                <w:lang w:val="es-GT"/>
              </w:rPr>
            </w:pPr>
            <w:r>
              <w:rPr>
                <w:sz w:val="16"/>
                <w:szCs w:val="16"/>
                <w:lang w:val="es-GT"/>
              </w:rPr>
              <w:t xml:space="preserve">Precondición: Cualquier acceso de lectura a la BD.</w:t>
            </w:r>
          </w:p>
          <w:p>
            <w:pPr>
              <w:spacing w:after="0" w:line="240" w:lineRule="auto"/>
              <w:jc w:val="left"/>
              <w:rPr>
                <w:lang w:val="es-GT"/>
              </w:rPr>
            </w:pPr>
            <w:r>
              <w:rPr>
                <w:sz w:val="16"/>
                <w:szCs w:val="16"/>
                <w:lang w:val="es-GT"/>
              </w:rPr>
              <w:t xml:space="preserve">Método: SELECT de usernames, passwords y SSN.</w:t>
            </w:r>
          </w:p>
        </w:tc>
        <w:tc>
          <w:tcPr>
            <w:tcW w:w="1300" w:type="dxa"/>
          </w:tcPr>
          <w:p>
            <w:pPr>
              <w:spacing w:after="0" w:line="240" w:lineRule="auto"/>
              <w:jc w:val="left"/>
              <w:rPr>
                <w:lang w:val="es-GT"/>
              </w:rPr>
            </w:pPr>
            <w:r>
              <w:rPr>
                <w:sz w:val="16"/>
                <w:szCs w:val="16"/>
                <w:lang w:val="es-GT"/>
              </w:rPr>
              <w:t xml:space="preserve">Robo masivo de identidades y reutilización de contraseñas</w:t>
            </w:r>
          </w:p>
        </w:tc>
        <w:tc>
          <w:tcPr>
            <w:tcW w:w="3106" w:type="dxa"/>
          </w:tcPr>
          <w:p>
            <w:pPr>
              <w:spacing w:after="0" w:line="240" w:lineRule="auto"/>
              <w:jc w:val="left"/>
              <w:rPr>
                <w:lang w:val="es-GT"/>
              </w:rPr>
            </w:pPr>
            <w:r>
              <w:rPr>
                <w:sz w:val="16"/>
                <w:szCs w:val="16"/>
                <w:lang w:val="es-GT"/>
              </w:rPr>
              <w:t xml:space="preserve">Preventivo: Hash Argon2id y cifrado de SSN.</w:t>
            </w:r>
          </w:p>
          <w:p>
            <w:pPr>
              <w:spacing w:after="0" w:line="240" w:lineRule="auto"/>
              <w:jc w:val="left"/>
              <w:rPr>
                <w:lang w:val="es-GT"/>
              </w:rPr>
            </w:pPr>
            <w:r>
              <w:rPr>
                <w:sz w:val="16"/>
                <w:szCs w:val="16"/>
                <w:lang w:val="es-GT"/>
              </w:rPr>
              <w:t xml:space="preserve">Detectivo: Alerta por consultas masivas sobre Customer.</w:t>
            </w:r>
          </w:p>
          <w:p>
            <w:pPr>
              <w:spacing w:after="0" w:line="240" w:lineRule="auto"/>
              <w:jc w:val="left"/>
              <w:rPr>
                <w:lang w:val="es-GT"/>
              </w:rPr>
            </w:pPr>
            <w:r>
              <w:rPr>
                <w:sz w:val="16"/>
                <w:szCs w:val="16"/>
                <w:lang w:val="es-GT"/>
              </w:rPr>
              <w:t xml:space="preserve">Correctivo: Rotación forzada de credenciales y notificación a clientes.</w:t>
            </w:r>
          </w:p>
        </w:tc>
      </w:tr>
      <w:tr>
        <w:trPr>
          <w:cantSplit/>
        </w:trPr>
        <w:tc>
          <w:tcPr>
            <w:tcW w:w="700" w:type="dxa"/>
          </w:tcPr>
          <w:p>
            <w:pPr>
              <w:spacing w:after="0" w:line="240" w:lineRule="auto"/>
              <w:jc w:val="left"/>
              <w:rPr>
                <w:lang w:val="es-GT"/>
              </w:rPr>
            </w:pPr>
            <w:r>
              <w:rPr>
                <w:sz w:val="16"/>
                <w:szCs w:val="16"/>
                <w:lang w:val="es-GT"/>
              </w:rPr>
              <w:t xml:space="preserve">T07</w:t>
            </w:r>
          </w:p>
          <w:p>
            <w:pPr>
              <w:spacing w:after="0" w:line="240" w:lineRule="auto"/>
              <w:jc w:val="left"/>
              <w:rPr>
                <w:lang w:val="es-GT"/>
              </w:rPr>
            </w:pPr>
            <w:r>
              <w:rPr>
                <w:sz w:val="16"/>
                <w:szCs w:val="16"/>
                <w:lang w:val="es-GT"/>
              </w:rPr>
              <w:t xml:space="preserve">Alto</w:t>
            </w:r>
          </w:p>
        </w:tc>
        <w:tc>
          <w:tcPr>
            <w:tcW w:w="1700" w:type="dxa"/>
          </w:tcPr>
          <w:p>
            <w:pPr>
              <w:spacing w:after="0" w:line="240" w:lineRule="auto"/>
              <w:jc w:val="left"/>
              <w:rPr>
                <w:lang w:val="es-GT"/>
              </w:rPr>
            </w:pPr>
            <w:r>
              <w:rPr>
                <w:sz w:val="16"/>
                <w:szCs w:val="16"/>
                <w:lang w:val="es-GT"/>
              </w:rPr>
              <w:t xml:space="preserve">Atacante con alcance de red a la BD.</w:t>
            </w:r>
          </w:p>
          <w:p>
            <w:pPr>
              <w:spacing w:after="0" w:line="240" w:lineRule="auto"/>
              <w:jc w:val="left"/>
              <w:rPr>
                <w:lang w:val="es-GT"/>
              </w:rPr>
            </w:pPr>
            <w:r>
              <w:rPr>
                <w:sz w:val="16"/>
                <w:szCs w:val="16"/>
                <w:lang w:val="es-GT"/>
              </w:rPr>
              <w:t xml:space="preserve">Objetivo: Controlar la base de datos.</w:t>
            </w:r>
          </w:p>
        </w:tc>
        <w:tc>
          <w:tcPr>
            <w:tcW w:w="2600" w:type="dxa"/>
          </w:tcPr>
          <w:p>
            <w:pPr>
              <w:spacing w:after="0" w:line="240" w:lineRule="auto"/>
              <w:jc w:val="left"/>
              <w:rPr>
                <w:lang w:val="es-GT"/>
              </w:rPr>
            </w:pPr>
            <w:r>
              <w:rPr>
                <w:sz w:val="16"/>
                <w:szCs w:val="16"/>
                <w:lang w:val="es-GT"/>
              </w:rPr>
              <w:t xml:space="preserve">Vector: Conexión JDBC/TCP al puerto 9001 como sa sin contraseña.</w:t>
            </w:r>
          </w:p>
          <w:p>
            <w:pPr>
              <w:spacing w:after="0" w:line="240" w:lineRule="auto"/>
              <w:jc w:val="left"/>
              <w:rPr>
                <w:lang w:val="es-GT"/>
              </w:rPr>
            </w:pPr>
            <w:r>
              <w:rPr>
                <w:sz w:val="16"/>
                <w:szCs w:val="16"/>
                <w:lang w:val="es-GT"/>
              </w:rPr>
              <w:t xml:space="preserve">Precondición: Alcance de red al puerto.</w:t>
            </w:r>
          </w:p>
          <w:p>
            <w:pPr>
              <w:spacing w:after="0" w:line="240" w:lineRule="auto"/>
              <w:jc w:val="left"/>
              <w:rPr>
                <w:lang w:val="es-GT"/>
              </w:rPr>
            </w:pPr>
            <w:r>
              <w:rPr>
                <w:sz w:val="16"/>
                <w:szCs w:val="16"/>
                <w:lang w:val="es-GT"/>
              </w:rPr>
              <w:t xml:space="preserve">Método: Conectar con un cliente JDBC y ejecutar SQL libre.</w:t>
            </w:r>
          </w:p>
        </w:tc>
        <w:tc>
          <w:tcPr>
            <w:tcW w:w="1300" w:type="dxa"/>
          </w:tcPr>
          <w:p>
            <w:pPr>
              <w:spacing w:after="0" w:line="240" w:lineRule="auto"/>
              <w:jc w:val="left"/>
              <w:rPr>
                <w:lang w:val="es-GT"/>
              </w:rPr>
            </w:pPr>
            <w:r>
              <w:rPr>
                <w:sz w:val="16"/>
                <w:szCs w:val="16"/>
                <w:lang w:val="es-GT"/>
              </w:rPr>
              <w:t xml:space="preserve">Lectura, modificación y destrucción total de datos</w:t>
            </w:r>
          </w:p>
        </w:tc>
        <w:tc>
          <w:tcPr>
            <w:tcW w:w="3106" w:type="dxa"/>
          </w:tcPr>
          <w:p>
            <w:pPr>
              <w:spacing w:after="0" w:line="240" w:lineRule="auto"/>
              <w:jc w:val="left"/>
              <w:rPr>
                <w:lang w:val="es-GT"/>
              </w:rPr>
            </w:pPr>
            <w:r>
              <w:rPr>
                <w:sz w:val="16"/>
                <w:szCs w:val="16"/>
                <w:lang w:val="es-GT"/>
              </w:rPr>
              <w:t xml:space="preserve">Preventivo: Cuenta de servicio de mínimo privilegio, bóveda de secretos y segmentación.</w:t>
            </w:r>
          </w:p>
          <w:p>
            <w:pPr>
              <w:spacing w:after="0" w:line="240" w:lineRule="auto"/>
              <w:jc w:val="left"/>
              <w:rPr>
                <w:lang w:val="es-GT"/>
              </w:rPr>
            </w:pPr>
            <w:r>
              <w:rPr>
                <w:sz w:val="16"/>
                <w:szCs w:val="16"/>
                <w:lang w:val="es-GT"/>
              </w:rPr>
              <w:t xml:space="preserve">Detectivo: Logging de conexiones y alertas por orígenes nuevos.</w:t>
            </w:r>
          </w:p>
          <w:p>
            <w:pPr>
              <w:spacing w:after="0" w:line="240" w:lineRule="auto"/>
              <w:jc w:val="left"/>
              <w:rPr>
                <w:lang w:val="es-GT"/>
              </w:rPr>
            </w:pPr>
            <w:r>
              <w:rPr>
                <w:sz w:val="16"/>
                <w:szCs w:val="16"/>
                <w:lang w:val="es-GT"/>
              </w:rPr>
              <w:t xml:space="preserve">Correctivo: Rotar credenciales y reconstruir desde respaldo.</w:t>
            </w:r>
          </w:p>
        </w:tc>
      </w:tr>
      <w:tr>
        <w:trPr>
          <w:cantSplit/>
        </w:trPr>
        <w:tc>
          <w:tcPr>
            <w:tcW w:w="700" w:type="dxa"/>
          </w:tcPr>
          <w:p>
            <w:pPr>
              <w:spacing w:after="0" w:line="240" w:lineRule="auto"/>
              <w:jc w:val="left"/>
              <w:rPr>
                <w:lang w:val="es-GT"/>
              </w:rPr>
            </w:pPr>
            <w:r>
              <w:rPr>
                <w:sz w:val="16"/>
                <w:szCs w:val="16"/>
                <w:lang w:val="es-GT"/>
              </w:rPr>
              <w:t xml:space="preserve">T08</w:t>
            </w:r>
          </w:p>
          <w:p>
            <w:pPr>
              <w:spacing w:after="0" w:line="240" w:lineRule="auto"/>
              <w:jc w:val="left"/>
              <w:rPr>
                <w:lang w:val="es-GT"/>
              </w:rPr>
            </w:pPr>
            <w:r>
              <w:rPr>
                <w:sz w:val="16"/>
                <w:szCs w:val="16"/>
                <w:lang w:val="es-GT"/>
              </w:rPr>
              <w:t xml:space="preserve">Alto</w:t>
            </w:r>
          </w:p>
        </w:tc>
        <w:tc>
          <w:tcPr>
            <w:tcW w:w="1700" w:type="dxa"/>
          </w:tcPr>
          <w:p>
            <w:pPr>
              <w:spacing w:after="0" w:line="240" w:lineRule="auto"/>
              <w:jc w:val="left"/>
              <w:rPr>
                <w:lang w:val="es-GT"/>
              </w:rPr>
            </w:pPr>
            <w:r>
              <w:rPr>
                <w:sz w:val="16"/>
                <w:szCs w:val="16"/>
                <w:lang w:val="es-GT"/>
              </w:rPr>
              <w:t xml:space="preserve">Atacante con alcance de red al broker.</w:t>
            </w:r>
          </w:p>
          <w:p>
            <w:pPr>
              <w:spacing w:after="0" w:line="240" w:lineRule="auto"/>
              <w:jc w:val="left"/>
              <w:rPr>
                <w:lang w:val="es-GT"/>
              </w:rPr>
            </w:pPr>
            <w:r>
              <w:rPr>
                <w:sz w:val="16"/>
                <w:szCs w:val="16"/>
                <w:lang w:val="es-GT"/>
              </w:rPr>
              <w:t xml:space="preserve">Objetivo: Falsificar o leer solicitudes de préstamo.</w:t>
            </w:r>
          </w:p>
        </w:tc>
        <w:tc>
          <w:tcPr>
            <w:tcW w:w="2600" w:type="dxa"/>
          </w:tcPr>
          <w:p>
            <w:pPr>
              <w:spacing w:after="0" w:line="240" w:lineRule="auto"/>
              <w:jc w:val="left"/>
              <w:rPr>
                <w:lang w:val="es-GT"/>
              </w:rPr>
            </w:pPr>
            <w:r>
              <w:rPr>
                <w:sz w:val="16"/>
                <w:szCs w:val="16"/>
                <w:lang w:val="es-GT"/>
              </w:rPr>
              <w:t xml:space="preserve">Vector: Conexión a tcp://host:61616.</w:t>
            </w:r>
          </w:p>
          <w:p>
            <w:pPr>
              <w:spacing w:after="0" w:line="240" w:lineRule="auto"/>
              <w:jc w:val="left"/>
              <w:rPr>
                <w:lang w:val="es-GT"/>
              </w:rPr>
            </w:pPr>
            <w:r>
              <w:rPr>
                <w:sz w:val="16"/>
                <w:szCs w:val="16"/>
                <w:lang w:val="es-GT"/>
              </w:rPr>
              <w:t xml:space="preserve">Precondición: Alcance al puerto del broker.</w:t>
            </w:r>
          </w:p>
          <w:p>
            <w:pPr>
              <w:spacing w:after="0" w:line="240" w:lineRule="auto"/>
              <w:jc w:val="left"/>
              <w:rPr>
                <w:lang w:val="es-GT"/>
              </w:rPr>
            </w:pPr>
            <w:r>
              <w:rPr>
                <w:sz w:val="16"/>
                <w:szCs w:val="16"/>
                <w:lang w:val="es-GT"/>
              </w:rPr>
              <w:t xml:space="preserve">Método: Publicar mensajes de respuesta con aprobación o consumir solicitudes.</w:t>
            </w:r>
          </w:p>
        </w:tc>
        <w:tc>
          <w:tcPr>
            <w:tcW w:w="1300" w:type="dxa"/>
          </w:tcPr>
          <w:p>
            <w:pPr>
              <w:spacing w:after="0" w:line="240" w:lineRule="auto"/>
              <w:jc w:val="left"/>
              <w:rPr>
                <w:lang w:val="es-GT"/>
              </w:rPr>
            </w:pPr>
            <w:r>
              <w:rPr>
                <w:sz w:val="16"/>
                <w:szCs w:val="16"/>
                <w:lang w:val="es-GT"/>
              </w:rPr>
              <w:t xml:space="preserve">Préstamos fraudulentos y fuga de datos</w:t>
            </w:r>
          </w:p>
        </w:tc>
        <w:tc>
          <w:tcPr>
            <w:tcW w:w="3106" w:type="dxa"/>
          </w:tcPr>
          <w:p>
            <w:pPr>
              <w:spacing w:after="0" w:line="240" w:lineRule="auto"/>
              <w:jc w:val="left"/>
              <w:rPr>
                <w:lang w:val="es-GT"/>
              </w:rPr>
            </w:pPr>
            <w:r>
              <w:rPr>
                <w:sz w:val="16"/>
                <w:szCs w:val="16"/>
                <w:lang w:val="es-GT"/>
              </w:rPr>
              <w:t xml:space="preserve">Preventivo: Autenticación, ACL, TLS y enlace a red interna.</w:t>
            </w:r>
          </w:p>
          <w:p>
            <w:pPr>
              <w:spacing w:after="0" w:line="240" w:lineRule="auto"/>
              <w:jc w:val="left"/>
              <w:rPr>
                <w:lang w:val="es-GT"/>
              </w:rPr>
            </w:pPr>
            <w:r>
              <w:rPr>
                <w:sz w:val="16"/>
                <w:szCs w:val="16"/>
                <w:lang w:val="es-GT"/>
              </w:rPr>
              <w:t xml:space="preserve">Detectivo: Alertas de conexiones y mensajes anómalos.</w:t>
            </w:r>
          </w:p>
          <w:p>
            <w:pPr>
              <w:spacing w:after="0" w:line="240" w:lineRule="auto"/>
              <w:jc w:val="left"/>
              <w:rPr>
                <w:lang w:val="es-GT"/>
              </w:rPr>
            </w:pPr>
            <w:r>
              <w:rPr>
                <w:sz w:val="16"/>
                <w:szCs w:val="16"/>
                <w:lang w:val="es-GT"/>
              </w:rPr>
              <w:t xml:space="preserve">Correctivo: Purgar colas, rotar credenciales y revisar préstamos aprobados.</w:t>
            </w:r>
          </w:p>
        </w:tc>
      </w:tr>
      <w:tr>
        <w:trPr>
          <w:cantSplit/>
        </w:trPr>
        <w:tc>
          <w:tcPr>
            <w:tcW w:w="700" w:type="dxa"/>
          </w:tcPr>
          <w:p>
            <w:pPr>
              <w:spacing w:after="0" w:line="240" w:lineRule="auto"/>
              <w:jc w:val="left"/>
              <w:rPr>
                <w:lang w:val="es-GT"/>
              </w:rPr>
            </w:pPr>
            <w:r>
              <w:rPr>
                <w:sz w:val="16"/>
                <w:szCs w:val="16"/>
                <w:lang w:val="es-GT"/>
              </w:rPr>
              <w:t xml:space="preserve">T09</w:t>
            </w:r>
          </w:p>
          <w:p>
            <w:pPr>
              <w:spacing w:after="0" w:line="240" w:lineRule="auto"/>
              <w:jc w:val="left"/>
              <w:rPr>
                <w:lang w:val="es-GT"/>
              </w:rPr>
            </w:pPr>
            <w:r>
              <w:rPr>
                <w:sz w:val="16"/>
                <w:szCs w:val="16"/>
                <w:lang w:val="es-GT"/>
              </w:rPr>
              <w:t xml:space="preserve">Alto</w:t>
            </w:r>
          </w:p>
        </w:tc>
        <w:tc>
          <w:tcPr>
            <w:tcW w:w="1700" w:type="dxa"/>
          </w:tcPr>
          <w:p>
            <w:pPr>
              <w:spacing w:after="0" w:line="240" w:lineRule="auto"/>
              <w:jc w:val="left"/>
              <w:rPr>
                <w:lang w:val="es-GT"/>
              </w:rPr>
            </w:pPr>
            <w:r>
              <w:rPr>
                <w:sz w:val="16"/>
                <w:szCs w:val="16"/>
                <w:lang w:val="es-GT"/>
              </w:rPr>
              <w:t xml:space="preserve">Atacante en la ruta de red (MITM).</w:t>
            </w:r>
          </w:p>
          <w:p>
            <w:pPr>
              <w:spacing w:after="0" w:line="240" w:lineRule="auto"/>
              <w:jc w:val="left"/>
              <w:rPr>
                <w:lang w:val="es-GT"/>
              </w:rPr>
            </w:pPr>
            <w:r>
              <w:rPr>
                <w:sz w:val="16"/>
                <w:szCs w:val="16"/>
                <w:lang w:val="es-GT"/>
              </w:rPr>
              <w:t xml:space="preserve">Objetivo: Capturar credenciales y sesiones.</w:t>
            </w:r>
          </w:p>
        </w:tc>
        <w:tc>
          <w:tcPr>
            <w:tcW w:w="2600" w:type="dxa"/>
          </w:tcPr>
          <w:p>
            <w:pPr>
              <w:spacing w:after="0" w:line="240" w:lineRule="auto"/>
              <w:jc w:val="left"/>
              <w:rPr>
                <w:lang w:val="es-GT"/>
              </w:rPr>
            </w:pPr>
            <w:r>
              <w:rPr>
                <w:sz w:val="16"/>
                <w:szCs w:val="16"/>
                <w:lang w:val="es-GT"/>
              </w:rPr>
              <w:t xml:space="preserve">Vector: Intercepción del tráfico HTTP del cliente.</w:t>
            </w:r>
          </w:p>
          <w:p>
            <w:pPr>
              <w:spacing w:after="0" w:line="240" w:lineRule="auto"/>
              <w:jc w:val="left"/>
              <w:rPr>
                <w:lang w:val="es-GT"/>
              </w:rPr>
            </w:pPr>
            <w:r>
              <w:rPr>
                <w:sz w:val="16"/>
                <w:szCs w:val="16"/>
                <w:lang w:val="es-GT"/>
              </w:rPr>
              <w:t xml:space="preserve">Precondición: Posición de red intermedia (Wi-Fi público, proxy).</w:t>
            </w:r>
          </w:p>
          <w:p>
            <w:pPr>
              <w:spacing w:after="0" w:line="240" w:lineRule="auto"/>
              <w:jc w:val="left"/>
              <w:rPr>
                <w:lang w:val="es-GT"/>
              </w:rPr>
            </w:pPr>
            <w:r>
              <w:rPr>
                <w:sz w:val="16"/>
                <w:szCs w:val="16"/>
                <w:lang w:val="es-GT"/>
              </w:rPr>
              <w:t xml:space="preserve">Método: Sniffing de F01/F02 para obtener contraseña o JSESSIONID.</w:t>
            </w:r>
          </w:p>
        </w:tc>
        <w:tc>
          <w:tcPr>
            <w:tcW w:w="1300" w:type="dxa"/>
          </w:tcPr>
          <w:p>
            <w:pPr>
              <w:spacing w:after="0" w:line="240" w:lineRule="auto"/>
              <w:jc w:val="left"/>
              <w:rPr>
                <w:lang w:val="es-GT"/>
              </w:rPr>
            </w:pPr>
            <w:r>
              <w:rPr>
                <w:sz w:val="16"/>
                <w:szCs w:val="16"/>
                <w:lang w:val="es-GT"/>
              </w:rPr>
              <w:t xml:space="preserve">Suplantación y fraude con la cuenta de la víctima</w:t>
            </w:r>
          </w:p>
        </w:tc>
        <w:tc>
          <w:tcPr>
            <w:tcW w:w="3106" w:type="dxa"/>
          </w:tcPr>
          <w:p>
            <w:pPr>
              <w:spacing w:after="0" w:line="240" w:lineRule="auto"/>
              <w:jc w:val="left"/>
              <w:rPr>
                <w:lang w:val="es-GT"/>
              </w:rPr>
            </w:pPr>
            <w:r>
              <w:rPr>
                <w:sz w:val="16"/>
                <w:szCs w:val="16"/>
                <w:lang w:val="es-GT"/>
              </w:rPr>
              <w:t xml:space="preserve">Preventivo: TLS 1.2+, HSTS y cookies Secure.</w:t>
            </w:r>
          </w:p>
          <w:p>
            <w:pPr>
              <w:spacing w:after="0" w:line="240" w:lineRule="auto"/>
              <w:jc w:val="left"/>
              <w:rPr>
                <w:lang w:val="es-GT"/>
              </w:rPr>
            </w:pPr>
            <w:r>
              <w:rPr>
                <w:sz w:val="16"/>
                <w:szCs w:val="16"/>
                <w:lang w:val="es-GT"/>
              </w:rPr>
              <w:t xml:space="preserve">Detectivo: Monitoreo de sesiones simultáneas.</w:t>
            </w:r>
          </w:p>
          <w:p>
            <w:pPr>
              <w:spacing w:after="0" w:line="240" w:lineRule="auto"/>
              <w:jc w:val="left"/>
              <w:rPr>
                <w:lang w:val="es-GT"/>
              </w:rPr>
            </w:pPr>
            <w:r>
              <w:rPr>
                <w:sz w:val="16"/>
                <w:szCs w:val="16"/>
                <w:lang w:val="es-GT"/>
              </w:rPr>
              <w:t xml:space="preserve">Correctivo: Invalidar sesiones y forzar cambio de contraseña.</w:t>
            </w:r>
          </w:p>
        </w:tc>
      </w:tr>
      <w:tr>
        <w:trPr>
          <w:cantSplit/>
        </w:trPr>
        <w:tc>
          <w:tcPr>
            <w:tcW w:w="700" w:type="dxa"/>
          </w:tcPr>
          <w:p>
            <w:pPr>
              <w:spacing w:after="0" w:line="240" w:lineRule="auto"/>
              <w:jc w:val="left"/>
              <w:rPr>
                <w:lang w:val="es-GT"/>
              </w:rPr>
            </w:pPr>
            <w:r>
              <w:rPr>
                <w:sz w:val="16"/>
                <w:szCs w:val="16"/>
                <w:lang w:val="es-GT"/>
              </w:rPr>
              <w:t xml:space="preserve">T10</w:t>
            </w:r>
          </w:p>
          <w:p>
            <w:pPr>
              <w:spacing w:after="0" w:line="240" w:lineRule="auto"/>
              <w:jc w:val="left"/>
              <w:rPr>
                <w:lang w:val="es-GT"/>
              </w:rPr>
            </w:pPr>
            <w:r>
              <w:rPr>
                <w:sz w:val="16"/>
                <w:szCs w:val="16"/>
                <w:lang w:val="es-GT"/>
              </w:rPr>
              <w:t xml:space="preserve">Alto</w:t>
            </w:r>
          </w:p>
        </w:tc>
        <w:tc>
          <w:tcPr>
            <w:tcW w:w="1700" w:type="dxa"/>
          </w:tcPr>
          <w:p>
            <w:pPr>
              <w:spacing w:after="0" w:line="240" w:lineRule="auto"/>
              <w:jc w:val="left"/>
              <w:rPr>
                <w:lang w:val="es-GT"/>
              </w:rPr>
            </w:pPr>
            <w:r>
              <w:rPr>
                <w:sz w:val="16"/>
                <w:szCs w:val="16"/>
                <w:lang w:val="es-GT"/>
              </w:rPr>
              <w:t xml:space="preserve">Atacante externo.</w:t>
            </w:r>
          </w:p>
          <w:p>
            <w:pPr>
              <w:spacing w:after="0" w:line="240" w:lineRule="auto"/>
              <w:jc w:val="left"/>
              <w:rPr>
                <w:lang w:val="es-GT"/>
              </w:rPr>
            </w:pPr>
            <w:r>
              <w:rPr>
                <w:sz w:val="16"/>
                <w:szCs w:val="16"/>
                <w:lang w:val="es-GT"/>
              </w:rPr>
              <w:t xml:space="preserve">Objetivo: Transferir fondos desde cuentas de víctimas.</w:t>
            </w:r>
          </w:p>
        </w:tc>
        <w:tc>
          <w:tcPr>
            <w:tcW w:w="2600" w:type="dxa"/>
          </w:tcPr>
          <w:p>
            <w:pPr>
              <w:spacing w:after="0" w:line="240" w:lineRule="auto"/>
              <w:jc w:val="left"/>
              <w:rPr>
                <w:lang w:val="es-GT"/>
              </w:rPr>
            </w:pPr>
            <w:r>
              <w:rPr>
                <w:sz w:val="16"/>
                <w:szCs w:val="16"/>
                <w:lang w:val="es-GT"/>
              </w:rPr>
              <w:t xml:space="preserve">Vector: Página maliciosa que dispara POST a transfer.htm.</w:t>
            </w:r>
          </w:p>
          <w:p>
            <w:pPr>
              <w:spacing w:after="0" w:line="240" w:lineRule="auto"/>
              <w:jc w:val="left"/>
              <w:rPr>
                <w:lang w:val="es-GT"/>
              </w:rPr>
            </w:pPr>
            <w:r>
              <w:rPr>
                <w:sz w:val="16"/>
                <w:szCs w:val="16"/>
                <w:lang w:val="es-GT"/>
              </w:rPr>
              <w:t xml:space="preserve">Precondición: La víctima tiene sesión activa.</w:t>
            </w:r>
          </w:p>
          <w:p>
            <w:pPr>
              <w:spacing w:after="0" w:line="240" w:lineRule="auto"/>
              <w:jc w:val="left"/>
              <w:rPr>
                <w:lang w:val="es-GT"/>
              </w:rPr>
            </w:pPr>
            <w:r>
              <w:rPr>
                <w:sz w:val="16"/>
                <w:szCs w:val="16"/>
                <w:lang w:val="es-GT"/>
              </w:rPr>
              <w:t xml:space="preserve">Método: Formulario auto-enviado o petición cruzada de sitio.</w:t>
            </w:r>
          </w:p>
        </w:tc>
        <w:tc>
          <w:tcPr>
            <w:tcW w:w="1300" w:type="dxa"/>
          </w:tcPr>
          <w:p>
            <w:pPr>
              <w:spacing w:after="0" w:line="240" w:lineRule="auto"/>
              <w:jc w:val="left"/>
              <w:rPr>
                <w:lang w:val="es-GT"/>
              </w:rPr>
            </w:pPr>
            <w:r>
              <w:rPr>
                <w:sz w:val="16"/>
                <w:szCs w:val="16"/>
                <w:lang w:val="es-GT"/>
              </w:rPr>
              <w:t xml:space="preserve">Transferencias no autorizadas</w:t>
            </w:r>
          </w:p>
        </w:tc>
        <w:tc>
          <w:tcPr>
            <w:tcW w:w="3106" w:type="dxa"/>
          </w:tcPr>
          <w:p>
            <w:pPr>
              <w:spacing w:after="0" w:line="240" w:lineRule="auto"/>
              <w:jc w:val="left"/>
              <w:rPr>
                <w:lang w:val="es-GT"/>
              </w:rPr>
            </w:pPr>
            <w:r>
              <w:rPr>
                <w:sz w:val="16"/>
                <w:szCs w:val="16"/>
                <w:lang w:val="es-GT"/>
              </w:rPr>
              <w:t xml:space="preserve">Preventivo: Token CSRF, SameSite y OTP en operaciones de valor.</w:t>
            </w:r>
          </w:p>
          <w:p>
            <w:pPr>
              <w:spacing w:after="0" w:line="240" w:lineRule="auto"/>
              <w:jc w:val="left"/>
              <w:rPr>
                <w:lang w:val="es-GT"/>
              </w:rPr>
            </w:pPr>
            <w:r>
              <w:rPr>
                <w:sz w:val="16"/>
                <w:szCs w:val="16"/>
                <w:lang w:val="es-GT"/>
              </w:rPr>
              <w:t xml:space="preserve">Detectivo: Reglas antifraude por monto y beneficiario nuevo.</w:t>
            </w:r>
          </w:p>
          <w:p>
            <w:pPr>
              <w:spacing w:after="0" w:line="240" w:lineRule="auto"/>
              <w:jc w:val="left"/>
              <w:rPr>
                <w:lang w:val="es-GT"/>
              </w:rPr>
            </w:pPr>
            <w:r>
              <w:rPr>
                <w:sz w:val="16"/>
                <w:szCs w:val="16"/>
                <w:lang w:val="es-GT"/>
              </w:rPr>
              <w:t xml:space="preserve">Correctivo: Reversar transferencias y reforzar controles.</w:t>
            </w:r>
          </w:p>
        </w:tc>
      </w:tr>
      <w:tr>
        <w:trPr>
          <w:cantSplit/>
        </w:trPr>
        <w:tc>
          <w:tcPr>
            <w:tcW w:w="700" w:type="dxa"/>
          </w:tcPr>
          <w:p>
            <w:pPr>
              <w:spacing w:after="0" w:line="240" w:lineRule="auto"/>
              <w:jc w:val="left"/>
              <w:rPr>
                <w:lang w:val="es-GT"/>
              </w:rPr>
            </w:pPr>
            <w:r>
              <w:rPr>
                <w:sz w:val="16"/>
                <w:szCs w:val="16"/>
                <w:lang w:val="es-GT"/>
              </w:rPr>
              <w:t xml:space="preserve">T11</w:t>
            </w:r>
          </w:p>
          <w:p>
            <w:pPr>
              <w:spacing w:after="0" w:line="240" w:lineRule="auto"/>
              <w:jc w:val="left"/>
              <w:rPr>
                <w:lang w:val="es-GT"/>
              </w:rPr>
            </w:pPr>
            <w:r>
              <w:rPr>
                <w:sz w:val="16"/>
                <w:szCs w:val="16"/>
                <w:lang w:val="es-GT"/>
              </w:rPr>
              <w:t xml:space="preserve">Alto</w:t>
            </w:r>
          </w:p>
        </w:tc>
        <w:tc>
          <w:tcPr>
            <w:tcW w:w="1700" w:type="dxa"/>
          </w:tcPr>
          <w:p>
            <w:pPr>
              <w:spacing w:after="0" w:line="240" w:lineRule="auto"/>
              <w:jc w:val="left"/>
              <w:rPr>
                <w:lang w:val="es-GT"/>
              </w:rPr>
            </w:pPr>
            <w:r>
              <w:rPr>
                <w:sz w:val="16"/>
                <w:szCs w:val="16"/>
                <w:lang w:val="es-GT"/>
              </w:rPr>
              <w:t xml:space="preserve">Cliente malicioso.</w:t>
            </w:r>
          </w:p>
          <w:p>
            <w:pPr>
              <w:spacing w:after="0" w:line="240" w:lineRule="auto"/>
              <w:jc w:val="left"/>
              <w:rPr>
                <w:lang w:val="es-GT"/>
              </w:rPr>
            </w:pPr>
            <w:r>
              <w:rPr>
                <w:sz w:val="16"/>
                <w:szCs w:val="16"/>
                <w:lang w:val="es-GT"/>
              </w:rPr>
              <w:t xml:space="preserve">Objetivo: Alterar monto o cuenta de una operación.</w:t>
            </w:r>
          </w:p>
        </w:tc>
        <w:tc>
          <w:tcPr>
            <w:tcW w:w="2600" w:type="dxa"/>
          </w:tcPr>
          <w:p>
            <w:pPr>
              <w:spacing w:after="0" w:line="240" w:lineRule="auto"/>
              <w:jc w:val="left"/>
              <w:rPr>
                <w:lang w:val="es-GT"/>
              </w:rPr>
            </w:pPr>
            <w:r>
              <w:rPr>
                <w:sz w:val="16"/>
                <w:szCs w:val="16"/>
                <w:lang w:val="es-GT"/>
              </w:rPr>
              <w:t xml:space="preserve">Vector: Modificar parámetros en POST /transfer o /billpay.</w:t>
            </w:r>
          </w:p>
          <w:p>
            <w:pPr>
              <w:spacing w:after="0" w:line="240" w:lineRule="auto"/>
              <w:jc w:val="left"/>
              <w:rPr>
                <w:lang w:val="es-GT"/>
              </w:rPr>
            </w:pPr>
            <w:r>
              <w:rPr>
                <w:sz w:val="16"/>
                <w:szCs w:val="16"/>
                <w:lang w:val="es-GT"/>
              </w:rPr>
              <w:t xml:space="preserve">Precondición: Sesión válida o acceso al API.</w:t>
            </w:r>
          </w:p>
          <w:p>
            <w:pPr>
              <w:spacing w:after="0" w:line="240" w:lineRule="auto"/>
              <w:jc w:val="left"/>
              <w:rPr>
                <w:lang w:val="es-GT"/>
              </w:rPr>
            </w:pPr>
            <w:r>
              <w:rPr>
                <w:sz w:val="16"/>
                <w:szCs w:val="16"/>
                <w:lang w:val="es-GT"/>
              </w:rPr>
              <w:t xml:space="preserve">Método: Cambiar amount o cuenta origen en la petición.</w:t>
            </w:r>
          </w:p>
        </w:tc>
        <w:tc>
          <w:tcPr>
            <w:tcW w:w="1300" w:type="dxa"/>
          </w:tcPr>
          <w:p>
            <w:pPr>
              <w:spacing w:after="0" w:line="240" w:lineRule="auto"/>
              <w:jc w:val="left"/>
              <w:rPr>
                <w:lang w:val="es-GT"/>
              </w:rPr>
            </w:pPr>
            <w:r>
              <w:rPr>
                <w:sz w:val="16"/>
                <w:szCs w:val="16"/>
                <w:lang w:val="es-GT"/>
              </w:rPr>
              <w:t xml:space="preserve">Fraude financiero y descuadre contable</w:t>
            </w:r>
          </w:p>
        </w:tc>
        <w:tc>
          <w:tcPr>
            <w:tcW w:w="3106" w:type="dxa"/>
          </w:tcPr>
          <w:p>
            <w:pPr>
              <w:spacing w:after="0" w:line="240" w:lineRule="auto"/>
              <w:jc w:val="left"/>
              <w:rPr>
                <w:lang w:val="es-GT"/>
              </w:rPr>
            </w:pPr>
            <w:r>
              <w:rPr>
                <w:sz w:val="16"/>
                <w:szCs w:val="16"/>
                <w:lang w:val="es-GT"/>
              </w:rPr>
              <w:t xml:space="preserve">Preventivo: Validación de negocio en servidor, firma e idempotencia.</w:t>
            </w:r>
          </w:p>
          <w:p>
            <w:pPr>
              <w:spacing w:after="0" w:line="240" w:lineRule="auto"/>
              <w:jc w:val="left"/>
              <w:rPr>
                <w:lang w:val="es-GT"/>
              </w:rPr>
            </w:pPr>
            <w:r>
              <w:rPr>
                <w:sz w:val="16"/>
                <w:szCs w:val="16"/>
                <w:lang w:val="es-GT"/>
              </w:rPr>
              <w:t xml:space="preserve">Detectivo: Conciliación y reglas antifraude.</w:t>
            </w:r>
          </w:p>
          <w:p>
            <w:pPr>
              <w:spacing w:after="0" w:line="240" w:lineRule="auto"/>
              <w:jc w:val="left"/>
              <w:rPr>
                <w:lang w:val="es-GT"/>
              </w:rPr>
            </w:pPr>
            <w:r>
              <w:rPr>
                <w:sz w:val="16"/>
                <w:szCs w:val="16"/>
                <w:lang w:val="es-GT"/>
              </w:rPr>
              <w:t xml:space="preserve">Correctivo: Reversión y ajuste contable.</w:t>
            </w:r>
          </w:p>
        </w:tc>
      </w:tr>
      <w:tr>
        <w:trPr>
          <w:cantSplit/>
        </w:trPr>
        <w:tc>
          <w:tcPr>
            <w:tcW w:w="700" w:type="dxa"/>
          </w:tcPr>
          <w:p>
            <w:pPr>
              <w:spacing w:after="0" w:line="240" w:lineRule="auto"/>
              <w:jc w:val="left"/>
              <w:rPr>
                <w:lang w:val="es-GT"/>
              </w:rPr>
            </w:pPr>
            <w:r>
              <w:rPr>
                <w:sz w:val="16"/>
                <w:szCs w:val="16"/>
                <w:lang w:val="es-GT"/>
              </w:rPr>
              <w:t xml:space="preserve">T12</w:t>
            </w:r>
          </w:p>
          <w:p>
            <w:pPr>
              <w:spacing w:after="0" w:line="240" w:lineRule="auto"/>
              <w:jc w:val="left"/>
              <w:rPr>
                <w:lang w:val="es-GT"/>
              </w:rPr>
            </w:pPr>
            <w:r>
              <w:rPr>
                <w:sz w:val="16"/>
                <w:szCs w:val="16"/>
                <w:lang w:val="es-GT"/>
              </w:rPr>
              <w:t xml:space="preserve">Alto</w:t>
            </w:r>
          </w:p>
        </w:tc>
        <w:tc>
          <w:tcPr>
            <w:tcW w:w="1700" w:type="dxa"/>
          </w:tcPr>
          <w:p>
            <w:pPr>
              <w:spacing w:after="0" w:line="240" w:lineRule="auto"/>
              <w:jc w:val="left"/>
              <w:rPr>
                <w:lang w:val="es-GT"/>
              </w:rPr>
            </w:pPr>
            <w:r>
              <w:rPr>
                <w:sz w:val="16"/>
                <w:szCs w:val="16"/>
                <w:lang w:val="es-GT"/>
              </w:rPr>
              <w:t xml:space="preserve">Atacante con listas de credenciales filtradas.</w:t>
            </w:r>
          </w:p>
          <w:p>
            <w:pPr>
              <w:spacing w:after="0" w:line="240" w:lineRule="auto"/>
              <w:jc w:val="left"/>
              <w:rPr>
                <w:lang w:val="es-GT"/>
              </w:rPr>
            </w:pPr>
            <w:r>
              <w:rPr>
                <w:sz w:val="16"/>
                <w:szCs w:val="16"/>
                <w:lang w:val="es-GT"/>
              </w:rPr>
              <w:t xml:space="preserve">Objetivo: Tomar cuentas de clientes.</w:t>
            </w:r>
          </w:p>
        </w:tc>
        <w:tc>
          <w:tcPr>
            <w:tcW w:w="2600" w:type="dxa"/>
          </w:tcPr>
          <w:p>
            <w:pPr>
              <w:spacing w:after="0" w:line="240" w:lineRule="auto"/>
              <w:jc w:val="left"/>
              <w:rPr>
                <w:lang w:val="es-GT"/>
              </w:rPr>
            </w:pPr>
            <w:r>
              <w:rPr>
                <w:sz w:val="16"/>
                <w:szCs w:val="16"/>
                <w:lang w:val="es-GT"/>
              </w:rPr>
              <w:t xml:space="preserve">Vector: Peticiones automatizadas a /login.</w:t>
            </w:r>
          </w:p>
          <w:p>
            <w:pPr>
              <w:spacing w:after="0" w:line="240" w:lineRule="auto"/>
              <w:jc w:val="left"/>
              <w:rPr>
                <w:lang w:val="es-GT"/>
              </w:rPr>
            </w:pPr>
            <w:r>
              <w:rPr>
                <w:sz w:val="16"/>
                <w:szCs w:val="16"/>
                <w:lang w:val="es-GT"/>
              </w:rPr>
              <w:t xml:space="preserve">Precondición: Listas de usuarios y contraseñas.</w:t>
            </w:r>
          </w:p>
          <w:p>
            <w:pPr>
              <w:spacing w:after="0" w:line="240" w:lineRule="auto"/>
              <w:jc w:val="left"/>
              <w:rPr>
                <w:lang w:val="es-GT"/>
              </w:rPr>
            </w:pPr>
            <w:r>
              <w:rPr>
                <w:sz w:val="16"/>
                <w:szCs w:val="16"/>
                <w:lang w:val="es-GT"/>
              </w:rPr>
              <w:t xml:space="preserve">Método: Credential stuffing sin límite de intentos.</w:t>
            </w:r>
          </w:p>
        </w:tc>
        <w:tc>
          <w:tcPr>
            <w:tcW w:w="1300" w:type="dxa"/>
          </w:tcPr>
          <w:p>
            <w:pPr>
              <w:spacing w:after="0" w:line="240" w:lineRule="auto"/>
              <w:jc w:val="left"/>
              <w:rPr>
                <w:lang w:val="es-GT"/>
              </w:rPr>
            </w:pPr>
            <w:r>
              <w:rPr>
                <w:sz w:val="16"/>
                <w:szCs w:val="16"/>
                <w:lang w:val="es-GT"/>
              </w:rPr>
              <w:t xml:space="preserve">Fraude y daño reputacional</w:t>
            </w:r>
          </w:p>
        </w:tc>
        <w:tc>
          <w:tcPr>
            <w:tcW w:w="3106" w:type="dxa"/>
          </w:tcPr>
          <w:p>
            <w:pPr>
              <w:spacing w:after="0" w:line="240" w:lineRule="auto"/>
              <w:jc w:val="left"/>
              <w:rPr>
                <w:lang w:val="es-GT"/>
              </w:rPr>
            </w:pPr>
            <w:r>
              <w:rPr>
                <w:sz w:val="16"/>
                <w:szCs w:val="16"/>
                <w:lang w:val="es-GT"/>
              </w:rPr>
              <w:t xml:space="preserve">Preventivo: MFA, bloqueo progresivo y rate limiting.</w:t>
            </w:r>
          </w:p>
          <w:p>
            <w:pPr>
              <w:spacing w:after="0" w:line="240" w:lineRule="auto"/>
              <w:jc w:val="left"/>
              <w:rPr>
                <w:lang w:val="es-GT"/>
              </w:rPr>
            </w:pPr>
            <w:r>
              <w:rPr>
                <w:sz w:val="16"/>
                <w:szCs w:val="16"/>
                <w:lang w:val="es-GT"/>
              </w:rPr>
              <w:t xml:space="preserve">Detectivo: SIEM con alerta de fallos repetidos.</w:t>
            </w:r>
          </w:p>
          <w:p>
            <w:pPr>
              <w:spacing w:after="0" w:line="240" w:lineRule="auto"/>
              <w:jc w:val="left"/>
              <w:rPr>
                <w:lang w:val="es-GT"/>
              </w:rPr>
            </w:pPr>
            <w:r>
              <w:rPr>
                <w:sz w:val="16"/>
                <w:szCs w:val="16"/>
                <w:lang w:val="es-GT"/>
              </w:rPr>
              <w:t xml:space="preserve">Correctivo: Bloquear cuentas, forzar restablecimiento y notificar.</w:t>
            </w:r>
          </w:p>
        </w:tc>
      </w:tr>
      <w:tr>
        <w:trPr>
          <w:cantSplit/>
        </w:trPr>
        <w:tc>
          <w:tcPr>
            <w:tcW w:w="700" w:type="dxa"/>
            <w:tcBorders>
              <w:bottom w:val="single" w:sz="6" w:space="0" w:color="000000"/>
            </w:tcBorders>
          </w:tcPr>
          <w:p>
            <w:pPr>
              <w:spacing w:after="0" w:line="240" w:lineRule="auto"/>
              <w:jc w:val="left"/>
              <w:rPr>
                <w:lang w:val="es-GT"/>
              </w:rPr>
            </w:pPr>
            <w:r>
              <w:rPr>
                <w:sz w:val="16"/>
                <w:szCs w:val="16"/>
                <w:lang w:val="es-GT"/>
              </w:rPr>
              <w:t xml:space="preserve">T13</w:t>
            </w:r>
          </w:p>
          <w:p>
            <w:pPr>
              <w:spacing w:after="0" w:line="240" w:lineRule="auto"/>
              <w:jc w:val="left"/>
              <w:rPr>
                <w:lang w:val="es-GT"/>
              </w:rPr>
            </w:pPr>
            <w:r>
              <w:rPr>
                <w:sz w:val="16"/>
                <w:szCs w:val="16"/>
                <w:lang w:val="es-GT"/>
              </w:rPr>
              <w:t xml:space="preserve">Alto</w:t>
            </w:r>
          </w:p>
        </w:tc>
        <w:tc>
          <w:tcPr>
            <w:tcW w:w="1700" w:type="dxa"/>
            <w:tcBorders>
              <w:bottom w:val="single" w:sz="6" w:space="0" w:color="000000"/>
            </w:tcBorders>
          </w:tcPr>
          <w:p>
            <w:pPr>
              <w:spacing w:after="0" w:line="240" w:lineRule="auto"/>
              <w:jc w:val="left"/>
              <w:rPr>
                <w:lang w:val="es-GT"/>
              </w:rPr>
            </w:pPr>
            <w:r>
              <w:rPr>
                <w:sz w:val="16"/>
                <w:szCs w:val="16"/>
                <w:lang w:val="es-GT"/>
              </w:rPr>
              <w:t xml:space="preserve">Atacante con acceso administrativo (por T03/T04).</w:t>
            </w:r>
          </w:p>
          <w:p>
            <w:pPr>
              <w:spacing w:after="0" w:line="240" w:lineRule="auto"/>
              <w:jc w:val="left"/>
              <w:rPr>
                <w:lang w:val="es-GT"/>
              </w:rPr>
            </w:pPr>
            <w:r>
              <w:rPr>
                <w:sz w:val="16"/>
                <w:szCs w:val="16"/>
                <w:lang w:val="es-GT"/>
              </w:rPr>
              <w:t xml:space="preserve">Objetivo: Aprobar préstamos fraudulentos.</w:t>
            </w:r>
          </w:p>
        </w:tc>
        <w:tc>
          <w:tcPr>
            <w:tcW w:w="2600" w:type="dxa"/>
            <w:tcBorders>
              <w:bottom w:val="single" w:sz="6" w:space="0" w:color="000000"/>
            </w:tcBorders>
          </w:tcPr>
          <w:p>
            <w:pPr>
              <w:spacing w:after="0" w:line="240" w:lineRule="auto"/>
              <w:jc w:val="left"/>
              <w:rPr>
                <w:lang w:val="es-GT"/>
              </w:rPr>
            </w:pPr>
            <w:r>
              <w:rPr>
                <w:sz w:val="16"/>
                <w:szCs w:val="16"/>
                <w:lang w:val="es-GT"/>
              </w:rPr>
              <w:t xml:space="preserve">Vector: Modificar loanProcessorThreshold vía setParameter o admin.htm.</w:t>
            </w:r>
          </w:p>
          <w:p>
            <w:pPr>
              <w:spacing w:after="0" w:line="240" w:lineRule="auto"/>
              <w:jc w:val="left"/>
              <w:rPr>
                <w:lang w:val="es-GT"/>
              </w:rPr>
            </w:pPr>
            <w:r>
              <w:rPr>
                <w:sz w:val="16"/>
                <w:szCs w:val="16"/>
                <w:lang w:val="es-GT"/>
              </w:rPr>
              <w:t xml:space="preserve">Precondición: Acceso a la administración.</w:t>
            </w:r>
          </w:p>
          <w:p>
            <w:pPr>
              <w:spacing w:after="0" w:line="240" w:lineRule="auto"/>
              <w:jc w:val="left"/>
              <w:rPr>
                <w:lang w:val="es-GT"/>
              </w:rPr>
            </w:pPr>
            <w:r>
              <w:rPr>
                <w:sz w:val="16"/>
                <w:szCs w:val="16"/>
                <w:lang w:val="es-GT"/>
              </w:rPr>
              <w:t xml:space="preserve">Método: Subir el umbral para que toda solicitud sea aprobada.</w:t>
            </w:r>
          </w:p>
        </w:tc>
        <w:tc>
          <w:tcPr>
            <w:tcW w:w="1300" w:type="dxa"/>
            <w:tcBorders>
              <w:bottom w:val="single" w:sz="6" w:space="0" w:color="000000"/>
            </w:tcBorders>
          </w:tcPr>
          <w:p>
            <w:pPr>
              <w:spacing w:after="0" w:line="240" w:lineRule="auto"/>
              <w:jc w:val="left"/>
              <w:rPr>
                <w:lang w:val="es-GT"/>
              </w:rPr>
            </w:pPr>
            <w:r>
              <w:rPr>
                <w:sz w:val="16"/>
                <w:szCs w:val="16"/>
                <w:lang w:val="es-GT"/>
              </w:rPr>
              <w:t xml:space="preserve">Pérdidas por préstamos otorgados indebidamente</w:t>
            </w:r>
          </w:p>
        </w:tc>
        <w:tc>
          <w:tcPr>
            <w:tcW w:w="3106" w:type="dxa"/>
            <w:tcBorders>
              <w:bottom w:val="single" w:sz="6" w:space="0" w:color="000000"/>
            </w:tcBorders>
          </w:tcPr>
          <w:p>
            <w:pPr>
              <w:spacing w:after="0" w:line="240" w:lineRule="auto"/>
              <w:jc w:val="left"/>
              <w:rPr>
                <w:lang w:val="es-GT"/>
              </w:rPr>
            </w:pPr>
            <w:r>
              <w:rPr>
                <w:sz w:val="16"/>
                <w:szCs w:val="16"/>
                <w:lang w:val="es-GT"/>
              </w:rPr>
              <w:t xml:space="preserve">Preventivo: Doble aprobación y rangos válidos.</w:t>
            </w:r>
          </w:p>
          <w:p>
            <w:pPr>
              <w:spacing w:after="0" w:line="240" w:lineRule="auto"/>
              <w:jc w:val="left"/>
              <w:rPr>
                <w:lang w:val="es-GT"/>
              </w:rPr>
            </w:pPr>
            <w:r>
              <w:rPr>
                <w:sz w:val="16"/>
                <w:szCs w:val="16"/>
                <w:lang w:val="es-GT"/>
              </w:rPr>
              <w:t xml:space="preserve">Detectivo: Alerta de cambios de parámetros.</w:t>
            </w:r>
          </w:p>
          <w:p>
            <w:pPr>
              <w:spacing w:after="0" w:line="240" w:lineRule="auto"/>
              <w:jc w:val="left"/>
              <w:rPr>
                <w:lang w:val="es-GT"/>
              </w:rPr>
            </w:pPr>
            <w:r>
              <w:rPr>
                <w:sz w:val="16"/>
                <w:szCs w:val="16"/>
                <w:lang w:val="es-GT"/>
              </w:rPr>
              <w:t xml:space="preserve">Correctivo: Revertir parámetros y auditar préstamos aprobados.</w:t>
            </w:r>
          </w:p>
        </w:tc>
      </w:tr>
    </w:tbl>
    <w:p>
      <w:pPr>
        <w:spacing w:before="60"/>
        <w:jc w:val="left"/>
        <w:rPr>
          <w:lang w:val="es-GT"/>
        </w:rPr>
      </w:pPr>
      <w:r>
        <w:rPr>
          <w:i/>
          <w:lang w:val="es-GT"/>
        </w:rPr>
        <w:t xml:space="preserve">Nota. </w:t>
      </w:r>
      <w:r>
        <w:rPr>
          <w:lang w:val="es-GT"/>
        </w:rPr>
        <w:t xml:space="preserve">Elaboración propia.</w:t>
      </w:r>
    </w:p>
    <w:p>
      <w:pPr>
        <w:keepNext/>
        <w:spacing w:before="120"/>
        <w:jc w:val="left"/>
        <w:outlineLvl w:val="1"/>
        <w:rPr>
          <w:lang w:val="es-GT"/>
        </w:rPr>
      </w:pPr>
      <w:bookmarkStart w:id="121" w:name="_Toc900121"/>
      <w:r>
        <w:rPr>
          <w:b/>
          <w:lang w:val="es-GT"/>
        </w:rPr>
        <w:t xml:space="preserve">6.1 Árbol de ataque</w:t>
      </w:r>
      <w:bookmarkEnd w:id="121"/>
    </w:p>
    <w:p>
      <w:pPr>
        <w:ind w:firstLine="720"/>
        <w:rPr>
          <w:lang w:val="es-GT"/>
        </w:rPr>
      </w:pPr>
      <w:r>
        <w:rPr>
          <w:lang w:val="es-GT"/>
        </w:rPr>
        <w:t xml:space="preserve">El objetivo de leer o alterar los datos de clientes puede alcanzarse por tres rutas: por la aplicación (inyección SQL en T01, enumeración de identificadores en T05 y credenciales expuestas en la URL en T02), por la infraestructura (conexión directa como sa en T07 y páginas de administración sin login en T03) y por la mensajería (mensajes al broker abierto en T08). Que existan varias rutas hacia el mismo objetivo explica por qué la mitigación debe cubrir todas las capas.</w:t>
      </w:r>
    </w:p>
    <w:p>
      <w:pPr>
        <w:keepNext/>
        <w:spacing w:before="120"/>
        <w:jc w:val="center"/>
        <w:outlineLvl w:val="0"/>
        <w:rPr>
          <w:lang w:val="es-GT"/>
        </w:rPr>
      </w:pPr>
      <w:bookmarkStart w:id="122" w:name="_Toc900122"/>
      <w:r>
        <w:rPr>
          <w:b/>
          <w:lang w:val="es-GT"/>
        </w:rPr>
        <w:t xml:space="preserve">7. Controles de seguridad</w:t>
      </w:r>
      <w:bookmarkEnd w:id="122"/>
    </w:p>
    <w:p>
      <w:pPr>
        <w:ind w:firstLine="720"/>
        <w:rPr>
          <w:lang w:val="es-GT"/>
        </w:rPr>
      </w:pPr>
      <w:r>
        <w:rPr>
          <w:lang w:val="es-GT"/>
        </w:rPr>
        <w:t xml:space="preserve">Cada amenaza se asoció a controles de aplicación, API, infraestructura y monitoreo. La última columna compara el riesgo inicial con el riesgo residual estimado tras aplicarlos; son valores a validar con el equipo y no una garantía.</w:t>
      </w:r>
    </w:p>
    <w:p>
      <w:pPr>
        <w:keepNext/>
        <w:spacing w:before="120" w:after="0"/>
        <w:jc w:val="left"/>
        <w:rPr>
          <w:lang w:val="es-GT"/>
        </w:rPr>
      </w:pPr>
      <w:r>
        <w:rPr>
          <w:b/>
          <w:lang w:val="es-GT"/>
        </w:rPr>
        <w:t xml:space="preserve">Tabla 11</w:t>
      </w:r>
    </w:p>
    <w:p>
      <w:pPr>
        <w:keepNext/>
        <w:jc w:val="left"/>
        <w:rPr>
          <w:lang w:val="es-GT"/>
        </w:rPr>
      </w:pPr>
      <w:r>
        <w:rPr>
          <w:i/>
          <w:lang w:val="es-GT"/>
        </w:rPr>
        <w:t xml:space="preserve">Controles por amenaza y riesgo residual</w:t>
      </w:r>
    </w:p>
    <w:tbl>
      <w:tblPr>
        <w:tblW w:w="9406" w:type="dxa"/>
        <w:tblLayout w:type="fixed"/>
        <w:tblLook w:val="04A0" w:firstRow="1" w:lastRow="0" w:firstColumn="1" w:lastColumn="0" w:noHBand="0" w:noVBand="1"/>
      </w:tblPr>
      <w:tblGrid>
        <w:gridCol w:w="600"/>
        <w:gridCol w:w="2200"/>
        <w:gridCol w:w="4806"/>
        <w:gridCol w:w="1800"/>
      </w:tblGrid>
      <w:tr>
        <w:trPr>
          <w:cantSplit/>
          <w:tblHeader/>
        </w:trPr>
        <w:tc>
          <w:tcPr>
            <w:tcW w:w="600" w:type="dxa"/>
            <w:tcBorders>
              <w:top w:val="single" w:sz="6" w:space="0" w:color="000000"/>
              <w:bottom w:val="single" w:sz="6" w:space="0" w:color="000000"/>
            </w:tcBorders>
          </w:tcPr>
          <w:p>
            <w:pPr>
              <w:spacing w:after="0" w:line="240" w:lineRule="auto"/>
              <w:jc w:val="left"/>
              <w:rPr>
                <w:lang w:val="es-GT"/>
              </w:rPr>
            </w:pPr>
            <w:r>
              <w:rPr>
                <w:b/>
                <w:sz w:val="16"/>
                <w:szCs w:val="16"/>
                <w:lang w:val="es-GT"/>
              </w:rPr>
              <w:t xml:space="preserve">ID</w:t>
            </w:r>
          </w:p>
        </w:tc>
        <w:tc>
          <w:tcPr>
            <w:tcW w:w="2200" w:type="dxa"/>
            <w:tcBorders>
              <w:top w:val="single" w:sz="6" w:space="0" w:color="000000"/>
              <w:bottom w:val="single" w:sz="6" w:space="0" w:color="000000"/>
            </w:tcBorders>
          </w:tcPr>
          <w:p>
            <w:pPr>
              <w:spacing w:after="0" w:line="240" w:lineRule="auto"/>
              <w:jc w:val="left"/>
              <w:rPr>
                <w:lang w:val="es-GT"/>
              </w:rPr>
            </w:pPr>
            <w:r>
              <w:rPr>
                <w:b/>
                <w:sz w:val="16"/>
                <w:szCs w:val="16"/>
                <w:lang w:val="es-GT"/>
              </w:rPr>
              <w:t xml:space="preserve">Amenaza</w:t>
            </w:r>
          </w:p>
        </w:tc>
        <w:tc>
          <w:tcPr>
            <w:tcW w:w="4806" w:type="dxa"/>
            <w:tcBorders>
              <w:top w:val="single" w:sz="6" w:space="0" w:color="000000"/>
              <w:bottom w:val="single" w:sz="6" w:space="0" w:color="000000"/>
            </w:tcBorders>
          </w:tcPr>
          <w:p>
            <w:pPr>
              <w:spacing w:after="0" w:line="240" w:lineRule="auto"/>
              <w:jc w:val="left"/>
              <w:rPr>
                <w:lang w:val="es-GT"/>
              </w:rPr>
            </w:pPr>
            <w:r>
              <w:rPr>
                <w:b/>
                <w:sz w:val="16"/>
                <w:szCs w:val="16"/>
                <w:lang w:val="es-GT"/>
              </w:rPr>
              <w:t xml:space="preserve">Controles</w:t>
            </w:r>
          </w:p>
        </w:tc>
        <w:tc>
          <w:tcPr>
            <w:tcW w:w="1800" w:type="dxa"/>
            <w:tcBorders>
              <w:top w:val="single" w:sz="6" w:space="0" w:color="000000"/>
              <w:bottom w:val="single" w:sz="6" w:space="0" w:color="000000"/>
            </w:tcBorders>
          </w:tcPr>
          <w:p>
            <w:pPr>
              <w:spacing w:after="0" w:line="240" w:lineRule="auto"/>
              <w:jc w:val="left"/>
              <w:rPr>
                <w:lang w:val="es-GT"/>
              </w:rPr>
            </w:pPr>
            <w:r>
              <w:rPr>
                <w:b/>
                <w:sz w:val="16"/>
                <w:szCs w:val="16"/>
                <w:lang w:val="es-GT"/>
              </w:rPr>
              <w:t xml:space="preserve">Riesgo inicial → residual</w:t>
            </w:r>
          </w:p>
        </w:tc>
      </w:tr>
      <w:tr>
        <w:trPr>
          <w:cantSplit/>
        </w:trPr>
        <w:tc>
          <w:tcPr>
            <w:tcW w:w="600" w:type="dxa"/>
          </w:tcPr>
          <w:p>
            <w:pPr>
              <w:spacing w:after="0" w:line="240" w:lineRule="auto"/>
              <w:jc w:val="left"/>
              <w:rPr>
                <w:lang w:val="es-GT"/>
              </w:rPr>
            </w:pPr>
            <w:r>
              <w:rPr>
                <w:sz w:val="16"/>
                <w:szCs w:val="16"/>
                <w:lang w:val="es-GT"/>
              </w:rPr>
              <w:t xml:space="preserve">T01</w:t>
            </w:r>
          </w:p>
        </w:tc>
        <w:tc>
          <w:tcPr>
            <w:tcW w:w="2200" w:type="dxa"/>
          </w:tcPr>
          <w:p>
            <w:pPr>
              <w:spacing w:after="0" w:line="240" w:lineRule="auto"/>
              <w:jc w:val="left"/>
              <w:rPr>
                <w:lang w:val="es-GT"/>
              </w:rPr>
            </w:pPr>
            <w:r>
              <w:rPr>
                <w:sz w:val="16"/>
                <w:szCs w:val="16"/>
                <w:lang w:val="es-GT"/>
              </w:rPr>
              <w:t xml:space="preserve">Inyección SQL en la actualización de clientes</w:t>
            </w:r>
          </w:p>
        </w:tc>
        <w:tc>
          <w:tcPr>
            <w:tcW w:w="4806" w:type="dxa"/>
          </w:tcPr>
          <w:p>
            <w:pPr>
              <w:spacing w:after="0" w:line="240" w:lineRule="auto"/>
              <w:jc w:val="left"/>
              <w:rPr>
                <w:lang w:val="es-GT"/>
              </w:rPr>
            </w:pPr>
            <w:r>
              <w:rPr>
                <w:sz w:val="16"/>
                <w:szCs w:val="16"/>
                <w:lang w:val="es-GT"/>
              </w:rPr>
              <w:t xml:space="preserve">Aplicación: Sentencias parametrizadas y uso de SecureJdbcCustomerDao en toda ruta de escritura</w:t>
            </w:r>
          </w:p>
          <w:p>
            <w:pPr>
              <w:spacing w:after="0" w:line="240" w:lineRule="auto"/>
              <w:jc w:val="left"/>
              <w:rPr>
                <w:lang w:val="es-GT"/>
              </w:rPr>
            </w:pPr>
            <w:r>
              <w:rPr>
                <w:sz w:val="16"/>
                <w:szCs w:val="16"/>
                <w:lang w:val="es-GT"/>
              </w:rPr>
              <w:t xml:space="preserve">API: Validación de esquema y longitud de campos en el endpoint</w:t>
            </w:r>
          </w:p>
          <w:p>
            <w:pPr>
              <w:spacing w:after="0" w:line="240" w:lineRule="auto"/>
              <w:jc w:val="left"/>
              <w:rPr>
                <w:lang w:val="es-GT"/>
              </w:rPr>
            </w:pPr>
            <w:r>
              <w:rPr>
                <w:sz w:val="16"/>
                <w:szCs w:val="16"/>
                <w:lang w:val="es-GT"/>
              </w:rPr>
              <w:t xml:space="preserve">Infraestructura: Cuenta de BD con privilegios mínimos distinta de sa</w:t>
            </w:r>
          </w:p>
          <w:p>
            <w:pPr>
              <w:spacing w:after="0" w:line="240" w:lineRule="auto"/>
              <w:jc w:val="left"/>
              <w:rPr>
                <w:lang w:val="es-GT"/>
              </w:rPr>
            </w:pPr>
            <w:r>
              <w:rPr>
                <w:sz w:val="16"/>
                <w:szCs w:val="16"/>
                <w:lang w:val="es-GT"/>
              </w:rPr>
              <w:t xml:space="preserve">Monitoreo: Alerta de WAF/SIEM por patrones de inyección</w:t>
            </w:r>
          </w:p>
        </w:tc>
        <w:tc>
          <w:tcPr>
            <w:tcW w:w="1800" w:type="dxa"/>
          </w:tcPr>
          <w:p>
            <w:pPr>
              <w:spacing w:after="0" w:line="240" w:lineRule="auto"/>
              <w:jc w:val="left"/>
              <w:rPr>
                <w:lang w:val="es-GT"/>
              </w:rPr>
            </w:pPr>
            <w:r>
              <w:rPr>
                <w:sz w:val="16"/>
                <w:szCs w:val="16"/>
                <w:lang w:val="es-GT"/>
              </w:rPr>
              <w:t xml:space="preserve">Crítico → Bajo</w:t>
            </w:r>
          </w:p>
        </w:tc>
      </w:tr>
      <w:tr>
        <w:trPr>
          <w:cantSplit/>
        </w:trPr>
        <w:tc>
          <w:tcPr>
            <w:tcW w:w="600" w:type="dxa"/>
          </w:tcPr>
          <w:p>
            <w:pPr>
              <w:spacing w:after="0" w:line="240" w:lineRule="auto"/>
              <w:jc w:val="left"/>
              <w:rPr>
                <w:lang w:val="es-GT"/>
              </w:rPr>
            </w:pPr>
            <w:r>
              <w:rPr>
                <w:sz w:val="16"/>
                <w:szCs w:val="16"/>
                <w:lang w:val="es-GT"/>
              </w:rPr>
              <w:t xml:space="preserve">T02</w:t>
            </w:r>
          </w:p>
        </w:tc>
        <w:tc>
          <w:tcPr>
            <w:tcW w:w="2200" w:type="dxa"/>
          </w:tcPr>
          <w:p>
            <w:pPr>
              <w:spacing w:after="0" w:line="240" w:lineRule="auto"/>
              <w:jc w:val="left"/>
              <w:rPr>
                <w:lang w:val="es-GT"/>
              </w:rPr>
            </w:pPr>
            <w:r>
              <w:rPr>
                <w:sz w:val="16"/>
                <w:szCs w:val="16"/>
                <w:lang w:val="es-GT"/>
              </w:rPr>
              <w:t xml:space="preserve">Credenciales viajan en la URL (GET /login/{usuario}/{contraseña})</w:t>
            </w:r>
          </w:p>
        </w:tc>
        <w:tc>
          <w:tcPr>
            <w:tcW w:w="4806" w:type="dxa"/>
          </w:tcPr>
          <w:p>
            <w:pPr>
              <w:spacing w:after="0" w:line="240" w:lineRule="auto"/>
              <w:jc w:val="left"/>
              <w:rPr>
                <w:lang w:val="es-GT"/>
              </w:rPr>
            </w:pPr>
            <w:r>
              <w:rPr>
                <w:sz w:val="16"/>
                <w:szCs w:val="16"/>
                <w:lang w:val="es-GT"/>
              </w:rPr>
              <w:t xml:space="preserve">API: Autenticar con POST y cuerpo, o con OAuth 2.0/OIDC con tokens de corta vida</w:t>
            </w:r>
          </w:p>
          <w:p>
            <w:pPr>
              <w:spacing w:after="0" w:line="240" w:lineRule="auto"/>
              <w:jc w:val="left"/>
              <w:rPr>
                <w:lang w:val="es-GT"/>
              </w:rPr>
            </w:pPr>
            <w:r>
              <w:rPr>
                <w:sz w:val="16"/>
                <w:szCs w:val="16"/>
                <w:lang w:val="es-GT"/>
              </w:rPr>
              <w:t xml:space="preserve">Infraestructura: Excluir rutas sensibles del registro de acceso y de proxies</w:t>
            </w:r>
          </w:p>
          <w:p>
            <w:pPr>
              <w:spacing w:after="0" w:line="240" w:lineRule="auto"/>
              <w:jc w:val="left"/>
              <w:rPr>
                <w:lang w:val="es-GT"/>
              </w:rPr>
            </w:pPr>
            <w:r>
              <w:rPr>
                <w:sz w:val="16"/>
                <w:szCs w:val="16"/>
                <w:lang w:val="es-GT"/>
              </w:rPr>
              <w:t xml:space="preserve">Monitoreo: Detección de credenciales en logs (DLP)</w:t>
            </w:r>
          </w:p>
        </w:tc>
        <w:tc>
          <w:tcPr>
            <w:tcW w:w="1800" w:type="dxa"/>
          </w:tcPr>
          <w:p>
            <w:pPr>
              <w:spacing w:after="0" w:line="240" w:lineRule="auto"/>
              <w:jc w:val="left"/>
              <w:rPr>
                <w:lang w:val="es-GT"/>
              </w:rPr>
            </w:pPr>
            <w:r>
              <w:rPr>
                <w:sz w:val="16"/>
                <w:szCs w:val="16"/>
                <w:lang w:val="es-GT"/>
              </w:rPr>
              <w:t xml:space="preserve">Crítico → Bajo</w:t>
            </w:r>
          </w:p>
        </w:tc>
      </w:tr>
      <w:tr>
        <w:trPr>
          <w:cantSplit/>
        </w:trPr>
        <w:tc>
          <w:tcPr>
            <w:tcW w:w="600" w:type="dxa"/>
          </w:tcPr>
          <w:p>
            <w:pPr>
              <w:spacing w:after="0" w:line="240" w:lineRule="auto"/>
              <w:jc w:val="left"/>
              <w:rPr>
                <w:lang w:val="es-GT"/>
              </w:rPr>
            </w:pPr>
            <w:r>
              <w:rPr>
                <w:sz w:val="16"/>
                <w:szCs w:val="16"/>
                <w:lang w:val="es-GT"/>
              </w:rPr>
              <w:t xml:space="preserve">T03</w:t>
            </w:r>
          </w:p>
        </w:tc>
        <w:tc>
          <w:tcPr>
            <w:tcW w:w="2200" w:type="dxa"/>
          </w:tcPr>
          <w:p>
            <w:pPr>
              <w:spacing w:after="0" w:line="240" w:lineRule="auto"/>
              <w:jc w:val="left"/>
              <w:rPr>
                <w:lang w:val="es-GT"/>
              </w:rPr>
            </w:pPr>
            <w:r>
              <w:rPr>
                <w:sz w:val="16"/>
                <w:szCs w:val="16"/>
                <w:lang w:val="es-GT"/>
              </w:rPr>
              <w:t xml:space="preserve">Páginas de administración fuera del control de sesión</w:t>
            </w:r>
          </w:p>
        </w:tc>
        <w:tc>
          <w:tcPr>
            <w:tcW w:w="4806" w:type="dxa"/>
          </w:tcPr>
          <w:p>
            <w:pPr>
              <w:spacing w:after="0" w:line="240" w:lineRule="auto"/>
              <w:jc w:val="left"/>
              <w:rPr>
                <w:lang w:val="es-GT"/>
              </w:rPr>
            </w:pPr>
            <w:r>
              <w:rPr>
                <w:sz w:val="16"/>
                <w:szCs w:val="16"/>
                <w:lang w:val="es-GT"/>
              </w:rPr>
              <w:t xml:space="preserve">Aplicación: Autorización por rol (ADMIN) con deny-by-default en todas las rutas /admin</w:t>
            </w:r>
          </w:p>
          <w:p>
            <w:pPr>
              <w:spacing w:after="0" w:line="240" w:lineRule="auto"/>
              <w:jc w:val="left"/>
              <w:rPr>
                <w:lang w:val="es-GT"/>
              </w:rPr>
            </w:pPr>
            <w:r>
              <w:rPr>
                <w:sz w:val="16"/>
                <w:szCs w:val="16"/>
                <w:lang w:val="es-GT"/>
              </w:rPr>
              <w:t xml:space="preserve">Infraestructura: Publicar el módulo administrativo solo en red de gestión o VPN</w:t>
            </w:r>
          </w:p>
          <w:p>
            <w:pPr>
              <w:spacing w:after="0" w:line="240" w:lineRule="auto"/>
              <w:jc w:val="left"/>
              <w:rPr>
                <w:lang w:val="es-GT"/>
              </w:rPr>
            </w:pPr>
            <w:r>
              <w:rPr>
                <w:sz w:val="16"/>
                <w:szCs w:val="16"/>
                <w:lang w:val="es-GT"/>
              </w:rPr>
              <w:t xml:space="preserve">Aplicación: MFA para administradores</w:t>
            </w:r>
          </w:p>
          <w:p>
            <w:pPr>
              <w:spacing w:after="0" w:line="240" w:lineRule="auto"/>
              <w:jc w:val="left"/>
              <w:rPr>
                <w:lang w:val="es-GT"/>
              </w:rPr>
            </w:pPr>
            <w:r>
              <w:rPr>
                <w:sz w:val="16"/>
                <w:szCs w:val="16"/>
                <w:lang w:val="es-GT"/>
              </w:rPr>
              <w:t xml:space="preserve">Monitoreo: Alertas por acceso a rutas administrativas</w:t>
            </w:r>
          </w:p>
        </w:tc>
        <w:tc>
          <w:tcPr>
            <w:tcW w:w="1800" w:type="dxa"/>
          </w:tcPr>
          <w:p>
            <w:pPr>
              <w:spacing w:after="0" w:line="240" w:lineRule="auto"/>
              <w:jc w:val="left"/>
              <w:rPr>
                <w:lang w:val="es-GT"/>
              </w:rPr>
            </w:pPr>
            <w:r>
              <w:rPr>
                <w:sz w:val="16"/>
                <w:szCs w:val="16"/>
                <w:lang w:val="es-GT"/>
              </w:rPr>
              <w:t xml:space="preserve">Crítico → Bajo</w:t>
            </w:r>
          </w:p>
        </w:tc>
      </w:tr>
      <w:tr>
        <w:trPr>
          <w:cantSplit/>
        </w:trPr>
        <w:tc>
          <w:tcPr>
            <w:tcW w:w="600" w:type="dxa"/>
          </w:tcPr>
          <w:p>
            <w:pPr>
              <w:spacing w:after="0" w:line="240" w:lineRule="auto"/>
              <w:jc w:val="left"/>
              <w:rPr>
                <w:lang w:val="es-GT"/>
              </w:rPr>
            </w:pPr>
            <w:r>
              <w:rPr>
                <w:sz w:val="16"/>
                <w:szCs w:val="16"/>
                <w:lang w:val="es-GT"/>
              </w:rPr>
              <w:t xml:space="preserve">T04</w:t>
            </w:r>
          </w:p>
        </w:tc>
        <w:tc>
          <w:tcPr>
            <w:tcW w:w="2200" w:type="dxa"/>
          </w:tcPr>
          <w:p>
            <w:pPr>
              <w:spacing w:after="0" w:line="240" w:lineRule="auto"/>
              <w:jc w:val="left"/>
              <w:rPr>
                <w:lang w:val="es-GT"/>
              </w:rPr>
            </w:pPr>
            <w:r>
              <w:rPr>
                <w:sz w:val="16"/>
                <w:szCs w:val="16"/>
                <w:lang w:val="es-GT"/>
              </w:rPr>
              <w:t xml:space="preserve">Endpoints de mantenimiento expuestos en la API (cleanDB, initializeDB, setParameter, shutdownJmsListener)</w:t>
            </w:r>
          </w:p>
        </w:tc>
        <w:tc>
          <w:tcPr>
            <w:tcW w:w="4806" w:type="dxa"/>
          </w:tcPr>
          <w:p>
            <w:pPr>
              <w:spacing w:after="0" w:line="240" w:lineRule="auto"/>
              <w:jc w:val="left"/>
              <w:rPr>
                <w:lang w:val="es-GT"/>
              </w:rPr>
            </w:pPr>
            <w:r>
              <w:rPr>
                <w:sz w:val="16"/>
                <w:szCs w:val="16"/>
                <w:lang w:val="es-GT"/>
              </w:rPr>
              <w:t xml:space="preserve">API: Separar la API operativa de la administrativa y exigir token con scope admin en esta última</w:t>
            </w:r>
          </w:p>
          <w:p>
            <w:pPr>
              <w:spacing w:after="0" w:line="240" w:lineRule="auto"/>
              <w:jc w:val="left"/>
              <w:rPr>
                <w:lang w:val="es-GT"/>
              </w:rPr>
            </w:pPr>
            <w:r>
              <w:rPr>
                <w:sz w:val="16"/>
                <w:szCs w:val="16"/>
                <w:lang w:val="es-GT"/>
              </w:rPr>
              <w:t xml:space="preserve">API: API Gateway con listas de control de acceso por ruta</w:t>
            </w:r>
          </w:p>
          <w:p>
            <w:pPr>
              <w:spacing w:after="0" w:line="240" w:lineRule="auto"/>
              <w:jc w:val="left"/>
              <w:rPr>
                <w:lang w:val="es-GT"/>
              </w:rPr>
            </w:pPr>
            <w:r>
              <w:rPr>
                <w:sz w:val="16"/>
                <w:szCs w:val="16"/>
                <w:lang w:val="es-GT"/>
              </w:rPr>
              <w:t xml:space="preserve">Infraestructura: Segmentación de red: operaciones de mantenimiento solo desde red interna</w:t>
            </w:r>
          </w:p>
          <w:p>
            <w:pPr>
              <w:spacing w:after="0" w:line="240" w:lineRule="auto"/>
              <w:jc w:val="left"/>
              <w:rPr>
                <w:lang w:val="es-GT"/>
              </w:rPr>
            </w:pPr>
            <w:r>
              <w:rPr>
                <w:sz w:val="16"/>
                <w:szCs w:val="16"/>
                <w:lang w:val="es-GT"/>
              </w:rPr>
              <w:t xml:space="preserve">Monitoreo: Registro y alerta de invocaciones de mantenimiento</w:t>
            </w:r>
          </w:p>
        </w:tc>
        <w:tc>
          <w:tcPr>
            <w:tcW w:w="1800" w:type="dxa"/>
          </w:tcPr>
          <w:p>
            <w:pPr>
              <w:spacing w:after="0" w:line="240" w:lineRule="auto"/>
              <w:jc w:val="left"/>
              <w:rPr>
                <w:lang w:val="es-GT"/>
              </w:rPr>
            </w:pPr>
            <w:r>
              <w:rPr>
                <w:sz w:val="16"/>
                <w:szCs w:val="16"/>
                <w:lang w:val="es-GT"/>
              </w:rPr>
              <w:t xml:space="preserve">Crítico → Bajo</w:t>
            </w:r>
          </w:p>
        </w:tc>
      </w:tr>
      <w:tr>
        <w:trPr>
          <w:cantSplit/>
        </w:trPr>
        <w:tc>
          <w:tcPr>
            <w:tcW w:w="600" w:type="dxa"/>
          </w:tcPr>
          <w:p>
            <w:pPr>
              <w:spacing w:after="0" w:line="240" w:lineRule="auto"/>
              <w:jc w:val="left"/>
              <w:rPr>
                <w:lang w:val="es-GT"/>
              </w:rPr>
            </w:pPr>
            <w:r>
              <w:rPr>
                <w:sz w:val="16"/>
                <w:szCs w:val="16"/>
                <w:lang w:val="es-GT"/>
              </w:rPr>
              <w:t xml:space="preserve">T05</w:t>
            </w:r>
          </w:p>
        </w:tc>
        <w:tc>
          <w:tcPr>
            <w:tcW w:w="2200" w:type="dxa"/>
          </w:tcPr>
          <w:p>
            <w:pPr>
              <w:spacing w:after="0" w:line="240" w:lineRule="auto"/>
              <w:jc w:val="left"/>
              <w:rPr>
                <w:lang w:val="es-GT"/>
              </w:rPr>
            </w:pPr>
            <w:r>
              <w:rPr>
                <w:sz w:val="16"/>
                <w:szCs w:val="16"/>
                <w:lang w:val="es-GT"/>
              </w:rPr>
              <w:t xml:space="preserve">Acceso a cuentas y clientes ajenos mediante identificadores (BOLA/IDOR)</w:t>
            </w:r>
          </w:p>
        </w:tc>
        <w:tc>
          <w:tcPr>
            <w:tcW w:w="4806" w:type="dxa"/>
          </w:tcPr>
          <w:p>
            <w:pPr>
              <w:spacing w:after="0" w:line="240" w:lineRule="auto"/>
              <w:jc w:val="left"/>
              <w:rPr>
                <w:lang w:val="es-GT"/>
              </w:rPr>
            </w:pPr>
            <w:r>
              <w:rPr>
                <w:sz w:val="16"/>
                <w:szCs w:val="16"/>
                <w:lang w:val="es-GT"/>
              </w:rPr>
              <w:t xml:space="preserve">API: Autorización a nivel de objeto: comparar el ID del recurso con el sujeto del token</w:t>
            </w:r>
          </w:p>
          <w:p>
            <w:pPr>
              <w:spacing w:after="0" w:line="240" w:lineRule="auto"/>
              <w:jc w:val="left"/>
              <w:rPr>
                <w:lang w:val="es-GT"/>
              </w:rPr>
            </w:pPr>
            <w:r>
              <w:rPr>
                <w:sz w:val="16"/>
                <w:szCs w:val="16"/>
                <w:lang w:val="es-GT"/>
              </w:rPr>
              <w:t xml:space="preserve">API: Identificadores no predecibles (UUID)</w:t>
            </w:r>
          </w:p>
          <w:p>
            <w:pPr>
              <w:spacing w:after="0" w:line="240" w:lineRule="auto"/>
              <w:jc w:val="left"/>
              <w:rPr>
                <w:lang w:val="es-GT"/>
              </w:rPr>
            </w:pPr>
            <w:r>
              <w:rPr>
                <w:sz w:val="16"/>
                <w:szCs w:val="16"/>
                <w:lang w:val="es-GT"/>
              </w:rPr>
              <w:t xml:space="preserve">Monitoreo: Alerta por enumeración secuencial de IDs</w:t>
            </w:r>
          </w:p>
        </w:tc>
        <w:tc>
          <w:tcPr>
            <w:tcW w:w="1800" w:type="dxa"/>
          </w:tcPr>
          <w:p>
            <w:pPr>
              <w:spacing w:after="0" w:line="240" w:lineRule="auto"/>
              <w:jc w:val="left"/>
              <w:rPr>
                <w:lang w:val="es-GT"/>
              </w:rPr>
            </w:pPr>
            <w:r>
              <w:rPr>
                <w:sz w:val="16"/>
                <w:szCs w:val="16"/>
                <w:lang w:val="es-GT"/>
              </w:rPr>
              <w:t xml:space="preserve">Crítico → Bajo</w:t>
            </w:r>
          </w:p>
        </w:tc>
      </w:tr>
      <w:tr>
        <w:trPr>
          <w:cantSplit/>
        </w:trPr>
        <w:tc>
          <w:tcPr>
            <w:tcW w:w="600" w:type="dxa"/>
          </w:tcPr>
          <w:p>
            <w:pPr>
              <w:spacing w:after="0" w:line="240" w:lineRule="auto"/>
              <w:jc w:val="left"/>
              <w:rPr>
                <w:lang w:val="es-GT"/>
              </w:rPr>
            </w:pPr>
            <w:r>
              <w:rPr>
                <w:sz w:val="16"/>
                <w:szCs w:val="16"/>
                <w:lang w:val="es-GT"/>
              </w:rPr>
              <w:t xml:space="preserve">T06</w:t>
            </w:r>
          </w:p>
        </w:tc>
        <w:tc>
          <w:tcPr>
            <w:tcW w:w="2200" w:type="dxa"/>
          </w:tcPr>
          <w:p>
            <w:pPr>
              <w:spacing w:after="0" w:line="240" w:lineRule="auto"/>
              <w:jc w:val="left"/>
              <w:rPr>
                <w:lang w:val="es-GT"/>
              </w:rPr>
            </w:pPr>
            <w:r>
              <w:rPr>
                <w:sz w:val="16"/>
                <w:szCs w:val="16"/>
                <w:lang w:val="es-GT"/>
              </w:rPr>
              <w:t xml:space="preserve">Contraseñas y SSN almacenados sin protección criptográfica</w:t>
            </w:r>
          </w:p>
        </w:tc>
        <w:tc>
          <w:tcPr>
            <w:tcW w:w="4806" w:type="dxa"/>
          </w:tcPr>
          <w:p>
            <w:pPr>
              <w:spacing w:after="0" w:line="240" w:lineRule="auto"/>
              <w:jc w:val="left"/>
              <w:rPr>
                <w:lang w:val="es-GT"/>
              </w:rPr>
            </w:pPr>
            <w:r>
              <w:rPr>
                <w:sz w:val="16"/>
                <w:szCs w:val="16"/>
                <w:lang w:val="es-GT"/>
              </w:rPr>
              <w:t xml:space="preserve">Aplicación: Hash con Argon2id o bcrypt con sal por usuario</w:t>
            </w:r>
          </w:p>
          <w:p>
            <w:pPr>
              <w:spacing w:after="0" w:line="240" w:lineRule="auto"/>
              <w:jc w:val="left"/>
              <w:rPr>
                <w:lang w:val="es-GT"/>
              </w:rPr>
            </w:pPr>
            <w:r>
              <w:rPr>
                <w:sz w:val="16"/>
                <w:szCs w:val="16"/>
                <w:lang w:val="es-GT"/>
              </w:rPr>
              <w:t xml:space="preserve">Infraestructura: Cifrado de columnas sensibles (SSN) y gestión de claves en bóveda</w:t>
            </w:r>
          </w:p>
          <w:p>
            <w:pPr>
              <w:spacing w:after="0" w:line="240" w:lineRule="auto"/>
              <w:jc w:val="left"/>
              <w:rPr>
                <w:lang w:val="es-GT"/>
              </w:rPr>
            </w:pPr>
            <w:r>
              <w:rPr>
                <w:sz w:val="16"/>
                <w:szCs w:val="16"/>
                <w:lang w:val="es-GT"/>
              </w:rPr>
              <w:t xml:space="preserve">Monitoreo: Alertas por consultas masivas sobre Customer</w:t>
            </w:r>
          </w:p>
        </w:tc>
        <w:tc>
          <w:tcPr>
            <w:tcW w:w="1800" w:type="dxa"/>
          </w:tcPr>
          <w:p>
            <w:pPr>
              <w:spacing w:after="0" w:line="240" w:lineRule="auto"/>
              <w:jc w:val="left"/>
              <w:rPr>
                <w:lang w:val="es-GT"/>
              </w:rPr>
            </w:pPr>
            <w:r>
              <w:rPr>
                <w:sz w:val="16"/>
                <w:szCs w:val="16"/>
                <w:lang w:val="es-GT"/>
              </w:rPr>
              <w:t xml:space="preserve">Alto → Bajo</w:t>
            </w:r>
          </w:p>
        </w:tc>
      </w:tr>
      <w:tr>
        <w:trPr>
          <w:cantSplit/>
        </w:trPr>
        <w:tc>
          <w:tcPr>
            <w:tcW w:w="600" w:type="dxa"/>
          </w:tcPr>
          <w:p>
            <w:pPr>
              <w:spacing w:after="0" w:line="240" w:lineRule="auto"/>
              <w:jc w:val="left"/>
              <w:rPr>
                <w:lang w:val="es-GT"/>
              </w:rPr>
            </w:pPr>
            <w:r>
              <w:rPr>
                <w:sz w:val="16"/>
                <w:szCs w:val="16"/>
                <w:lang w:val="es-GT"/>
              </w:rPr>
              <w:t xml:space="preserve">T07</w:t>
            </w:r>
          </w:p>
        </w:tc>
        <w:tc>
          <w:tcPr>
            <w:tcW w:w="2200" w:type="dxa"/>
          </w:tcPr>
          <w:p>
            <w:pPr>
              <w:spacing w:after="0" w:line="240" w:lineRule="auto"/>
              <w:jc w:val="left"/>
              <w:rPr>
                <w:lang w:val="es-GT"/>
              </w:rPr>
            </w:pPr>
            <w:r>
              <w:rPr>
                <w:sz w:val="16"/>
                <w:szCs w:val="16"/>
                <w:lang w:val="es-GT"/>
              </w:rPr>
              <w:t xml:space="preserve">Cuenta sa sin contraseña y puerto HyperSQL 9001 accesible</w:t>
            </w:r>
          </w:p>
        </w:tc>
        <w:tc>
          <w:tcPr>
            <w:tcW w:w="4806" w:type="dxa"/>
          </w:tcPr>
          <w:p>
            <w:pPr>
              <w:spacing w:after="0" w:line="240" w:lineRule="auto"/>
              <w:jc w:val="left"/>
              <w:rPr>
                <w:lang w:val="es-GT"/>
              </w:rPr>
            </w:pPr>
            <w:r>
              <w:rPr>
                <w:sz w:val="16"/>
                <w:szCs w:val="16"/>
                <w:lang w:val="es-GT"/>
              </w:rPr>
              <w:t xml:space="preserve">Infraestructura: Cuenta de aplicación con privilegios mínimos y contraseña robusta en bóveda de secretos</w:t>
            </w:r>
          </w:p>
          <w:p>
            <w:pPr>
              <w:spacing w:after="0" w:line="240" w:lineRule="auto"/>
              <w:jc w:val="left"/>
              <w:rPr>
                <w:lang w:val="es-GT"/>
              </w:rPr>
            </w:pPr>
            <w:r>
              <w:rPr>
                <w:sz w:val="16"/>
                <w:szCs w:val="16"/>
                <w:lang w:val="es-GT"/>
              </w:rPr>
              <w:t xml:space="preserve">Infraestructura: Segmentación: BD accesible solo desde el servidor de aplicaciones</w:t>
            </w:r>
          </w:p>
          <w:p>
            <w:pPr>
              <w:spacing w:after="0" w:line="240" w:lineRule="auto"/>
              <w:jc w:val="left"/>
              <w:rPr>
                <w:lang w:val="es-GT"/>
              </w:rPr>
            </w:pPr>
            <w:r>
              <w:rPr>
                <w:sz w:val="16"/>
                <w:szCs w:val="16"/>
                <w:lang w:val="es-GT"/>
              </w:rPr>
              <w:t xml:space="preserve">Infraestructura: Hardening: deshabilitar la cuenta sa por defecto</w:t>
            </w:r>
          </w:p>
          <w:p>
            <w:pPr>
              <w:spacing w:after="0" w:line="240" w:lineRule="auto"/>
              <w:jc w:val="left"/>
              <w:rPr>
                <w:lang w:val="es-GT"/>
              </w:rPr>
            </w:pPr>
            <w:r>
              <w:rPr>
                <w:sz w:val="16"/>
                <w:szCs w:val="16"/>
                <w:lang w:val="es-GT"/>
              </w:rPr>
              <w:t xml:space="preserve">Monitoreo: Logging de conexiones a la BD</w:t>
            </w:r>
          </w:p>
        </w:tc>
        <w:tc>
          <w:tcPr>
            <w:tcW w:w="1800" w:type="dxa"/>
          </w:tcPr>
          <w:p>
            <w:pPr>
              <w:spacing w:after="0" w:line="240" w:lineRule="auto"/>
              <w:jc w:val="left"/>
              <w:rPr>
                <w:lang w:val="es-GT"/>
              </w:rPr>
            </w:pPr>
            <w:r>
              <w:rPr>
                <w:sz w:val="16"/>
                <w:szCs w:val="16"/>
                <w:lang w:val="es-GT"/>
              </w:rPr>
              <w:t xml:space="preserve">Alto → Medio</w:t>
            </w:r>
          </w:p>
        </w:tc>
      </w:tr>
      <w:tr>
        <w:trPr>
          <w:cantSplit/>
        </w:trPr>
        <w:tc>
          <w:tcPr>
            <w:tcW w:w="600" w:type="dxa"/>
          </w:tcPr>
          <w:p>
            <w:pPr>
              <w:spacing w:after="0" w:line="240" w:lineRule="auto"/>
              <w:jc w:val="left"/>
              <w:rPr>
                <w:lang w:val="es-GT"/>
              </w:rPr>
            </w:pPr>
            <w:r>
              <w:rPr>
                <w:sz w:val="16"/>
                <w:szCs w:val="16"/>
                <w:lang w:val="es-GT"/>
              </w:rPr>
              <w:t xml:space="preserve">T08</w:t>
            </w:r>
          </w:p>
        </w:tc>
        <w:tc>
          <w:tcPr>
            <w:tcW w:w="2200" w:type="dxa"/>
          </w:tcPr>
          <w:p>
            <w:pPr>
              <w:spacing w:after="0" w:line="240" w:lineRule="auto"/>
              <w:jc w:val="left"/>
              <w:rPr>
                <w:lang w:val="es-GT"/>
              </w:rPr>
            </w:pPr>
            <w:r>
              <w:rPr>
                <w:sz w:val="16"/>
                <w:szCs w:val="16"/>
                <w:lang w:val="es-GT"/>
              </w:rPr>
              <w:t xml:space="preserve">Broker ActiveMQ en 0.0.0.0:61616 sin autenticación configurada</w:t>
            </w:r>
          </w:p>
        </w:tc>
        <w:tc>
          <w:tcPr>
            <w:tcW w:w="4806" w:type="dxa"/>
          </w:tcPr>
          <w:p>
            <w:pPr>
              <w:spacing w:after="0" w:line="240" w:lineRule="auto"/>
              <w:jc w:val="left"/>
              <w:rPr>
                <w:lang w:val="es-GT"/>
              </w:rPr>
            </w:pPr>
            <w:r>
              <w:rPr>
                <w:sz w:val="16"/>
                <w:szCs w:val="16"/>
                <w:lang w:val="es-GT"/>
              </w:rPr>
              <w:t xml:space="preserve">Infraestructura: Enlazar el broker a localhost o red interna y exigir TLS</w:t>
            </w:r>
          </w:p>
          <w:p>
            <w:pPr>
              <w:spacing w:after="0" w:line="240" w:lineRule="auto"/>
              <w:jc w:val="left"/>
              <w:rPr>
                <w:lang w:val="es-GT"/>
              </w:rPr>
            </w:pPr>
            <w:r>
              <w:rPr>
                <w:sz w:val="16"/>
                <w:szCs w:val="16"/>
                <w:lang w:val="es-GT"/>
              </w:rPr>
              <w:t xml:space="preserve">Aplicación: Autenticación y ACL por cola</w:t>
            </w:r>
          </w:p>
          <w:p>
            <w:pPr>
              <w:spacing w:after="0" w:line="240" w:lineRule="auto"/>
              <w:jc w:val="left"/>
              <w:rPr>
                <w:lang w:val="es-GT"/>
              </w:rPr>
            </w:pPr>
            <w:r>
              <w:rPr>
                <w:sz w:val="16"/>
                <w:szCs w:val="16"/>
                <w:lang w:val="es-GT"/>
              </w:rPr>
              <w:t xml:space="preserve">Aplicación: Firmar los mensajes de préstamo</w:t>
            </w:r>
          </w:p>
          <w:p>
            <w:pPr>
              <w:spacing w:after="0" w:line="240" w:lineRule="auto"/>
              <w:jc w:val="left"/>
              <w:rPr>
                <w:lang w:val="es-GT"/>
              </w:rPr>
            </w:pPr>
            <w:r>
              <w:rPr>
                <w:sz w:val="16"/>
                <w:szCs w:val="16"/>
                <w:lang w:val="es-GT"/>
              </w:rPr>
              <w:t xml:space="preserve">Monitoreo: Alertas de conexiones y mensajes anómalos</w:t>
            </w:r>
          </w:p>
        </w:tc>
        <w:tc>
          <w:tcPr>
            <w:tcW w:w="1800" w:type="dxa"/>
          </w:tcPr>
          <w:p>
            <w:pPr>
              <w:spacing w:after="0" w:line="240" w:lineRule="auto"/>
              <w:jc w:val="left"/>
              <w:rPr>
                <w:lang w:val="es-GT"/>
              </w:rPr>
            </w:pPr>
            <w:r>
              <w:rPr>
                <w:sz w:val="16"/>
                <w:szCs w:val="16"/>
                <w:lang w:val="es-GT"/>
              </w:rPr>
              <w:t xml:space="preserve">Alto → Bajo</w:t>
            </w:r>
          </w:p>
        </w:tc>
      </w:tr>
      <w:tr>
        <w:trPr>
          <w:cantSplit/>
        </w:trPr>
        <w:tc>
          <w:tcPr>
            <w:tcW w:w="600" w:type="dxa"/>
          </w:tcPr>
          <w:p>
            <w:pPr>
              <w:spacing w:after="0" w:line="240" w:lineRule="auto"/>
              <w:jc w:val="left"/>
              <w:rPr>
                <w:lang w:val="es-GT"/>
              </w:rPr>
            </w:pPr>
            <w:r>
              <w:rPr>
                <w:sz w:val="16"/>
                <w:szCs w:val="16"/>
                <w:lang w:val="es-GT"/>
              </w:rPr>
              <w:t xml:space="preserve">T09</w:t>
            </w:r>
          </w:p>
        </w:tc>
        <w:tc>
          <w:tcPr>
            <w:tcW w:w="2200" w:type="dxa"/>
          </w:tcPr>
          <w:p>
            <w:pPr>
              <w:spacing w:after="0" w:line="240" w:lineRule="auto"/>
              <w:jc w:val="left"/>
              <w:rPr>
                <w:lang w:val="es-GT"/>
              </w:rPr>
            </w:pPr>
            <w:r>
              <w:rPr>
                <w:sz w:val="16"/>
                <w:szCs w:val="16"/>
                <w:lang w:val="es-GT"/>
              </w:rPr>
              <w:t xml:space="preserve">Tráfico HTTP sin TLS: credenciales y cookie de sesión interceptables</w:t>
            </w:r>
          </w:p>
        </w:tc>
        <w:tc>
          <w:tcPr>
            <w:tcW w:w="4806" w:type="dxa"/>
          </w:tcPr>
          <w:p>
            <w:pPr>
              <w:spacing w:after="0" w:line="240" w:lineRule="auto"/>
              <w:jc w:val="left"/>
              <w:rPr>
                <w:lang w:val="es-GT"/>
              </w:rPr>
            </w:pPr>
            <w:r>
              <w:rPr>
                <w:sz w:val="16"/>
                <w:szCs w:val="16"/>
                <w:lang w:val="es-GT"/>
              </w:rPr>
              <w:t xml:space="preserve">Infraestructura: TLS 1.2+ obligatorio con redirección y HSTS</w:t>
            </w:r>
          </w:p>
          <w:p>
            <w:pPr>
              <w:spacing w:after="0" w:line="240" w:lineRule="auto"/>
              <w:jc w:val="left"/>
              <w:rPr>
                <w:lang w:val="es-GT"/>
              </w:rPr>
            </w:pPr>
            <w:r>
              <w:rPr>
                <w:sz w:val="16"/>
                <w:szCs w:val="16"/>
                <w:lang w:val="es-GT"/>
              </w:rPr>
              <w:t xml:space="preserve">Aplicación: Cookie con Secure y HttpOnly</w:t>
            </w:r>
          </w:p>
          <w:p>
            <w:pPr>
              <w:spacing w:after="0" w:line="240" w:lineRule="auto"/>
              <w:jc w:val="left"/>
              <w:rPr>
                <w:lang w:val="es-GT"/>
              </w:rPr>
            </w:pPr>
            <w:r>
              <w:rPr>
                <w:sz w:val="16"/>
                <w:szCs w:val="16"/>
                <w:lang w:val="es-GT"/>
              </w:rPr>
              <w:t xml:space="preserve">Monitoreo: Monitoreo de certificados y de suites débiles</w:t>
            </w:r>
          </w:p>
        </w:tc>
        <w:tc>
          <w:tcPr>
            <w:tcW w:w="1800" w:type="dxa"/>
          </w:tcPr>
          <w:p>
            <w:pPr>
              <w:spacing w:after="0" w:line="240" w:lineRule="auto"/>
              <w:jc w:val="left"/>
              <w:rPr>
                <w:lang w:val="es-GT"/>
              </w:rPr>
            </w:pPr>
            <w:r>
              <w:rPr>
                <w:sz w:val="16"/>
                <w:szCs w:val="16"/>
                <w:lang w:val="es-GT"/>
              </w:rPr>
              <w:t xml:space="preserve">Alto → Bajo</w:t>
            </w:r>
          </w:p>
        </w:tc>
      </w:tr>
      <w:tr>
        <w:trPr>
          <w:cantSplit/>
        </w:trPr>
        <w:tc>
          <w:tcPr>
            <w:tcW w:w="600" w:type="dxa"/>
          </w:tcPr>
          <w:p>
            <w:pPr>
              <w:spacing w:after="0" w:line="240" w:lineRule="auto"/>
              <w:jc w:val="left"/>
              <w:rPr>
                <w:lang w:val="es-GT"/>
              </w:rPr>
            </w:pPr>
            <w:r>
              <w:rPr>
                <w:sz w:val="16"/>
                <w:szCs w:val="16"/>
                <w:lang w:val="es-GT"/>
              </w:rPr>
              <w:t xml:space="preserve">T10</w:t>
            </w:r>
          </w:p>
        </w:tc>
        <w:tc>
          <w:tcPr>
            <w:tcW w:w="2200" w:type="dxa"/>
          </w:tcPr>
          <w:p>
            <w:pPr>
              <w:spacing w:after="0" w:line="240" w:lineRule="auto"/>
              <w:jc w:val="left"/>
              <w:rPr>
                <w:lang w:val="es-GT"/>
              </w:rPr>
            </w:pPr>
            <w:r>
              <w:rPr>
                <w:sz w:val="16"/>
                <w:szCs w:val="16"/>
                <w:lang w:val="es-GT"/>
              </w:rPr>
              <w:t xml:space="preserve">CSRF sobre transferencias y pagos</w:t>
            </w:r>
          </w:p>
        </w:tc>
        <w:tc>
          <w:tcPr>
            <w:tcW w:w="4806" w:type="dxa"/>
          </w:tcPr>
          <w:p>
            <w:pPr>
              <w:spacing w:after="0" w:line="240" w:lineRule="auto"/>
              <w:jc w:val="left"/>
              <w:rPr>
                <w:lang w:val="es-GT"/>
              </w:rPr>
            </w:pPr>
            <w:r>
              <w:rPr>
                <w:sz w:val="16"/>
                <w:szCs w:val="16"/>
                <w:lang w:val="es-GT"/>
              </w:rPr>
              <w:t xml:space="preserve">Aplicación: Token anti-CSRF por sesión en formularios de escritura</w:t>
            </w:r>
          </w:p>
          <w:p>
            <w:pPr>
              <w:spacing w:after="0" w:line="240" w:lineRule="auto"/>
              <w:jc w:val="left"/>
              <w:rPr>
                <w:lang w:val="es-GT"/>
              </w:rPr>
            </w:pPr>
            <w:r>
              <w:rPr>
                <w:sz w:val="16"/>
                <w:szCs w:val="16"/>
                <w:lang w:val="es-GT"/>
              </w:rPr>
              <w:t xml:space="preserve">Aplicación: Cookie SameSite=Lax/Strict</w:t>
            </w:r>
          </w:p>
          <w:p>
            <w:pPr>
              <w:spacing w:after="0" w:line="240" w:lineRule="auto"/>
              <w:jc w:val="left"/>
              <w:rPr>
                <w:lang w:val="es-GT"/>
              </w:rPr>
            </w:pPr>
            <w:r>
              <w:rPr>
                <w:sz w:val="16"/>
                <w:szCs w:val="16"/>
                <w:lang w:val="es-GT"/>
              </w:rPr>
              <w:t xml:space="preserve">Aplicación: Reautenticación o OTP para transferencias</w:t>
            </w:r>
          </w:p>
          <w:p>
            <w:pPr>
              <w:spacing w:after="0" w:line="240" w:lineRule="auto"/>
              <w:jc w:val="left"/>
              <w:rPr>
                <w:lang w:val="es-GT"/>
              </w:rPr>
            </w:pPr>
            <w:r>
              <w:rPr>
                <w:sz w:val="16"/>
                <w:szCs w:val="16"/>
                <w:lang w:val="es-GT"/>
              </w:rPr>
              <w:t xml:space="preserve">Monitoreo: Alerta de transferencias atípicas</w:t>
            </w:r>
          </w:p>
        </w:tc>
        <w:tc>
          <w:tcPr>
            <w:tcW w:w="1800" w:type="dxa"/>
          </w:tcPr>
          <w:p>
            <w:pPr>
              <w:spacing w:after="0" w:line="240" w:lineRule="auto"/>
              <w:jc w:val="left"/>
              <w:rPr>
                <w:lang w:val="es-GT"/>
              </w:rPr>
            </w:pPr>
            <w:r>
              <w:rPr>
                <w:sz w:val="16"/>
                <w:szCs w:val="16"/>
                <w:lang w:val="es-GT"/>
              </w:rPr>
              <w:t xml:space="preserve">Alto → Bajo</w:t>
            </w:r>
          </w:p>
        </w:tc>
      </w:tr>
      <w:tr>
        <w:trPr>
          <w:cantSplit/>
        </w:trPr>
        <w:tc>
          <w:tcPr>
            <w:tcW w:w="600" w:type="dxa"/>
          </w:tcPr>
          <w:p>
            <w:pPr>
              <w:spacing w:after="0" w:line="240" w:lineRule="auto"/>
              <w:jc w:val="left"/>
              <w:rPr>
                <w:lang w:val="es-GT"/>
              </w:rPr>
            </w:pPr>
            <w:r>
              <w:rPr>
                <w:sz w:val="16"/>
                <w:szCs w:val="16"/>
                <w:lang w:val="es-GT"/>
              </w:rPr>
              <w:t xml:space="preserve">T11</w:t>
            </w:r>
          </w:p>
        </w:tc>
        <w:tc>
          <w:tcPr>
            <w:tcW w:w="2200" w:type="dxa"/>
          </w:tcPr>
          <w:p>
            <w:pPr>
              <w:spacing w:after="0" w:line="240" w:lineRule="auto"/>
              <w:jc w:val="left"/>
              <w:rPr>
                <w:lang w:val="es-GT"/>
              </w:rPr>
            </w:pPr>
            <w:r>
              <w:rPr>
                <w:sz w:val="16"/>
                <w:szCs w:val="16"/>
                <w:lang w:val="es-GT"/>
              </w:rPr>
              <w:t xml:space="preserve">Manipulación de monto o cuenta en operaciones monetarias</w:t>
            </w:r>
          </w:p>
        </w:tc>
        <w:tc>
          <w:tcPr>
            <w:tcW w:w="4806" w:type="dxa"/>
          </w:tcPr>
          <w:p>
            <w:pPr>
              <w:spacing w:after="0" w:line="240" w:lineRule="auto"/>
              <w:jc w:val="left"/>
              <w:rPr>
                <w:lang w:val="es-GT"/>
              </w:rPr>
            </w:pPr>
            <w:r>
              <w:rPr>
                <w:sz w:val="16"/>
                <w:szCs w:val="16"/>
                <w:lang w:val="es-GT"/>
              </w:rPr>
              <w:t xml:space="preserve">API: Validación de negocio en el servidor: propiedad de la cuenta, saldo y límites</w:t>
            </w:r>
          </w:p>
          <w:p>
            <w:pPr>
              <w:spacing w:after="0" w:line="240" w:lineRule="auto"/>
              <w:jc w:val="left"/>
              <w:rPr>
                <w:lang w:val="es-GT"/>
              </w:rPr>
            </w:pPr>
            <w:r>
              <w:rPr>
                <w:sz w:val="16"/>
                <w:szCs w:val="16"/>
                <w:lang w:val="es-GT"/>
              </w:rPr>
              <w:t xml:space="preserve">API: Firma o HMAC de la solicitud y control de idempotencia</w:t>
            </w:r>
          </w:p>
          <w:p>
            <w:pPr>
              <w:spacing w:after="0" w:line="240" w:lineRule="auto"/>
              <w:jc w:val="left"/>
              <w:rPr>
                <w:lang w:val="es-GT"/>
              </w:rPr>
            </w:pPr>
            <w:r>
              <w:rPr>
                <w:sz w:val="16"/>
                <w:szCs w:val="16"/>
                <w:lang w:val="es-GT"/>
              </w:rPr>
              <w:t xml:space="preserve">Infraestructura: TLS en tránsito</w:t>
            </w:r>
          </w:p>
          <w:p>
            <w:pPr>
              <w:spacing w:after="0" w:line="240" w:lineRule="auto"/>
              <w:jc w:val="left"/>
              <w:rPr>
                <w:lang w:val="es-GT"/>
              </w:rPr>
            </w:pPr>
            <w:r>
              <w:rPr>
                <w:sz w:val="16"/>
                <w:szCs w:val="16"/>
                <w:lang w:val="es-GT"/>
              </w:rPr>
              <w:t xml:space="preserve">Monitoreo: Reglas antifraude por monto y frecuencia</w:t>
            </w:r>
          </w:p>
        </w:tc>
        <w:tc>
          <w:tcPr>
            <w:tcW w:w="1800" w:type="dxa"/>
          </w:tcPr>
          <w:p>
            <w:pPr>
              <w:spacing w:after="0" w:line="240" w:lineRule="auto"/>
              <w:jc w:val="left"/>
              <w:rPr>
                <w:lang w:val="es-GT"/>
              </w:rPr>
            </w:pPr>
            <w:r>
              <w:rPr>
                <w:sz w:val="16"/>
                <w:szCs w:val="16"/>
                <w:lang w:val="es-GT"/>
              </w:rPr>
              <w:t xml:space="preserve">Alto → Bajo</w:t>
            </w:r>
          </w:p>
        </w:tc>
      </w:tr>
      <w:tr>
        <w:trPr>
          <w:cantSplit/>
        </w:trPr>
        <w:tc>
          <w:tcPr>
            <w:tcW w:w="600" w:type="dxa"/>
          </w:tcPr>
          <w:p>
            <w:pPr>
              <w:spacing w:after="0" w:line="240" w:lineRule="auto"/>
              <w:jc w:val="left"/>
              <w:rPr>
                <w:lang w:val="es-GT"/>
              </w:rPr>
            </w:pPr>
            <w:r>
              <w:rPr>
                <w:sz w:val="16"/>
                <w:szCs w:val="16"/>
                <w:lang w:val="es-GT"/>
              </w:rPr>
              <w:t xml:space="preserve">T12</w:t>
            </w:r>
          </w:p>
        </w:tc>
        <w:tc>
          <w:tcPr>
            <w:tcW w:w="2200" w:type="dxa"/>
          </w:tcPr>
          <w:p>
            <w:pPr>
              <w:spacing w:after="0" w:line="240" w:lineRule="auto"/>
              <w:jc w:val="left"/>
              <w:rPr>
                <w:lang w:val="es-GT"/>
              </w:rPr>
            </w:pPr>
            <w:r>
              <w:rPr>
                <w:sz w:val="16"/>
                <w:szCs w:val="16"/>
                <w:lang w:val="es-GT"/>
              </w:rPr>
              <w:t xml:space="preserve">Fuerza bruta y credential stuffing sobre el login</w:t>
            </w:r>
          </w:p>
        </w:tc>
        <w:tc>
          <w:tcPr>
            <w:tcW w:w="4806" w:type="dxa"/>
          </w:tcPr>
          <w:p>
            <w:pPr>
              <w:spacing w:after="0" w:line="240" w:lineRule="auto"/>
              <w:jc w:val="left"/>
              <w:rPr>
                <w:lang w:val="es-GT"/>
              </w:rPr>
            </w:pPr>
            <w:r>
              <w:rPr>
                <w:sz w:val="16"/>
                <w:szCs w:val="16"/>
                <w:lang w:val="es-GT"/>
              </w:rPr>
              <w:t xml:space="preserve">Aplicación: MFA y bloqueo progresivo de cuenta</w:t>
            </w:r>
          </w:p>
          <w:p>
            <w:pPr>
              <w:spacing w:after="0" w:line="240" w:lineRule="auto"/>
              <w:jc w:val="left"/>
              <w:rPr>
                <w:lang w:val="es-GT"/>
              </w:rPr>
            </w:pPr>
            <w:r>
              <w:rPr>
                <w:sz w:val="16"/>
                <w:szCs w:val="16"/>
                <w:lang w:val="es-GT"/>
              </w:rPr>
              <w:t xml:space="preserve">API: Rate limiting por IP y por usuario en el API Gateway</w:t>
            </w:r>
          </w:p>
          <w:p>
            <w:pPr>
              <w:spacing w:after="0" w:line="240" w:lineRule="auto"/>
              <w:jc w:val="left"/>
              <w:rPr>
                <w:lang w:val="es-GT"/>
              </w:rPr>
            </w:pPr>
            <w:r>
              <w:rPr>
                <w:sz w:val="16"/>
                <w:szCs w:val="16"/>
                <w:lang w:val="es-GT"/>
              </w:rPr>
              <w:t xml:space="preserve">Aplicación: Política de contraseñas y verificación contra listas filtradas</w:t>
            </w:r>
          </w:p>
          <w:p>
            <w:pPr>
              <w:spacing w:after="0" w:line="240" w:lineRule="auto"/>
              <w:jc w:val="left"/>
              <w:rPr>
                <w:lang w:val="es-GT"/>
              </w:rPr>
            </w:pPr>
            <w:r>
              <w:rPr>
                <w:sz w:val="16"/>
                <w:szCs w:val="16"/>
                <w:lang w:val="es-GT"/>
              </w:rPr>
              <w:t xml:space="preserve">Monitoreo: SIEM con alerta de fallos de login repetidos</w:t>
            </w:r>
          </w:p>
        </w:tc>
        <w:tc>
          <w:tcPr>
            <w:tcW w:w="1800" w:type="dxa"/>
          </w:tcPr>
          <w:p>
            <w:pPr>
              <w:spacing w:after="0" w:line="240" w:lineRule="auto"/>
              <w:jc w:val="left"/>
              <w:rPr>
                <w:lang w:val="es-GT"/>
              </w:rPr>
            </w:pPr>
            <w:r>
              <w:rPr>
                <w:sz w:val="16"/>
                <w:szCs w:val="16"/>
                <w:lang w:val="es-GT"/>
              </w:rPr>
              <w:t xml:space="preserve">Alto → Bajo</w:t>
            </w:r>
          </w:p>
        </w:tc>
      </w:tr>
      <w:tr>
        <w:trPr>
          <w:cantSplit/>
        </w:trPr>
        <w:tc>
          <w:tcPr>
            <w:tcW w:w="600" w:type="dxa"/>
          </w:tcPr>
          <w:p>
            <w:pPr>
              <w:spacing w:after="0" w:line="240" w:lineRule="auto"/>
              <w:jc w:val="left"/>
              <w:rPr>
                <w:lang w:val="es-GT"/>
              </w:rPr>
            </w:pPr>
            <w:r>
              <w:rPr>
                <w:sz w:val="16"/>
                <w:szCs w:val="16"/>
                <w:lang w:val="es-GT"/>
              </w:rPr>
              <w:t xml:space="preserve">T13</w:t>
            </w:r>
          </w:p>
        </w:tc>
        <w:tc>
          <w:tcPr>
            <w:tcW w:w="2200" w:type="dxa"/>
          </w:tcPr>
          <w:p>
            <w:pPr>
              <w:spacing w:after="0" w:line="240" w:lineRule="auto"/>
              <w:jc w:val="left"/>
              <w:rPr>
                <w:lang w:val="es-GT"/>
              </w:rPr>
            </w:pPr>
            <w:r>
              <w:rPr>
                <w:sz w:val="16"/>
                <w:szCs w:val="16"/>
                <w:lang w:val="es-GT"/>
              </w:rPr>
              <w:t xml:space="preserve">Alteración del umbral de aprobación de préstamos y del modo de acceso</w:t>
            </w:r>
          </w:p>
        </w:tc>
        <w:tc>
          <w:tcPr>
            <w:tcW w:w="4806" w:type="dxa"/>
          </w:tcPr>
          <w:p>
            <w:pPr>
              <w:spacing w:after="0" w:line="240" w:lineRule="auto"/>
              <w:jc w:val="left"/>
              <w:rPr>
                <w:lang w:val="es-GT"/>
              </w:rPr>
            </w:pPr>
            <w:r>
              <w:rPr>
                <w:sz w:val="16"/>
                <w:szCs w:val="16"/>
                <w:lang w:val="es-GT"/>
              </w:rPr>
              <w:t xml:space="preserve">Aplicación: Cambios de parámetros críticos con doble aprobación (cuatro ojos)</w:t>
            </w:r>
          </w:p>
          <w:p>
            <w:pPr>
              <w:spacing w:after="0" w:line="240" w:lineRule="auto"/>
              <w:jc w:val="left"/>
              <w:rPr>
                <w:lang w:val="es-GT"/>
              </w:rPr>
            </w:pPr>
            <w:r>
              <w:rPr>
                <w:sz w:val="16"/>
                <w:szCs w:val="16"/>
                <w:lang w:val="es-GT"/>
              </w:rPr>
              <w:t xml:space="preserve">Aplicación: Rangos válidos y límites máximos para el umbral</w:t>
            </w:r>
          </w:p>
          <w:p>
            <w:pPr>
              <w:spacing w:after="0" w:line="240" w:lineRule="auto"/>
              <w:jc w:val="left"/>
              <w:rPr>
                <w:lang w:val="es-GT"/>
              </w:rPr>
            </w:pPr>
            <w:r>
              <w:rPr>
                <w:sz w:val="16"/>
                <w:szCs w:val="16"/>
                <w:lang w:val="es-GT"/>
              </w:rPr>
              <w:t xml:space="preserve">Monitoreo: Alerta y auditoría de cambios de parámetros</w:t>
            </w:r>
          </w:p>
        </w:tc>
        <w:tc>
          <w:tcPr>
            <w:tcW w:w="1800" w:type="dxa"/>
          </w:tcPr>
          <w:p>
            <w:pPr>
              <w:spacing w:after="0" w:line="240" w:lineRule="auto"/>
              <w:jc w:val="left"/>
              <w:rPr>
                <w:lang w:val="es-GT"/>
              </w:rPr>
            </w:pPr>
            <w:r>
              <w:rPr>
                <w:sz w:val="16"/>
                <w:szCs w:val="16"/>
                <w:lang w:val="es-GT"/>
              </w:rPr>
              <w:t xml:space="preserve">Alto → Bajo</w:t>
            </w:r>
          </w:p>
        </w:tc>
      </w:tr>
      <w:tr>
        <w:trPr>
          <w:cantSplit/>
        </w:trPr>
        <w:tc>
          <w:tcPr>
            <w:tcW w:w="600" w:type="dxa"/>
          </w:tcPr>
          <w:p>
            <w:pPr>
              <w:spacing w:after="0" w:line="240" w:lineRule="auto"/>
              <w:jc w:val="left"/>
              <w:rPr>
                <w:lang w:val="es-GT"/>
              </w:rPr>
            </w:pPr>
            <w:r>
              <w:rPr>
                <w:sz w:val="16"/>
                <w:szCs w:val="16"/>
                <w:lang w:val="es-GT"/>
              </w:rPr>
              <w:t xml:space="preserve">T14</w:t>
            </w:r>
          </w:p>
        </w:tc>
        <w:tc>
          <w:tcPr>
            <w:tcW w:w="2200" w:type="dxa"/>
          </w:tcPr>
          <w:p>
            <w:pPr>
              <w:spacing w:after="0" w:line="240" w:lineRule="auto"/>
              <w:jc w:val="left"/>
              <w:rPr>
                <w:lang w:val="es-GT"/>
              </w:rPr>
            </w:pPr>
            <w:r>
              <w:rPr>
                <w:sz w:val="16"/>
                <w:szCs w:val="16"/>
                <w:lang w:val="es-GT"/>
              </w:rPr>
              <w:t xml:space="preserve">Cabeceras CORS abiertas a cualquier origen</w:t>
            </w:r>
          </w:p>
        </w:tc>
        <w:tc>
          <w:tcPr>
            <w:tcW w:w="4806" w:type="dxa"/>
          </w:tcPr>
          <w:p>
            <w:pPr>
              <w:spacing w:after="0" w:line="240" w:lineRule="auto"/>
              <w:jc w:val="left"/>
              <w:rPr>
                <w:lang w:val="es-GT"/>
              </w:rPr>
            </w:pPr>
            <w:r>
              <w:rPr>
                <w:sz w:val="16"/>
                <w:szCs w:val="16"/>
                <w:lang w:val="es-GT"/>
              </w:rPr>
              <w:t xml:space="preserve">API: Lista blanca de orígenes permitidos</w:t>
            </w:r>
          </w:p>
          <w:p>
            <w:pPr>
              <w:spacing w:after="0" w:line="240" w:lineRule="auto"/>
              <w:jc w:val="left"/>
              <w:rPr>
                <w:lang w:val="es-GT"/>
              </w:rPr>
            </w:pPr>
            <w:r>
              <w:rPr>
                <w:sz w:val="16"/>
                <w:szCs w:val="16"/>
                <w:lang w:val="es-GT"/>
              </w:rPr>
              <w:t xml:space="preserve">API: No combinar CORS abierto con credenciales</w:t>
            </w:r>
          </w:p>
        </w:tc>
        <w:tc>
          <w:tcPr>
            <w:tcW w:w="1800" w:type="dxa"/>
          </w:tcPr>
          <w:p>
            <w:pPr>
              <w:spacing w:after="0" w:line="240" w:lineRule="auto"/>
              <w:jc w:val="left"/>
              <w:rPr>
                <w:lang w:val="es-GT"/>
              </w:rPr>
            </w:pPr>
            <w:r>
              <w:rPr>
                <w:sz w:val="16"/>
                <w:szCs w:val="16"/>
                <w:lang w:val="es-GT"/>
              </w:rPr>
              <w:t xml:space="preserve">Medio → Bajo</w:t>
            </w:r>
          </w:p>
        </w:tc>
      </w:tr>
      <w:tr>
        <w:trPr>
          <w:cantSplit/>
        </w:trPr>
        <w:tc>
          <w:tcPr>
            <w:tcW w:w="600" w:type="dxa"/>
          </w:tcPr>
          <w:p>
            <w:pPr>
              <w:spacing w:after="0" w:line="240" w:lineRule="auto"/>
              <w:jc w:val="left"/>
              <w:rPr>
                <w:lang w:val="es-GT"/>
              </w:rPr>
            </w:pPr>
            <w:r>
              <w:rPr>
                <w:sz w:val="16"/>
                <w:szCs w:val="16"/>
                <w:lang w:val="es-GT"/>
              </w:rPr>
              <w:t xml:space="preserve">T15</w:t>
            </w:r>
          </w:p>
        </w:tc>
        <w:tc>
          <w:tcPr>
            <w:tcW w:w="2200" w:type="dxa"/>
          </w:tcPr>
          <w:p>
            <w:pPr>
              <w:spacing w:after="0" w:line="240" w:lineRule="auto"/>
              <w:jc w:val="left"/>
              <w:rPr>
                <w:lang w:val="es-GT"/>
              </w:rPr>
            </w:pPr>
            <w:r>
              <w:rPr>
                <w:sz w:val="16"/>
                <w:szCs w:val="16"/>
                <w:lang w:val="es-GT"/>
              </w:rPr>
              <w:t xml:space="preserve">Falta de no repudio en transacciones</w:t>
            </w:r>
          </w:p>
        </w:tc>
        <w:tc>
          <w:tcPr>
            <w:tcW w:w="4806" w:type="dxa"/>
          </w:tcPr>
          <w:p>
            <w:pPr>
              <w:spacing w:after="0" w:line="240" w:lineRule="auto"/>
              <w:jc w:val="left"/>
              <w:rPr>
                <w:lang w:val="es-GT"/>
              </w:rPr>
            </w:pPr>
            <w:r>
              <w:rPr>
                <w:sz w:val="16"/>
                <w:szCs w:val="16"/>
                <w:lang w:val="es-GT"/>
              </w:rPr>
              <w:t xml:space="preserve">Aplicación: Confirmación con OTP o firma para operaciones relevantes</w:t>
            </w:r>
          </w:p>
          <w:p>
            <w:pPr>
              <w:spacing w:after="0" w:line="240" w:lineRule="auto"/>
              <w:jc w:val="left"/>
              <w:rPr>
                <w:lang w:val="es-GT"/>
              </w:rPr>
            </w:pPr>
            <w:r>
              <w:rPr>
                <w:sz w:val="16"/>
                <w:szCs w:val="16"/>
                <w:lang w:val="es-GT"/>
              </w:rPr>
              <w:t xml:space="preserve">Monitoreo: Bitácora de auditoría con hash encadenado y sincronización de tiempo</w:t>
            </w:r>
          </w:p>
        </w:tc>
        <w:tc>
          <w:tcPr>
            <w:tcW w:w="1800" w:type="dxa"/>
          </w:tcPr>
          <w:p>
            <w:pPr>
              <w:spacing w:after="0" w:line="240" w:lineRule="auto"/>
              <w:jc w:val="left"/>
              <w:rPr>
                <w:lang w:val="es-GT"/>
              </w:rPr>
            </w:pPr>
            <w:r>
              <w:rPr>
                <w:sz w:val="16"/>
                <w:szCs w:val="16"/>
                <w:lang w:val="es-GT"/>
              </w:rPr>
              <w:t xml:space="preserve">Medio → Bajo</w:t>
            </w:r>
          </w:p>
        </w:tc>
      </w:tr>
      <w:tr>
        <w:trPr>
          <w:cantSplit/>
        </w:trPr>
        <w:tc>
          <w:tcPr>
            <w:tcW w:w="600" w:type="dxa"/>
          </w:tcPr>
          <w:p>
            <w:pPr>
              <w:spacing w:after="0" w:line="240" w:lineRule="auto"/>
              <w:jc w:val="left"/>
              <w:rPr>
                <w:lang w:val="es-GT"/>
              </w:rPr>
            </w:pPr>
            <w:r>
              <w:rPr>
                <w:sz w:val="16"/>
                <w:szCs w:val="16"/>
                <w:lang w:val="es-GT"/>
              </w:rPr>
              <w:t xml:space="preserve">T16</w:t>
            </w:r>
          </w:p>
        </w:tc>
        <w:tc>
          <w:tcPr>
            <w:tcW w:w="2200" w:type="dxa"/>
          </w:tcPr>
          <w:p>
            <w:pPr>
              <w:spacing w:after="0" w:line="240" w:lineRule="auto"/>
              <w:jc w:val="left"/>
              <w:rPr>
                <w:lang w:val="es-GT"/>
              </w:rPr>
            </w:pPr>
            <w:r>
              <w:rPr>
                <w:sz w:val="16"/>
                <w:szCs w:val="16"/>
                <w:lang w:val="es-GT"/>
              </w:rPr>
              <w:t xml:space="preserve">Acciones administrativas sin identidad ni auditoría</w:t>
            </w:r>
          </w:p>
        </w:tc>
        <w:tc>
          <w:tcPr>
            <w:tcW w:w="4806" w:type="dxa"/>
          </w:tcPr>
          <w:p>
            <w:pPr>
              <w:spacing w:after="0" w:line="240" w:lineRule="auto"/>
              <w:jc w:val="left"/>
              <w:rPr>
                <w:lang w:val="es-GT"/>
              </w:rPr>
            </w:pPr>
            <w:r>
              <w:rPr>
                <w:sz w:val="16"/>
                <w:szCs w:val="16"/>
                <w:lang w:val="es-GT"/>
              </w:rPr>
              <w:t xml:space="preserve">Aplicación: Cuentas nominales con roles para administración</w:t>
            </w:r>
          </w:p>
          <w:p>
            <w:pPr>
              <w:spacing w:after="0" w:line="240" w:lineRule="auto"/>
              <w:jc w:val="left"/>
              <w:rPr>
                <w:lang w:val="es-GT"/>
              </w:rPr>
            </w:pPr>
            <w:r>
              <w:rPr>
                <w:sz w:val="16"/>
                <w:szCs w:val="16"/>
                <w:lang w:val="es-GT"/>
              </w:rPr>
              <w:t xml:space="preserve">Monitoreo: Log centralizado de acciones administrativas hacia el SIEM</w:t>
            </w:r>
          </w:p>
        </w:tc>
        <w:tc>
          <w:tcPr>
            <w:tcW w:w="1800" w:type="dxa"/>
          </w:tcPr>
          <w:p>
            <w:pPr>
              <w:spacing w:after="0" w:line="240" w:lineRule="auto"/>
              <w:jc w:val="left"/>
              <w:rPr>
                <w:lang w:val="es-GT"/>
              </w:rPr>
            </w:pPr>
            <w:r>
              <w:rPr>
                <w:sz w:val="16"/>
                <w:szCs w:val="16"/>
                <w:lang w:val="es-GT"/>
              </w:rPr>
              <w:t xml:space="preserve">Medio → Bajo</w:t>
            </w:r>
          </w:p>
        </w:tc>
      </w:tr>
      <w:tr>
        <w:trPr>
          <w:cantSplit/>
        </w:trPr>
        <w:tc>
          <w:tcPr>
            <w:tcW w:w="600" w:type="dxa"/>
          </w:tcPr>
          <w:p>
            <w:pPr>
              <w:spacing w:after="0" w:line="240" w:lineRule="auto"/>
              <w:jc w:val="left"/>
              <w:rPr>
                <w:lang w:val="es-GT"/>
              </w:rPr>
            </w:pPr>
            <w:r>
              <w:rPr>
                <w:sz w:val="16"/>
                <w:szCs w:val="16"/>
                <w:lang w:val="es-GT"/>
              </w:rPr>
              <w:t xml:space="preserve">T17</w:t>
            </w:r>
          </w:p>
        </w:tc>
        <w:tc>
          <w:tcPr>
            <w:tcW w:w="2200" w:type="dxa"/>
          </w:tcPr>
          <w:p>
            <w:pPr>
              <w:spacing w:after="0" w:line="240" w:lineRule="auto"/>
              <w:jc w:val="left"/>
              <w:rPr>
                <w:lang w:val="es-GT"/>
              </w:rPr>
            </w:pPr>
            <w:r>
              <w:rPr>
                <w:sz w:val="16"/>
                <w:szCs w:val="16"/>
                <w:lang w:val="es-GT"/>
              </w:rPr>
              <w:t xml:space="preserve">Bitácoras modificables y con datos sensibles</w:t>
            </w:r>
          </w:p>
        </w:tc>
        <w:tc>
          <w:tcPr>
            <w:tcW w:w="4806" w:type="dxa"/>
          </w:tcPr>
          <w:p>
            <w:pPr>
              <w:spacing w:after="0" w:line="240" w:lineRule="auto"/>
              <w:jc w:val="left"/>
              <w:rPr>
                <w:lang w:val="es-GT"/>
              </w:rPr>
            </w:pPr>
            <w:r>
              <w:rPr>
                <w:sz w:val="16"/>
                <w:szCs w:val="16"/>
                <w:lang w:val="es-GT"/>
              </w:rPr>
              <w:t xml:space="preserve">Monitoreo: Envío en tiempo real a un SIEM con almacenamiento de solo anexado</w:t>
            </w:r>
          </w:p>
          <w:p>
            <w:pPr>
              <w:spacing w:after="0" w:line="240" w:lineRule="auto"/>
              <w:jc w:val="left"/>
              <w:rPr>
                <w:lang w:val="es-GT"/>
              </w:rPr>
            </w:pPr>
            <w:r>
              <w:rPr>
                <w:sz w:val="16"/>
                <w:szCs w:val="16"/>
                <w:lang w:val="es-GT"/>
              </w:rPr>
              <w:t xml:space="preserve">Aplicación: Enmascarar datos personales en logs</w:t>
            </w:r>
          </w:p>
        </w:tc>
        <w:tc>
          <w:tcPr>
            <w:tcW w:w="1800" w:type="dxa"/>
          </w:tcPr>
          <w:p>
            <w:pPr>
              <w:spacing w:after="0" w:line="240" w:lineRule="auto"/>
              <w:jc w:val="left"/>
              <w:rPr>
                <w:lang w:val="es-GT"/>
              </w:rPr>
            </w:pPr>
            <w:r>
              <w:rPr>
                <w:sz w:val="16"/>
                <w:szCs w:val="16"/>
                <w:lang w:val="es-GT"/>
              </w:rPr>
              <w:t xml:space="preserve">Bajo → Bajo</w:t>
            </w:r>
          </w:p>
        </w:tc>
      </w:tr>
      <w:tr>
        <w:trPr>
          <w:cantSplit/>
        </w:trPr>
        <w:tc>
          <w:tcPr>
            <w:tcW w:w="600" w:type="dxa"/>
          </w:tcPr>
          <w:p>
            <w:pPr>
              <w:spacing w:after="0" w:line="240" w:lineRule="auto"/>
              <w:jc w:val="left"/>
              <w:rPr>
                <w:lang w:val="es-GT"/>
              </w:rPr>
            </w:pPr>
            <w:r>
              <w:rPr>
                <w:sz w:val="16"/>
                <w:szCs w:val="16"/>
                <w:lang w:val="es-GT"/>
              </w:rPr>
              <w:t xml:space="preserve">T18</w:t>
            </w:r>
          </w:p>
        </w:tc>
        <w:tc>
          <w:tcPr>
            <w:tcW w:w="2200" w:type="dxa"/>
          </w:tcPr>
          <w:p>
            <w:pPr>
              <w:spacing w:after="0" w:line="240" w:lineRule="auto"/>
              <w:jc w:val="left"/>
              <w:rPr>
                <w:lang w:val="es-GT"/>
              </w:rPr>
            </w:pPr>
            <w:r>
              <w:rPr>
                <w:sz w:val="16"/>
                <w:szCs w:val="16"/>
                <w:lang w:val="es-GT"/>
              </w:rPr>
              <w:t xml:space="preserve">Denegación de servicio por API sin límites</w:t>
            </w:r>
          </w:p>
        </w:tc>
        <w:tc>
          <w:tcPr>
            <w:tcW w:w="4806" w:type="dxa"/>
          </w:tcPr>
          <w:p>
            <w:pPr>
              <w:spacing w:after="0" w:line="240" w:lineRule="auto"/>
              <w:jc w:val="left"/>
              <w:rPr>
                <w:lang w:val="es-GT"/>
              </w:rPr>
            </w:pPr>
            <w:r>
              <w:rPr>
                <w:sz w:val="16"/>
                <w:szCs w:val="16"/>
                <w:lang w:val="es-GT"/>
              </w:rPr>
              <w:t xml:space="preserve">API: Rate limiting y cuotas en el API Gateway</w:t>
            </w:r>
          </w:p>
          <w:p>
            <w:pPr>
              <w:spacing w:after="0" w:line="240" w:lineRule="auto"/>
              <w:jc w:val="left"/>
              <w:rPr>
                <w:lang w:val="es-GT"/>
              </w:rPr>
            </w:pPr>
            <w:r>
              <w:rPr>
                <w:sz w:val="16"/>
                <w:szCs w:val="16"/>
                <w:lang w:val="es-GT"/>
              </w:rPr>
              <w:t xml:space="preserve">Infraestructura: Protección anti-DDoS y autoescalado</w:t>
            </w:r>
          </w:p>
          <w:p>
            <w:pPr>
              <w:spacing w:after="0" w:line="240" w:lineRule="auto"/>
              <w:jc w:val="left"/>
              <w:rPr>
                <w:lang w:val="es-GT"/>
              </w:rPr>
            </w:pPr>
            <w:r>
              <w:rPr>
                <w:sz w:val="16"/>
                <w:szCs w:val="16"/>
                <w:lang w:val="es-GT"/>
              </w:rPr>
              <w:t xml:space="preserve">Monitoreo: Alertas de picos de tráfico</w:t>
            </w:r>
          </w:p>
        </w:tc>
        <w:tc>
          <w:tcPr>
            <w:tcW w:w="1800" w:type="dxa"/>
          </w:tcPr>
          <w:p>
            <w:pPr>
              <w:spacing w:after="0" w:line="240" w:lineRule="auto"/>
              <w:jc w:val="left"/>
              <w:rPr>
                <w:lang w:val="es-GT"/>
              </w:rPr>
            </w:pPr>
            <w:r>
              <w:rPr>
                <w:sz w:val="16"/>
                <w:szCs w:val="16"/>
                <w:lang w:val="es-GT"/>
              </w:rPr>
              <w:t xml:space="preserve">Medio → Bajo</w:t>
            </w:r>
          </w:p>
        </w:tc>
      </w:tr>
      <w:tr>
        <w:trPr>
          <w:cantSplit/>
        </w:trPr>
        <w:tc>
          <w:tcPr>
            <w:tcW w:w="600" w:type="dxa"/>
          </w:tcPr>
          <w:p>
            <w:pPr>
              <w:spacing w:after="0" w:line="240" w:lineRule="auto"/>
              <w:jc w:val="left"/>
              <w:rPr>
                <w:lang w:val="es-GT"/>
              </w:rPr>
            </w:pPr>
            <w:r>
              <w:rPr>
                <w:sz w:val="16"/>
                <w:szCs w:val="16"/>
                <w:lang w:val="es-GT"/>
              </w:rPr>
              <w:t xml:space="preserve">T19</w:t>
            </w:r>
          </w:p>
        </w:tc>
        <w:tc>
          <w:tcPr>
            <w:tcW w:w="2200" w:type="dxa"/>
          </w:tcPr>
          <w:p>
            <w:pPr>
              <w:spacing w:after="0" w:line="240" w:lineRule="auto"/>
              <w:jc w:val="left"/>
              <w:rPr>
                <w:lang w:val="es-GT"/>
              </w:rPr>
            </w:pPr>
            <w:r>
              <w:rPr>
                <w:sz w:val="16"/>
                <w:szCs w:val="16"/>
                <w:lang w:val="es-GT"/>
              </w:rPr>
              <w:t xml:space="preserve">Inundación de solicitudes de préstamo sobre la cola JMS</w:t>
            </w:r>
          </w:p>
        </w:tc>
        <w:tc>
          <w:tcPr>
            <w:tcW w:w="4806" w:type="dxa"/>
          </w:tcPr>
          <w:p>
            <w:pPr>
              <w:spacing w:after="0" w:line="240" w:lineRule="auto"/>
              <w:jc w:val="left"/>
              <w:rPr>
                <w:lang w:val="es-GT"/>
              </w:rPr>
            </w:pPr>
            <w:r>
              <w:rPr>
                <w:sz w:val="16"/>
                <w:szCs w:val="16"/>
                <w:lang w:val="es-GT"/>
              </w:rPr>
              <w:t xml:space="preserve">Aplicación: Límite de solicitudes por cliente y tamaño de cola</w:t>
            </w:r>
          </w:p>
          <w:p>
            <w:pPr>
              <w:spacing w:after="0" w:line="240" w:lineRule="auto"/>
              <w:jc w:val="left"/>
              <w:rPr>
                <w:lang w:val="es-GT"/>
              </w:rPr>
            </w:pPr>
            <w:r>
              <w:rPr>
                <w:sz w:val="16"/>
                <w:szCs w:val="16"/>
                <w:lang w:val="es-GT"/>
              </w:rPr>
              <w:t xml:space="preserve">Infraestructura: Cola persistente y dead-letter queue</w:t>
            </w:r>
          </w:p>
          <w:p>
            <w:pPr>
              <w:spacing w:after="0" w:line="240" w:lineRule="auto"/>
              <w:jc w:val="left"/>
              <w:rPr>
                <w:lang w:val="es-GT"/>
              </w:rPr>
            </w:pPr>
            <w:r>
              <w:rPr>
                <w:sz w:val="16"/>
                <w:szCs w:val="16"/>
                <w:lang w:val="es-GT"/>
              </w:rPr>
              <w:t xml:space="preserve">Monitoreo: Alertas de profundidad de cola</w:t>
            </w:r>
          </w:p>
        </w:tc>
        <w:tc>
          <w:tcPr>
            <w:tcW w:w="1800" w:type="dxa"/>
          </w:tcPr>
          <w:p>
            <w:pPr>
              <w:spacing w:after="0" w:line="240" w:lineRule="auto"/>
              <w:jc w:val="left"/>
              <w:rPr>
                <w:lang w:val="es-GT"/>
              </w:rPr>
            </w:pPr>
            <w:r>
              <w:rPr>
                <w:sz w:val="16"/>
                <w:szCs w:val="16"/>
                <w:lang w:val="es-GT"/>
              </w:rPr>
              <w:t xml:space="preserve">Medio → Bajo</w:t>
            </w:r>
          </w:p>
        </w:tc>
      </w:tr>
      <w:tr>
        <w:trPr>
          <w:cantSplit/>
        </w:trPr>
        <w:tc>
          <w:tcPr>
            <w:tcW w:w="600" w:type="dxa"/>
          </w:tcPr>
          <w:p>
            <w:pPr>
              <w:spacing w:after="0" w:line="240" w:lineRule="auto"/>
              <w:jc w:val="left"/>
              <w:rPr>
                <w:lang w:val="es-GT"/>
              </w:rPr>
            </w:pPr>
            <w:r>
              <w:rPr>
                <w:sz w:val="16"/>
                <w:szCs w:val="16"/>
                <w:lang w:val="es-GT"/>
              </w:rPr>
              <w:t xml:space="preserve">T20</w:t>
            </w:r>
          </w:p>
        </w:tc>
        <w:tc>
          <w:tcPr>
            <w:tcW w:w="2200" w:type="dxa"/>
          </w:tcPr>
          <w:p>
            <w:pPr>
              <w:spacing w:after="0" w:line="240" w:lineRule="auto"/>
              <w:jc w:val="left"/>
              <w:rPr>
                <w:lang w:val="es-GT"/>
              </w:rPr>
            </w:pPr>
            <w:r>
              <w:rPr>
                <w:sz w:val="16"/>
                <w:szCs w:val="16"/>
                <w:lang w:val="es-GT"/>
              </w:rPr>
              <w:t xml:space="preserve">Suplantación del proveedor de préstamos o respuesta falsa</w:t>
            </w:r>
          </w:p>
        </w:tc>
        <w:tc>
          <w:tcPr>
            <w:tcW w:w="4806" w:type="dxa"/>
          </w:tcPr>
          <w:p>
            <w:pPr>
              <w:spacing w:after="0" w:line="240" w:lineRule="auto"/>
              <w:jc w:val="left"/>
              <w:rPr>
                <w:lang w:val="es-GT"/>
              </w:rPr>
            </w:pPr>
            <w:r>
              <w:rPr>
                <w:sz w:val="16"/>
                <w:szCs w:val="16"/>
                <w:lang w:val="es-GT"/>
              </w:rPr>
              <w:t xml:space="preserve">API: TLS mutuo y firma de mensajes con validación de correlación</w:t>
            </w:r>
          </w:p>
          <w:p>
            <w:pPr>
              <w:spacing w:after="0" w:line="240" w:lineRule="auto"/>
              <w:jc w:val="left"/>
              <w:rPr>
                <w:lang w:val="es-GT"/>
              </w:rPr>
            </w:pPr>
            <w:r>
              <w:rPr>
                <w:sz w:val="16"/>
                <w:szCs w:val="16"/>
                <w:lang w:val="es-GT"/>
              </w:rPr>
              <w:t xml:space="preserve">Monitoreo: Conciliación de aprobaciones contra el proveedor</w:t>
            </w:r>
          </w:p>
        </w:tc>
        <w:tc>
          <w:tcPr>
            <w:tcW w:w="1800" w:type="dxa"/>
          </w:tcPr>
          <w:p>
            <w:pPr>
              <w:spacing w:after="0" w:line="240" w:lineRule="auto"/>
              <w:jc w:val="left"/>
              <w:rPr>
                <w:lang w:val="es-GT"/>
              </w:rPr>
            </w:pPr>
            <w:r>
              <w:rPr>
                <w:sz w:val="16"/>
                <w:szCs w:val="16"/>
                <w:lang w:val="es-GT"/>
              </w:rPr>
              <w:t xml:space="preserve">Medio → Bajo</w:t>
            </w:r>
          </w:p>
        </w:tc>
      </w:tr>
      <w:tr>
        <w:trPr>
          <w:cantSplit/>
        </w:trPr>
        <w:tc>
          <w:tcPr>
            <w:tcW w:w="600" w:type="dxa"/>
          </w:tcPr>
          <w:p>
            <w:pPr>
              <w:spacing w:after="0" w:line="240" w:lineRule="auto"/>
              <w:jc w:val="left"/>
              <w:rPr>
                <w:lang w:val="es-GT"/>
              </w:rPr>
            </w:pPr>
            <w:r>
              <w:rPr>
                <w:sz w:val="16"/>
                <w:szCs w:val="16"/>
                <w:lang w:val="es-GT"/>
              </w:rPr>
              <w:t xml:space="preserve">T21</w:t>
            </w:r>
          </w:p>
        </w:tc>
        <w:tc>
          <w:tcPr>
            <w:tcW w:w="2200" w:type="dxa"/>
          </w:tcPr>
          <w:p>
            <w:pPr>
              <w:spacing w:after="0" w:line="240" w:lineRule="auto"/>
              <w:jc w:val="left"/>
              <w:rPr>
                <w:lang w:val="es-GT"/>
              </w:rPr>
            </w:pPr>
            <w:r>
              <w:rPr>
                <w:sz w:val="16"/>
                <w:szCs w:val="16"/>
                <w:lang w:val="es-GT"/>
              </w:rPr>
              <w:t xml:space="preserve">Procesamiento XML inseguro en servicios SOAP (XXE)</w:t>
            </w:r>
          </w:p>
        </w:tc>
        <w:tc>
          <w:tcPr>
            <w:tcW w:w="4806" w:type="dxa"/>
          </w:tcPr>
          <w:p>
            <w:pPr>
              <w:spacing w:after="0" w:line="240" w:lineRule="auto"/>
              <w:jc w:val="left"/>
              <w:rPr>
                <w:lang w:val="es-GT"/>
              </w:rPr>
            </w:pPr>
            <w:r>
              <w:rPr>
                <w:sz w:val="16"/>
                <w:szCs w:val="16"/>
                <w:lang w:val="es-GT"/>
              </w:rPr>
              <w:t xml:space="preserve">API: Deshabilitar DTD y entidades externas en el parser</w:t>
            </w:r>
          </w:p>
          <w:p>
            <w:pPr>
              <w:spacing w:after="0" w:line="240" w:lineRule="auto"/>
              <w:jc w:val="left"/>
              <w:rPr>
                <w:lang w:val="es-GT"/>
              </w:rPr>
            </w:pPr>
            <w:r>
              <w:rPr>
                <w:sz w:val="16"/>
                <w:szCs w:val="16"/>
                <w:lang w:val="es-GT"/>
              </w:rPr>
              <w:t xml:space="preserve">API: Validar contra XSD y limitar tamaño de mensaje</w:t>
            </w:r>
          </w:p>
          <w:p>
            <w:pPr>
              <w:spacing w:after="0" w:line="240" w:lineRule="auto"/>
              <w:jc w:val="left"/>
              <w:rPr>
                <w:lang w:val="es-GT"/>
              </w:rPr>
            </w:pPr>
            <w:r>
              <w:rPr>
                <w:sz w:val="16"/>
                <w:szCs w:val="16"/>
                <w:lang w:val="es-GT"/>
              </w:rPr>
              <w:t xml:space="preserve">Infraestructura: Egress filtering desde el servidor</w:t>
            </w:r>
          </w:p>
        </w:tc>
        <w:tc>
          <w:tcPr>
            <w:tcW w:w="1800" w:type="dxa"/>
          </w:tcPr>
          <w:p>
            <w:pPr>
              <w:spacing w:after="0" w:line="240" w:lineRule="auto"/>
              <w:jc w:val="left"/>
              <w:rPr>
                <w:lang w:val="es-GT"/>
              </w:rPr>
            </w:pPr>
            <w:r>
              <w:rPr>
                <w:sz w:val="16"/>
                <w:szCs w:val="16"/>
                <w:lang w:val="es-GT"/>
              </w:rPr>
              <w:t xml:space="preserve">Medio → Bajo</w:t>
            </w:r>
          </w:p>
        </w:tc>
      </w:tr>
      <w:tr>
        <w:trPr>
          <w:cantSplit/>
        </w:trPr>
        <w:tc>
          <w:tcPr>
            <w:tcW w:w="600" w:type="dxa"/>
          </w:tcPr>
          <w:p>
            <w:pPr>
              <w:spacing w:after="0" w:line="240" w:lineRule="auto"/>
              <w:jc w:val="left"/>
              <w:rPr>
                <w:lang w:val="es-GT"/>
              </w:rPr>
            </w:pPr>
            <w:r>
              <w:rPr>
                <w:sz w:val="16"/>
                <w:szCs w:val="16"/>
                <w:lang w:val="es-GT"/>
              </w:rPr>
              <w:t xml:space="preserve">T22</w:t>
            </w:r>
          </w:p>
        </w:tc>
        <w:tc>
          <w:tcPr>
            <w:tcW w:w="2200" w:type="dxa"/>
          </w:tcPr>
          <w:p>
            <w:pPr>
              <w:spacing w:after="0" w:line="240" w:lineRule="auto"/>
              <w:jc w:val="left"/>
              <w:rPr>
                <w:lang w:val="es-GT"/>
              </w:rPr>
            </w:pPr>
            <w:r>
              <w:rPr>
                <w:sz w:val="16"/>
                <w:szCs w:val="16"/>
                <w:lang w:val="es-GT"/>
              </w:rPr>
              <w:t xml:space="preserve">Dependencias de terceros sin gestión de vulnerabilidades</w:t>
            </w:r>
          </w:p>
        </w:tc>
        <w:tc>
          <w:tcPr>
            <w:tcW w:w="4806" w:type="dxa"/>
          </w:tcPr>
          <w:p>
            <w:pPr>
              <w:spacing w:after="0" w:line="240" w:lineRule="auto"/>
              <w:jc w:val="left"/>
              <w:rPr>
                <w:lang w:val="es-GT"/>
              </w:rPr>
            </w:pPr>
            <w:r>
              <w:rPr>
                <w:sz w:val="16"/>
                <w:szCs w:val="16"/>
                <w:lang w:val="es-GT"/>
              </w:rPr>
              <w:t xml:space="preserve">Aplicación: SCA en el pipeline (OWASP Dependency-Check) y SBOM</w:t>
            </w:r>
          </w:p>
          <w:p>
            <w:pPr>
              <w:spacing w:after="0" w:line="240" w:lineRule="auto"/>
              <w:jc w:val="left"/>
              <w:rPr>
                <w:lang w:val="es-GT"/>
              </w:rPr>
            </w:pPr>
            <w:r>
              <w:rPr>
                <w:sz w:val="16"/>
                <w:szCs w:val="16"/>
                <w:lang w:val="es-GT"/>
              </w:rPr>
              <w:t xml:space="preserve">Infraestructura: Parcheo periódico de Tomcat y ActiveMQ</w:t>
            </w:r>
          </w:p>
        </w:tc>
        <w:tc>
          <w:tcPr>
            <w:tcW w:w="1800" w:type="dxa"/>
          </w:tcPr>
          <w:p>
            <w:pPr>
              <w:spacing w:after="0" w:line="240" w:lineRule="auto"/>
              <w:jc w:val="left"/>
              <w:rPr>
                <w:lang w:val="es-GT"/>
              </w:rPr>
            </w:pPr>
            <w:r>
              <w:rPr>
                <w:sz w:val="16"/>
                <w:szCs w:val="16"/>
                <w:lang w:val="es-GT"/>
              </w:rPr>
              <w:t xml:space="preserve">Medio → Bajo</w:t>
            </w:r>
          </w:p>
        </w:tc>
      </w:tr>
      <w:tr>
        <w:trPr>
          <w:cantSplit/>
        </w:trPr>
        <w:tc>
          <w:tcPr>
            <w:tcW w:w="600" w:type="dxa"/>
            <w:tcBorders>
              <w:bottom w:val="single" w:sz="6" w:space="0" w:color="000000"/>
            </w:tcBorders>
          </w:tcPr>
          <w:p>
            <w:pPr>
              <w:spacing w:after="0" w:line="240" w:lineRule="auto"/>
              <w:jc w:val="left"/>
              <w:rPr>
                <w:lang w:val="es-GT"/>
              </w:rPr>
            </w:pPr>
            <w:r>
              <w:rPr>
                <w:sz w:val="16"/>
                <w:szCs w:val="16"/>
                <w:lang w:val="es-GT"/>
              </w:rPr>
              <w:t xml:space="preserve">T23</w:t>
            </w:r>
          </w:p>
        </w:tc>
        <w:tc>
          <w:tcPr>
            <w:tcW w:w="2200" w:type="dxa"/>
            <w:tcBorders>
              <w:bottom w:val="single" w:sz="6" w:space="0" w:color="000000"/>
            </w:tcBorders>
          </w:tcPr>
          <w:p>
            <w:pPr>
              <w:spacing w:after="0" w:line="240" w:lineRule="auto"/>
              <w:jc w:val="left"/>
              <w:rPr>
                <w:lang w:val="es-GT"/>
              </w:rPr>
            </w:pPr>
            <w:r>
              <w:rPr>
                <w:sz w:val="16"/>
                <w:szCs w:val="16"/>
                <w:lang w:val="es-GT"/>
              </w:rPr>
              <w:t xml:space="preserve">Cookie de sesión sin atributos de endurecimiento verificados</w:t>
            </w:r>
          </w:p>
        </w:tc>
        <w:tc>
          <w:tcPr>
            <w:tcW w:w="4806" w:type="dxa"/>
            <w:tcBorders>
              <w:bottom w:val="single" w:sz="6" w:space="0" w:color="000000"/>
            </w:tcBorders>
          </w:tcPr>
          <w:p>
            <w:pPr>
              <w:spacing w:after="0" w:line="240" w:lineRule="auto"/>
              <w:jc w:val="left"/>
              <w:rPr>
                <w:lang w:val="es-GT"/>
              </w:rPr>
            </w:pPr>
            <w:r>
              <w:rPr>
                <w:sz w:val="16"/>
                <w:szCs w:val="16"/>
                <w:lang w:val="es-GT"/>
              </w:rPr>
              <w:t xml:space="preserve">Aplicación: Cookie Secure/HttpOnly/SameSite, regeneración del ID al autenticar y timeout de 15 minutos</w:t>
            </w:r>
          </w:p>
          <w:p>
            <w:pPr>
              <w:spacing w:after="0" w:line="240" w:lineRule="auto"/>
              <w:jc w:val="left"/>
              <w:rPr>
                <w:lang w:val="es-GT"/>
              </w:rPr>
            </w:pPr>
            <w:r>
              <w:rPr>
                <w:sz w:val="16"/>
                <w:szCs w:val="16"/>
                <w:lang w:val="es-GT"/>
              </w:rPr>
              <w:t xml:space="preserve">Monitoreo: Detección de sesiones simultáneas desde orígenes distintos</w:t>
            </w:r>
          </w:p>
        </w:tc>
        <w:tc>
          <w:tcPr>
            <w:tcW w:w="1800" w:type="dxa"/>
            <w:tcBorders>
              <w:bottom w:val="single" w:sz="6" w:space="0" w:color="000000"/>
            </w:tcBorders>
          </w:tcPr>
          <w:p>
            <w:pPr>
              <w:spacing w:after="0" w:line="240" w:lineRule="auto"/>
              <w:jc w:val="left"/>
              <w:rPr>
                <w:lang w:val="es-GT"/>
              </w:rPr>
            </w:pPr>
            <w:r>
              <w:rPr>
                <w:sz w:val="16"/>
                <w:szCs w:val="16"/>
                <w:lang w:val="es-GT"/>
              </w:rPr>
              <w:t xml:space="preserve">Medio → Bajo</w:t>
            </w:r>
          </w:p>
        </w:tc>
      </w:tr>
    </w:tbl>
    <w:p>
      <w:pPr>
        <w:spacing w:before="60"/>
        <w:jc w:val="left"/>
        <w:rPr>
          <w:lang w:val="es-GT"/>
        </w:rPr>
      </w:pPr>
      <w:r>
        <w:rPr>
          <w:i/>
          <w:lang w:val="es-GT"/>
        </w:rPr>
        <w:t xml:space="preserve">Nota. </w:t>
      </w:r>
      <w:r>
        <w:rPr>
          <w:lang w:val="es-GT"/>
        </w:rPr>
        <w:t xml:space="preserve">Elaboración propia.</w:t>
      </w:r>
    </w:p>
    <w:p>
      <w:pPr>
        <w:keepNext/>
        <w:spacing w:before="120"/>
        <w:jc w:val="center"/>
        <w:outlineLvl w:val="0"/>
        <w:rPr>
          <w:lang w:val="es-GT"/>
        </w:rPr>
      </w:pPr>
      <w:bookmarkStart w:id="123" w:name="_Toc900123"/>
      <w:r>
        <w:rPr>
          <w:b/>
          <w:lang w:val="es-GT"/>
        </w:rPr>
        <w:t xml:space="preserve">8. Matriz de riesgos y remediación</w:t>
      </w:r>
      <w:bookmarkEnd w:id="123"/>
    </w:p>
    <w:p>
      <w:pPr>
        <w:keepNext/>
        <w:spacing w:before="120" w:after="0"/>
        <w:jc w:val="left"/>
        <w:rPr>
          <w:lang w:val="es-GT"/>
        </w:rPr>
      </w:pPr>
      <w:r>
        <w:rPr>
          <w:b/>
          <w:lang w:val="es-GT"/>
        </w:rPr>
        <w:t xml:space="preserve">Tabla 12</w:t>
      </w:r>
    </w:p>
    <w:p>
      <w:pPr>
        <w:keepNext/>
        <w:jc w:val="left"/>
        <w:rPr>
          <w:lang w:val="es-GT"/>
        </w:rPr>
      </w:pPr>
      <w:r>
        <w:rPr>
          <w:i/>
          <w:lang w:val="es-GT"/>
        </w:rPr>
        <w:t xml:space="preserve">Plan de remediación ordenado por riesgo</w:t>
      </w:r>
    </w:p>
    <w:tbl>
      <w:tblPr>
        <w:tblW w:w="9406" w:type="dxa"/>
        <w:tblLayout w:type="fixed"/>
        <w:tblLook w:val="04A0" w:firstRow="1" w:lastRow="0" w:firstColumn="1" w:lastColumn="0" w:noHBand="0" w:noVBand="1"/>
      </w:tblPr>
      <w:tblGrid>
        <w:gridCol w:w="600"/>
        <w:gridCol w:w="2000"/>
        <w:gridCol w:w="900"/>
        <w:gridCol w:w="1100"/>
        <w:gridCol w:w="3606"/>
        <w:gridCol w:w="1200"/>
      </w:tblGrid>
      <w:tr>
        <w:trPr>
          <w:cantSplit/>
          <w:tblHeader/>
        </w:trPr>
        <w:tc>
          <w:tcPr>
            <w:tcW w:w="600" w:type="dxa"/>
            <w:tcBorders>
              <w:top w:val="single" w:sz="6" w:space="0" w:color="000000"/>
              <w:bottom w:val="single" w:sz="6" w:space="0" w:color="000000"/>
            </w:tcBorders>
          </w:tcPr>
          <w:p>
            <w:pPr>
              <w:spacing w:after="0" w:line="240" w:lineRule="auto"/>
              <w:jc w:val="left"/>
              <w:rPr>
                <w:lang w:val="es-GT"/>
              </w:rPr>
            </w:pPr>
            <w:r>
              <w:rPr>
                <w:b/>
                <w:sz w:val="16"/>
                <w:szCs w:val="16"/>
                <w:lang w:val="es-GT"/>
              </w:rPr>
              <w:t xml:space="preserve">ID</w:t>
            </w:r>
          </w:p>
        </w:tc>
        <w:tc>
          <w:tcPr>
            <w:tcW w:w="2000" w:type="dxa"/>
            <w:tcBorders>
              <w:top w:val="single" w:sz="6" w:space="0" w:color="000000"/>
              <w:bottom w:val="single" w:sz="6" w:space="0" w:color="000000"/>
            </w:tcBorders>
          </w:tcPr>
          <w:p>
            <w:pPr>
              <w:spacing w:after="0" w:line="240" w:lineRule="auto"/>
              <w:jc w:val="left"/>
              <w:rPr>
                <w:lang w:val="es-GT"/>
              </w:rPr>
            </w:pPr>
            <w:r>
              <w:rPr>
                <w:b/>
                <w:sz w:val="16"/>
                <w:szCs w:val="16"/>
                <w:lang w:val="es-GT"/>
              </w:rPr>
              <w:t xml:space="preserve">Riesgo</w:t>
            </w:r>
          </w:p>
        </w:tc>
        <w:tc>
          <w:tcPr>
            <w:tcW w:w="900" w:type="dxa"/>
            <w:tcBorders>
              <w:top w:val="single" w:sz="6" w:space="0" w:color="000000"/>
              <w:bottom w:val="single" w:sz="6" w:space="0" w:color="000000"/>
            </w:tcBorders>
          </w:tcPr>
          <w:p>
            <w:pPr>
              <w:spacing w:after="0" w:line="240" w:lineRule="auto"/>
              <w:jc w:val="left"/>
              <w:rPr>
                <w:lang w:val="es-GT"/>
              </w:rPr>
            </w:pPr>
            <w:r>
              <w:rPr>
                <w:b/>
                <w:sz w:val="16"/>
                <w:szCs w:val="16"/>
                <w:lang w:val="es-GT"/>
              </w:rPr>
              <w:t xml:space="preserve">Severidad</w:t>
            </w:r>
          </w:p>
        </w:tc>
        <w:tc>
          <w:tcPr>
            <w:tcW w:w="1100" w:type="dxa"/>
            <w:tcBorders>
              <w:top w:val="single" w:sz="6" w:space="0" w:color="000000"/>
              <w:bottom w:val="single" w:sz="6" w:space="0" w:color="000000"/>
            </w:tcBorders>
          </w:tcPr>
          <w:p>
            <w:pPr>
              <w:spacing w:after="0" w:line="240" w:lineRule="auto"/>
              <w:jc w:val="left"/>
              <w:rPr>
                <w:lang w:val="es-GT"/>
              </w:rPr>
            </w:pPr>
            <w:r>
              <w:rPr>
                <w:b/>
                <w:sz w:val="16"/>
                <w:szCs w:val="16"/>
                <w:lang w:val="es-GT"/>
              </w:rPr>
              <w:t xml:space="preserve">Responsable</w:t>
            </w:r>
          </w:p>
        </w:tc>
        <w:tc>
          <w:tcPr>
            <w:tcW w:w="3606" w:type="dxa"/>
            <w:tcBorders>
              <w:top w:val="single" w:sz="6" w:space="0" w:color="000000"/>
              <w:bottom w:val="single" w:sz="6" w:space="0" w:color="000000"/>
            </w:tcBorders>
          </w:tcPr>
          <w:p>
            <w:pPr>
              <w:spacing w:after="0" w:line="240" w:lineRule="auto"/>
              <w:jc w:val="left"/>
              <w:rPr>
                <w:lang w:val="es-GT"/>
              </w:rPr>
            </w:pPr>
            <w:r>
              <w:rPr>
                <w:b/>
                <w:sz w:val="16"/>
                <w:szCs w:val="16"/>
                <w:lang w:val="es-GT"/>
              </w:rPr>
              <w:t xml:space="preserve">Acción correctiva</w:t>
            </w:r>
          </w:p>
        </w:tc>
        <w:tc>
          <w:tcPr>
            <w:tcW w:w="1200" w:type="dxa"/>
            <w:tcBorders>
              <w:top w:val="single" w:sz="6" w:space="0" w:color="000000"/>
              <w:bottom w:val="single" w:sz="6" w:space="0" w:color="000000"/>
            </w:tcBorders>
          </w:tcPr>
          <w:p>
            <w:pPr>
              <w:spacing w:after="0" w:line="240" w:lineRule="auto"/>
              <w:jc w:val="left"/>
              <w:rPr>
                <w:lang w:val="es-GT"/>
              </w:rPr>
            </w:pPr>
            <w:r>
              <w:rPr>
                <w:b/>
                <w:sz w:val="16"/>
                <w:szCs w:val="16"/>
                <w:lang w:val="es-GT"/>
              </w:rPr>
              <w:t xml:space="preserve">Fecha objetivo</w:t>
            </w:r>
          </w:p>
        </w:tc>
      </w:tr>
      <w:tr>
        <w:trPr>
          <w:cantSplit/>
        </w:trPr>
        <w:tc>
          <w:tcPr>
            <w:tcW w:w="600" w:type="dxa"/>
          </w:tcPr>
          <w:p>
            <w:pPr>
              <w:spacing w:after="0" w:line="240" w:lineRule="auto"/>
              <w:jc w:val="left"/>
              <w:rPr>
                <w:lang w:val="es-GT"/>
              </w:rPr>
            </w:pPr>
            <w:r>
              <w:rPr>
                <w:sz w:val="16"/>
                <w:szCs w:val="16"/>
                <w:lang w:val="es-GT"/>
              </w:rPr>
              <w:t xml:space="preserve">T01</w:t>
            </w:r>
          </w:p>
        </w:tc>
        <w:tc>
          <w:tcPr>
            <w:tcW w:w="2000" w:type="dxa"/>
          </w:tcPr>
          <w:p>
            <w:pPr>
              <w:spacing w:after="0" w:line="240" w:lineRule="auto"/>
              <w:jc w:val="left"/>
              <w:rPr>
                <w:lang w:val="es-GT"/>
              </w:rPr>
            </w:pPr>
            <w:r>
              <w:rPr>
                <w:sz w:val="16"/>
                <w:szCs w:val="16"/>
                <w:lang w:val="es-GT"/>
              </w:rPr>
              <w:t xml:space="preserve">Inyección SQL en la actualización de clientes</w:t>
            </w:r>
          </w:p>
        </w:tc>
        <w:tc>
          <w:tcPr>
            <w:tcW w:w="900" w:type="dxa"/>
          </w:tcPr>
          <w:p>
            <w:pPr>
              <w:spacing w:after="0" w:line="240" w:lineRule="auto"/>
              <w:jc w:val="left"/>
              <w:rPr>
                <w:lang w:val="es-GT"/>
              </w:rPr>
            </w:pPr>
            <w:r>
              <w:rPr>
                <w:sz w:val="16"/>
                <w:szCs w:val="16"/>
                <w:lang w:val="es-GT"/>
              </w:rPr>
              <w:t xml:space="preserve">Crítico</w:t>
            </w:r>
          </w:p>
        </w:tc>
        <w:tc>
          <w:tcPr>
            <w:tcW w:w="1100" w:type="dxa"/>
          </w:tcPr>
          <w:p>
            <w:pPr>
              <w:spacing w:after="0" w:line="240" w:lineRule="auto"/>
              <w:jc w:val="left"/>
              <w:rPr>
                <w:lang w:val="es-GT"/>
              </w:rPr>
            </w:pPr>
            <w:r>
              <w:rPr>
                <w:sz w:val="16"/>
                <w:szCs w:val="16"/>
                <w:lang w:val="es-GT"/>
              </w:rPr>
              <w:t xml:space="preserve">Desarrollo</w:t>
            </w:r>
          </w:p>
        </w:tc>
        <w:tc>
          <w:tcPr>
            <w:tcW w:w="3606" w:type="dxa"/>
          </w:tcPr>
          <w:p>
            <w:pPr>
              <w:spacing w:after="0" w:line="240" w:lineRule="auto"/>
              <w:jc w:val="left"/>
              <w:rPr>
                <w:lang w:val="es-GT"/>
              </w:rPr>
            </w:pPr>
            <w:r>
              <w:rPr>
                <w:sz w:val="16"/>
                <w:szCs w:val="16"/>
                <w:lang w:val="es-GT"/>
              </w:rPr>
              <w:t xml:space="preserve">Reemplazar la concatenación por parámetros con nombre y habilitar siempre SecureJdbcCustomerDao; agregar prueba unitaria de inyección</w:t>
            </w:r>
          </w:p>
        </w:tc>
        <w:tc>
          <w:tcPr>
            <w:tcW w:w="1200" w:type="dxa"/>
          </w:tcPr>
          <w:p>
            <w:pPr>
              <w:spacing w:after="0" w:line="240" w:lineRule="auto"/>
              <w:jc w:val="left"/>
              <w:rPr>
                <w:lang w:val="es-GT"/>
              </w:rPr>
            </w:pPr>
            <w:r>
              <w:rPr>
                <w:sz w:val="16"/>
                <w:szCs w:val="16"/>
                <w:lang w:val="es-GT"/>
              </w:rPr>
              <w:t xml:space="preserve">2026-11-05</w:t>
            </w:r>
          </w:p>
        </w:tc>
      </w:tr>
      <w:tr>
        <w:trPr>
          <w:cantSplit/>
        </w:trPr>
        <w:tc>
          <w:tcPr>
            <w:tcW w:w="600" w:type="dxa"/>
          </w:tcPr>
          <w:p>
            <w:pPr>
              <w:spacing w:after="0" w:line="240" w:lineRule="auto"/>
              <w:jc w:val="left"/>
              <w:rPr>
                <w:lang w:val="es-GT"/>
              </w:rPr>
            </w:pPr>
            <w:r>
              <w:rPr>
                <w:sz w:val="16"/>
                <w:szCs w:val="16"/>
                <w:lang w:val="es-GT"/>
              </w:rPr>
              <w:t xml:space="preserve">T03</w:t>
            </w:r>
          </w:p>
        </w:tc>
        <w:tc>
          <w:tcPr>
            <w:tcW w:w="2000" w:type="dxa"/>
          </w:tcPr>
          <w:p>
            <w:pPr>
              <w:spacing w:after="0" w:line="240" w:lineRule="auto"/>
              <w:jc w:val="left"/>
              <w:rPr>
                <w:lang w:val="es-GT"/>
              </w:rPr>
            </w:pPr>
            <w:r>
              <w:rPr>
                <w:sz w:val="16"/>
                <w:szCs w:val="16"/>
                <w:lang w:val="es-GT"/>
              </w:rPr>
              <w:t xml:space="preserve">Páginas de administración fuera del control de sesión</w:t>
            </w:r>
          </w:p>
        </w:tc>
        <w:tc>
          <w:tcPr>
            <w:tcW w:w="900" w:type="dxa"/>
          </w:tcPr>
          <w:p>
            <w:pPr>
              <w:spacing w:after="0" w:line="240" w:lineRule="auto"/>
              <w:jc w:val="left"/>
              <w:rPr>
                <w:lang w:val="es-GT"/>
              </w:rPr>
            </w:pPr>
            <w:r>
              <w:rPr>
                <w:sz w:val="16"/>
                <w:szCs w:val="16"/>
                <w:lang w:val="es-GT"/>
              </w:rPr>
              <w:t xml:space="preserve">Crítico</w:t>
            </w:r>
          </w:p>
        </w:tc>
        <w:tc>
          <w:tcPr>
            <w:tcW w:w="1100" w:type="dxa"/>
          </w:tcPr>
          <w:p>
            <w:pPr>
              <w:spacing w:after="0" w:line="240" w:lineRule="auto"/>
              <w:jc w:val="left"/>
              <w:rPr>
                <w:lang w:val="es-GT"/>
              </w:rPr>
            </w:pPr>
            <w:r>
              <w:rPr>
                <w:sz w:val="16"/>
                <w:szCs w:val="16"/>
                <w:lang w:val="es-GT"/>
              </w:rPr>
              <w:t xml:space="preserve">Arquitectura</w:t>
            </w:r>
          </w:p>
        </w:tc>
        <w:tc>
          <w:tcPr>
            <w:tcW w:w="3606" w:type="dxa"/>
          </w:tcPr>
          <w:p>
            <w:pPr>
              <w:spacing w:after="0" w:line="240" w:lineRule="auto"/>
              <w:jc w:val="left"/>
              <w:rPr>
                <w:lang w:val="es-GT"/>
              </w:rPr>
            </w:pPr>
            <w:r>
              <w:rPr>
                <w:sz w:val="16"/>
                <w:szCs w:val="16"/>
                <w:lang w:val="es-GT"/>
              </w:rPr>
              <w:t xml:space="preserve">Proteger las rutas administrativas con rol ADMIN y MFA, y separarlas del acceso público</w:t>
            </w:r>
          </w:p>
        </w:tc>
        <w:tc>
          <w:tcPr>
            <w:tcW w:w="1200" w:type="dxa"/>
          </w:tcPr>
          <w:p>
            <w:pPr>
              <w:spacing w:after="0" w:line="240" w:lineRule="auto"/>
              <w:jc w:val="left"/>
              <w:rPr>
                <w:lang w:val="es-GT"/>
              </w:rPr>
            </w:pPr>
            <w:r>
              <w:rPr>
                <w:sz w:val="16"/>
                <w:szCs w:val="16"/>
                <w:lang w:val="es-GT"/>
              </w:rPr>
              <w:t xml:space="preserve">2026-11-05</w:t>
            </w:r>
          </w:p>
        </w:tc>
      </w:tr>
      <w:tr>
        <w:trPr>
          <w:cantSplit/>
        </w:trPr>
        <w:tc>
          <w:tcPr>
            <w:tcW w:w="600" w:type="dxa"/>
          </w:tcPr>
          <w:p>
            <w:pPr>
              <w:spacing w:after="0" w:line="240" w:lineRule="auto"/>
              <w:jc w:val="left"/>
              <w:rPr>
                <w:lang w:val="es-GT"/>
              </w:rPr>
            </w:pPr>
            <w:r>
              <w:rPr>
                <w:sz w:val="16"/>
                <w:szCs w:val="16"/>
                <w:lang w:val="es-GT"/>
              </w:rPr>
              <w:t xml:space="preserve">T04</w:t>
            </w:r>
          </w:p>
        </w:tc>
        <w:tc>
          <w:tcPr>
            <w:tcW w:w="2000" w:type="dxa"/>
          </w:tcPr>
          <w:p>
            <w:pPr>
              <w:spacing w:after="0" w:line="240" w:lineRule="auto"/>
              <w:jc w:val="left"/>
              <w:rPr>
                <w:lang w:val="es-GT"/>
              </w:rPr>
            </w:pPr>
            <w:r>
              <w:rPr>
                <w:sz w:val="16"/>
                <w:szCs w:val="16"/>
                <w:lang w:val="es-GT"/>
              </w:rPr>
              <w:t xml:space="preserve">Endpoints de mantenimiento expuestos en la API (cleanDB, initializeDB, setParameter, shutdownJmsListener)</w:t>
            </w:r>
          </w:p>
        </w:tc>
        <w:tc>
          <w:tcPr>
            <w:tcW w:w="900" w:type="dxa"/>
          </w:tcPr>
          <w:p>
            <w:pPr>
              <w:spacing w:after="0" w:line="240" w:lineRule="auto"/>
              <w:jc w:val="left"/>
              <w:rPr>
                <w:lang w:val="es-GT"/>
              </w:rPr>
            </w:pPr>
            <w:r>
              <w:rPr>
                <w:sz w:val="16"/>
                <w:szCs w:val="16"/>
                <w:lang w:val="es-GT"/>
              </w:rPr>
              <w:t xml:space="preserve">Crítico</w:t>
            </w:r>
          </w:p>
        </w:tc>
        <w:tc>
          <w:tcPr>
            <w:tcW w:w="1100" w:type="dxa"/>
          </w:tcPr>
          <w:p>
            <w:pPr>
              <w:spacing w:after="0" w:line="240" w:lineRule="auto"/>
              <w:jc w:val="left"/>
              <w:rPr>
                <w:lang w:val="es-GT"/>
              </w:rPr>
            </w:pPr>
            <w:r>
              <w:rPr>
                <w:sz w:val="16"/>
                <w:szCs w:val="16"/>
                <w:lang w:val="es-GT"/>
              </w:rPr>
              <w:t xml:space="preserve">Arquitectura</w:t>
            </w:r>
          </w:p>
        </w:tc>
        <w:tc>
          <w:tcPr>
            <w:tcW w:w="3606" w:type="dxa"/>
          </w:tcPr>
          <w:p>
            <w:pPr>
              <w:spacing w:after="0" w:line="240" w:lineRule="auto"/>
              <w:jc w:val="left"/>
              <w:rPr>
                <w:lang w:val="es-GT"/>
              </w:rPr>
            </w:pPr>
            <w:r>
              <w:rPr>
                <w:sz w:val="16"/>
                <w:szCs w:val="16"/>
                <w:lang w:val="es-GT"/>
              </w:rPr>
              <w:t xml:space="preserve">Retirar de producción las operaciones de mantenimiento o protegerlas con OAuth 2.0 y scope administrativo detrás de un API Gateway</w:t>
            </w:r>
          </w:p>
        </w:tc>
        <w:tc>
          <w:tcPr>
            <w:tcW w:w="1200" w:type="dxa"/>
          </w:tcPr>
          <w:p>
            <w:pPr>
              <w:spacing w:after="0" w:line="240" w:lineRule="auto"/>
              <w:jc w:val="left"/>
              <w:rPr>
                <w:lang w:val="es-GT"/>
              </w:rPr>
            </w:pPr>
            <w:r>
              <w:rPr>
                <w:sz w:val="16"/>
                <w:szCs w:val="16"/>
                <w:lang w:val="es-GT"/>
              </w:rPr>
              <w:t xml:space="preserve">2026-11-05</w:t>
            </w:r>
          </w:p>
        </w:tc>
      </w:tr>
      <w:tr>
        <w:trPr>
          <w:cantSplit/>
        </w:trPr>
        <w:tc>
          <w:tcPr>
            <w:tcW w:w="600" w:type="dxa"/>
          </w:tcPr>
          <w:p>
            <w:pPr>
              <w:spacing w:after="0" w:line="240" w:lineRule="auto"/>
              <w:jc w:val="left"/>
              <w:rPr>
                <w:lang w:val="es-GT"/>
              </w:rPr>
            </w:pPr>
            <w:r>
              <w:rPr>
                <w:sz w:val="16"/>
                <w:szCs w:val="16"/>
                <w:lang w:val="es-GT"/>
              </w:rPr>
              <w:t xml:space="preserve">T02</w:t>
            </w:r>
          </w:p>
        </w:tc>
        <w:tc>
          <w:tcPr>
            <w:tcW w:w="2000" w:type="dxa"/>
          </w:tcPr>
          <w:p>
            <w:pPr>
              <w:spacing w:after="0" w:line="240" w:lineRule="auto"/>
              <w:jc w:val="left"/>
              <w:rPr>
                <w:lang w:val="es-GT"/>
              </w:rPr>
            </w:pPr>
            <w:r>
              <w:rPr>
                <w:sz w:val="16"/>
                <w:szCs w:val="16"/>
                <w:lang w:val="es-GT"/>
              </w:rPr>
              <w:t xml:space="preserve">Credenciales viajan en la URL (GET /login/{usuario}/{contraseña})</w:t>
            </w:r>
          </w:p>
        </w:tc>
        <w:tc>
          <w:tcPr>
            <w:tcW w:w="900" w:type="dxa"/>
          </w:tcPr>
          <w:p>
            <w:pPr>
              <w:spacing w:after="0" w:line="240" w:lineRule="auto"/>
              <w:jc w:val="left"/>
              <w:rPr>
                <w:lang w:val="es-GT"/>
              </w:rPr>
            </w:pPr>
            <w:r>
              <w:rPr>
                <w:sz w:val="16"/>
                <w:szCs w:val="16"/>
                <w:lang w:val="es-GT"/>
              </w:rPr>
              <w:t xml:space="preserve">Crítico</w:t>
            </w:r>
          </w:p>
        </w:tc>
        <w:tc>
          <w:tcPr>
            <w:tcW w:w="1100" w:type="dxa"/>
          </w:tcPr>
          <w:p>
            <w:pPr>
              <w:spacing w:after="0" w:line="240" w:lineRule="auto"/>
              <w:jc w:val="left"/>
              <w:rPr>
                <w:lang w:val="es-GT"/>
              </w:rPr>
            </w:pPr>
            <w:r>
              <w:rPr>
                <w:sz w:val="16"/>
                <w:szCs w:val="16"/>
                <w:lang w:val="es-GT"/>
              </w:rPr>
              <w:t xml:space="preserve">Arquitectura</w:t>
            </w:r>
          </w:p>
        </w:tc>
        <w:tc>
          <w:tcPr>
            <w:tcW w:w="3606" w:type="dxa"/>
          </w:tcPr>
          <w:p>
            <w:pPr>
              <w:spacing w:after="0" w:line="240" w:lineRule="auto"/>
              <w:jc w:val="left"/>
              <w:rPr>
                <w:lang w:val="es-GT"/>
              </w:rPr>
            </w:pPr>
            <w:r>
              <w:rPr>
                <w:sz w:val="16"/>
                <w:szCs w:val="16"/>
                <w:lang w:val="es-GT"/>
              </w:rPr>
              <w:t xml:space="preserve">Retirar el login por GET y migrar a un flujo con token (OAuth 2.0/OIDC); depurar logs existentes</w:t>
            </w:r>
          </w:p>
        </w:tc>
        <w:tc>
          <w:tcPr>
            <w:tcW w:w="1200" w:type="dxa"/>
          </w:tcPr>
          <w:p>
            <w:pPr>
              <w:spacing w:after="0" w:line="240" w:lineRule="auto"/>
              <w:jc w:val="left"/>
              <w:rPr>
                <w:lang w:val="es-GT"/>
              </w:rPr>
            </w:pPr>
            <w:r>
              <w:rPr>
                <w:sz w:val="16"/>
                <w:szCs w:val="16"/>
                <w:lang w:val="es-GT"/>
              </w:rPr>
              <w:t xml:space="preserve">2026-11-05</w:t>
            </w:r>
          </w:p>
        </w:tc>
      </w:tr>
      <w:tr>
        <w:trPr>
          <w:cantSplit/>
        </w:trPr>
        <w:tc>
          <w:tcPr>
            <w:tcW w:w="600" w:type="dxa"/>
          </w:tcPr>
          <w:p>
            <w:pPr>
              <w:spacing w:after="0" w:line="240" w:lineRule="auto"/>
              <w:jc w:val="left"/>
              <w:rPr>
                <w:lang w:val="es-GT"/>
              </w:rPr>
            </w:pPr>
            <w:r>
              <w:rPr>
                <w:sz w:val="16"/>
                <w:szCs w:val="16"/>
                <w:lang w:val="es-GT"/>
              </w:rPr>
              <w:t xml:space="preserve">T05</w:t>
            </w:r>
          </w:p>
        </w:tc>
        <w:tc>
          <w:tcPr>
            <w:tcW w:w="2000" w:type="dxa"/>
          </w:tcPr>
          <w:p>
            <w:pPr>
              <w:spacing w:after="0" w:line="240" w:lineRule="auto"/>
              <w:jc w:val="left"/>
              <w:rPr>
                <w:lang w:val="es-GT"/>
              </w:rPr>
            </w:pPr>
            <w:r>
              <w:rPr>
                <w:sz w:val="16"/>
                <w:szCs w:val="16"/>
                <w:lang w:val="es-GT"/>
              </w:rPr>
              <w:t xml:space="preserve">Acceso a cuentas y clientes ajenos mediante identificadores (BOLA/IDOR)</w:t>
            </w:r>
          </w:p>
        </w:tc>
        <w:tc>
          <w:tcPr>
            <w:tcW w:w="900" w:type="dxa"/>
          </w:tcPr>
          <w:p>
            <w:pPr>
              <w:spacing w:after="0" w:line="240" w:lineRule="auto"/>
              <w:jc w:val="left"/>
              <w:rPr>
                <w:lang w:val="es-GT"/>
              </w:rPr>
            </w:pPr>
            <w:r>
              <w:rPr>
                <w:sz w:val="16"/>
                <w:szCs w:val="16"/>
                <w:lang w:val="es-GT"/>
              </w:rPr>
              <w:t xml:space="preserve">Crítico</w:t>
            </w:r>
          </w:p>
        </w:tc>
        <w:tc>
          <w:tcPr>
            <w:tcW w:w="1100" w:type="dxa"/>
          </w:tcPr>
          <w:p>
            <w:pPr>
              <w:spacing w:after="0" w:line="240" w:lineRule="auto"/>
              <w:jc w:val="left"/>
              <w:rPr>
                <w:lang w:val="es-GT"/>
              </w:rPr>
            </w:pPr>
            <w:r>
              <w:rPr>
                <w:sz w:val="16"/>
                <w:szCs w:val="16"/>
                <w:lang w:val="es-GT"/>
              </w:rPr>
              <w:t xml:space="preserve">Desarrollo</w:t>
            </w:r>
          </w:p>
        </w:tc>
        <w:tc>
          <w:tcPr>
            <w:tcW w:w="3606" w:type="dxa"/>
          </w:tcPr>
          <w:p>
            <w:pPr>
              <w:spacing w:after="0" w:line="240" w:lineRule="auto"/>
              <w:jc w:val="left"/>
              <w:rPr>
                <w:lang w:val="es-GT"/>
              </w:rPr>
            </w:pPr>
            <w:r>
              <w:rPr>
                <w:sz w:val="16"/>
                <w:szCs w:val="16"/>
                <w:lang w:val="es-GT"/>
              </w:rPr>
              <w:t xml:space="preserve">Implementar verificación de propiedad en cada operación por ID y pruebas automatizadas de BOLA</w:t>
            </w:r>
          </w:p>
        </w:tc>
        <w:tc>
          <w:tcPr>
            <w:tcW w:w="1200" w:type="dxa"/>
          </w:tcPr>
          <w:p>
            <w:pPr>
              <w:spacing w:after="0" w:line="240" w:lineRule="auto"/>
              <w:jc w:val="left"/>
              <w:rPr>
                <w:lang w:val="es-GT"/>
              </w:rPr>
            </w:pPr>
            <w:r>
              <w:rPr>
                <w:sz w:val="16"/>
                <w:szCs w:val="16"/>
                <w:lang w:val="es-GT"/>
              </w:rPr>
              <w:t xml:space="preserve">2026-11-05</w:t>
            </w:r>
          </w:p>
        </w:tc>
      </w:tr>
      <w:tr>
        <w:trPr>
          <w:cantSplit/>
        </w:trPr>
        <w:tc>
          <w:tcPr>
            <w:tcW w:w="600" w:type="dxa"/>
          </w:tcPr>
          <w:p>
            <w:pPr>
              <w:spacing w:after="0" w:line="240" w:lineRule="auto"/>
              <w:jc w:val="left"/>
              <w:rPr>
                <w:lang w:val="es-GT"/>
              </w:rPr>
            </w:pPr>
            <w:r>
              <w:rPr>
                <w:sz w:val="16"/>
                <w:szCs w:val="16"/>
                <w:lang w:val="es-GT"/>
              </w:rPr>
              <w:t xml:space="preserve">T06</w:t>
            </w:r>
          </w:p>
        </w:tc>
        <w:tc>
          <w:tcPr>
            <w:tcW w:w="2000" w:type="dxa"/>
          </w:tcPr>
          <w:p>
            <w:pPr>
              <w:spacing w:after="0" w:line="240" w:lineRule="auto"/>
              <w:jc w:val="left"/>
              <w:rPr>
                <w:lang w:val="es-GT"/>
              </w:rPr>
            </w:pPr>
            <w:r>
              <w:rPr>
                <w:sz w:val="16"/>
                <w:szCs w:val="16"/>
                <w:lang w:val="es-GT"/>
              </w:rPr>
              <w:t xml:space="preserve">Contraseñas y SSN almacenados sin protección criptográfica</w:t>
            </w:r>
          </w:p>
        </w:tc>
        <w:tc>
          <w:tcPr>
            <w:tcW w:w="900" w:type="dxa"/>
          </w:tcPr>
          <w:p>
            <w:pPr>
              <w:spacing w:after="0" w:line="240" w:lineRule="auto"/>
              <w:jc w:val="left"/>
              <w:rPr>
                <w:lang w:val="es-GT"/>
              </w:rPr>
            </w:pPr>
            <w:r>
              <w:rPr>
                <w:sz w:val="16"/>
                <w:szCs w:val="16"/>
                <w:lang w:val="es-GT"/>
              </w:rPr>
              <w:t xml:space="preserve">Alto</w:t>
            </w:r>
          </w:p>
        </w:tc>
        <w:tc>
          <w:tcPr>
            <w:tcW w:w="1100" w:type="dxa"/>
          </w:tcPr>
          <w:p>
            <w:pPr>
              <w:spacing w:after="0" w:line="240" w:lineRule="auto"/>
              <w:jc w:val="left"/>
              <w:rPr>
                <w:lang w:val="es-GT"/>
              </w:rPr>
            </w:pPr>
            <w:r>
              <w:rPr>
                <w:sz w:val="16"/>
                <w:szCs w:val="16"/>
                <w:lang w:val="es-GT"/>
              </w:rPr>
              <w:t xml:space="preserve">Desarrollo</w:t>
            </w:r>
          </w:p>
        </w:tc>
        <w:tc>
          <w:tcPr>
            <w:tcW w:w="3606" w:type="dxa"/>
          </w:tcPr>
          <w:p>
            <w:pPr>
              <w:spacing w:after="0" w:line="240" w:lineRule="auto"/>
              <w:jc w:val="left"/>
              <w:rPr>
                <w:lang w:val="es-GT"/>
              </w:rPr>
            </w:pPr>
            <w:r>
              <w:rPr>
                <w:sz w:val="16"/>
                <w:szCs w:val="16"/>
                <w:lang w:val="es-GT"/>
              </w:rPr>
              <w:t xml:space="preserve">Migrar contraseñas a hash Argon2id y cifrar o tokenizar el SSN</w:t>
            </w:r>
          </w:p>
        </w:tc>
        <w:tc>
          <w:tcPr>
            <w:tcW w:w="1200" w:type="dxa"/>
          </w:tcPr>
          <w:p>
            <w:pPr>
              <w:spacing w:after="0" w:line="240" w:lineRule="auto"/>
              <w:jc w:val="left"/>
              <w:rPr>
                <w:lang w:val="es-GT"/>
              </w:rPr>
            </w:pPr>
            <w:r>
              <w:rPr>
                <w:sz w:val="16"/>
                <w:szCs w:val="16"/>
                <w:lang w:val="es-GT"/>
              </w:rPr>
              <w:t xml:space="preserve">2027-04-05</w:t>
            </w:r>
          </w:p>
        </w:tc>
      </w:tr>
      <w:tr>
        <w:trPr>
          <w:cantSplit/>
        </w:trPr>
        <w:tc>
          <w:tcPr>
            <w:tcW w:w="600" w:type="dxa"/>
          </w:tcPr>
          <w:p>
            <w:pPr>
              <w:spacing w:after="0" w:line="240" w:lineRule="auto"/>
              <w:jc w:val="left"/>
              <w:rPr>
                <w:lang w:val="es-GT"/>
              </w:rPr>
            </w:pPr>
            <w:r>
              <w:rPr>
                <w:sz w:val="16"/>
                <w:szCs w:val="16"/>
                <w:lang w:val="es-GT"/>
              </w:rPr>
              <w:t xml:space="preserve">T07</w:t>
            </w:r>
          </w:p>
        </w:tc>
        <w:tc>
          <w:tcPr>
            <w:tcW w:w="2000" w:type="dxa"/>
          </w:tcPr>
          <w:p>
            <w:pPr>
              <w:spacing w:after="0" w:line="240" w:lineRule="auto"/>
              <w:jc w:val="left"/>
              <w:rPr>
                <w:lang w:val="es-GT"/>
              </w:rPr>
            </w:pPr>
            <w:r>
              <w:rPr>
                <w:sz w:val="16"/>
                <w:szCs w:val="16"/>
                <w:lang w:val="es-GT"/>
              </w:rPr>
              <w:t xml:space="preserve">Cuenta sa sin contraseña y puerto HyperSQL 9001 accesible</w:t>
            </w:r>
          </w:p>
        </w:tc>
        <w:tc>
          <w:tcPr>
            <w:tcW w:w="900" w:type="dxa"/>
          </w:tcPr>
          <w:p>
            <w:pPr>
              <w:spacing w:after="0" w:line="240" w:lineRule="auto"/>
              <w:jc w:val="left"/>
              <w:rPr>
                <w:lang w:val="es-GT"/>
              </w:rPr>
            </w:pPr>
            <w:r>
              <w:rPr>
                <w:sz w:val="16"/>
                <w:szCs w:val="16"/>
                <w:lang w:val="es-GT"/>
              </w:rPr>
              <w:t xml:space="preserve">Alto</w:t>
            </w:r>
          </w:p>
        </w:tc>
        <w:tc>
          <w:tcPr>
            <w:tcW w:w="1100" w:type="dxa"/>
          </w:tcPr>
          <w:p>
            <w:pPr>
              <w:spacing w:after="0" w:line="240" w:lineRule="auto"/>
              <w:jc w:val="left"/>
              <w:rPr>
                <w:lang w:val="es-GT"/>
              </w:rPr>
            </w:pPr>
            <w:r>
              <w:rPr>
                <w:sz w:val="16"/>
                <w:szCs w:val="16"/>
                <w:lang w:val="es-GT"/>
              </w:rPr>
              <w:t xml:space="preserve">Infraestructura</w:t>
            </w:r>
          </w:p>
        </w:tc>
        <w:tc>
          <w:tcPr>
            <w:tcW w:w="3606" w:type="dxa"/>
          </w:tcPr>
          <w:p>
            <w:pPr>
              <w:spacing w:after="0" w:line="240" w:lineRule="auto"/>
              <w:jc w:val="left"/>
              <w:rPr>
                <w:lang w:val="es-GT"/>
              </w:rPr>
            </w:pPr>
            <w:r>
              <w:rPr>
                <w:sz w:val="16"/>
                <w:szCs w:val="16"/>
                <w:lang w:val="es-GT"/>
              </w:rPr>
              <w:t xml:space="preserve">Crear cuenta de servicio con mínimos privilegios, retirar sa, cerrar el puerto a la red y mover secretos a bóveda</w:t>
            </w:r>
          </w:p>
        </w:tc>
        <w:tc>
          <w:tcPr>
            <w:tcW w:w="1200" w:type="dxa"/>
          </w:tcPr>
          <w:p>
            <w:pPr>
              <w:spacing w:after="0" w:line="240" w:lineRule="auto"/>
              <w:jc w:val="left"/>
              <w:rPr>
                <w:lang w:val="es-GT"/>
              </w:rPr>
            </w:pPr>
            <w:r>
              <w:rPr>
                <w:sz w:val="16"/>
                <w:szCs w:val="16"/>
                <w:lang w:val="es-GT"/>
              </w:rPr>
              <w:t xml:space="preserve">2027-01-05</w:t>
            </w:r>
          </w:p>
        </w:tc>
      </w:tr>
      <w:tr>
        <w:trPr>
          <w:cantSplit/>
        </w:trPr>
        <w:tc>
          <w:tcPr>
            <w:tcW w:w="600" w:type="dxa"/>
          </w:tcPr>
          <w:p>
            <w:pPr>
              <w:spacing w:after="0" w:line="240" w:lineRule="auto"/>
              <w:jc w:val="left"/>
              <w:rPr>
                <w:lang w:val="es-GT"/>
              </w:rPr>
            </w:pPr>
            <w:r>
              <w:rPr>
                <w:sz w:val="16"/>
                <w:szCs w:val="16"/>
                <w:lang w:val="es-GT"/>
              </w:rPr>
              <w:t xml:space="preserve">T08</w:t>
            </w:r>
          </w:p>
        </w:tc>
        <w:tc>
          <w:tcPr>
            <w:tcW w:w="2000" w:type="dxa"/>
          </w:tcPr>
          <w:p>
            <w:pPr>
              <w:spacing w:after="0" w:line="240" w:lineRule="auto"/>
              <w:jc w:val="left"/>
              <w:rPr>
                <w:lang w:val="es-GT"/>
              </w:rPr>
            </w:pPr>
            <w:r>
              <w:rPr>
                <w:sz w:val="16"/>
                <w:szCs w:val="16"/>
                <w:lang w:val="es-GT"/>
              </w:rPr>
              <w:t xml:space="preserve">Broker ActiveMQ en 0.0.0.0:61616 sin autenticación configurada</w:t>
            </w:r>
          </w:p>
        </w:tc>
        <w:tc>
          <w:tcPr>
            <w:tcW w:w="900" w:type="dxa"/>
          </w:tcPr>
          <w:p>
            <w:pPr>
              <w:spacing w:after="0" w:line="240" w:lineRule="auto"/>
              <w:jc w:val="left"/>
              <w:rPr>
                <w:lang w:val="es-GT"/>
              </w:rPr>
            </w:pPr>
            <w:r>
              <w:rPr>
                <w:sz w:val="16"/>
                <w:szCs w:val="16"/>
                <w:lang w:val="es-GT"/>
              </w:rPr>
              <w:t xml:space="preserve">Alto</w:t>
            </w:r>
          </w:p>
        </w:tc>
        <w:tc>
          <w:tcPr>
            <w:tcW w:w="1100" w:type="dxa"/>
          </w:tcPr>
          <w:p>
            <w:pPr>
              <w:spacing w:after="0" w:line="240" w:lineRule="auto"/>
              <w:jc w:val="left"/>
              <w:rPr>
                <w:lang w:val="es-GT"/>
              </w:rPr>
            </w:pPr>
            <w:r>
              <w:rPr>
                <w:sz w:val="16"/>
                <w:szCs w:val="16"/>
                <w:lang w:val="es-GT"/>
              </w:rPr>
              <w:t xml:space="preserve">Infraestructura</w:t>
            </w:r>
          </w:p>
        </w:tc>
        <w:tc>
          <w:tcPr>
            <w:tcW w:w="3606" w:type="dxa"/>
          </w:tcPr>
          <w:p>
            <w:pPr>
              <w:spacing w:after="0" w:line="240" w:lineRule="auto"/>
              <w:jc w:val="left"/>
              <w:rPr>
                <w:lang w:val="es-GT"/>
              </w:rPr>
            </w:pPr>
            <w:r>
              <w:rPr>
                <w:sz w:val="16"/>
                <w:szCs w:val="16"/>
                <w:lang w:val="es-GT"/>
              </w:rPr>
              <w:t xml:space="preserve">Restringir el listener a la red interna, habilitar autenticación, ACL y TLS en ActiveMQ</w:t>
            </w:r>
          </w:p>
        </w:tc>
        <w:tc>
          <w:tcPr>
            <w:tcW w:w="1200" w:type="dxa"/>
          </w:tcPr>
          <w:p>
            <w:pPr>
              <w:spacing w:after="0" w:line="240" w:lineRule="auto"/>
              <w:jc w:val="left"/>
              <w:rPr>
                <w:lang w:val="es-GT"/>
              </w:rPr>
            </w:pPr>
            <w:r>
              <w:rPr>
                <w:sz w:val="16"/>
                <w:szCs w:val="16"/>
                <w:lang w:val="es-GT"/>
              </w:rPr>
              <w:t xml:space="preserve">2027-01-05</w:t>
            </w:r>
          </w:p>
        </w:tc>
      </w:tr>
      <w:tr>
        <w:trPr>
          <w:cantSplit/>
        </w:trPr>
        <w:tc>
          <w:tcPr>
            <w:tcW w:w="600" w:type="dxa"/>
          </w:tcPr>
          <w:p>
            <w:pPr>
              <w:spacing w:after="0" w:line="240" w:lineRule="auto"/>
              <w:jc w:val="left"/>
              <w:rPr>
                <w:lang w:val="es-GT"/>
              </w:rPr>
            </w:pPr>
            <w:r>
              <w:rPr>
                <w:sz w:val="16"/>
                <w:szCs w:val="16"/>
                <w:lang w:val="es-GT"/>
              </w:rPr>
              <w:t xml:space="preserve">T09</w:t>
            </w:r>
          </w:p>
        </w:tc>
        <w:tc>
          <w:tcPr>
            <w:tcW w:w="2000" w:type="dxa"/>
          </w:tcPr>
          <w:p>
            <w:pPr>
              <w:spacing w:after="0" w:line="240" w:lineRule="auto"/>
              <w:jc w:val="left"/>
              <w:rPr>
                <w:lang w:val="es-GT"/>
              </w:rPr>
            </w:pPr>
            <w:r>
              <w:rPr>
                <w:sz w:val="16"/>
                <w:szCs w:val="16"/>
                <w:lang w:val="es-GT"/>
              </w:rPr>
              <w:t xml:space="preserve">Tráfico HTTP sin TLS: credenciales y cookie de sesión interceptables</w:t>
            </w:r>
          </w:p>
        </w:tc>
        <w:tc>
          <w:tcPr>
            <w:tcW w:w="900" w:type="dxa"/>
          </w:tcPr>
          <w:p>
            <w:pPr>
              <w:spacing w:after="0" w:line="240" w:lineRule="auto"/>
              <w:jc w:val="left"/>
              <w:rPr>
                <w:lang w:val="es-GT"/>
              </w:rPr>
            </w:pPr>
            <w:r>
              <w:rPr>
                <w:sz w:val="16"/>
                <w:szCs w:val="16"/>
                <w:lang w:val="es-GT"/>
              </w:rPr>
              <w:t xml:space="preserve">Alto</w:t>
            </w:r>
          </w:p>
        </w:tc>
        <w:tc>
          <w:tcPr>
            <w:tcW w:w="1100" w:type="dxa"/>
          </w:tcPr>
          <w:p>
            <w:pPr>
              <w:spacing w:after="0" w:line="240" w:lineRule="auto"/>
              <w:jc w:val="left"/>
              <w:rPr>
                <w:lang w:val="es-GT"/>
              </w:rPr>
            </w:pPr>
            <w:r>
              <w:rPr>
                <w:sz w:val="16"/>
                <w:szCs w:val="16"/>
                <w:lang w:val="es-GT"/>
              </w:rPr>
              <w:t xml:space="preserve">Infraestructura</w:t>
            </w:r>
          </w:p>
        </w:tc>
        <w:tc>
          <w:tcPr>
            <w:tcW w:w="3606" w:type="dxa"/>
          </w:tcPr>
          <w:p>
            <w:pPr>
              <w:spacing w:after="0" w:line="240" w:lineRule="auto"/>
              <w:jc w:val="left"/>
              <w:rPr>
                <w:lang w:val="es-GT"/>
              </w:rPr>
            </w:pPr>
            <w:r>
              <w:rPr>
                <w:sz w:val="16"/>
                <w:szCs w:val="16"/>
                <w:lang w:val="es-GT"/>
              </w:rPr>
              <w:t xml:space="preserve">Terminar TLS en un balanceador o en Tomcat, activar HSTS y marcar cookies Secure/HttpOnly</w:t>
            </w:r>
          </w:p>
        </w:tc>
        <w:tc>
          <w:tcPr>
            <w:tcW w:w="1200" w:type="dxa"/>
          </w:tcPr>
          <w:p>
            <w:pPr>
              <w:spacing w:after="0" w:line="240" w:lineRule="auto"/>
              <w:jc w:val="left"/>
              <w:rPr>
                <w:lang w:val="es-GT"/>
              </w:rPr>
            </w:pPr>
            <w:r>
              <w:rPr>
                <w:sz w:val="16"/>
                <w:szCs w:val="16"/>
                <w:lang w:val="es-GT"/>
              </w:rPr>
              <w:t xml:space="preserve">2027-01-05</w:t>
            </w:r>
          </w:p>
        </w:tc>
      </w:tr>
      <w:tr>
        <w:trPr>
          <w:cantSplit/>
        </w:trPr>
        <w:tc>
          <w:tcPr>
            <w:tcW w:w="600" w:type="dxa"/>
          </w:tcPr>
          <w:p>
            <w:pPr>
              <w:spacing w:after="0" w:line="240" w:lineRule="auto"/>
              <w:jc w:val="left"/>
              <w:rPr>
                <w:lang w:val="es-GT"/>
              </w:rPr>
            </w:pPr>
            <w:r>
              <w:rPr>
                <w:sz w:val="16"/>
                <w:szCs w:val="16"/>
                <w:lang w:val="es-GT"/>
              </w:rPr>
              <w:t xml:space="preserve">T10</w:t>
            </w:r>
          </w:p>
        </w:tc>
        <w:tc>
          <w:tcPr>
            <w:tcW w:w="2000" w:type="dxa"/>
          </w:tcPr>
          <w:p>
            <w:pPr>
              <w:spacing w:after="0" w:line="240" w:lineRule="auto"/>
              <w:jc w:val="left"/>
              <w:rPr>
                <w:lang w:val="es-GT"/>
              </w:rPr>
            </w:pPr>
            <w:r>
              <w:rPr>
                <w:sz w:val="16"/>
                <w:szCs w:val="16"/>
                <w:lang w:val="es-GT"/>
              </w:rPr>
              <w:t xml:space="preserve">CSRF sobre transferencias y pagos</w:t>
            </w:r>
          </w:p>
        </w:tc>
        <w:tc>
          <w:tcPr>
            <w:tcW w:w="900" w:type="dxa"/>
          </w:tcPr>
          <w:p>
            <w:pPr>
              <w:spacing w:after="0" w:line="240" w:lineRule="auto"/>
              <w:jc w:val="left"/>
              <w:rPr>
                <w:lang w:val="es-GT"/>
              </w:rPr>
            </w:pPr>
            <w:r>
              <w:rPr>
                <w:sz w:val="16"/>
                <w:szCs w:val="16"/>
                <w:lang w:val="es-GT"/>
              </w:rPr>
              <w:t xml:space="preserve">Alto</w:t>
            </w:r>
          </w:p>
        </w:tc>
        <w:tc>
          <w:tcPr>
            <w:tcW w:w="1100" w:type="dxa"/>
          </w:tcPr>
          <w:p>
            <w:pPr>
              <w:spacing w:after="0" w:line="240" w:lineRule="auto"/>
              <w:jc w:val="left"/>
              <w:rPr>
                <w:lang w:val="es-GT"/>
              </w:rPr>
            </w:pPr>
            <w:r>
              <w:rPr>
                <w:sz w:val="16"/>
                <w:szCs w:val="16"/>
                <w:lang w:val="es-GT"/>
              </w:rPr>
              <w:t xml:space="preserve">Desarrollo</w:t>
            </w:r>
          </w:p>
        </w:tc>
        <w:tc>
          <w:tcPr>
            <w:tcW w:w="3606" w:type="dxa"/>
          </w:tcPr>
          <w:p>
            <w:pPr>
              <w:spacing w:after="0" w:line="240" w:lineRule="auto"/>
              <w:jc w:val="left"/>
              <w:rPr>
                <w:lang w:val="es-GT"/>
              </w:rPr>
            </w:pPr>
            <w:r>
              <w:rPr>
                <w:sz w:val="16"/>
                <w:szCs w:val="16"/>
                <w:lang w:val="es-GT"/>
              </w:rPr>
              <w:t xml:space="preserve">Agregar token CSRF y SameSite en todos los formularios y exigir OTP para operaciones de alto valor</w:t>
            </w:r>
          </w:p>
        </w:tc>
        <w:tc>
          <w:tcPr>
            <w:tcW w:w="1200" w:type="dxa"/>
          </w:tcPr>
          <w:p>
            <w:pPr>
              <w:spacing w:after="0" w:line="240" w:lineRule="auto"/>
              <w:jc w:val="left"/>
              <w:rPr>
                <w:lang w:val="es-GT"/>
              </w:rPr>
            </w:pPr>
            <w:r>
              <w:rPr>
                <w:sz w:val="16"/>
                <w:szCs w:val="16"/>
                <w:lang w:val="es-GT"/>
              </w:rPr>
              <w:t xml:space="preserve">2027-04-05</w:t>
            </w:r>
          </w:p>
        </w:tc>
      </w:tr>
      <w:tr>
        <w:trPr>
          <w:cantSplit/>
        </w:trPr>
        <w:tc>
          <w:tcPr>
            <w:tcW w:w="600" w:type="dxa"/>
          </w:tcPr>
          <w:p>
            <w:pPr>
              <w:spacing w:after="0" w:line="240" w:lineRule="auto"/>
              <w:jc w:val="left"/>
              <w:rPr>
                <w:lang w:val="es-GT"/>
              </w:rPr>
            </w:pPr>
            <w:r>
              <w:rPr>
                <w:sz w:val="16"/>
                <w:szCs w:val="16"/>
                <w:lang w:val="es-GT"/>
              </w:rPr>
              <w:t xml:space="preserve">T11</w:t>
            </w:r>
          </w:p>
        </w:tc>
        <w:tc>
          <w:tcPr>
            <w:tcW w:w="2000" w:type="dxa"/>
          </w:tcPr>
          <w:p>
            <w:pPr>
              <w:spacing w:after="0" w:line="240" w:lineRule="auto"/>
              <w:jc w:val="left"/>
              <w:rPr>
                <w:lang w:val="es-GT"/>
              </w:rPr>
            </w:pPr>
            <w:r>
              <w:rPr>
                <w:sz w:val="16"/>
                <w:szCs w:val="16"/>
                <w:lang w:val="es-GT"/>
              </w:rPr>
              <w:t xml:space="preserve">Manipulación de monto o cuenta en operaciones monetarias</w:t>
            </w:r>
          </w:p>
        </w:tc>
        <w:tc>
          <w:tcPr>
            <w:tcW w:w="900" w:type="dxa"/>
          </w:tcPr>
          <w:p>
            <w:pPr>
              <w:spacing w:after="0" w:line="240" w:lineRule="auto"/>
              <w:jc w:val="left"/>
              <w:rPr>
                <w:lang w:val="es-GT"/>
              </w:rPr>
            </w:pPr>
            <w:r>
              <w:rPr>
                <w:sz w:val="16"/>
                <w:szCs w:val="16"/>
                <w:lang w:val="es-GT"/>
              </w:rPr>
              <w:t xml:space="preserve">Alto</w:t>
            </w:r>
          </w:p>
        </w:tc>
        <w:tc>
          <w:tcPr>
            <w:tcW w:w="1100" w:type="dxa"/>
          </w:tcPr>
          <w:p>
            <w:pPr>
              <w:spacing w:after="0" w:line="240" w:lineRule="auto"/>
              <w:jc w:val="left"/>
              <w:rPr>
                <w:lang w:val="es-GT"/>
              </w:rPr>
            </w:pPr>
            <w:r>
              <w:rPr>
                <w:sz w:val="16"/>
                <w:szCs w:val="16"/>
                <w:lang w:val="es-GT"/>
              </w:rPr>
              <w:t xml:space="preserve">Desarrollo</w:t>
            </w:r>
          </w:p>
        </w:tc>
        <w:tc>
          <w:tcPr>
            <w:tcW w:w="3606" w:type="dxa"/>
          </w:tcPr>
          <w:p>
            <w:pPr>
              <w:spacing w:after="0" w:line="240" w:lineRule="auto"/>
              <w:jc w:val="left"/>
              <w:rPr>
                <w:lang w:val="es-GT"/>
              </w:rPr>
            </w:pPr>
            <w:r>
              <w:rPr>
                <w:sz w:val="16"/>
                <w:szCs w:val="16"/>
                <w:lang w:val="es-GT"/>
              </w:rPr>
              <w:t xml:space="preserve">Validar propiedad, saldo y límites en servidor; agregar firma de solicitud e idempotencia</w:t>
            </w:r>
          </w:p>
        </w:tc>
        <w:tc>
          <w:tcPr>
            <w:tcW w:w="1200" w:type="dxa"/>
          </w:tcPr>
          <w:p>
            <w:pPr>
              <w:spacing w:after="0" w:line="240" w:lineRule="auto"/>
              <w:jc w:val="left"/>
              <w:rPr>
                <w:lang w:val="es-GT"/>
              </w:rPr>
            </w:pPr>
            <w:r>
              <w:rPr>
                <w:sz w:val="16"/>
                <w:szCs w:val="16"/>
                <w:lang w:val="es-GT"/>
              </w:rPr>
              <w:t xml:space="preserve">2027-04-05</w:t>
            </w:r>
          </w:p>
        </w:tc>
      </w:tr>
      <w:tr>
        <w:trPr>
          <w:cantSplit/>
        </w:trPr>
        <w:tc>
          <w:tcPr>
            <w:tcW w:w="600" w:type="dxa"/>
          </w:tcPr>
          <w:p>
            <w:pPr>
              <w:spacing w:after="0" w:line="240" w:lineRule="auto"/>
              <w:jc w:val="left"/>
              <w:rPr>
                <w:lang w:val="es-GT"/>
              </w:rPr>
            </w:pPr>
            <w:r>
              <w:rPr>
                <w:sz w:val="16"/>
                <w:szCs w:val="16"/>
                <w:lang w:val="es-GT"/>
              </w:rPr>
              <w:t xml:space="preserve">T12</w:t>
            </w:r>
          </w:p>
        </w:tc>
        <w:tc>
          <w:tcPr>
            <w:tcW w:w="2000" w:type="dxa"/>
          </w:tcPr>
          <w:p>
            <w:pPr>
              <w:spacing w:after="0" w:line="240" w:lineRule="auto"/>
              <w:jc w:val="left"/>
              <w:rPr>
                <w:lang w:val="es-GT"/>
              </w:rPr>
            </w:pPr>
            <w:r>
              <w:rPr>
                <w:sz w:val="16"/>
                <w:szCs w:val="16"/>
                <w:lang w:val="es-GT"/>
              </w:rPr>
              <w:t xml:space="preserve">Fuerza bruta y credential stuffing sobre el login</w:t>
            </w:r>
          </w:p>
        </w:tc>
        <w:tc>
          <w:tcPr>
            <w:tcW w:w="900" w:type="dxa"/>
          </w:tcPr>
          <w:p>
            <w:pPr>
              <w:spacing w:after="0" w:line="240" w:lineRule="auto"/>
              <w:jc w:val="left"/>
              <w:rPr>
                <w:lang w:val="es-GT"/>
              </w:rPr>
            </w:pPr>
            <w:r>
              <w:rPr>
                <w:sz w:val="16"/>
                <w:szCs w:val="16"/>
                <w:lang w:val="es-GT"/>
              </w:rPr>
              <w:t xml:space="preserve">Alto</w:t>
            </w:r>
          </w:p>
        </w:tc>
        <w:tc>
          <w:tcPr>
            <w:tcW w:w="1100" w:type="dxa"/>
          </w:tcPr>
          <w:p>
            <w:pPr>
              <w:spacing w:after="0" w:line="240" w:lineRule="auto"/>
              <w:jc w:val="left"/>
              <w:rPr>
                <w:lang w:val="es-GT"/>
              </w:rPr>
            </w:pPr>
            <w:r>
              <w:rPr>
                <w:sz w:val="16"/>
                <w:szCs w:val="16"/>
                <w:lang w:val="es-GT"/>
              </w:rPr>
              <w:t xml:space="preserve">Desarrollo</w:t>
            </w:r>
          </w:p>
        </w:tc>
        <w:tc>
          <w:tcPr>
            <w:tcW w:w="3606" w:type="dxa"/>
          </w:tcPr>
          <w:p>
            <w:pPr>
              <w:spacing w:after="0" w:line="240" w:lineRule="auto"/>
              <w:jc w:val="left"/>
              <w:rPr>
                <w:lang w:val="es-GT"/>
              </w:rPr>
            </w:pPr>
            <w:r>
              <w:rPr>
                <w:sz w:val="16"/>
                <w:szCs w:val="16"/>
                <w:lang w:val="es-GT"/>
              </w:rPr>
              <w:t xml:space="preserve">Implementar MFA, bloqueo progresivo y rate limiting en el gateway</w:t>
            </w:r>
          </w:p>
        </w:tc>
        <w:tc>
          <w:tcPr>
            <w:tcW w:w="1200" w:type="dxa"/>
          </w:tcPr>
          <w:p>
            <w:pPr>
              <w:spacing w:after="0" w:line="240" w:lineRule="auto"/>
              <w:jc w:val="left"/>
              <w:rPr>
                <w:lang w:val="es-GT"/>
              </w:rPr>
            </w:pPr>
            <w:r>
              <w:rPr>
                <w:sz w:val="16"/>
                <w:szCs w:val="16"/>
                <w:lang w:val="es-GT"/>
              </w:rPr>
              <w:t xml:space="preserve">2027-01-05</w:t>
            </w:r>
          </w:p>
        </w:tc>
      </w:tr>
      <w:tr>
        <w:trPr>
          <w:cantSplit/>
        </w:trPr>
        <w:tc>
          <w:tcPr>
            <w:tcW w:w="600" w:type="dxa"/>
          </w:tcPr>
          <w:p>
            <w:pPr>
              <w:spacing w:after="0" w:line="240" w:lineRule="auto"/>
              <w:jc w:val="left"/>
              <w:rPr>
                <w:lang w:val="es-GT"/>
              </w:rPr>
            </w:pPr>
            <w:r>
              <w:rPr>
                <w:sz w:val="16"/>
                <w:szCs w:val="16"/>
                <w:lang w:val="es-GT"/>
              </w:rPr>
              <w:t xml:space="preserve">T13</w:t>
            </w:r>
          </w:p>
        </w:tc>
        <w:tc>
          <w:tcPr>
            <w:tcW w:w="2000" w:type="dxa"/>
          </w:tcPr>
          <w:p>
            <w:pPr>
              <w:spacing w:after="0" w:line="240" w:lineRule="auto"/>
              <w:jc w:val="left"/>
              <w:rPr>
                <w:lang w:val="es-GT"/>
              </w:rPr>
            </w:pPr>
            <w:r>
              <w:rPr>
                <w:sz w:val="16"/>
                <w:szCs w:val="16"/>
                <w:lang w:val="es-GT"/>
              </w:rPr>
              <w:t xml:space="preserve">Alteración del umbral de aprobación de préstamos y del modo de acceso</w:t>
            </w:r>
          </w:p>
        </w:tc>
        <w:tc>
          <w:tcPr>
            <w:tcW w:w="900" w:type="dxa"/>
          </w:tcPr>
          <w:p>
            <w:pPr>
              <w:spacing w:after="0" w:line="240" w:lineRule="auto"/>
              <w:jc w:val="left"/>
              <w:rPr>
                <w:lang w:val="es-GT"/>
              </w:rPr>
            </w:pPr>
            <w:r>
              <w:rPr>
                <w:sz w:val="16"/>
                <w:szCs w:val="16"/>
                <w:lang w:val="es-GT"/>
              </w:rPr>
              <w:t xml:space="preserve">Alto</w:t>
            </w:r>
          </w:p>
        </w:tc>
        <w:tc>
          <w:tcPr>
            <w:tcW w:w="1100" w:type="dxa"/>
          </w:tcPr>
          <w:p>
            <w:pPr>
              <w:spacing w:after="0" w:line="240" w:lineRule="auto"/>
              <w:jc w:val="left"/>
              <w:rPr>
                <w:lang w:val="es-GT"/>
              </w:rPr>
            </w:pPr>
            <w:r>
              <w:rPr>
                <w:sz w:val="16"/>
                <w:szCs w:val="16"/>
                <w:lang w:val="es-GT"/>
              </w:rPr>
              <w:t xml:space="preserve">Arquitectura</w:t>
            </w:r>
          </w:p>
        </w:tc>
        <w:tc>
          <w:tcPr>
            <w:tcW w:w="3606" w:type="dxa"/>
          </w:tcPr>
          <w:p>
            <w:pPr>
              <w:spacing w:after="0" w:line="240" w:lineRule="auto"/>
              <w:jc w:val="left"/>
              <w:rPr>
                <w:lang w:val="es-GT"/>
              </w:rPr>
            </w:pPr>
            <w:r>
              <w:rPr>
                <w:sz w:val="16"/>
                <w:szCs w:val="16"/>
                <w:lang w:val="es-GT"/>
              </w:rPr>
              <w:t xml:space="preserve">Imponer doble aprobación, validación de rangos y auditoría de los parámetros críticos</w:t>
            </w:r>
          </w:p>
        </w:tc>
        <w:tc>
          <w:tcPr>
            <w:tcW w:w="1200" w:type="dxa"/>
          </w:tcPr>
          <w:p>
            <w:pPr>
              <w:spacing w:after="0" w:line="240" w:lineRule="auto"/>
              <w:jc w:val="left"/>
              <w:rPr>
                <w:lang w:val="es-GT"/>
              </w:rPr>
            </w:pPr>
            <w:r>
              <w:rPr>
                <w:sz w:val="16"/>
                <w:szCs w:val="16"/>
                <w:lang w:val="es-GT"/>
              </w:rPr>
              <w:t xml:space="preserve">2027-04-05</w:t>
            </w:r>
          </w:p>
        </w:tc>
      </w:tr>
      <w:tr>
        <w:trPr>
          <w:cantSplit/>
        </w:trPr>
        <w:tc>
          <w:tcPr>
            <w:tcW w:w="600" w:type="dxa"/>
          </w:tcPr>
          <w:p>
            <w:pPr>
              <w:spacing w:after="0" w:line="240" w:lineRule="auto"/>
              <w:jc w:val="left"/>
              <w:rPr>
                <w:lang w:val="es-GT"/>
              </w:rPr>
            </w:pPr>
            <w:r>
              <w:rPr>
                <w:sz w:val="16"/>
                <w:szCs w:val="16"/>
                <w:lang w:val="es-GT"/>
              </w:rPr>
              <w:t xml:space="preserve">T14</w:t>
            </w:r>
          </w:p>
        </w:tc>
        <w:tc>
          <w:tcPr>
            <w:tcW w:w="2000" w:type="dxa"/>
          </w:tcPr>
          <w:p>
            <w:pPr>
              <w:spacing w:after="0" w:line="240" w:lineRule="auto"/>
              <w:jc w:val="left"/>
              <w:rPr>
                <w:lang w:val="es-GT"/>
              </w:rPr>
            </w:pPr>
            <w:r>
              <w:rPr>
                <w:sz w:val="16"/>
                <w:szCs w:val="16"/>
                <w:lang w:val="es-GT"/>
              </w:rPr>
              <w:t xml:space="preserve">Cabeceras CORS abiertas a cualquier origen</w:t>
            </w:r>
          </w:p>
        </w:tc>
        <w:tc>
          <w:tcPr>
            <w:tcW w:w="900" w:type="dxa"/>
          </w:tcPr>
          <w:p>
            <w:pPr>
              <w:spacing w:after="0" w:line="240" w:lineRule="auto"/>
              <w:jc w:val="left"/>
              <w:rPr>
                <w:lang w:val="es-GT"/>
              </w:rPr>
            </w:pPr>
            <w:r>
              <w:rPr>
                <w:sz w:val="16"/>
                <w:szCs w:val="16"/>
                <w:lang w:val="es-GT"/>
              </w:rPr>
              <w:t xml:space="preserve">Medio</w:t>
            </w:r>
          </w:p>
        </w:tc>
        <w:tc>
          <w:tcPr>
            <w:tcW w:w="1100" w:type="dxa"/>
          </w:tcPr>
          <w:p>
            <w:pPr>
              <w:spacing w:after="0" w:line="240" w:lineRule="auto"/>
              <w:jc w:val="left"/>
              <w:rPr>
                <w:lang w:val="es-GT"/>
              </w:rPr>
            </w:pPr>
            <w:r>
              <w:rPr>
                <w:sz w:val="16"/>
                <w:szCs w:val="16"/>
                <w:lang w:val="es-GT"/>
              </w:rPr>
              <w:t xml:space="preserve">Desarrollo</w:t>
            </w:r>
          </w:p>
        </w:tc>
        <w:tc>
          <w:tcPr>
            <w:tcW w:w="3606" w:type="dxa"/>
          </w:tcPr>
          <w:p>
            <w:pPr>
              <w:spacing w:after="0" w:line="240" w:lineRule="auto"/>
              <w:jc w:val="left"/>
              <w:rPr>
                <w:lang w:val="es-GT"/>
              </w:rPr>
            </w:pPr>
            <w:r>
              <w:rPr>
                <w:sz w:val="16"/>
                <w:szCs w:val="16"/>
                <w:lang w:val="es-GT"/>
              </w:rPr>
              <w:t xml:space="preserve">Sustituir allowAllOrigins por una lista de orígenes autorizados</w:t>
            </w:r>
          </w:p>
        </w:tc>
        <w:tc>
          <w:tcPr>
            <w:tcW w:w="1200" w:type="dxa"/>
          </w:tcPr>
          <w:p>
            <w:pPr>
              <w:spacing w:after="0" w:line="240" w:lineRule="auto"/>
              <w:jc w:val="left"/>
              <w:rPr>
                <w:lang w:val="es-GT"/>
              </w:rPr>
            </w:pPr>
            <w:r>
              <w:rPr>
                <w:sz w:val="16"/>
                <w:szCs w:val="16"/>
                <w:lang w:val="es-GT"/>
              </w:rPr>
              <w:t xml:space="preserve">2027-01-05</w:t>
            </w:r>
          </w:p>
        </w:tc>
      </w:tr>
      <w:tr>
        <w:trPr>
          <w:cantSplit/>
        </w:trPr>
        <w:tc>
          <w:tcPr>
            <w:tcW w:w="600" w:type="dxa"/>
          </w:tcPr>
          <w:p>
            <w:pPr>
              <w:spacing w:after="0" w:line="240" w:lineRule="auto"/>
              <w:jc w:val="left"/>
              <w:rPr>
                <w:lang w:val="es-GT"/>
              </w:rPr>
            </w:pPr>
            <w:r>
              <w:rPr>
                <w:sz w:val="16"/>
                <w:szCs w:val="16"/>
                <w:lang w:val="es-GT"/>
              </w:rPr>
              <w:t xml:space="preserve">T15</w:t>
            </w:r>
          </w:p>
        </w:tc>
        <w:tc>
          <w:tcPr>
            <w:tcW w:w="2000" w:type="dxa"/>
          </w:tcPr>
          <w:p>
            <w:pPr>
              <w:spacing w:after="0" w:line="240" w:lineRule="auto"/>
              <w:jc w:val="left"/>
              <w:rPr>
                <w:lang w:val="es-GT"/>
              </w:rPr>
            </w:pPr>
            <w:r>
              <w:rPr>
                <w:sz w:val="16"/>
                <w:szCs w:val="16"/>
                <w:lang w:val="es-GT"/>
              </w:rPr>
              <w:t xml:space="preserve">Falta de no repudio en transacciones</w:t>
            </w:r>
          </w:p>
        </w:tc>
        <w:tc>
          <w:tcPr>
            <w:tcW w:w="900" w:type="dxa"/>
          </w:tcPr>
          <w:p>
            <w:pPr>
              <w:spacing w:after="0" w:line="240" w:lineRule="auto"/>
              <w:jc w:val="left"/>
              <w:rPr>
                <w:lang w:val="es-GT"/>
              </w:rPr>
            </w:pPr>
            <w:r>
              <w:rPr>
                <w:sz w:val="16"/>
                <w:szCs w:val="16"/>
                <w:lang w:val="es-GT"/>
              </w:rPr>
              <w:t xml:space="preserve">Medio</w:t>
            </w:r>
          </w:p>
        </w:tc>
        <w:tc>
          <w:tcPr>
            <w:tcW w:w="1100" w:type="dxa"/>
          </w:tcPr>
          <w:p>
            <w:pPr>
              <w:spacing w:after="0" w:line="240" w:lineRule="auto"/>
              <w:jc w:val="left"/>
              <w:rPr>
                <w:lang w:val="es-GT"/>
              </w:rPr>
            </w:pPr>
            <w:r>
              <w:rPr>
                <w:sz w:val="16"/>
                <w:szCs w:val="16"/>
                <w:lang w:val="es-GT"/>
              </w:rPr>
              <w:t xml:space="preserve">Desarrollo</w:t>
            </w:r>
          </w:p>
        </w:tc>
        <w:tc>
          <w:tcPr>
            <w:tcW w:w="3606" w:type="dxa"/>
          </w:tcPr>
          <w:p>
            <w:pPr>
              <w:spacing w:after="0" w:line="240" w:lineRule="auto"/>
              <w:jc w:val="left"/>
              <w:rPr>
                <w:lang w:val="es-GT"/>
              </w:rPr>
            </w:pPr>
            <w:r>
              <w:rPr>
                <w:sz w:val="16"/>
                <w:szCs w:val="16"/>
                <w:lang w:val="es-GT"/>
              </w:rPr>
              <w:t xml:space="preserve">Registrar evidencia de consentimiento (OTP, IP, dispositivo, hora) por cada transacción</w:t>
            </w:r>
          </w:p>
        </w:tc>
        <w:tc>
          <w:tcPr>
            <w:tcW w:w="1200" w:type="dxa"/>
          </w:tcPr>
          <w:p>
            <w:pPr>
              <w:spacing w:after="0" w:line="240" w:lineRule="auto"/>
              <w:jc w:val="left"/>
              <w:rPr>
                <w:lang w:val="es-GT"/>
              </w:rPr>
            </w:pPr>
            <w:r>
              <w:rPr>
                <w:sz w:val="16"/>
                <w:szCs w:val="16"/>
                <w:lang w:val="es-GT"/>
              </w:rPr>
              <w:t xml:space="preserve">2027-04-05</w:t>
            </w:r>
          </w:p>
        </w:tc>
      </w:tr>
      <w:tr>
        <w:trPr>
          <w:cantSplit/>
        </w:trPr>
        <w:tc>
          <w:tcPr>
            <w:tcW w:w="600" w:type="dxa"/>
          </w:tcPr>
          <w:p>
            <w:pPr>
              <w:spacing w:after="0" w:line="240" w:lineRule="auto"/>
              <w:jc w:val="left"/>
              <w:rPr>
                <w:lang w:val="es-GT"/>
              </w:rPr>
            </w:pPr>
            <w:r>
              <w:rPr>
                <w:sz w:val="16"/>
                <w:szCs w:val="16"/>
                <w:lang w:val="es-GT"/>
              </w:rPr>
              <w:t xml:space="preserve">T16</w:t>
            </w:r>
          </w:p>
        </w:tc>
        <w:tc>
          <w:tcPr>
            <w:tcW w:w="2000" w:type="dxa"/>
          </w:tcPr>
          <w:p>
            <w:pPr>
              <w:spacing w:after="0" w:line="240" w:lineRule="auto"/>
              <w:jc w:val="left"/>
              <w:rPr>
                <w:lang w:val="es-GT"/>
              </w:rPr>
            </w:pPr>
            <w:r>
              <w:rPr>
                <w:sz w:val="16"/>
                <w:szCs w:val="16"/>
                <w:lang w:val="es-GT"/>
              </w:rPr>
              <w:t xml:space="preserve">Acciones administrativas sin identidad ni auditoría</w:t>
            </w:r>
          </w:p>
        </w:tc>
        <w:tc>
          <w:tcPr>
            <w:tcW w:w="900" w:type="dxa"/>
          </w:tcPr>
          <w:p>
            <w:pPr>
              <w:spacing w:after="0" w:line="240" w:lineRule="auto"/>
              <w:jc w:val="left"/>
              <w:rPr>
                <w:lang w:val="es-GT"/>
              </w:rPr>
            </w:pPr>
            <w:r>
              <w:rPr>
                <w:sz w:val="16"/>
                <w:szCs w:val="16"/>
                <w:lang w:val="es-GT"/>
              </w:rPr>
              <w:t xml:space="preserve">Medio</w:t>
            </w:r>
          </w:p>
        </w:tc>
        <w:tc>
          <w:tcPr>
            <w:tcW w:w="1100" w:type="dxa"/>
          </w:tcPr>
          <w:p>
            <w:pPr>
              <w:spacing w:after="0" w:line="240" w:lineRule="auto"/>
              <w:jc w:val="left"/>
              <w:rPr>
                <w:lang w:val="es-GT"/>
              </w:rPr>
            </w:pPr>
            <w:r>
              <w:rPr>
                <w:sz w:val="16"/>
                <w:szCs w:val="16"/>
                <w:lang w:val="es-GT"/>
              </w:rPr>
              <w:t xml:space="preserve">Arquitectura</w:t>
            </w:r>
          </w:p>
        </w:tc>
        <w:tc>
          <w:tcPr>
            <w:tcW w:w="3606" w:type="dxa"/>
          </w:tcPr>
          <w:p>
            <w:pPr>
              <w:spacing w:after="0" w:line="240" w:lineRule="auto"/>
              <w:jc w:val="left"/>
              <w:rPr>
                <w:lang w:val="es-GT"/>
              </w:rPr>
            </w:pPr>
            <w:r>
              <w:rPr>
                <w:sz w:val="16"/>
                <w:szCs w:val="16"/>
                <w:lang w:val="es-GT"/>
              </w:rPr>
              <w:t xml:space="preserve">Registrar usuario, hora y valor anterior y nuevo en cada cambio administrativo</w:t>
            </w:r>
          </w:p>
        </w:tc>
        <w:tc>
          <w:tcPr>
            <w:tcW w:w="1200" w:type="dxa"/>
          </w:tcPr>
          <w:p>
            <w:pPr>
              <w:spacing w:after="0" w:line="240" w:lineRule="auto"/>
              <w:jc w:val="left"/>
              <w:rPr>
                <w:lang w:val="es-GT"/>
              </w:rPr>
            </w:pPr>
            <w:r>
              <w:rPr>
                <w:sz w:val="16"/>
                <w:szCs w:val="16"/>
                <w:lang w:val="es-GT"/>
              </w:rPr>
              <w:t xml:space="preserve">2027-04-05</w:t>
            </w:r>
          </w:p>
        </w:tc>
      </w:tr>
      <w:tr>
        <w:trPr>
          <w:cantSplit/>
        </w:trPr>
        <w:tc>
          <w:tcPr>
            <w:tcW w:w="600" w:type="dxa"/>
          </w:tcPr>
          <w:p>
            <w:pPr>
              <w:spacing w:after="0" w:line="240" w:lineRule="auto"/>
              <w:jc w:val="left"/>
              <w:rPr>
                <w:lang w:val="es-GT"/>
              </w:rPr>
            </w:pPr>
            <w:r>
              <w:rPr>
                <w:sz w:val="16"/>
                <w:szCs w:val="16"/>
                <w:lang w:val="es-GT"/>
              </w:rPr>
              <w:t xml:space="preserve">T18</w:t>
            </w:r>
          </w:p>
        </w:tc>
        <w:tc>
          <w:tcPr>
            <w:tcW w:w="2000" w:type="dxa"/>
          </w:tcPr>
          <w:p>
            <w:pPr>
              <w:spacing w:after="0" w:line="240" w:lineRule="auto"/>
              <w:jc w:val="left"/>
              <w:rPr>
                <w:lang w:val="es-GT"/>
              </w:rPr>
            </w:pPr>
            <w:r>
              <w:rPr>
                <w:sz w:val="16"/>
                <w:szCs w:val="16"/>
                <w:lang w:val="es-GT"/>
              </w:rPr>
              <w:t xml:space="preserve">Denegación de servicio por API sin límites</w:t>
            </w:r>
          </w:p>
        </w:tc>
        <w:tc>
          <w:tcPr>
            <w:tcW w:w="900" w:type="dxa"/>
          </w:tcPr>
          <w:p>
            <w:pPr>
              <w:spacing w:after="0" w:line="240" w:lineRule="auto"/>
              <w:jc w:val="left"/>
              <w:rPr>
                <w:lang w:val="es-GT"/>
              </w:rPr>
            </w:pPr>
            <w:r>
              <w:rPr>
                <w:sz w:val="16"/>
                <w:szCs w:val="16"/>
                <w:lang w:val="es-GT"/>
              </w:rPr>
              <w:t xml:space="preserve">Medio</w:t>
            </w:r>
          </w:p>
        </w:tc>
        <w:tc>
          <w:tcPr>
            <w:tcW w:w="1100" w:type="dxa"/>
          </w:tcPr>
          <w:p>
            <w:pPr>
              <w:spacing w:after="0" w:line="240" w:lineRule="auto"/>
              <w:jc w:val="left"/>
              <w:rPr>
                <w:lang w:val="es-GT"/>
              </w:rPr>
            </w:pPr>
            <w:r>
              <w:rPr>
                <w:sz w:val="16"/>
                <w:szCs w:val="16"/>
                <w:lang w:val="es-GT"/>
              </w:rPr>
              <w:t xml:space="preserve">Infraestructura</w:t>
            </w:r>
          </w:p>
        </w:tc>
        <w:tc>
          <w:tcPr>
            <w:tcW w:w="3606" w:type="dxa"/>
          </w:tcPr>
          <w:p>
            <w:pPr>
              <w:spacing w:after="0" w:line="240" w:lineRule="auto"/>
              <w:jc w:val="left"/>
              <w:rPr>
                <w:lang w:val="es-GT"/>
              </w:rPr>
            </w:pPr>
            <w:r>
              <w:rPr>
                <w:sz w:val="16"/>
                <w:szCs w:val="16"/>
                <w:lang w:val="es-GT"/>
              </w:rPr>
              <w:t xml:space="preserve">Poner un API Gateway con cuotas y protección anti-DDoS delante de los servicios</w:t>
            </w:r>
          </w:p>
        </w:tc>
        <w:tc>
          <w:tcPr>
            <w:tcW w:w="1200" w:type="dxa"/>
          </w:tcPr>
          <w:p>
            <w:pPr>
              <w:spacing w:after="0" w:line="240" w:lineRule="auto"/>
              <w:jc w:val="left"/>
              <w:rPr>
                <w:lang w:val="es-GT"/>
              </w:rPr>
            </w:pPr>
            <w:r>
              <w:rPr>
                <w:sz w:val="16"/>
                <w:szCs w:val="16"/>
                <w:lang w:val="es-GT"/>
              </w:rPr>
              <w:t xml:space="preserve">2027-04-05</w:t>
            </w:r>
          </w:p>
        </w:tc>
      </w:tr>
      <w:tr>
        <w:trPr>
          <w:cantSplit/>
        </w:trPr>
        <w:tc>
          <w:tcPr>
            <w:tcW w:w="600" w:type="dxa"/>
          </w:tcPr>
          <w:p>
            <w:pPr>
              <w:spacing w:after="0" w:line="240" w:lineRule="auto"/>
              <w:jc w:val="left"/>
              <w:rPr>
                <w:lang w:val="es-GT"/>
              </w:rPr>
            </w:pPr>
            <w:r>
              <w:rPr>
                <w:sz w:val="16"/>
                <w:szCs w:val="16"/>
                <w:lang w:val="es-GT"/>
              </w:rPr>
              <w:t xml:space="preserve">T19</w:t>
            </w:r>
          </w:p>
        </w:tc>
        <w:tc>
          <w:tcPr>
            <w:tcW w:w="2000" w:type="dxa"/>
          </w:tcPr>
          <w:p>
            <w:pPr>
              <w:spacing w:after="0" w:line="240" w:lineRule="auto"/>
              <w:jc w:val="left"/>
              <w:rPr>
                <w:lang w:val="es-GT"/>
              </w:rPr>
            </w:pPr>
            <w:r>
              <w:rPr>
                <w:sz w:val="16"/>
                <w:szCs w:val="16"/>
                <w:lang w:val="es-GT"/>
              </w:rPr>
              <w:t xml:space="preserve">Inundación de solicitudes de préstamo sobre la cola JMS</w:t>
            </w:r>
          </w:p>
        </w:tc>
        <w:tc>
          <w:tcPr>
            <w:tcW w:w="900" w:type="dxa"/>
          </w:tcPr>
          <w:p>
            <w:pPr>
              <w:spacing w:after="0" w:line="240" w:lineRule="auto"/>
              <w:jc w:val="left"/>
              <w:rPr>
                <w:lang w:val="es-GT"/>
              </w:rPr>
            </w:pPr>
            <w:r>
              <w:rPr>
                <w:sz w:val="16"/>
                <w:szCs w:val="16"/>
                <w:lang w:val="es-GT"/>
              </w:rPr>
              <w:t xml:space="preserve">Medio</w:t>
            </w:r>
          </w:p>
        </w:tc>
        <w:tc>
          <w:tcPr>
            <w:tcW w:w="1100" w:type="dxa"/>
          </w:tcPr>
          <w:p>
            <w:pPr>
              <w:spacing w:after="0" w:line="240" w:lineRule="auto"/>
              <w:jc w:val="left"/>
              <w:rPr>
                <w:lang w:val="es-GT"/>
              </w:rPr>
            </w:pPr>
            <w:r>
              <w:rPr>
                <w:sz w:val="16"/>
                <w:szCs w:val="16"/>
                <w:lang w:val="es-GT"/>
              </w:rPr>
              <w:t xml:space="preserve">Infraestructura</w:t>
            </w:r>
          </w:p>
        </w:tc>
        <w:tc>
          <w:tcPr>
            <w:tcW w:w="3606" w:type="dxa"/>
          </w:tcPr>
          <w:p>
            <w:pPr>
              <w:spacing w:after="0" w:line="240" w:lineRule="auto"/>
              <w:jc w:val="left"/>
              <w:rPr>
                <w:lang w:val="es-GT"/>
              </w:rPr>
            </w:pPr>
            <w:r>
              <w:rPr>
                <w:sz w:val="16"/>
                <w:szCs w:val="16"/>
                <w:lang w:val="es-GT"/>
              </w:rPr>
              <w:t xml:space="preserve">Definir cuotas, cola persistente y monitoreo de profundidad</w:t>
            </w:r>
          </w:p>
        </w:tc>
        <w:tc>
          <w:tcPr>
            <w:tcW w:w="1200" w:type="dxa"/>
          </w:tcPr>
          <w:p>
            <w:pPr>
              <w:spacing w:after="0" w:line="240" w:lineRule="auto"/>
              <w:jc w:val="left"/>
              <w:rPr>
                <w:lang w:val="es-GT"/>
              </w:rPr>
            </w:pPr>
            <w:r>
              <w:rPr>
                <w:sz w:val="16"/>
                <w:szCs w:val="16"/>
                <w:lang w:val="es-GT"/>
              </w:rPr>
              <w:t xml:space="preserve">2027-04-05</w:t>
            </w:r>
          </w:p>
        </w:tc>
      </w:tr>
      <w:tr>
        <w:trPr>
          <w:cantSplit/>
        </w:trPr>
        <w:tc>
          <w:tcPr>
            <w:tcW w:w="600" w:type="dxa"/>
          </w:tcPr>
          <w:p>
            <w:pPr>
              <w:spacing w:after="0" w:line="240" w:lineRule="auto"/>
              <w:jc w:val="left"/>
              <w:rPr>
                <w:lang w:val="es-GT"/>
              </w:rPr>
            </w:pPr>
            <w:r>
              <w:rPr>
                <w:sz w:val="16"/>
                <w:szCs w:val="16"/>
                <w:lang w:val="es-GT"/>
              </w:rPr>
              <w:t xml:space="preserve">T23</w:t>
            </w:r>
          </w:p>
        </w:tc>
        <w:tc>
          <w:tcPr>
            <w:tcW w:w="2000" w:type="dxa"/>
          </w:tcPr>
          <w:p>
            <w:pPr>
              <w:spacing w:after="0" w:line="240" w:lineRule="auto"/>
              <w:jc w:val="left"/>
              <w:rPr>
                <w:lang w:val="es-GT"/>
              </w:rPr>
            </w:pPr>
            <w:r>
              <w:rPr>
                <w:sz w:val="16"/>
                <w:szCs w:val="16"/>
                <w:lang w:val="es-GT"/>
              </w:rPr>
              <w:t xml:space="preserve">Cookie de sesión sin atributos de endurecimiento verificados</w:t>
            </w:r>
          </w:p>
        </w:tc>
        <w:tc>
          <w:tcPr>
            <w:tcW w:w="900" w:type="dxa"/>
          </w:tcPr>
          <w:p>
            <w:pPr>
              <w:spacing w:after="0" w:line="240" w:lineRule="auto"/>
              <w:jc w:val="left"/>
              <w:rPr>
                <w:lang w:val="es-GT"/>
              </w:rPr>
            </w:pPr>
            <w:r>
              <w:rPr>
                <w:sz w:val="16"/>
                <w:szCs w:val="16"/>
                <w:lang w:val="es-GT"/>
              </w:rPr>
              <w:t xml:space="preserve">Medio</w:t>
            </w:r>
          </w:p>
        </w:tc>
        <w:tc>
          <w:tcPr>
            <w:tcW w:w="1100" w:type="dxa"/>
          </w:tcPr>
          <w:p>
            <w:pPr>
              <w:spacing w:after="0" w:line="240" w:lineRule="auto"/>
              <w:jc w:val="left"/>
              <w:rPr>
                <w:lang w:val="es-GT"/>
              </w:rPr>
            </w:pPr>
            <w:r>
              <w:rPr>
                <w:sz w:val="16"/>
                <w:szCs w:val="16"/>
                <w:lang w:val="es-GT"/>
              </w:rPr>
              <w:t xml:space="preserve">Desarrollo</w:t>
            </w:r>
          </w:p>
        </w:tc>
        <w:tc>
          <w:tcPr>
            <w:tcW w:w="3606" w:type="dxa"/>
          </w:tcPr>
          <w:p>
            <w:pPr>
              <w:spacing w:after="0" w:line="240" w:lineRule="auto"/>
              <w:jc w:val="left"/>
              <w:rPr>
                <w:lang w:val="es-GT"/>
              </w:rPr>
            </w:pPr>
            <w:r>
              <w:rPr>
                <w:sz w:val="16"/>
                <w:szCs w:val="16"/>
                <w:lang w:val="es-GT"/>
              </w:rPr>
              <w:t xml:space="preserve">Configurar atributos de cookie, rotación de sesión y expiración por inactividad</w:t>
            </w:r>
          </w:p>
        </w:tc>
        <w:tc>
          <w:tcPr>
            <w:tcW w:w="1200" w:type="dxa"/>
          </w:tcPr>
          <w:p>
            <w:pPr>
              <w:spacing w:after="0" w:line="240" w:lineRule="auto"/>
              <w:jc w:val="left"/>
              <w:rPr>
                <w:lang w:val="es-GT"/>
              </w:rPr>
            </w:pPr>
            <w:r>
              <w:rPr>
                <w:sz w:val="16"/>
                <w:szCs w:val="16"/>
                <w:lang w:val="es-GT"/>
              </w:rPr>
              <w:t xml:space="preserve">2027-04-05</w:t>
            </w:r>
          </w:p>
        </w:tc>
      </w:tr>
      <w:tr>
        <w:trPr>
          <w:cantSplit/>
        </w:trPr>
        <w:tc>
          <w:tcPr>
            <w:tcW w:w="600" w:type="dxa"/>
          </w:tcPr>
          <w:p>
            <w:pPr>
              <w:spacing w:after="0" w:line="240" w:lineRule="auto"/>
              <w:jc w:val="left"/>
              <w:rPr>
                <w:lang w:val="es-GT"/>
              </w:rPr>
            </w:pPr>
            <w:r>
              <w:rPr>
                <w:sz w:val="16"/>
                <w:szCs w:val="16"/>
                <w:lang w:val="es-GT"/>
              </w:rPr>
              <w:t xml:space="preserve">T20</w:t>
            </w:r>
          </w:p>
        </w:tc>
        <w:tc>
          <w:tcPr>
            <w:tcW w:w="2000" w:type="dxa"/>
          </w:tcPr>
          <w:p>
            <w:pPr>
              <w:spacing w:after="0" w:line="240" w:lineRule="auto"/>
              <w:jc w:val="left"/>
              <w:rPr>
                <w:lang w:val="es-GT"/>
              </w:rPr>
            </w:pPr>
            <w:r>
              <w:rPr>
                <w:sz w:val="16"/>
                <w:szCs w:val="16"/>
                <w:lang w:val="es-GT"/>
              </w:rPr>
              <w:t xml:space="preserve">Suplantación del proveedor de préstamos o respuesta falsa</w:t>
            </w:r>
          </w:p>
        </w:tc>
        <w:tc>
          <w:tcPr>
            <w:tcW w:w="900" w:type="dxa"/>
          </w:tcPr>
          <w:p>
            <w:pPr>
              <w:spacing w:after="0" w:line="240" w:lineRule="auto"/>
              <w:jc w:val="left"/>
              <w:rPr>
                <w:lang w:val="es-GT"/>
              </w:rPr>
            </w:pPr>
            <w:r>
              <w:rPr>
                <w:sz w:val="16"/>
                <w:szCs w:val="16"/>
                <w:lang w:val="es-GT"/>
              </w:rPr>
              <w:t xml:space="preserve">Medio</w:t>
            </w:r>
          </w:p>
        </w:tc>
        <w:tc>
          <w:tcPr>
            <w:tcW w:w="1100" w:type="dxa"/>
          </w:tcPr>
          <w:p>
            <w:pPr>
              <w:spacing w:after="0" w:line="240" w:lineRule="auto"/>
              <w:jc w:val="left"/>
              <w:rPr>
                <w:lang w:val="es-GT"/>
              </w:rPr>
            </w:pPr>
            <w:r>
              <w:rPr>
                <w:sz w:val="16"/>
                <w:szCs w:val="16"/>
                <w:lang w:val="es-GT"/>
              </w:rPr>
              <w:t xml:space="preserve">Arquitectura</w:t>
            </w:r>
          </w:p>
        </w:tc>
        <w:tc>
          <w:tcPr>
            <w:tcW w:w="3606" w:type="dxa"/>
          </w:tcPr>
          <w:p>
            <w:pPr>
              <w:spacing w:after="0" w:line="240" w:lineRule="auto"/>
              <w:jc w:val="left"/>
              <w:rPr>
                <w:lang w:val="es-GT"/>
              </w:rPr>
            </w:pPr>
            <w:r>
              <w:rPr>
                <w:sz w:val="16"/>
                <w:szCs w:val="16"/>
                <w:lang w:val="es-GT"/>
              </w:rPr>
              <w:t xml:space="preserve">Exigir mTLS y firma en la integración con proveedores</w:t>
            </w:r>
          </w:p>
        </w:tc>
        <w:tc>
          <w:tcPr>
            <w:tcW w:w="1200" w:type="dxa"/>
          </w:tcPr>
          <w:p>
            <w:pPr>
              <w:spacing w:after="0" w:line="240" w:lineRule="auto"/>
              <w:jc w:val="left"/>
              <w:rPr>
                <w:lang w:val="es-GT"/>
              </w:rPr>
            </w:pPr>
            <w:r>
              <w:rPr>
                <w:sz w:val="16"/>
                <w:szCs w:val="16"/>
                <w:lang w:val="es-GT"/>
              </w:rPr>
              <w:t xml:space="preserve">2027-10-05</w:t>
            </w:r>
          </w:p>
        </w:tc>
      </w:tr>
      <w:tr>
        <w:trPr>
          <w:cantSplit/>
        </w:trPr>
        <w:tc>
          <w:tcPr>
            <w:tcW w:w="600" w:type="dxa"/>
          </w:tcPr>
          <w:p>
            <w:pPr>
              <w:spacing w:after="0" w:line="240" w:lineRule="auto"/>
              <w:jc w:val="left"/>
              <w:rPr>
                <w:lang w:val="es-GT"/>
              </w:rPr>
            </w:pPr>
            <w:r>
              <w:rPr>
                <w:sz w:val="16"/>
                <w:szCs w:val="16"/>
                <w:lang w:val="es-GT"/>
              </w:rPr>
              <w:t xml:space="preserve">T21</w:t>
            </w:r>
          </w:p>
        </w:tc>
        <w:tc>
          <w:tcPr>
            <w:tcW w:w="2000" w:type="dxa"/>
          </w:tcPr>
          <w:p>
            <w:pPr>
              <w:spacing w:after="0" w:line="240" w:lineRule="auto"/>
              <w:jc w:val="left"/>
              <w:rPr>
                <w:lang w:val="es-GT"/>
              </w:rPr>
            </w:pPr>
            <w:r>
              <w:rPr>
                <w:sz w:val="16"/>
                <w:szCs w:val="16"/>
                <w:lang w:val="es-GT"/>
              </w:rPr>
              <w:t xml:space="preserve">Procesamiento XML inseguro en servicios SOAP (XXE)</w:t>
            </w:r>
          </w:p>
        </w:tc>
        <w:tc>
          <w:tcPr>
            <w:tcW w:w="900" w:type="dxa"/>
          </w:tcPr>
          <w:p>
            <w:pPr>
              <w:spacing w:after="0" w:line="240" w:lineRule="auto"/>
              <w:jc w:val="left"/>
              <w:rPr>
                <w:lang w:val="es-GT"/>
              </w:rPr>
            </w:pPr>
            <w:r>
              <w:rPr>
                <w:sz w:val="16"/>
                <w:szCs w:val="16"/>
                <w:lang w:val="es-GT"/>
              </w:rPr>
              <w:t xml:space="preserve">Medio</w:t>
            </w:r>
          </w:p>
        </w:tc>
        <w:tc>
          <w:tcPr>
            <w:tcW w:w="1100" w:type="dxa"/>
          </w:tcPr>
          <w:p>
            <w:pPr>
              <w:spacing w:after="0" w:line="240" w:lineRule="auto"/>
              <w:jc w:val="left"/>
              <w:rPr>
                <w:lang w:val="es-GT"/>
              </w:rPr>
            </w:pPr>
            <w:r>
              <w:rPr>
                <w:sz w:val="16"/>
                <w:szCs w:val="16"/>
                <w:lang w:val="es-GT"/>
              </w:rPr>
              <w:t xml:space="preserve">Desarrollo</w:t>
            </w:r>
          </w:p>
        </w:tc>
        <w:tc>
          <w:tcPr>
            <w:tcW w:w="3606" w:type="dxa"/>
          </w:tcPr>
          <w:p>
            <w:pPr>
              <w:spacing w:after="0" w:line="240" w:lineRule="auto"/>
              <w:jc w:val="left"/>
              <w:rPr>
                <w:lang w:val="es-GT"/>
              </w:rPr>
            </w:pPr>
            <w:r>
              <w:rPr>
                <w:sz w:val="16"/>
                <w:szCs w:val="16"/>
                <w:lang w:val="es-GT"/>
              </w:rPr>
              <w:t xml:space="preserve">Endurecer el parser XML y validar los mensajes contra el esquema</w:t>
            </w:r>
          </w:p>
        </w:tc>
        <w:tc>
          <w:tcPr>
            <w:tcW w:w="1200" w:type="dxa"/>
          </w:tcPr>
          <w:p>
            <w:pPr>
              <w:spacing w:after="0" w:line="240" w:lineRule="auto"/>
              <w:jc w:val="left"/>
              <w:rPr>
                <w:lang w:val="es-GT"/>
              </w:rPr>
            </w:pPr>
            <w:r>
              <w:rPr>
                <w:sz w:val="16"/>
                <w:szCs w:val="16"/>
                <w:lang w:val="es-GT"/>
              </w:rPr>
              <w:t xml:space="preserve">2027-10-05</w:t>
            </w:r>
          </w:p>
        </w:tc>
      </w:tr>
      <w:tr>
        <w:trPr>
          <w:cantSplit/>
        </w:trPr>
        <w:tc>
          <w:tcPr>
            <w:tcW w:w="600" w:type="dxa"/>
          </w:tcPr>
          <w:p>
            <w:pPr>
              <w:spacing w:after="0" w:line="240" w:lineRule="auto"/>
              <w:jc w:val="left"/>
              <w:rPr>
                <w:lang w:val="es-GT"/>
              </w:rPr>
            </w:pPr>
            <w:r>
              <w:rPr>
                <w:sz w:val="16"/>
                <w:szCs w:val="16"/>
                <w:lang w:val="es-GT"/>
              </w:rPr>
              <w:t xml:space="preserve">T22</w:t>
            </w:r>
          </w:p>
        </w:tc>
        <w:tc>
          <w:tcPr>
            <w:tcW w:w="2000" w:type="dxa"/>
          </w:tcPr>
          <w:p>
            <w:pPr>
              <w:spacing w:after="0" w:line="240" w:lineRule="auto"/>
              <w:jc w:val="left"/>
              <w:rPr>
                <w:lang w:val="es-GT"/>
              </w:rPr>
            </w:pPr>
            <w:r>
              <w:rPr>
                <w:sz w:val="16"/>
                <w:szCs w:val="16"/>
                <w:lang w:val="es-GT"/>
              </w:rPr>
              <w:t xml:space="preserve">Dependencias de terceros sin gestión de vulnerabilidades</w:t>
            </w:r>
          </w:p>
        </w:tc>
        <w:tc>
          <w:tcPr>
            <w:tcW w:w="900" w:type="dxa"/>
          </w:tcPr>
          <w:p>
            <w:pPr>
              <w:spacing w:after="0" w:line="240" w:lineRule="auto"/>
              <w:jc w:val="left"/>
              <w:rPr>
                <w:lang w:val="es-GT"/>
              </w:rPr>
            </w:pPr>
            <w:r>
              <w:rPr>
                <w:sz w:val="16"/>
                <w:szCs w:val="16"/>
                <w:lang w:val="es-GT"/>
              </w:rPr>
              <w:t xml:space="preserve">Medio</w:t>
            </w:r>
          </w:p>
        </w:tc>
        <w:tc>
          <w:tcPr>
            <w:tcW w:w="1100" w:type="dxa"/>
          </w:tcPr>
          <w:p>
            <w:pPr>
              <w:spacing w:after="0" w:line="240" w:lineRule="auto"/>
              <w:jc w:val="left"/>
              <w:rPr>
                <w:lang w:val="es-GT"/>
              </w:rPr>
            </w:pPr>
            <w:r>
              <w:rPr>
                <w:sz w:val="16"/>
                <w:szCs w:val="16"/>
                <w:lang w:val="es-GT"/>
              </w:rPr>
              <w:t xml:space="preserve">Desarrollo</w:t>
            </w:r>
          </w:p>
        </w:tc>
        <w:tc>
          <w:tcPr>
            <w:tcW w:w="3606" w:type="dxa"/>
          </w:tcPr>
          <w:p>
            <w:pPr>
              <w:spacing w:after="0" w:line="240" w:lineRule="auto"/>
              <w:jc w:val="left"/>
              <w:rPr>
                <w:lang w:val="es-GT"/>
              </w:rPr>
            </w:pPr>
            <w:r>
              <w:rPr>
                <w:sz w:val="16"/>
                <w:szCs w:val="16"/>
                <w:lang w:val="es-GT"/>
              </w:rPr>
              <w:t xml:space="preserve">Integrar SCA y SBOM al pipeline con política de fallo por severidad</w:t>
            </w:r>
          </w:p>
        </w:tc>
        <w:tc>
          <w:tcPr>
            <w:tcW w:w="1200" w:type="dxa"/>
          </w:tcPr>
          <w:p>
            <w:pPr>
              <w:spacing w:after="0" w:line="240" w:lineRule="auto"/>
              <w:jc w:val="left"/>
              <w:rPr>
                <w:lang w:val="es-GT"/>
              </w:rPr>
            </w:pPr>
            <w:r>
              <w:rPr>
                <w:sz w:val="16"/>
                <w:szCs w:val="16"/>
                <w:lang w:val="es-GT"/>
              </w:rPr>
              <w:t xml:space="preserve">2027-10-05</w:t>
            </w:r>
          </w:p>
        </w:tc>
      </w:tr>
      <w:tr>
        <w:trPr>
          <w:cantSplit/>
        </w:trPr>
        <w:tc>
          <w:tcPr>
            <w:tcW w:w="600" w:type="dxa"/>
            <w:tcBorders>
              <w:bottom w:val="single" w:sz="6" w:space="0" w:color="000000"/>
            </w:tcBorders>
          </w:tcPr>
          <w:p>
            <w:pPr>
              <w:spacing w:after="0" w:line="240" w:lineRule="auto"/>
              <w:jc w:val="left"/>
              <w:rPr>
                <w:lang w:val="es-GT"/>
              </w:rPr>
            </w:pPr>
            <w:r>
              <w:rPr>
                <w:sz w:val="16"/>
                <w:szCs w:val="16"/>
                <w:lang w:val="es-GT"/>
              </w:rPr>
              <w:t xml:space="preserve">T17</w:t>
            </w:r>
          </w:p>
        </w:tc>
        <w:tc>
          <w:tcPr>
            <w:tcW w:w="2000" w:type="dxa"/>
            <w:tcBorders>
              <w:bottom w:val="single" w:sz="6" w:space="0" w:color="000000"/>
            </w:tcBorders>
          </w:tcPr>
          <w:p>
            <w:pPr>
              <w:spacing w:after="0" w:line="240" w:lineRule="auto"/>
              <w:jc w:val="left"/>
              <w:rPr>
                <w:lang w:val="es-GT"/>
              </w:rPr>
            </w:pPr>
            <w:r>
              <w:rPr>
                <w:sz w:val="16"/>
                <w:szCs w:val="16"/>
                <w:lang w:val="es-GT"/>
              </w:rPr>
              <w:t xml:space="preserve">Bitácoras modificables y con datos sensibles</w:t>
            </w:r>
          </w:p>
        </w:tc>
        <w:tc>
          <w:tcPr>
            <w:tcW w:w="900" w:type="dxa"/>
            <w:tcBorders>
              <w:bottom w:val="single" w:sz="6" w:space="0" w:color="000000"/>
            </w:tcBorders>
          </w:tcPr>
          <w:p>
            <w:pPr>
              <w:spacing w:after="0" w:line="240" w:lineRule="auto"/>
              <w:jc w:val="left"/>
              <w:rPr>
                <w:lang w:val="es-GT"/>
              </w:rPr>
            </w:pPr>
            <w:r>
              <w:rPr>
                <w:sz w:val="16"/>
                <w:szCs w:val="16"/>
                <w:lang w:val="es-GT"/>
              </w:rPr>
              <w:t xml:space="preserve">Bajo</w:t>
            </w:r>
          </w:p>
        </w:tc>
        <w:tc>
          <w:tcPr>
            <w:tcW w:w="1100" w:type="dxa"/>
            <w:tcBorders>
              <w:bottom w:val="single" w:sz="6" w:space="0" w:color="000000"/>
            </w:tcBorders>
          </w:tcPr>
          <w:p>
            <w:pPr>
              <w:spacing w:after="0" w:line="240" w:lineRule="auto"/>
              <w:jc w:val="left"/>
              <w:rPr>
                <w:lang w:val="es-GT"/>
              </w:rPr>
            </w:pPr>
            <w:r>
              <w:rPr>
                <w:sz w:val="16"/>
                <w:szCs w:val="16"/>
                <w:lang w:val="es-GT"/>
              </w:rPr>
              <w:t xml:space="preserve">Infraestructura</w:t>
            </w:r>
          </w:p>
        </w:tc>
        <w:tc>
          <w:tcPr>
            <w:tcW w:w="3606" w:type="dxa"/>
            <w:tcBorders>
              <w:bottom w:val="single" w:sz="6" w:space="0" w:color="000000"/>
            </w:tcBorders>
          </w:tcPr>
          <w:p>
            <w:pPr>
              <w:spacing w:after="0" w:line="240" w:lineRule="auto"/>
              <w:jc w:val="left"/>
              <w:rPr>
                <w:lang w:val="es-GT"/>
              </w:rPr>
            </w:pPr>
            <w:r>
              <w:rPr>
                <w:sz w:val="16"/>
                <w:szCs w:val="16"/>
                <w:lang w:val="es-GT"/>
              </w:rPr>
              <w:t xml:space="preserve">Centralizar logs, protegerlos contra modificación y enmascarar datos sensibles</w:t>
            </w:r>
          </w:p>
        </w:tc>
        <w:tc>
          <w:tcPr>
            <w:tcW w:w="1200" w:type="dxa"/>
            <w:tcBorders>
              <w:bottom w:val="single" w:sz="6" w:space="0" w:color="000000"/>
            </w:tcBorders>
          </w:tcPr>
          <w:p>
            <w:pPr>
              <w:spacing w:after="0" w:line="240" w:lineRule="auto"/>
              <w:jc w:val="left"/>
              <w:rPr>
                <w:lang w:val="es-GT"/>
              </w:rPr>
            </w:pPr>
            <w:r>
              <w:rPr>
                <w:sz w:val="16"/>
                <w:szCs w:val="16"/>
                <w:lang w:val="es-GT"/>
              </w:rPr>
              <w:t xml:space="preserve">2027-04-05</w:t>
            </w:r>
          </w:p>
        </w:tc>
      </w:tr>
    </w:tbl>
    <w:p>
      <w:pPr>
        <w:spacing w:before="60"/>
        <w:jc w:val="left"/>
        <w:rPr>
          <w:lang w:val="es-GT"/>
        </w:rPr>
      </w:pPr>
      <w:r>
        <w:rPr>
          <w:i/>
          <w:lang w:val="es-GT"/>
        </w:rPr>
        <w:t xml:space="preserve">Nota. </w:t>
      </w:r>
      <w:r>
        <w:rPr>
          <w:lang w:val="es-GT"/>
        </w:rPr>
        <w:t xml:space="preserve">Los responsables son roles genéricos y las fechas parten del 5 de octubre de 2026. Las amenazas críticas se programan primero. Elaboración propia.</w:t>
      </w:r>
    </w:p>
    <w:p>
      <w:pPr>
        <w:keepNext/>
        <w:spacing w:before="120"/>
        <w:jc w:val="center"/>
        <w:outlineLvl w:val="0"/>
        <w:rPr>
          <w:lang w:val="es-GT"/>
        </w:rPr>
      </w:pPr>
      <w:bookmarkStart w:id="124" w:name="_Toc900124"/>
      <w:r>
        <w:rPr>
          <w:b/>
          <w:lang w:val="es-GT"/>
        </w:rPr>
        <w:t xml:space="preserve">9. Roadmap de mejoras</w:t>
      </w:r>
      <w:bookmarkEnd w:id="124"/>
    </w:p>
    <w:p>
      <w:pPr>
        <w:keepNext/>
        <w:spacing w:before="120" w:after="0"/>
        <w:jc w:val="left"/>
        <w:rPr>
          <w:lang w:val="es-GT"/>
        </w:rPr>
      </w:pPr>
      <w:r>
        <w:rPr>
          <w:b/>
          <w:lang w:val="es-GT"/>
        </w:rPr>
        <w:t xml:space="preserve">Tabla 13</w:t>
      </w:r>
    </w:p>
    <w:p>
      <w:pPr>
        <w:keepNext/>
        <w:jc w:val="left"/>
        <w:rPr>
          <w:lang w:val="es-GT"/>
        </w:rPr>
      </w:pPr>
      <w:r>
        <w:rPr>
          <w:i/>
          <w:lang w:val="es-GT"/>
        </w:rPr>
        <w:t xml:space="preserve">Roadmap de mejoras por horizonte</w:t>
      </w:r>
    </w:p>
    <w:tbl>
      <w:tblPr>
        <w:tblW w:w="9406" w:type="dxa"/>
        <w:tblLayout w:type="fixed"/>
        <w:tblLook w:val="04A0" w:firstRow="1" w:lastRow="0" w:firstColumn="1" w:lastColumn="0" w:noHBand="0" w:noVBand="1"/>
      </w:tblPr>
      <w:tblGrid>
        <w:gridCol w:w="1500"/>
        <w:gridCol w:w="600"/>
        <w:gridCol w:w="1000"/>
        <w:gridCol w:w="4806"/>
        <w:gridCol w:w="1500"/>
      </w:tblGrid>
      <w:tr>
        <w:trPr>
          <w:cantSplit/>
          <w:tblHeader/>
        </w:trPr>
        <w:tc>
          <w:tcPr>
            <w:tcW w:w="1500" w:type="dxa"/>
            <w:tcBorders>
              <w:top w:val="single" w:sz="6" w:space="0" w:color="000000"/>
              <w:bottom w:val="single" w:sz="6" w:space="0" w:color="000000"/>
            </w:tcBorders>
          </w:tcPr>
          <w:p>
            <w:pPr>
              <w:spacing w:after="0" w:line="240" w:lineRule="auto"/>
              <w:jc w:val="left"/>
              <w:rPr>
                <w:lang w:val="es-GT"/>
              </w:rPr>
            </w:pPr>
            <w:r>
              <w:rPr>
                <w:b/>
                <w:sz w:val="16"/>
                <w:szCs w:val="16"/>
                <w:lang w:val="es-GT"/>
              </w:rPr>
              <w:t xml:space="preserve">Horizonte</w:t>
            </w:r>
          </w:p>
        </w:tc>
        <w:tc>
          <w:tcPr>
            <w:tcW w:w="600" w:type="dxa"/>
            <w:tcBorders>
              <w:top w:val="single" w:sz="6" w:space="0" w:color="000000"/>
              <w:bottom w:val="single" w:sz="6" w:space="0" w:color="000000"/>
            </w:tcBorders>
          </w:tcPr>
          <w:p>
            <w:pPr>
              <w:spacing w:after="0" w:line="240" w:lineRule="auto"/>
              <w:jc w:val="left"/>
              <w:rPr>
                <w:lang w:val="es-GT"/>
              </w:rPr>
            </w:pPr>
            <w:r>
              <w:rPr>
                <w:b/>
                <w:sz w:val="16"/>
                <w:szCs w:val="16"/>
                <w:lang w:val="es-GT"/>
              </w:rPr>
              <w:t xml:space="preserve">ID</w:t>
            </w:r>
          </w:p>
        </w:tc>
        <w:tc>
          <w:tcPr>
            <w:tcW w:w="1000" w:type="dxa"/>
            <w:tcBorders>
              <w:top w:val="single" w:sz="6" w:space="0" w:color="000000"/>
              <w:bottom w:val="single" w:sz="6" w:space="0" w:color="000000"/>
            </w:tcBorders>
          </w:tcPr>
          <w:p>
            <w:pPr>
              <w:spacing w:after="0" w:line="240" w:lineRule="auto"/>
              <w:jc w:val="left"/>
              <w:rPr>
                <w:lang w:val="es-GT"/>
              </w:rPr>
            </w:pPr>
            <w:r>
              <w:rPr>
                <w:b/>
                <w:sz w:val="16"/>
                <w:szCs w:val="16"/>
                <w:lang w:val="es-GT"/>
              </w:rPr>
              <w:t xml:space="preserve">Severidad</w:t>
            </w:r>
          </w:p>
        </w:tc>
        <w:tc>
          <w:tcPr>
            <w:tcW w:w="4806" w:type="dxa"/>
            <w:tcBorders>
              <w:top w:val="single" w:sz="6" w:space="0" w:color="000000"/>
              <w:bottom w:val="single" w:sz="6" w:space="0" w:color="000000"/>
            </w:tcBorders>
          </w:tcPr>
          <w:p>
            <w:pPr>
              <w:spacing w:after="0" w:line="240" w:lineRule="auto"/>
              <w:jc w:val="left"/>
              <w:rPr>
                <w:lang w:val="es-GT"/>
              </w:rPr>
            </w:pPr>
            <w:r>
              <w:rPr>
                <w:b/>
                <w:sz w:val="16"/>
                <w:szCs w:val="16"/>
                <w:lang w:val="es-GT"/>
              </w:rPr>
              <w:t xml:space="preserve">Acción</w:t>
            </w:r>
          </w:p>
        </w:tc>
        <w:tc>
          <w:tcPr>
            <w:tcW w:w="1500" w:type="dxa"/>
            <w:tcBorders>
              <w:top w:val="single" w:sz="6" w:space="0" w:color="000000"/>
              <w:bottom w:val="single" w:sz="6" w:space="0" w:color="000000"/>
            </w:tcBorders>
          </w:tcPr>
          <w:p>
            <w:pPr>
              <w:spacing w:after="0" w:line="240" w:lineRule="auto"/>
              <w:jc w:val="left"/>
              <w:rPr>
                <w:lang w:val="es-GT"/>
              </w:rPr>
            </w:pPr>
            <w:r>
              <w:rPr>
                <w:b/>
                <w:sz w:val="16"/>
                <w:szCs w:val="16"/>
                <w:lang w:val="es-GT"/>
              </w:rPr>
              <w:t xml:space="preserve">Responsable</w:t>
            </w:r>
          </w:p>
        </w:tc>
      </w:tr>
      <w:tr>
        <w:trPr>
          <w:cantSplit/>
        </w:trPr>
        <w:tc>
          <w:tcPr>
            <w:tcW w:w="1500" w:type="dxa"/>
          </w:tcPr>
          <w:p>
            <w:pPr>
              <w:spacing w:after="0" w:line="240" w:lineRule="auto"/>
              <w:jc w:val="left"/>
              <w:rPr>
                <w:lang w:val="es-GT"/>
              </w:rPr>
            </w:pPr>
            <w:r>
              <w:rPr>
                <w:sz w:val="16"/>
                <w:szCs w:val="16"/>
                <w:lang w:val="es-GT"/>
              </w:rPr>
              <w:t xml:space="preserve">Corto plazo</w:t>
            </w:r>
          </w:p>
          <w:p>
            <w:pPr>
              <w:spacing w:after="0" w:line="240" w:lineRule="auto"/>
              <w:jc w:val="left"/>
              <w:rPr>
                <w:lang w:val="es-GT"/>
              </w:rPr>
            </w:pPr>
            <w:r>
              <w:rPr>
                <w:sz w:val="16"/>
                <w:szCs w:val="16"/>
                <w:lang w:val="es-GT"/>
              </w:rPr>
              <w:t xml:space="preserve">(0-3 meses)</w:t>
            </w:r>
          </w:p>
        </w:tc>
        <w:tc>
          <w:tcPr>
            <w:tcW w:w="600" w:type="dxa"/>
          </w:tcPr>
          <w:p>
            <w:pPr>
              <w:spacing w:after="0" w:line="240" w:lineRule="auto"/>
              <w:jc w:val="left"/>
              <w:rPr>
                <w:lang w:val="es-GT"/>
              </w:rPr>
            </w:pPr>
            <w:r>
              <w:rPr>
                <w:sz w:val="16"/>
                <w:szCs w:val="16"/>
                <w:lang w:val="es-GT"/>
              </w:rPr>
              <w:t xml:space="preserve">T01</w:t>
            </w:r>
          </w:p>
        </w:tc>
        <w:tc>
          <w:tcPr>
            <w:tcW w:w="1000" w:type="dxa"/>
          </w:tcPr>
          <w:p>
            <w:pPr>
              <w:spacing w:after="0" w:line="240" w:lineRule="auto"/>
              <w:jc w:val="left"/>
              <w:rPr>
                <w:lang w:val="es-GT"/>
              </w:rPr>
            </w:pPr>
            <w:r>
              <w:rPr>
                <w:sz w:val="16"/>
                <w:szCs w:val="16"/>
                <w:lang w:val="es-GT"/>
              </w:rPr>
              <w:t xml:space="preserve">Crítico</w:t>
            </w:r>
          </w:p>
        </w:tc>
        <w:tc>
          <w:tcPr>
            <w:tcW w:w="4806" w:type="dxa"/>
          </w:tcPr>
          <w:p>
            <w:pPr>
              <w:spacing w:after="0" w:line="240" w:lineRule="auto"/>
              <w:jc w:val="left"/>
              <w:rPr>
                <w:lang w:val="es-GT"/>
              </w:rPr>
            </w:pPr>
            <w:r>
              <w:rPr>
                <w:sz w:val="16"/>
                <w:szCs w:val="16"/>
                <w:lang w:val="es-GT"/>
              </w:rPr>
              <w:t xml:space="preserve">Reemplazar la concatenación por parámetros con nombre y habilitar siempre SecureJdbcCustomerDao; agregar prueba unitaria de inyección</w:t>
            </w:r>
          </w:p>
        </w:tc>
        <w:tc>
          <w:tcPr>
            <w:tcW w:w="1500" w:type="dxa"/>
          </w:tcPr>
          <w:p>
            <w:pPr>
              <w:spacing w:after="0" w:line="240" w:lineRule="auto"/>
              <w:jc w:val="left"/>
              <w:rPr>
                <w:lang w:val="es-GT"/>
              </w:rPr>
            </w:pPr>
            <w:r>
              <w:rPr>
                <w:sz w:val="16"/>
                <w:szCs w:val="16"/>
                <w:lang w:val="es-GT"/>
              </w:rPr>
              <w:t xml:space="preserve">Desarrollo</w:t>
            </w:r>
          </w:p>
        </w:tc>
      </w:tr>
      <w:tr>
        <w:trPr>
          <w:cantSplit/>
        </w:trPr>
        <w:tc>
          <w:tcPr>
            <w:tcW w:w="1500" w:type="dxa"/>
          </w:tcPr>
          <w:p>
            <w:pPr>
              <w:spacing w:after="0" w:line="240" w:lineRule="auto"/>
              <w:jc w:val="left"/>
              <w:rPr>
                <w:lang w:val="es-GT"/>
              </w:rPr>
            </w:pPr>
            <w:r>
              <w:rPr>
                <w:sz w:val="16"/>
                <w:szCs w:val="16"/>
                <w:lang w:val="es-GT"/>
              </w:rPr>
              <w:t xml:space="preserve">Corto plazo</w:t>
            </w:r>
          </w:p>
          <w:p>
            <w:pPr>
              <w:spacing w:after="0" w:line="240" w:lineRule="auto"/>
              <w:jc w:val="left"/>
              <w:rPr>
                <w:lang w:val="es-GT"/>
              </w:rPr>
            </w:pPr>
            <w:r>
              <w:rPr>
                <w:sz w:val="16"/>
                <w:szCs w:val="16"/>
                <w:lang w:val="es-GT"/>
              </w:rPr>
              <w:t xml:space="preserve">(0-3 meses)</w:t>
            </w:r>
          </w:p>
        </w:tc>
        <w:tc>
          <w:tcPr>
            <w:tcW w:w="600" w:type="dxa"/>
          </w:tcPr>
          <w:p>
            <w:pPr>
              <w:spacing w:after="0" w:line="240" w:lineRule="auto"/>
              <w:jc w:val="left"/>
              <w:rPr>
                <w:lang w:val="es-GT"/>
              </w:rPr>
            </w:pPr>
            <w:r>
              <w:rPr>
                <w:sz w:val="16"/>
                <w:szCs w:val="16"/>
                <w:lang w:val="es-GT"/>
              </w:rPr>
              <w:t xml:space="preserve">T03</w:t>
            </w:r>
          </w:p>
        </w:tc>
        <w:tc>
          <w:tcPr>
            <w:tcW w:w="1000" w:type="dxa"/>
          </w:tcPr>
          <w:p>
            <w:pPr>
              <w:spacing w:after="0" w:line="240" w:lineRule="auto"/>
              <w:jc w:val="left"/>
              <w:rPr>
                <w:lang w:val="es-GT"/>
              </w:rPr>
            </w:pPr>
            <w:r>
              <w:rPr>
                <w:sz w:val="16"/>
                <w:szCs w:val="16"/>
                <w:lang w:val="es-GT"/>
              </w:rPr>
              <w:t xml:space="preserve">Crítico</w:t>
            </w:r>
          </w:p>
        </w:tc>
        <w:tc>
          <w:tcPr>
            <w:tcW w:w="4806" w:type="dxa"/>
          </w:tcPr>
          <w:p>
            <w:pPr>
              <w:spacing w:after="0" w:line="240" w:lineRule="auto"/>
              <w:jc w:val="left"/>
              <w:rPr>
                <w:lang w:val="es-GT"/>
              </w:rPr>
            </w:pPr>
            <w:r>
              <w:rPr>
                <w:sz w:val="16"/>
                <w:szCs w:val="16"/>
                <w:lang w:val="es-GT"/>
              </w:rPr>
              <w:t xml:space="preserve">Proteger las rutas administrativas con rol ADMIN y MFA, y separarlas del acceso público</w:t>
            </w:r>
          </w:p>
        </w:tc>
        <w:tc>
          <w:tcPr>
            <w:tcW w:w="1500" w:type="dxa"/>
          </w:tcPr>
          <w:p>
            <w:pPr>
              <w:spacing w:after="0" w:line="240" w:lineRule="auto"/>
              <w:jc w:val="left"/>
              <w:rPr>
                <w:lang w:val="es-GT"/>
              </w:rPr>
            </w:pPr>
            <w:r>
              <w:rPr>
                <w:sz w:val="16"/>
                <w:szCs w:val="16"/>
                <w:lang w:val="es-GT"/>
              </w:rPr>
              <w:t xml:space="preserve">Arquitectura</w:t>
            </w:r>
          </w:p>
        </w:tc>
      </w:tr>
      <w:tr>
        <w:trPr>
          <w:cantSplit/>
        </w:trPr>
        <w:tc>
          <w:tcPr>
            <w:tcW w:w="1500" w:type="dxa"/>
          </w:tcPr>
          <w:p>
            <w:pPr>
              <w:spacing w:after="0" w:line="240" w:lineRule="auto"/>
              <w:jc w:val="left"/>
              <w:rPr>
                <w:lang w:val="es-GT"/>
              </w:rPr>
            </w:pPr>
            <w:r>
              <w:rPr>
                <w:sz w:val="16"/>
                <w:szCs w:val="16"/>
                <w:lang w:val="es-GT"/>
              </w:rPr>
              <w:t xml:space="preserve">Corto plazo</w:t>
            </w:r>
          </w:p>
          <w:p>
            <w:pPr>
              <w:spacing w:after="0" w:line="240" w:lineRule="auto"/>
              <w:jc w:val="left"/>
              <w:rPr>
                <w:lang w:val="es-GT"/>
              </w:rPr>
            </w:pPr>
            <w:r>
              <w:rPr>
                <w:sz w:val="16"/>
                <w:szCs w:val="16"/>
                <w:lang w:val="es-GT"/>
              </w:rPr>
              <w:t xml:space="preserve">(0-3 meses)</w:t>
            </w:r>
          </w:p>
        </w:tc>
        <w:tc>
          <w:tcPr>
            <w:tcW w:w="600" w:type="dxa"/>
          </w:tcPr>
          <w:p>
            <w:pPr>
              <w:spacing w:after="0" w:line="240" w:lineRule="auto"/>
              <w:jc w:val="left"/>
              <w:rPr>
                <w:lang w:val="es-GT"/>
              </w:rPr>
            </w:pPr>
            <w:r>
              <w:rPr>
                <w:sz w:val="16"/>
                <w:szCs w:val="16"/>
                <w:lang w:val="es-GT"/>
              </w:rPr>
              <w:t xml:space="preserve">T04</w:t>
            </w:r>
          </w:p>
        </w:tc>
        <w:tc>
          <w:tcPr>
            <w:tcW w:w="1000" w:type="dxa"/>
          </w:tcPr>
          <w:p>
            <w:pPr>
              <w:spacing w:after="0" w:line="240" w:lineRule="auto"/>
              <w:jc w:val="left"/>
              <w:rPr>
                <w:lang w:val="es-GT"/>
              </w:rPr>
            </w:pPr>
            <w:r>
              <w:rPr>
                <w:sz w:val="16"/>
                <w:szCs w:val="16"/>
                <w:lang w:val="es-GT"/>
              </w:rPr>
              <w:t xml:space="preserve">Crítico</w:t>
            </w:r>
          </w:p>
        </w:tc>
        <w:tc>
          <w:tcPr>
            <w:tcW w:w="4806" w:type="dxa"/>
          </w:tcPr>
          <w:p>
            <w:pPr>
              <w:spacing w:after="0" w:line="240" w:lineRule="auto"/>
              <w:jc w:val="left"/>
              <w:rPr>
                <w:lang w:val="es-GT"/>
              </w:rPr>
            </w:pPr>
            <w:r>
              <w:rPr>
                <w:sz w:val="16"/>
                <w:szCs w:val="16"/>
                <w:lang w:val="es-GT"/>
              </w:rPr>
              <w:t xml:space="preserve">Retirar de producción las operaciones de mantenimiento o protegerlas con OAuth 2.0 y scope administrativo detrás de un API Gateway</w:t>
            </w:r>
          </w:p>
        </w:tc>
        <w:tc>
          <w:tcPr>
            <w:tcW w:w="1500" w:type="dxa"/>
          </w:tcPr>
          <w:p>
            <w:pPr>
              <w:spacing w:after="0" w:line="240" w:lineRule="auto"/>
              <w:jc w:val="left"/>
              <w:rPr>
                <w:lang w:val="es-GT"/>
              </w:rPr>
            </w:pPr>
            <w:r>
              <w:rPr>
                <w:sz w:val="16"/>
                <w:szCs w:val="16"/>
                <w:lang w:val="es-GT"/>
              </w:rPr>
              <w:t xml:space="preserve">Arquitectura</w:t>
            </w:r>
          </w:p>
        </w:tc>
      </w:tr>
      <w:tr>
        <w:trPr>
          <w:cantSplit/>
        </w:trPr>
        <w:tc>
          <w:tcPr>
            <w:tcW w:w="1500" w:type="dxa"/>
          </w:tcPr>
          <w:p>
            <w:pPr>
              <w:spacing w:after="0" w:line="240" w:lineRule="auto"/>
              <w:jc w:val="left"/>
              <w:rPr>
                <w:lang w:val="es-GT"/>
              </w:rPr>
            </w:pPr>
            <w:r>
              <w:rPr>
                <w:sz w:val="16"/>
                <w:szCs w:val="16"/>
                <w:lang w:val="es-GT"/>
              </w:rPr>
              <w:t xml:space="preserve">Corto plazo</w:t>
            </w:r>
          </w:p>
          <w:p>
            <w:pPr>
              <w:spacing w:after="0" w:line="240" w:lineRule="auto"/>
              <w:jc w:val="left"/>
              <w:rPr>
                <w:lang w:val="es-GT"/>
              </w:rPr>
            </w:pPr>
            <w:r>
              <w:rPr>
                <w:sz w:val="16"/>
                <w:szCs w:val="16"/>
                <w:lang w:val="es-GT"/>
              </w:rPr>
              <w:t xml:space="preserve">(0-3 meses)</w:t>
            </w:r>
          </w:p>
        </w:tc>
        <w:tc>
          <w:tcPr>
            <w:tcW w:w="600" w:type="dxa"/>
          </w:tcPr>
          <w:p>
            <w:pPr>
              <w:spacing w:after="0" w:line="240" w:lineRule="auto"/>
              <w:jc w:val="left"/>
              <w:rPr>
                <w:lang w:val="es-GT"/>
              </w:rPr>
            </w:pPr>
            <w:r>
              <w:rPr>
                <w:sz w:val="16"/>
                <w:szCs w:val="16"/>
                <w:lang w:val="es-GT"/>
              </w:rPr>
              <w:t xml:space="preserve">T02</w:t>
            </w:r>
          </w:p>
        </w:tc>
        <w:tc>
          <w:tcPr>
            <w:tcW w:w="1000" w:type="dxa"/>
          </w:tcPr>
          <w:p>
            <w:pPr>
              <w:spacing w:after="0" w:line="240" w:lineRule="auto"/>
              <w:jc w:val="left"/>
              <w:rPr>
                <w:lang w:val="es-GT"/>
              </w:rPr>
            </w:pPr>
            <w:r>
              <w:rPr>
                <w:sz w:val="16"/>
                <w:szCs w:val="16"/>
                <w:lang w:val="es-GT"/>
              </w:rPr>
              <w:t xml:space="preserve">Crítico</w:t>
            </w:r>
          </w:p>
        </w:tc>
        <w:tc>
          <w:tcPr>
            <w:tcW w:w="4806" w:type="dxa"/>
          </w:tcPr>
          <w:p>
            <w:pPr>
              <w:spacing w:after="0" w:line="240" w:lineRule="auto"/>
              <w:jc w:val="left"/>
              <w:rPr>
                <w:lang w:val="es-GT"/>
              </w:rPr>
            </w:pPr>
            <w:r>
              <w:rPr>
                <w:sz w:val="16"/>
                <w:szCs w:val="16"/>
                <w:lang w:val="es-GT"/>
              </w:rPr>
              <w:t xml:space="preserve">Retirar el login por GET y migrar a un flujo con token (OAuth 2.0/OIDC); depurar logs existentes</w:t>
            </w:r>
          </w:p>
        </w:tc>
        <w:tc>
          <w:tcPr>
            <w:tcW w:w="1500" w:type="dxa"/>
          </w:tcPr>
          <w:p>
            <w:pPr>
              <w:spacing w:after="0" w:line="240" w:lineRule="auto"/>
              <w:jc w:val="left"/>
              <w:rPr>
                <w:lang w:val="es-GT"/>
              </w:rPr>
            </w:pPr>
            <w:r>
              <w:rPr>
                <w:sz w:val="16"/>
                <w:szCs w:val="16"/>
                <w:lang w:val="es-GT"/>
              </w:rPr>
              <w:t xml:space="preserve">Arquitectura</w:t>
            </w:r>
          </w:p>
        </w:tc>
      </w:tr>
      <w:tr>
        <w:trPr>
          <w:cantSplit/>
        </w:trPr>
        <w:tc>
          <w:tcPr>
            <w:tcW w:w="1500" w:type="dxa"/>
          </w:tcPr>
          <w:p>
            <w:pPr>
              <w:spacing w:after="0" w:line="240" w:lineRule="auto"/>
              <w:jc w:val="left"/>
              <w:rPr>
                <w:lang w:val="es-GT"/>
              </w:rPr>
            </w:pPr>
            <w:r>
              <w:rPr>
                <w:sz w:val="16"/>
                <w:szCs w:val="16"/>
                <w:lang w:val="es-GT"/>
              </w:rPr>
              <w:t xml:space="preserve">Corto plazo</w:t>
            </w:r>
          </w:p>
          <w:p>
            <w:pPr>
              <w:spacing w:after="0" w:line="240" w:lineRule="auto"/>
              <w:jc w:val="left"/>
              <w:rPr>
                <w:lang w:val="es-GT"/>
              </w:rPr>
            </w:pPr>
            <w:r>
              <w:rPr>
                <w:sz w:val="16"/>
                <w:szCs w:val="16"/>
                <w:lang w:val="es-GT"/>
              </w:rPr>
              <w:t xml:space="preserve">(0-3 meses)</w:t>
            </w:r>
          </w:p>
        </w:tc>
        <w:tc>
          <w:tcPr>
            <w:tcW w:w="600" w:type="dxa"/>
          </w:tcPr>
          <w:p>
            <w:pPr>
              <w:spacing w:after="0" w:line="240" w:lineRule="auto"/>
              <w:jc w:val="left"/>
              <w:rPr>
                <w:lang w:val="es-GT"/>
              </w:rPr>
            </w:pPr>
            <w:r>
              <w:rPr>
                <w:sz w:val="16"/>
                <w:szCs w:val="16"/>
                <w:lang w:val="es-GT"/>
              </w:rPr>
              <w:t xml:space="preserve">T05</w:t>
            </w:r>
          </w:p>
        </w:tc>
        <w:tc>
          <w:tcPr>
            <w:tcW w:w="1000" w:type="dxa"/>
          </w:tcPr>
          <w:p>
            <w:pPr>
              <w:spacing w:after="0" w:line="240" w:lineRule="auto"/>
              <w:jc w:val="left"/>
              <w:rPr>
                <w:lang w:val="es-GT"/>
              </w:rPr>
            </w:pPr>
            <w:r>
              <w:rPr>
                <w:sz w:val="16"/>
                <w:szCs w:val="16"/>
                <w:lang w:val="es-GT"/>
              </w:rPr>
              <w:t xml:space="preserve">Crítico</w:t>
            </w:r>
          </w:p>
        </w:tc>
        <w:tc>
          <w:tcPr>
            <w:tcW w:w="4806" w:type="dxa"/>
          </w:tcPr>
          <w:p>
            <w:pPr>
              <w:spacing w:after="0" w:line="240" w:lineRule="auto"/>
              <w:jc w:val="left"/>
              <w:rPr>
                <w:lang w:val="es-GT"/>
              </w:rPr>
            </w:pPr>
            <w:r>
              <w:rPr>
                <w:sz w:val="16"/>
                <w:szCs w:val="16"/>
                <w:lang w:val="es-GT"/>
              </w:rPr>
              <w:t xml:space="preserve">Implementar verificación de propiedad en cada operación por ID y pruebas automatizadas de BOLA</w:t>
            </w:r>
          </w:p>
        </w:tc>
        <w:tc>
          <w:tcPr>
            <w:tcW w:w="1500" w:type="dxa"/>
          </w:tcPr>
          <w:p>
            <w:pPr>
              <w:spacing w:after="0" w:line="240" w:lineRule="auto"/>
              <w:jc w:val="left"/>
              <w:rPr>
                <w:lang w:val="es-GT"/>
              </w:rPr>
            </w:pPr>
            <w:r>
              <w:rPr>
                <w:sz w:val="16"/>
                <w:szCs w:val="16"/>
                <w:lang w:val="es-GT"/>
              </w:rPr>
              <w:t xml:space="preserve">Desarrollo</w:t>
            </w:r>
          </w:p>
        </w:tc>
      </w:tr>
      <w:tr>
        <w:trPr>
          <w:cantSplit/>
        </w:trPr>
        <w:tc>
          <w:tcPr>
            <w:tcW w:w="1500" w:type="dxa"/>
          </w:tcPr>
          <w:p>
            <w:pPr>
              <w:spacing w:after="0" w:line="240" w:lineRule="auto"/>
              <w:jc w:val="left"/>
              <w:rPr>
                <w:lang w:val="es-GT"/>
              </w:rPr>
            </w:pPr>
            <w:r>
              <w:rPr>
                <w:sz w:val="16"/>
                <w:szCs w:val="16"/>
                <w:lang w:val="es-GT"/>
              </w:rPr>
              <w:t xml:space="preserve">Corto plazo</w:t>
            </w:r>
          </w:p>
          <w:p>
            <w:pPr>
              <w:spacing w:after="0" w:line="240" w:lineRule="auto"/>
              <w:jc w:val="left"/>
              <w:rPr>
                <w:lang w:val="es-GT"/>
              </w:rPr>
            </w:pPr>
            <w:r>
              <w:rPr>
                <w:sz w:val="16"/>
                <w:szCs w:val="16"/>
                <w:lang w:val="es-GT"/>
              </w:rPr>
              <w:t xml:space="preserve">(0-3 meses)</w:t>
            </w:r>
          </w:p>
        </w:tc>
        <w:tc>
          <w:tcPr>
            <w:tcW w:w="600" w:type="dxa"/>
          </w:tcPr>
          <w:p>
            <w:pPr>
              <w:spacing w:after="0" w:line="240" w:lineRule="auto"/>
              <w:jc w:val="left"/>
              <w:rPr>
                <w:lang w:val="es-GT"/>
              </w:rPr>
            </w:pPr>
            <w:r>
              <w:rPr>
                <w:sz w:val="16"/>
                <w:szCs w:val="16"/>
                <w:lang w:val="es-GT"/>
              </w:rPr>
              <w:t xml:space="preserve">T07</w:t>
            </w:r>
          </w:p>
        </w:tc>
        <w:tc>
          <w:tcPr>
            <w:tcW w:w="1000" w:type="dxa"/>
          </w:tcPr>
          <w:p>
            <w:pPr>
              <w:spacing w:after="0" w:line="240" w:lineRule="auto"/>
              <w:jc w:val="left"/>
              <w:rPr>
                <w:lang w:val="es-GT"/>
              </w:rPr>
            </w:pPr>
            <w:r>
              <w:rPr>
                <w:sz w:val="16"/>
                <w:szCs w:val="16"/>
                <w:lang w:val="es-GT"/>
              </w:rPr>
              <w:t xml:space="preserve">Alto</w:t>
            </w:r>
          </w:p>
        </w:tc>
        <w:tc>
          <w:tcPr>
            <w:tcW w:w="4806" w:type="dxa"/>
          </w:tcPr>
          <w:p>
            <w:pPr>
              <w:spacing w:after="0" w:line="240" w:lineRule="auto"/>
              <w:jc w:val="left"/>
              <w:rPr>
                <w:lang w:val="es-GT"/>
              </w:rPr>
            </w:pPr>
            <w:r>
              <w:rPr>
                <w:sz w:val="16"/>
                <w:szCs w:val="16"/>
                <w:lang w:val="es-GT"/>
              </w:rPr>
              <w:t xml:space="preserve">Crear cuenta de servicio con mínimos privilegios, retirar sa, cerrar el puerto a la red y mover secretos a bóveda</w:t>
            </w:r>
          </w:p>
        </w:tc>
        <w:tc>
          <w:tcPr>
            <w:tcW w:w="1500" w:type="dxa"/>
          </w:tcPr>
          <w:p>
            <w:pPr>
              <w:spacing w:after="0" w:line="240" w:lineRule="auto"/>
              <w:jc w:val="left"/>
              <w:rPr>
                <w:lang w:val="es-GT"/>
              </w:rPr>
            </w:pPr>
            <w:r>
              <w:rPr>
                <w:sz w:val="16"/>
                <w:szCs w:val="16"/>
                <w:lang w:val="es-GT"/>
              </w:rPr>
              <w:t xml:space="preserve">Infraestructura</w:t>
            </w:r>
          </w:p>
        </w:tc>
      </w:tr>
      <w:tr>
        <w:trPr>
          <w:cantSplit/>
        </w:trPr>
        <w:tc>
          <w:tcPr>
            <w:tcW w:w="1500" w:type="dxa"/>
          </w:tcPr>
          <w:p>
            <w:pPr>
              <w:spacing w:after="0" w:line="240" w:lineRule="auto"/>
              <w:jc w:val="left"/>
              <w:rPr>
                <w:lang w:val="es-GT"/>
              </w:rPr>
            </w:pPr>
            <w:r>
              <w:rPr>
                <w:sz w:val="16"/>
                <w:szCs w:val="16"/>
                <w:lang w:val="es-GT"/>
              </w:rPr>
              <w:t xml:space="preserve">Corto plazo</w:t>
            </w:r>
          </w:p>
          <w:p>
            <w:pPr>
              <w:spacing w:after="0" w:line="240" w:lineRule="auto"/>
              <w:jc w:val="left"/>
              <w:rPr>
                <w:lang w:val="es-GT"/>
              </w:rPr>
            </w:pPr>
            <w:r>
              <w:rPr>
                <w:sz w:val="16"/>
                <w:szCs w:val="16"/>
                <w:lang w:val="es-GT"/>
              </w:rPr>
              <w:t xml:space="preserve">(0-3 meses)</w:t>
            </w:r>
          </w:p>
        </w:tc>
        <w:tc>
          <w:tcPr>
            <w:tcW w:w="600" w:type="dxa"/>
          </w:tcPr>
          <w:p>
            <w:pPr>
              <w:spacing w:after="0" w:line="240" w:lineRule="auto"/>
              <w:jc w:val="left"/>
              <w:rPr>
                <w:lang w:val="es-GT"/>
              </w:rPr>
            </w:pPr>
            <w:r>
              <w:rPr>
                <w:sz w:val="16"/>
                <w:szCs w:val="16"/>
                <w:lang w:val="es-GT"/>
              </w:rPr>
              <w:t xml:space="preserve">T08</w:t>
            </w:r>
          </w:p>
        </w:tc>
        <w:tc>
          <w:tcPr>
            <w:tcW w:w="1000" w:type="dxa"/>
          </w:tcPr>
          <w:p>
            <w:pPr>
              <w:spacing w:after="0" w:line="240" w:lineRule="auto"/>
              <w:jc w:val="left"/>
              <w:rPr>
                <w:lang w:val="es-GT"/>
              </w:rPr>
            </w:pPr>
            <w:r>
              <w:rPr>
                <w:sz w:val="16"/>
                <w:szCs w:val="16"/>
                <w:lang w:val="es-GT"/>
              </w:rPr>
              <w:t xml:space="preserve">Alto</w:t>
            </w:r>
          </w:p>
        </w:tc>
        <w:tc>
          <w:tcPr>
            <w:tcW w:w="4806" w:type="dxa"/>
          </w:tcPr>
          <w:p>
            <w:pPr>
              <w:spacing w:after="0" w:line="240" w:lineRule="auto"/>
              <w:jc w:val="left"/>
              <w:rPr>
                <w:lang w:val="es-GT"/>
              </w:rPr>
            </w:pPr>
            <w:r>
              <w:rPr>
                <w:sz w:val="16"/>
                <w:szCs w:val="16"/>
                <w:lang w:val="es-GT"/>
              </w:rPr>
              <w:t xml:space="preserve">Restringir el listener a la red interna, habilitar autenticación, ACL y TLS en ActiveMQ</w:t>
            </w:r>
          </w:p>
        </w:tc>
        <w:tc>
          <w:tcPr>
            <w:tcW w:w="1500" w:type="dxa"/>
          </w:tcPr>
          <w:p>
            <w:pPr>
              <w:spacing w:after="0" w:line="240" w:lineRule="auto"/>
              <w:jc w:val="left"/>
              <w:rPr>
                <w:lang w:val="es-GT"/>
              </w:rPr>
            </w:pPr>
            <w:r>
              <w:rPr>
                <w:sz w:val="16"/>
                <w:szCs w:val="16"/>
                <w:lang w:val="es-GT"/>
              </w:rPr>
              <w:t xml:space="preserve">Infraestructura</w:t>
            </w:r>
          </w:p>
        </w:tc>
      </w:tr>
      <w:tr>
        <w:trPr>
          <w:cantSplit/>
        </w:trPr>
        <w:tc>
          <w:tcPr>
            <w:tcW w:w="1500" w:type="dxa"/>
          </w:tcPr>
          <w:p>
            <w:pPr>
              <w:spacing w:after="0" w:line="240" w:lineRule="auto"/>
              <w:jc w:val="left"/>
              <w:rPr>
                <w:lang w:val="es-GT"/>
              </w:rPr>
            </w:pPr>
            <w:r>
              <w:rPr>
                <w:sz w:val="16"/>
                <w:szCs w:val="16"/>
                <w:lang w:val="es-GT"/>
              </w:rPr>
              <w:t xml:space="preserve">Corto plazo</w:t>
            </w:r>
          </w:p>
          <w:p>
            <w:pPr>
              <w:spacing w:after="0" w:line="240" w:lineRule="auto"/>
              <w:jc w:val="left"/>
              <w:rPr>
                <w:lang w:val="es-GT"/>
              </w:rPr>
            </w:pPr>
            <w:r>
              <w:rPr>
                <w:sz w:val="16"/>
                <w:szCs w:val="16"/>
                <w:lang w:val="es-GT"/>
              </w:rPr>
              <w:t xml:space="preserve">(0-3 meses)</w:t>
            </w:r>
          </w:p>
        </w:tc>
        <w:tc>
          <w:tcPr>
            <w:tcW w:w="600" w:type="dxa"/>
          </w:tcPr>
          <w:p>
            <w:pPr>
              <w:spacing w:after="0" w:line="240" w:lineRule="auto"/>
              <w:jc w:val="left"/>
              <w:rPr>
                <w:lang w:val="es-GT"/>
              </w:rPr>
            </w:pPr>
            <w:r>
              <w:rPr>
                <w:sz w:val="16"/>
                <w:szCs w:val="16"/>
                <w:lang w:val="es-GT"/>
              </w:rPr>
              <w:t xml:space="preserve">T09</w:t>
            </w:r>
          </w:p>
        </w:tc>
        <w:tc>
          <w:tcPr>
            <w:tcW w:w="1000" w:type="dxa"/>
          </w:tcPr>
          <w:p>
            <w:pPr>
              <w:spacing w:after="0" w:line="240" w:lineRule="auto"/>
              <w:jc w:val="left"/>
              <w:rPr>
                <w:lang w:val="es-GT"/>
              </w:rPr>
            </w:pPr>
            <w:r>
              <w:rPr>
                <w:sz w:val="16"/>
                <w:szCs w:val="16"/>
                <w:lang w:val="es-GT"/>
              </w:rPr>
              <w:t xml:space="preserve">Alto</w:t>
            </w:r>
          </w:p>
        </w:tc>
        <w:tc>
          <w:tcPr>
            <w:tcW w:w="4806" w:type="dxa"/>
          </w:tcPr>
          <w:p>
            <w:pPr>
              <w:spacing w:after="0" w:line="240" w:lineRule="auto"/>
              <w:jc w:val="left"/>
              <w:rPr>
                <w:lang w:val="es-GT"/>
              </w:rPr>
            </w:pPr>
            <w:r>
              <w:rPr>
                <w:sz w:val="16"/>
                <w:szCs w:val="16"/>
                <w:lang w:val="es-GT"/>
              </w:rPr>
              <w:t xml:space="preserve">Terminar TLS en un balanceador o en Tomcat, activar HSTS y marcar cookies Secure/HttpOnly</w:t>
            </w:r>
          </w:p>
        </w:tc>
        <w:tc>
          <w:tcPr>
            <w:tcW w:w="1500" w:type="dxa"/>
          </w:tcPr>
          <w:p>
            <w:pPr>
              <w:spacing w:after="0" w:line="240" w:lineRule="auto"/>
              <w:jc w:val="left"/>
              <w:rPr>
                <w:lang w:val="es-GT"/>
              </w:rPr>
            </w:pPr>
            <w:r>
              <w:rPr>
                <w:sz w:val="16"/>
                <w:szCs w:val="16"/>
                <w:lang w:val="es-GT"/>
              </w:rPr>
              <w:t xml:space="preserve">Infraestructura</w:t>
            </w:r>
          </w:p>
        </w:tc>
      </w:tr>
      <w:tr>
        <w:trPr>
          <w:cantSplit/>
        </w:trPr>
        <w:tc>
          <w:tcPr>
            <w:tcW w:w="1500" w:type="dxa"/>
          </w:tcPr>
          <w:p>
            <w:pPr>
              <w:spacing w:after="0" w:line="240" w:lineRule="auto"/>
              <w:jc w:val="left"/>
              <w:rPr>
                <w:lang w:val="es-GT"/>
              </w:rPr>
            </w:pPr>
            <w:r>
              <w:rPr>
                <w:sz w:val="16"/>
                <w:szCs w:val="16"/>
                <w:lang w:val="es-GT"/>
              </w:rPr>
              <w:t xml:space="preserve">Corto plazo</w:t>
            </w:r>
          </w:p>
          <w:p>
            <w:pPr>
              <w:spacing w:after="0" w:line="240" w:lineRule="auto"/>
              <w:jc w:val="left"/>
              <w:rPr>
                <w:lang w:val="es-GT"/>
              </w:rPr>
            </w:pPr>
            <w:r>
              <w:rPr>
                <w:sz w:val="16"/>
                <w:szCs w:val="16"/>
                <w:lang w:val="es-GT"/>
              </w:rPr>
              <w:t xml:space="preserve">(0-3 meses)</w:t>
            </w:r>
          </w:p>
        </w:tc>
        <w:tc>
          <w:tcPr>
            <w:tcW w:w="600" w:type="dxa"/>
          </w:tcPr>
          <w:p>
            <w:pPr>
              <w:spacing w:after="0" w:line="240" w:lineRule="auto"/>
              <w:jc w:val="left"/>
              <w:rPr>
                <w:lang w:val="es-GT"/>
              </w:rPr>
            </w:pPr>
            <w:r>
              <w:rPr>
                <w:sz w:val="16"/>
                <w:szCs w:val="16"/>
                <w:lang w:val="es-GT"/>
              </w:rPr>
              <w:t xml:space="preserve">T12</w:t>
            </w:r>
          </w:p>
        </w:tc>
        <w:tc>
          <w:tcPr>
            <w:tcW w:w="1000" w:type="dxa"/>
          </w:tcPr>
          <w:p>
            <w:pPr>
              <w:spacing w:after="0" w:line="240" w:lineRule="auto"/>
              <w:jc w:val="left"/>
              <w:rPr>
                <w:lang w:val="es-GT"/>
              </w:rPr>
            </w:pPr>
            <w:r>
              <w:rPr>
                <w:sz w:val="16"/>
                <w:szCs w:val="16"/>
                <w:lang w:val="es-GT"/>
              </w:rPr>
              <w:t xml:space="preserve">Alto</w:t>
            </w:r>
          </w:p>
        </w:tc>
        <w:tc>
          <w:tcPr>
            <w:tcW w:w="4806" w:type="dxa"/>
          </w:tcPr>
          <w:p>
            <w:pPr>
              <w:spacing w:after="0" w:line="240" w:lineRule="auto"/>
              <w:jc w:val="left"/>
              <w:rPr>
                <w:lang w:val="es-GT"/>
              </w:rPr>
            </w:pPr>
            <w:r>
              <w:rPr>
                <w:sz w:val="16"/>
                <w:szCs w:val="16"/>
                <w:lang w:val="es-GT"/>
              </w:rPr>
              <w:t xml:space="preserve">Implementar MFA, bloqueo progresivo y rate limiting en el gateway</w:t>
            </w:r>
          </w:p>
        </w:tc>
        <w:tc>
          <w:tcPr>
            <w:tcW w:w="1500" w:type="dxa"/>
          </w:tcPr>
          <w:p>
            <w:pPr>
              <w:spacing w:after="0" w:line="240" w:lineRule="auto"/>
              <w:jc w:val="left"/>
              <w:rPr>
                <w:lang w:val="es-GT"/>
              </w:rPr>
            </w:pPr>
            <w:r>
              <w:rPr>
                <w:sz w:val="16"/>
                <w:szCs w:val="16"/>
                <w:lang w:val="es-GT"/>
              </w:rPr>
              <w:t xml:space="preserve">Desarrollo</w:t>
            </w:r>
          </w:p>
        </w:tc>
      </w:tr>
      <w:tr>
        <w:trPr>
          <w:cantSplit/>
        </w:trPr>
        <w:tc>
          <w:tcPr>
            <w:tcW w:w="1500" w:type="dxa"/>
          </w:tcPr>
          <w:p>
            <w:pPr>
              <w:spacing w:after="0" w:line="240" w:lineRule="auto"/>
              <w:jc w:val="left"/>
              <w:rPr>
                <w:lang w:val="es-GT"/>
              </w:rPr>
            </w:pPr>
            <w:r>
              <w:rPr>
                <w:sz w:val="16"/>
                <w:szCs w:val="16"/>
                <w:lang w:val="es-GT"/>
              </w:rPr>
              <w:t xml:space="preserve">Corto plazo</w:t>
            </w:r>
          </w:p>
          <w:p>
            <w:pPr>
              <w:spacing w:after="0" w:line="240" w:lineRule="auto"/>
              <w:jc w:val="left"/>
              <w:rPr>
                <w:lang w:val="es-GT"/>
              </w:rPr>
            </w:pPr>
            <w:r>
              <w:rPr>
                <w:sz w:val="16"/>
                <w:szCs w:val="16"/>
                <w:lang w:val="es-GT"/>
              </w:rPr>
              <w:t xml:space="preserve">(0-3 meses)</w:t>
            </w:r>
          </w:p>
        </w:tc>
        <w:tc>
          <w:tcPr>
            <w:tcW w:w="600" w:type="dxa"/>
          </w:tcPr>
          <w:p>
            <w:pPr>
              <w:spacing w:after="0" w:line="240" w:lineRule="auto"/>
              <w:jc w:val="left"/>
              <w:rPr>
                <w:lang w:val="es-GT"/>
              </w:rPr>
            </w:pPr>
            <w:r>
              <w:rPr>
                <w:sz w:val="16"/>
                <w:szCs w:val="16"/>
                <w:lang w:val="es-GT"/>
              </w:rPr>
              <w:t xml:space="preserve">T14</w:t>
            </w:r>
          </w:p>
        </w:tc>
        <w:tc>
          <w:tcPr>
            <w:tcW w:w="1000" w:type="dxa"/>
          </w:tcPr>
          <w:p>
            <w:pPr>
              <w:spacing w:after="0" w:line="240" w:lineRule="auto"/>
              <w:jc w:val="left"/>
              <w:rPr>
                <w:lang w:val="es-GT"/>
              </w:rPr>
            </w:pPr>
            <w:r>
              <w:rPr>
                <w:sz w:val="16"/>
                <w:szCs w:val="16"/>
                <w:lang w:val="es-GT"/>
              </w:rPr>
              <w:t xml:space="preserve">Medio</w:t>
            </w:r>
          </w:p>
        </w:tc>
        <w:tc>
          <w:tcPr>
            <w:tcW w:w="4806" w:type="dxa"/>
          </w:tcPr>
          <w:p>
            <w:pPr>
              <w:spacing w:after="0" w:line="240" w:lineRule="auto"/>
              <w:jc w:val="left"/>
              <w:rPr>
                <w:lang w:val="es-GT"/>
              </w:rPr>
            </w:pPr>
            <w:r>
              <w:rPr>
                <w:sz w:val="16"/>
                <w:szCs w:val="16"/>
                <w:lang w:val="es-GT"/>
              </w:rPr>
              <w:t xml:space="preserve">Sustituir allowAllOrigins por una lista de orígenes autorizados</w:t>
            </w:r>
          </w:p>
        </w:tc>
        <w:tc>
          <w:tcPr>
            <w:tcW w:w="1500" w:type="dxa"/>
          </w:tcPr>
          <w:p>
            <w:pPr>
              <w:spacing w:after="0" w:line="240" w:lineRule="auto"/>
              <w:jc w:val="left"/>
              <w:rPr>
                <w:lang w:val="es-GT"/>
              </w:rPr>
            </w:pPr>
            <w:r>
              <w:rPr>
                <w:sz w:val="16"/>
                <w:szCs w:val="16"/>
                <w:lang w:val="es-GT"/>
              </w:rPr>
              <w:t xml:space="preserve">Desarrollo</w:t>
            </w:r>
          </w:p>
        </w:tc>
      </w:tr>
      <w:tr>
        <w:trPr>
          <w:cantSplit/>
        </w:trPr>
        <w:tc>
          <w:tcPr>
            <w:tcW w:w="1500" w:type="dxa"/>
          </w:tcPr>
          <w:p>
            <w:pPr>
              <w:spacing w:after="0" w:line="240" w:lineRule="auto"/>
              <w:jc w:val="left"/>
              <w:rPr>
                <w:lang w:val="es-GT"/>
              </w:rPr>
            </w:pPr>
            <w:r>
              <w:rPr>
                <w:sz w:val="16"/>
                <w:szCs w:val="16"/>
                <w:lang w:val="es-GT"/>
              </w:rPr>
              <w:t xml:space="preserve">Mediano plazo</w:t>
            </w:r>
          </w:p>
          <w:p>
            <w:pPr>
              <w:spacing w:after="0" w:line="240" w:lineRule="auto"/>
              <w:jc w:val="left"/>
              <w:rPr>
                <w:lang w:val="es-GT"/>
              </w:rPr>
            </w:pPr>
            <w:r>
              <w:rPr>
                <w:sz w:val="16"/>
                <w:szCs w:val="16"/>
                <w:lang w:val="es-GT"/>
              </w:rPr>
              <w:t xml:space="preserve">(3-6 meses)</w:t>
            </w:r>
          </w:p>
        </w:tc>
        <w:tc>
          <w:tcPr>
            <w:tcW w:w="600" w:type="dxa"/>
          </w:tcPr>
          <w:p>
            <w:pPr>
              <w:spacing w:after="0" w:line="240" w:lineRule="auto"/>
              <w:jc w:val="left"/>
              <w:rPr>
                <w:lang w:val="es-GT"/>
              </w:rPr>
            </w:pPr>
            <w:r>
              <w:rPr>
                <w:sz w:val="16"/>
                <w:szCs w:val="16"/>
                <w:lang w:val="es-GT"/>
              </w:rPr>
              <w:t xml:space="preserve">T06</w:t>
            </w:r>
          </w:p>
        </w:tc>
        <w:tc>
          <w:tcPr>
            <w:tcW w:w="1000" w:type="dxa"/>
          </w:tcPr>
          <w:p>
            <w:pPr>
              <w:spacing w:after="0" w:line="240" w:lineRule="auto"/>
              <w:jc w:val="left"/>
              <w:rPr>
                <w:lang w:val="es-GT"/>
              </w:rPr>
            </w:pPr>
            <w:r>
              <w:rPr>
                <w:sz w:val="16"/>
                <w:szCs w:val="16"/>
                <w:lang w:val="es-GT"/>
              </w:rPr>
              <w:t xml:space="preserve">Alto</w:t>
            </w:r>
          </w:p>
        </w:tc>
        <w:tc>
          <w:tcPr>
            <w:tcW w:w="4806" w:type="dxa"/>
          </w:tcPr>
          <w:p>
            <w:pPr>
              <w:spacing w:after="0" w:line="240" w:lineRule="auto"/>
              <w:jc w:val="left"/>
              <w:rPr>
                <w:lang w:val="es-GT"/>
              </w:rPr>
            </w:pPr>
            <w:r>
              <w:rPr>
                <w:sz w:val="16"/>
                <w:szCs w:val="16"/>
                <w:lang w:val="es-GT"/>
              </w:rPr>
              <w:t xml:space="preserve">Migrar contraseñas a hash Argon2id y cifrar o tokenizar el SSN</w:t>
            </w:r>
          </w:p>
        </w:tc>
        <w:tc>
          <w:tcPr>
            <w:tcW w:w="1500" w:type="dxa"/>
          </w:tcPr>
          <w:p>
            <w:pPr>
              <w:spacing w:after="0" w:line="240" w:lineRule="auto"/>
              <w:jc w:val="left"/>
              <w:rPr>
                <w:lang w:val="es-GT"/>
              </w:rPr>
            </w:pPr>
            <w:r>
              <w:rPr>
                <w:sz w:val="16"/>
                <w:szCs w:val="16"/>
                <w:lang w:val="es-GT"/>
              </w:rPr>
              <w:t xml:space="preserve">Desarrollo</w:t>
            </w:r>
          </w:p>
        </w:tc>
      </w:tr>
      <w:tr>
        <w:trPr>
          <w:cantSplit/>
        </w:trPr>
        <w:tc>
          <w:tcPr>
            <w:tcW w:w="1500" w:type="dxa"/>
          </w:tcPr>
          <w:p>
            <w:pPr>
              <w:spacing w:after="0" w:line="240" w:lineRule="auto"/>
              <w:jc w:val="left"/>
              <w:rPr>
                <w:lang w:val="es-GT"/>
              </w:rPr>
            </w:pPr>
            <w:r>
              <w:rPr>
                <w:sz w:val="16"/>
                <w:szCs w:val="16"/>
                <w:lang w:val="es-GT"/>
              </w:rPr>
              <w:t xml:space="preserve">Mediano plazo</w:t>
            </w:r>
          </w:p>
          <w:p>
            <w:pPr>
              <w:spacing w:after="0" w:line="240" w:lineRule="auto"/>
              <w:jc w:val="left"/>
              <w:rPr>
                <w:lang w:val="es-GT"/>
              </w:rPr>
            </w:pPr>
            <w:r>
              <w:rPr>
                <w:sz w:val="16"/>
                <w:szCs w:val="16"/>
                <w:lang w:val="es-GT"/>
              </w:rPr>
              <w:t xml:space="preserve">(3-6 meses)</w:t>
            </w:r>
          </w:p>
        </w:tc>
        <w:tc>
          <w:tcPr>
            <w:tcW w:w="600" w:type="dxa"/>
          </w:tcPr>
          <w:p>
            <w:pPr>
              <w:spacing w:after="0" w:line="240" w:lineRule="auto"/>
              <w:jc w:val="left"/>
              <w:rPr>
                <w:lang w:val="es-GT"/>
              </w:rPr>
            </w:pPr>
            <w:r>
              <w:rPr>
                <w:sz w:val="16"/>
                <w:szCs w:val="16"/>
                <w:lang w:val="es-GT"/>
              </w:rPr>
              <w:t xml:space="preserve">T10</w:t>
            </w:r>
          </w:p>
        </w:tc>
        <w:tc>
          <w:tcPr>
            <w:tcW w:w="1000" w:type="dxa"/>
          </w:tcPr>
          <w:p>
            <w:pPr>
              <w:spacing w:after="0" w:line="240" w:lineRule="auto"/>
              <w:jc w:val="left"/>
              <w:rPr>
                <w:lang w:val="es-GT"/>
              </w:rPr>
            </w:pPr>
            <w:r>
              <w:rPr>
                <w:sz w:val="16"/>
                <w:szCs w:val="16"/>
                <w:lang w:val="es-GT"/>
              </w:rPr>
              <w:t xml:space="preserve">Alto</w:t>
            </w:r>
          </w:p>
        </w:tc>
        <w:tc>
          <w:tcPr>
            <w:tcW w:w="4806" w:type="dxa"/>
          </w:tcPr>
          <w:p>
            <w:pPr>
              <w:spacing w:after="0" w:line="240" w:lineRule="auto"/>
              <w:jc w:val="left"/>
              <w:rPr>
                <w:lang w:val="es-GT"/>
              </w:rPr>
            </w:pPr>
            <w:r>
              <w:rPr>
                <w:sz w:val="16"/>
                <w:szCs w:val="16"/>
                <w:lang w:val="es-GT"/>
              </w:rPr>
              <w:t xml:space="preserve">Agregar token CSRF y SameSite en todos los formularios y exigir OTP para operaciones de alto valor</w:t>
            </w:r>
          </w:p>
        </w:tc>
        <w:tc>
          <w:tcPr>
            <w:tcW w:w="1500" w:type="dxa"/>
          </w:tcPr>
          <w:p>
            <w:pPr>
              <w:spacing w:after="0" w:line="240" w:lineRule="auto"/>
              <w:jc w:val="left"/>
              <w:rPr>
                <w:lang w:val="es-GT"/>
              </w:rPr>
            </w:pPr>
            <w:r>
              <w:rPr>
                <w:sz w:val="16"/>
                <w:szCs w:val="16"/>
                <w:lang w:val="es-GT"/>
              </w:rPr>
              <w:t xml:space="preserve">Desarrollo</w:t>
            </w:r>
          </w:p>
        </w:tc>
      </w:tr>
      <w:tr>
        <w:trPr>
          <w:cantSplit/>
        </w:trPr>
        <w:tc>
          <w:tcPr>
            <w:tcW w:w="1500" w:type="dxa"/>
          </w:tcPr>
          <w:p>
            <w:pPr>
              <w:spacing w:after="0" w:line="240" w:lineRule="auto"/>
              <w:jc w:val="left"/>
              <w:rPr>
                <w:lang w:val="es-GT"/>
              </w:rPr>
            </w:pPr>
            <w:r>
              <w:rPr>
                <w:sz w:val="16"/>
                <w:szCs w:val="16"/>
                <w:lang w:val="es-GT"/>
              </w:rPr>
              <w:t xml:space="preserve">Mediano plazo</w:t>
            </w:r>
          </w:p>
          <w:p>
            <w:pPr>
              <w:spacing w:after="0" w:line="240" w:lineRule="auto"/>
              <w:jc w:val="left"/>
              <w:rPr>
                <w:lang w:val="es-GT"/>
              </w:rPr>
            </w:pPr>
            <w:r>
              <w:rPr>
                <w:sz w:val="16"/>
                <w:szCs w:val="16"/>
                <w:lang w:val="es-GT"/>
              </w:rPr>
              <w:t xml:space="preserve">(3-6 meses)</w:t>
            </w:r>
          </w:p>
        </w:tc>
        <w:tc>
          <w:tcPr>
            <w:tcW w:w="600" w:type="dxa"/>
          </w:tcPr>
          <w:p>
            <w:pPr>
              <w:spacing w:after="0" w:line="240" w:lineRule="auto"/>
              <w:jc w:val="left"/>
              <w:rPr>
                <w:lang w:val="es-GT"/>
              </w:rPr>
            </w:pPr>
            <w:r>
              <w:rPr>
                <w:sz w:val="16"/>
                <w:szCs w:val="16"/>
                <w:lang w:val="es-GT"/>
              </w:rPr>
              <w:t xml:space="preserve">T11</w:t>
            </w:r>
          </w:p>
        </w:tc>
        <w:tc>
          <w:tcPr>
            <w:tcW w:w="1000" w:type="dxa"/>
          </w:tcPr>
          <w:p>
            <w:pPr>
              <w:spacing w:after="0" w:line="240" w:lineRule="auto"/>
              <w:jc w:val="left"/>
              <w:rPr>
                <w:lang w:val="es-GT"/>
              </w:rPr>
            </w:pPr>
            <w:r>
              <w:rPr>
                <w:sz w:val="16"/>
                <w:szCs w:val="16"/>
                <w:lang w:val="es-GT"/>
              </w:rPr>
              <w:t xml:space="preserve">Alto</w:t>
            </w:r>
          </w:p>
        </w:tc>
        <w:tc>
          <w:tcPr>
            <w:tcW w:w="4806" w:type="dxa"/>
          </w:tcPr>
          <w:p>
            <w:pPr>
              <w:spacing w:after="0" w:line="240" w:lineRule="auto"/>
              <w:jc w:val="left"/>
              <w:rPr>
                <w:lang w:val="es-GT"/>
              </w:rPr>
            </w:pPr>
            <w:r>
              <w:rPr>
                <w:sz w:val="16"/>
                <w:szCs w:val="16"/>
                <w:lang w:val="es-GT"/>
              </w:rPr>
              <w:t xml:space="preserve">Validar propiedad, saldo y límites en servidor; agregar firma de solicitud e idempotencia</w:t>
            </w:r>
          </w:p>
        </w:tc>
        <w:tc>
          <w:tcPr>
            <w:tcW w:w="1500" w:type="dxa"/>
          </w:tcPr>
          <w:p>
            <w:pPr>
              <w:spacing w:after="0" w:line="240" w:lineRule="auto"/>
              <w:jc w:val="left"/>
              <w:rPr>
                <w:lang w:val="es-GT"/>
              </w:rPr>
            </w:pPr>
            <w:r>
              <w:rPr>
                <w:sz w:val="16"/>
                <w:szCs w:val="16"/>
                <w:lang w:val="es-GT"/>
              </w:rPr>
              <w:t xml:space="preserve">Desarrollo</w:t>
            </w:r>
          </w:p>
        </w:tc>
      </w:tr>
      <w:tr>
        <w:trPr>
          <w:cantSplit/>
        </w:trPr>
        <w:tc>
          <w:tcPr>
            <w:tcW w:w="1500" w:type="dxa"/>
          </w:tcPr>
          <w:p>
            <w:pPr>
              <w:spacing w:after="0" w:line="240" w:lineRule="auto"/>
              <w:jc w:val="left"/>
              <w:rPr>
                <w:lang w:val="es-GT"/>
              </w:rPr>
            </w:pPr>
            <w:r>
              <w:rPr>
                <w:sz w:val="16"/>
                <w:szCs w:val="16"/>
                <w:lang w:val="es-GT"/>
              </w:rPr>
              <w:t xml:space="preserve">Mediano plazo</w:t>
            </w:r>
          </w:p>
          <w:p>
            <w:pPr>
              <w:spacing w:after="0" w:line="240" w:lineRule="auto"/>
              <w:jc w:val="left"/>
              <w:rPr>
                <w:lang w:val="es-GT"/>
              </w:rPr>
            </w:pPr>
            <w:r>
              <w:rPr>
                <w:sz w:val="16"/>
                <w:szCs w:val="16"/>
                <w:lang w:val="es-GT"/>
              </w:rPr>
              <w:t xml:space="preserve">(3-6 meses)</w:t>
            </w:r>
          </w:p>
        </w:tc>
        <w:tc>
          <w:tcPr>
            <w:tcW w:w="600" w:type="dxa"/>
          </w:tcPr>
          <w:p>
            <w:pPr>
              <w:spacing w:after="0" w:line="240" w:lineRule="auto"/>
              <w:jc w:val="left"/>
              <w:rPr>
                <w:lang w:val="es-GT"/>
              </w:rPr>
            </w:pPr>
            <w:r>
              <w:rPr>
                <w:sz w:val="16"/>
                <w:szCs w:val="16"/>
                <w:lang w:val="es-GT"/>
              </w:rPr>
              <w:t xml:space="preserve">T13</w:t>
            </w:r>
          </w:p>
        </w:tc>
        <w:tc>
          <w:tcPr>
            <w:tcW w:w="1000" w:type="dxa"/>
          </w:tcPr>
          <w:p>
            <w:pPr>
              <w:spacing w:after="0" w:line="240" w:lineRule="auto"/>
              <w:jc w:val="left"/>
              <w:rPr>
                <w:lang w:val="es-GT"/>
              </w:rPr>
            </w:pPr>
            <w:r>
              <w:rPr>
                <w:sz w:val="16"/>
                <w:szCs w:val="16"/>
                <w:lang w:val="es-GT"/>
              </w:rPr>
              <w:t xml:space="preserve">Alto</w:t>
            </w:r>
          </w:p>
        </w:tc>
        <w:tc>
          <w:tcPr>
            <w:tcW w:w="4806" w:type="dxa"/>
          </w:tcPr>
          <w:p>
            <w:pPr>
              <w:spacing w:after="0" w:line="240" w:lineRule="auto"/>
              <w:jc w:val="left"/>
              <w:rPr>
                <w:lang w:val="es-GT"/>
              </w:rPr>
            </w:pPr>
            <w:r>
              <w:rPr>
                <w:sz w:val="16"/>
                <w:szCs w:val="16"/>
                <w:lang w:val="es-GT"/>
              </w:rPr>
              <w:t xml:space="preserve">Imponer doble aprobación, validación de rangos y auditoría de los parámetros críticos</w:t>
            </w:r>
          </w:p>
        </w:tc>
        <w:tc>
          <w:tcPr>
            <w:tcW w:w="1500" w:type="dxa"/>
          </w:tcPr>
          <w:p>
            <w:pPr>
              <w:spacing w:after="0" w:line="240" w:lineRule="auto"/>
              <w:jc w:val="left"/>
              <w:rPr>
                <w:lang w:val="es-GT"/>
              </w:rPr>
            </w:pPr>
            <w:r>
              <w:rPr>
                <w:sz w:val="16"/>
                <w:szCs w:val="16"/>
                <w:lang w:val="es-GT"/>
              </w:rPr>
              <w:t xml:space="preserve">Arquitectura</w:t>
            </w:r>
          </w:p>
        </w:tc>
      </w:tr>
      <w:tr>
        <w:trPr>
          <w:cantSplit/>
        </w:trPr>
        <w:tc>
          <w:tcPr>
            <w:tcW w:w="1500" w:type="dxa"/>
          </w:tcPr>
          <w:p>
            <w:pPr>
              <w:spacing w:after="0" w:line="240" w:lineRule="auto"/>
              <w:jc w:val="left"/>
              <w:rPr>
                <w:lang w:val="es-GT"/>
              </w:rPr>
            </w:pPr>
            <w:r>
              <w:rPr>
                <w:sz w:val="16"/>
                <w:szCs w:val="16"/>
                <w:lang w:val="es-GT"/>
              </w:rPr>
              <w:t xml:space="preserve">Mediano plazo</w:t>
            </w:r>
          </w:p>
          <w:p>
            <w:pPr>
              <w:spacing w:after="0" w:line="240" w:lineRule="auto"/>
              <w:jc w:val="left"/>
              <w:rPr>
                <w:lang w:val="es-GT"/>
              </w:rPr>
            </w:pPr>
            <w:r>
              <w:rPr>
                <w:sz w:val="16"/>
                <w:szCs w:val="16"/>
                <w:lang w:val="es-GT"/>
              </w:rPr>
              <w:t xml:space="preserve">(3-6 meses)</w:t>
            </w:r>
          </w:p>
        </w:tc>
        <w:tc>
          <w:tcPr>
            <w:tcW w:w="600" w:type="dxa"/>
          </w:tcPr>
          <w:p>
            <w:pPr>
              <w:spacing w:after="0" w:line="240" w:lineRule="auto"/>
              <w:jc w:val="left"/>
              <w:rPr>
                <w:lang w:val="es-GT"/>
              </w:rPr>
            </w:pPr>
            <w:r>
              <w:rPr>
                <w:sz w:val="16"/>
                <w:szCs w:val="16"/>
                <w:lang w:val="es-GT"/>
              </w:rPr>
              <w:t xml:space="preserve">T15</w:t>
            </w:r>
          </w:p>
        </w:tc>
        <w:tc>
          <w:tcPr>
            <w:tcW w:w="1000" w:type="dxa"/>
          </w:tcPr>
          <w:p>
            <w:pPr>
              <w:spacing w:after="0" w:line="240" w:lineRule="auto"/>
              <w:jc w:val="left"/>
              <w:rPr>
                <w:lang w:val="es-GT"/>
              </w:rPr>
            </w:pPr>
            <w:r>
              <w:rPr>
                <w:sz w:val="16"/>
                <w:szCs w:val="16"/>
                <w:lang w:val="es-GT"/>
              </w:rPr>
              <w:t xml:space="preserve">Medio</w:t>
            </w:r>
          </w:p>
        </w:tc>
        <w:tc>
          <w:tcPr>
            <w:tcW w:w="4806" w:type="dxa"/>
          </w:tcPr>
          <w:p>
            <w:pPr>
              <w:spacing w:after="0" w:line="240" w:lineRule="auto"/>
              <w:jc w:val="left"/>
              <w:rPr>
                <w:lang w:val="es-GT"/>
              </w:rPr>
            </w:pPr>
            <w:r>
              <w:rPr>
                <w:sz w:val="16"/>
                <w:szCs w:val="16"/>
                <w:lang w:val="es-GT"/>
              </w:rPr>
              <w:t xml:space="preserve">Registrar evidencia de consentimiento (OTP, IP, dispositivo, hora) por cada transacción</w:t>
            </w:r>
          </w:p>
        </w:tc>
        <w:tc>
          <w:tcPr>
            <w:tcW w:w="1500" w:type="dxa"/>
          </w:tcPr>
          <w:p>
            <w:pPr>
              <w:spacing w:after="0" w:line="240" w:lineRule="auto"/>
              <w:jc w:val="left"/>
              <w:rPr>
                <w:lang w:val="es-GT"/>
              </w:rPr>
            </w:pPr>
            <w:r>
              <w:rPr>
                <w:sz w:val="16"/>
                <w:szCs w:val="16"/>
                <w:lang w:val="es-GT"/>
              </w:rPr>
              <w:t xml:space="preserve">Desarrollo</w:t>
            </w:r>
          </w:p>
        </w:tc>
      </w:tr>
      <w:tr>
        <w:trPr>
          <w:cantSplit/>
        </w:trPr>
        <w:tc>
          <w:tcPr>
            <w:tcW w:w="1500" w:type="dxa"/>
          </w:tcPr>
          <w:p>
            <w:pPr>
              <w:spacing w:after="0" w:line="240" w:lineRule="auto"/>
              <w:jc w:val="left"/>
              <w:rPr>
                <w:lang w:val="es-GT"/>
              </w:rPr>
            </w:pPr>
            <w:r>
              <w:rPr>
                <w:sz w:val="16"/>
                <w:szCs w:val="16"/>
                <w:lang w:val="es-GT"/>
              </w:rPr>
              <w:t xml:space="preserve">Mediano plazo</w:t>
            </w:r>
          </w:p>
          <w:p>
            <w:pPr>
              <w:spacing w:after="0" w:line="240" w:lineRule="auto"/>
              <w:jc w:val="left"/>
              <w:rPr>
                <w:lang w:val="es-GT"/>
              </w:rPr>
            </w:pPr>
            <w:r>
              <w:rPr>
                <w:sz w:val="16"/>
                <w:szCs w:val="16"/>
                <w:lang w:val="es-GT"/>
              </w:rPr>
              <w:t xml:space="preserve">(3-6 meses)</w:t>
            </w:r>
          </w:p>
        </w:tc>
        <w:tc>
          <w:tcPr>
            <w:tcW w:w="600" w:type="dxa"/>
          </w:tcPr>
          <w:p>
            <w:pPr>
              <w:spacing w:after="0" w:line="240" w:lineRule="auto"/>
              <w:jc w:val="left"/>
              <w:rPr>
                <w:lang w:val="es-GT"/>
              </w:rPr>
            </w:pPr>
            <w:r>
              <w:rPr>
                <w:sz w:val="16"/>
                <w:szCs w:val="16"/>
                <w:lang w:val="es-GT"/>
              </w:rPr>
              <w:t xml:space="preserve">T16</w:t>
            </w:r>
          </w:p>
        </w:tc>
        <w:tc>
          <w:tcPr>
            <w:tcW w:w="1000" w:type="dxa"/>
          </w:tcPr>
          <w:p>
            <w:pPr>
              <w:spacing w:after="0" w:line="240" w:lineRule="auto"/>
              <w:jc w:val="left"/>
              <w:rPr>
                <w:lang w:val="es-GT"/>
              </w:rPr>
            </w:pPr>
            <w:r>
              <w:rPr>
                <w:sz w:val="16"/>
                <w:szCs w:val="16"/>
                <w:lang w:val="es-GT"/>
              </w:rPr>
              <w:t xml:space="preserve">Medio</w:t>
            </w:r>
          </w:p>
        </w:tc>
        <w:tc>
          <w:tcPr>
            <w:tcW w:w="4806" w:type="dxa"/>
          </w:tcPr>
          <w:p>
            <w:pPr>
              <w:spacing w:after="0" w:line="240" w:lineRule="auto"/>
              <w:jc w:val="left"/>
              <w:rPr>
                <w:lang w:val="es-GT"/>
              </w:rPr>
            </w:pPr>
            <w:r>
              <w:rPr>
                <w:sz w:val="16"/>
                <w:szCs w:val="16"/>
                <w:lang w:val="es-GT"/>
              </w:rPr>
              <w:t xml:space="preserve">Registrar usuario, hora y valor anterior y nuevo en cada cambio administrativo</w:t>
            </w:r>
          </w:p>
        </w:tc>
        <w:tc>
          <w:tcPr>
            <w:tcW w:w="1500" w:type="dxa"/>
          </w:tcPr>
          <w:p>
            <w:pPr>
              <w:spacing w:after="0" w:line="240" w:lineRule="auto"/>
              <w:jc w:val="left"/>
              <w:rPr>
                <w:lang w:val="es-GT"/>
              </w:rPr>
            </w:pPr>
            <w:r>
              <w:rPr>
                <w:sz w:val="16"/>
                <w:szCs w:val="16"/>
                <w:lang w:val="es-GT"/>
              </w:rPr>
              <w:t xml:space="preserve">Arquitectura</w:t>
            </w:r>
          </w:p>
        </w:tc>
      </w:tr>
      <w:tr>
        <w:trPr>
          <w:cantSplit/>
        </w:trPr>
        <w:tc>
          <w:tcPr>
            <w:tcW w:w="1500" w:type="dxa"/>
          </w:tcPr>
          <w:p>
            <w:pPr>
              <w:spacing w:after="0" w:line="240" w:lineRule="auto"/>
              <w:jc w:val="left"/>
              <w:rPr>
                <w:lang w:val="es-GT"/>
              </w:rPr>
            </w:pPr>
            <w:r>
              <w:rPr>
                <w:sz w:val="16"/>
                <w:szCs w:val="16"/>
                <w:lang w:val="es-GT"/>
              </w:rPr>
              <w:t xml:space="preserve">Mediano plazo</w:t>
            </w:r>
          </w:p>
          <w:p>
            <w:pPr>
              <w:spacing w:after="0" w:line="240" w:lineRule="auto"/>
              <w:jc w:val="left"/>
              <w:rPr>
                <w:lang w:val="es-GT"/>
              </w:rPr>
            </w:pPr>
            <w:r>
              <w:rPr>
                <w:sz w:val="16"/>
                <w:szCs w:val="16"/>
                <w:lang w:val="es-GT"/>
              </w:rPr>
              <w:t xml:space="preserve">(3-6 meses)</w:t>
            </w:r>
          </w:p>
        </w:tc>
        <w:tc>
          <w:tcPr>
            <w:tcW w:w="600" w:type="dxa"/>
          </w:tcPr>
          <w:p>
            <w:pPr>
              <w:spacing w:after="0" w:line="240" w:lineRule="auto"/>
              <w:jc w:val="left"/>
              <w:rPr>
                <w:lang w:val="es-GT"/>
              </w:rPr>
            </w:pPr>
            <w:r>
              <w:rPr>
                <w:sz w:val="16"/>
                <w:szCs w:val="16"/>
                <w:lang w:val="es-GT"/>
              </w:rPr>
              <w:t xml:space="preserve">T18</w:t>
            </w:r>
          </w:p>
        </w:tc>
        <w:tc>
          <w:tcPr>
            <w:tcW w:w="1000" w:type="dxa"/>
          </w:tcPr>
          <w:p>
            <w:pPr>
              <w:spacing w:after="0" w:line="240" w:lineRule="auto"/>
              <w:jc w:val="left"/>
              <w:rPr>
                <w:lang w:val="es-GT"/>
              </w:rPr>
            </w:pPr>
            <w:r>
              <w:rPr>
                <w:sz w:val="16"/>
                <w:szCs w:val="16"/>
                <w:lang w:val="es-GT"/>
              </w:rPr>
              <w:t xml:space="preserve">Medio</w:t>
            </w:r>
          </w:p>
        </w:tc>
        <w:tc>
          <w:tcPr>
            <w:tcW w:w="4806" w:type="dxa"/>
          </w:tcPr>
          <w:p>
            <w:pPr>
              <w:spacing w:after="0" w:line="240" w:lineRule="auto"/>
              <w:jc w:val="left"/>
              <w:rPr>
                <w:lang w:val="es-GT"/>
              </w:rPr>
            </w:pPr>
            <w:r>
              <w:rPr>
                <w:sz w:val="16"/>
                <w:szCs w:val="16"/>
                <w:lang w:val="es-GT"/>
              </w:rPr>
              <w:t xml:space="preserve">Poner un API Gateway con cuotas y protección anti-DDoS delante de los servicios</w:t>
            </w:r>
          </w:p>
        </w:tc>
        <w:tc>
          <w:tcPr>
            <w:tcW w:w="1500" w:type="dxa"/>
          </w:tcPr>
          <w:p>
            <w:pPr>
              <w:spacing w:after="0" w:line="240" w:lineRule="auto"/>
              <w:jc w:val="left"/>
              <w:rPr>
                <w:lang w:val="es-GT"/>
              </w:rPr>
            </w:pPr>
            <w:r>
              <w:rPr>
                <w:sz w:val="16"/>
                <w:szCs w:val="16"/>
                <w:lang w:val="es-GT"/>
              </w:rPr>
              <w:t xml:space="preserve">Infraestructura</w:t>
            </w:r>
          </w:p>
        </w:tc>
      </w:tr>
      <w:tr>
        <w:trPr>
          <w:cantSplit/>
        </w:trPr>
        <w:tc>
          <w:tcPr>
            <w:tcW w:w="1500" w:type="dxa"/>
          </w:tcPr>
          <w:p>
            <w:pPr>
              <w:spacing w:after="0" w:line="240" w:lineRule="auto"/>
              <w:jc w:val="left"/>
              <w:rPr>
                <w:lang w:val="es-GT"/>
              </w:rPr>
            </w:pPr>
            <w:r>
              <w:rPr>
                <w:sz w:val="16"/>
                <w:szCs w:val="16"/>
                <w:lang w:val="es-GT"/>
              </w:rPr>
              <w:t xml:space="preserve">Mediano plazo</w:t>
            </w:r>
          </w:p>
          <w:p>
            <w:pPr>
              <w:spacing w:after="0" w:line="240" w:lineRule="auto"/>
              <w:jc w:val="left"/>
              <w:rPr>
                <w:lang w:val="es-GT"/>
              </w:rPr>
            </w:pPr>
            <w:r>
              <w:rPr>
                <w:sz w:val="16"/>
                <w:szCs w:val="16"/>
                <w:lang w:val="es-GT"/>
              </w:rPr>
              <w:t xml:space="preserve">(3-6 meses)</w:t>
            </w:r>
          </w:p>
        </w:tc>
        <w:tc>
          <w:tcPr>
            <w:tcW w:w="600" w:type="dxa"/>
          </w:tcPr>
          <w:p>
            <w:pPr>
              <w:spacing w:after="0" w:line="240" w:lineRule="auto"/>
              <w:jc w:val="left"/>
              <w:rPr>
                <w:lang w:val="es-GT"/>
              </w:rPr>
            </w:pPr>
            <w:r>
              <w:rPr>
                <w:sz w:val="16"/>
                <w:szCs w:val="16"/>
                <w:lang w:val="es-GT"/>
              </w:rPr>
              <w:t xml:space="preserve">T19</w:t>
            </w:r>
          </w:p>
        </w:tc>
        <w:tc>
          <w:tcPr>
            <w:tcW w:w="1000" w:type="dxa"/>
          </w:tcPr>
          <w:p>
            <w:pPr>
              <w:spacing w:after="0" w:line="240" w:lineRule="auto"/>
              <w:jc w:val="left"/>
              <w:rPr>
                <w:lang w:val="es-GT"/>
              </w:rPr>
            </w:pPr>
            <w:r>
              <w:rPr>
                <w:sz w:val="16"/>
                <w:szCs w:val="16"/>
                <w:lang w:val="es-GT"/>
              </w:rPr>
              <w:t xml:space="preserve">Medio</w:t>
            </w:r>
          </w:p>
        </w:tc>
        <w:tc>
          <w:tcPr>
            <w:tcW w:w="4806" w:type="dxa"/>
          </w:tcPr>
          <w:p>
            <w:pPr>
              <w:spacing w:after="0" w:line="240" w:lineRule="auto"/>
              <w:jc w:val="left"/>
              <w:rPr>
                <w:lang w:val="es-GT"/>
              </w:rPr>
            </w:pPr>
            <w:r>
              <w:rPr>
                <w:sz w:val="16"/>
                <w:szCs w:val="16"/>
                <w:lang w:val="es-GT"/>
              </w:rPr>
              <w:t xml:space="preserve">Definir cuotas, cola persistente y monitoreo de profundidad</w:t>
            </w:r>
          </w:p>
        </w:tc>
        <w:tc>
          <w:tcPr>
            <w:tcW w:w="1500" w:type="dxa"/>
          </w:tcPr>
          <w:p>
            <w:pPr>
              <w:spacing w:after="0" w:line="240" w:lineRule="auto"/>
              <w:jc w:val="left"/>
              <w:rPr>
                <w:lang w:val="es-GT"/>
              </w:rPr>
            </w:pPr>
            <w:r>
              <w:rPr>
                <w:sz w:val="16"/>
                <w:szCs w:val="16"/>
                <w:lang w:val="es-GT"/>
              </w:rPr>
              <w:t xml:space="preserve">Infraestructura</w:t>
            </w:r>
          </w:p>
        </w:tc>
      </w:tr>
      <w:tr>
        <w:trPr>
          <w:cantSplit/>
        </w:trPr>
        <w:tc>
          <w:tcPr>
            <w:tcW w:w="1500" w:type="dxa"/>
          </w:tcPr>
          <w:p>
            <w:pPr>
              <w:spacing w:after="0" w:line="240" w:lineRule="auto"/>
              <w:jc w:val="left"/>
              <w:rPr>
                <w:lang w:val="es-GT"/>
              </w:rPr>
            </w:pPr>
            <w:r>
              <w:rPr>
                <w:sz w:val="16"/>
                <w:szCs w:val="16"/>
                <w:lang w:val="es-GT"/>
              </w:rPr>
              <w:t xml:space="preserve">Mediano plazo</w:t>
            </w:r>
          </w:p>
          <w:p>
            <w:pPr>
              <w:spacing w:after="0" w:line="240" w:lineRule="auto"/>
              <w:jc w:val="left"/>
              <w:rPr>
                <w:lang w:val="es-GT"/>
              </w:rPr>
            </w:pPr>
            <w:r>
              <w:rPr>
                <w:sz w:val="16"/>
                <w:szCs w:val="16"/>
                <w:lang w:val="es-GT"/>
              </w:rPr>
              <w:t xml:space="preserve">(3-6 meses)</w:t>
            </w:r>
          </w:p>
        </w:tc>
        <w:tc>
          <w:tcPr>
            <w:tcW w:w="600" w:type="dxa"/>
          </w:tcPr>
          <w:p>
            <w:pPr>
              <w:spacing w:after="0" w:line="240" w:lineRule="auto"/>
              <w:jc w:val="left"/>
              <w:rPr>
                <w:lang w:val="es-GT"/>
              </w:rPr>
            </w:pPr>
            <w:r>
              <w:rPr>
                <w:sz w:val="16"/>
                <w:szCs w:val="16"/>
                <w:lang w:val="es-GT"/>
              </w:rPr>
              <w:t xml:space="preserve">T23</w:t>
            </w:r>
          </w:p>
        </w:tc>
        <w:tc>
          <w:tcPr>
            <w:tcW w:w="1000" w:type="dxa"/>
          </w:tcPr>
          <w:p>
            <w:pPr>
              <w:spacing w:after="0" w:line="240" w:lineRule="auto"/>
              <w:jc w:val="left"/>
              <w:rPr>
                <w:lang w:val="es-GT"/>
              </w:rPr>
            </w:pPr>
            <w:r>
              <w:rPr>
                <w:sz w:val="16"/>
                <w:szCs w:val="16"/>
                <w:lang w:val="es-GT"/>
              </w:rPr>
              <w:t xml:space="preserve">Medio</w:t>
            </w:r>
          </w:p>
        </w:tc>
        <w:tc>
          <w:tcPr>
            <w:tcW w:w="4806" w:type="dxa"/>
          </w:tcPr>
          <w:p>
            <w:pPr>
              <w:spacing w:after="0" w:line="240" w:lineRule="auto"/>
              <w:jc w:val="left"/>
              <w:rPr>
                <w:lang w:val="es-GT"/>
              </w:rPr>
            </w:pPr>
            <w:r>
              <w:rPr>
                <w:sz w:val="16"/>
                <w:szCs w:val="16"/>
                <w:lang w:val="es-GT"/>
              </w:rPr>
              <w:t xml:space="preserve">Configurar atributos de cookie, rotación de sesión y expiración por inactividad</w:t>
            </w:r>
          </w:p>
        </w:tc>
        <w:tc>
          <w:tcPr>
            <w:tcW w:w="1500" w:type="dxa"/>
          </w:tcPr>
          <w:p>
            <w:pPr>
              <w:spacing w:after="0" w:line="240" w:lineRule="auto"/>
              <w:jc w:val="left"/>
              <w:rPr>
                <w:lang w:val="es-GT"/>
              </w:rPr>
            </w:pPr>
            <w:r>
              <w:rPr>
                <w:sz w:val="16"/>
                <w:szCs w:val="16"/>
                <w:lang w:val="es-GT"/>
              </w:rPr>
              <w:t xml:space="preserve">Desarrollo</w:t>
            </w:r>
          </w:p>
        </w:tc>
      </w:tr>
      <w:tr>
        <w:trPr>
          <w:cantSplit/>
        </w:trPr>
        <w:tc>
          <w:tcPr>
            <w:tcW w:w="1500" w:type="dxa"/>
          </w:tcPr>
          <w:p>
            <w:pPr>
              <w:spacing w:after="0" w:line="240" w:lineRule="auto"/>
              <w:jc w:val="left"/>
              <w:rPr>
                <w:lang w:val="es-GT"/>
              </w:rPr>
            </w:pPr>
            <w:r>
              <w:rPr>
                <w:sz w:val="16"/>
                <w:szCs w:val="16"/>
                <w:lang w:val="es-GT"/>
              </w:rPr>
              <w:t xml:space="preserve">Mediano plazo</w:t>
            </w:r>
          </w:p>
          <w:p>
            <w:pPr>
              <w:spacing w:after="0" w:line="240" w:lineRule="auto"/>
              <w:jc w:val="left"/>
              <w:rPr>
                <w:lang w:val="es-GT"/>
              </w:rPr>
            </w:pPr>
            <w:r>
              <w:rPr>
                <w:sz w:val="16"/>
                <w:szCs w:val="16"/>
                <w:lang w:val="es-GT"/>
              </w:rPr>
              <w:t xml:space="preserve">(3-6 meses)</w:t>
            </w:r>
          </w:p>
        </w:tc>
        <w:tc>
          <w:tcPr>
            <w:tcW w:w="600" w:type="dxa"/>
          </w:tcPr>
          <w:p>
            <w:pPr>
              <w:spacing w:after="0" w:line="240" w:lineRule="auto"/>
              <w:jc w:val="left"/>
              <w:rPr>
                <w:lang w:val="es-GT"/>
              </w:rPr>
            </w:pPr>
            <w:r>
              <w:rPr>
                <w:sz w:val="16"/>
                <w:szCs w:val="16"/>
                <w:lang w:val="es-GT"/>
              </w:rPr>
              <w:t xml:space="preserve">T17</w:t>
            </w:r>
          </w:p>
        </w:tc>
        <w:tc>
          <w:tcPr>
            <w:tcW w:w="1000" w:type="dxa"/>
          </w:tcPr>
          <w:p>
            <w:pPr>
              <w:spacing w:after="0" w:line="240" w:lineRule="auto"/>
              <w:jc w:val="left"/>
              <w:rPr>
                <w:lang w:val="es-GT"/>
              </w:rPr>
            </w:pPr>
            <w:r>
              <w:rPr>
                <w:sz w:val="16"/>
                <w:szCs w:val="16"/>
                <w:lang w:val="es-GT"/>
              </w:rPr>
              <w:t xml:space="preserve">Bajo</w:t>
            </w:r>
          </w:p>
        </w:tc>
        <w:tc>
          <w:tcPr>
            <w:tcW w:w="4806" w:type="dxa"/>
          </w:tcPr>
          <w:p>
            <w:pPr>
              <w:spacing w:after="0" w:line="240" w:lineRule="auto"/>
              <w:jc w:val="left"/>
              <w:rPr>
                <w:lang w:val="es-GT"/>
              </w:rPr>
            </w:pPr>
            <w:r>
              <w:rPr>
                <w:sz w:val="16"/>
                <w:szCs w:val="16"/>
                <w:lang w:val="es-GT"/>
              </w:rPr>
              <w:t xml:space="preserve">Centralizar logs, protegerlos contra modificación y enmascarar datos sensibles</w:t>
            </w:r>
          </w:p>
        </w:tc>
        <w:tc>
          <w:tcPr>
            <w:tcW w:w="1500" w:type="dxa"/>
          </w:tcPr>
          <w:p>
            <w:pPr>
              <w:spacing w:after="0" w:line="240" w:lineRule="auto"/>
              <w:jc w:val="left"/>
              <w:rPr>
                <w:lang w:val="es-GT"/>
              </w:rPr>
            </w:pPr>
            <w:r>
              <w:rPr>
                <w:sz w:val="16"/>
                <w:szCs w:val="16"/>
                <w:lang w:val="es-GT"/>
              </w:rPr>
              <w:t xml:space="preserve">Infraestructura</w:t>
            </w:r>
          </w:p>
        </w:tc>
      </w:tr>
      <w:tr>
        <w:trPr>
          <w:cantSplit/>
        </w:trPr>
        <w:tc>
          <w:tcPr>
            <w:tcW w:w="1500" w:type="dxa"/>
          </w:tcPr>
          <w:p>
            <w:pPr>
              <w:spacing w:after="0" w:line="240" w:lineRule="auto"/>
              <w:jc w:val="left"/>
              <w:rPr>
                <w:lang w:val="es-GT"/>
              </w:rPr>
            </w:pPr>
            <w:r>
              <w:rPr>
                <w:sz w:val="16"/>
                <w:szCs w:val="16"/>
                <w:lang w:val="es-GT"/>
              </w:rPr>
              <w:t xml:space="preserve">Largo plazo</w:t>
            </w:r>
          </w:p>
          <w:p>
            <w:pPr>
              <w:spacing w:after="0" w:line="240" w:lineRule="auto"/>
              <w:jc w:val="left"/>
              <w:rPr>
                <w:lang w:val="es-GT"/>
              </w:rPr>
            </w:pPr>
            <w:r>
              <w:rPr>
                <w:sz w:val="16"/>
                <w:szCs w:val="16"/>
                <w:lang w:val="es-GT"/>
              </w:rPr>
              <w:t xml:space="preserve">(6-12 meses)</w:t>
            </w:r>
          </w:p>
        </w:tc>
        <w:tc>
          <w:tcPr>
            <w:tcW w:w="600" w:type="dxa"/>
          </w:tcPr>
          <w:p>
            <w:pPr>
              <w:spacing w:after="0" w:line="240" w:lineRule="auto"/>
              <w:jc w:val="left"/>
              <w:rPr>
                <w:lang w:val="es-GT"/>
              </w:rPr>
            </w:pPr>
            <w:r>
              <w:rPr>
                <w:sz w:val="16"/>
                <w:szCs w:val="16"/>
                <w:lang w:val="es-GT"/>
              </w:rPr>
              <w:t xml:space="preserve">T20</w:t>
            </w:r>
          </w:p>
        </w:tc>
        <w:tc>
          <w:tcPr>
            <w:tcW w:w="1000" w:type="dxa"/>
          </w:tcPr>
          <w:p>
            <w:pPr>
              <w:spacing w:after="0" w:line="240" w:lineRule="auto"/>
              <w:jc w:val="left"/>
              <w:rPr>
                <w:lang w:val="es-GT"/>
              </w:rPr>
            </w:pPr>
            <w:r>
              <w:rPr>
                <w:sz w:val="16"/>
                <w:szCs w:val="16"/>
                <w:lang w:val="es-GT"/>
              </w:rPr>
              <w:t xml:space="preserve">Medio</w:t>
            </w:r>
          </w:p>
        </w:tc>
        <w:tc>
          <w:tcPr>
            <w:tcW w:w="4806" w:type="dxa"/>
          </w:tcPr>
          <w:p>
            <w:pPr>
              <w:spacing w:after="0" w:line="240" w:lineRule="auto"/>
              <w:jc w:val="left"/>
              <w:rPr>
                <w:lang w:val="es-GT"/>
              </w:rPr>
            </w:pPr>
            <w:r>
              <w:rPr>
                <w:sz w:val="16"/>
                <w:szCs w:val="16"/>
                <w:lang w:val="es-GT"/>
              </w:rPr>
              <w:t xml:space="preserve">Exigir mTLS y firma en la integración con proveedores</w:t>
            </w:r>
          </w:p>
        </w:tc>
        <w:tc>
          <w:tcPr>
            <w:tcW w:w="1500" w:type="dxa"/>
          </w:tcPr>
          <w:p>
            <w:pPr>
              <w:spacing w:after="0" w:line="240" w:lineRule="auto"/>
              <w:jc w:val="left"/>
              <w:rPr>
                <w:lang w:val="es-GT"/>
              </w:rPr>
            </w:pPr>
            <w:r>
              <w:rPr>
                <w:sz w:val="16"/>
                <w:szCs w:val="16"/>
                <w:lang w:val="es-GT"/>
              </w:rPr>
              <w:t xml:space="preserve">Arquitectura</w:t>
            </w:r>
          </w:p>
        </w:tc>
      </w:tr>
      <w:tr>
        <w:trPr>
          <w:cantSplit/>
        </w:trPr>
        <w:tc>
          <w:tcPr>
            <w:tcW w:w="1500" w:type="dxa"/>
          </w:tcPr>
          <w:p>
            <w:pPr>
              <w:spacing w:after="0" w:line="240" w:lineRule="auto"/>
              <w:jc w:val="left"/>
              <w:rPr>
                <w:lang w:val="es-GT"/>
              </w:rPr>
            </w:pPr>
            <w:r>
              <w:rPr>
                <w:sz w:val="16"/>
                <w:szCs w:val="16"/>
                <w:lang w:val="es-GT"/>
              </w:rPr>
              <w:t xml:space="preserve">Largo plazo</w:t>
            </w:r>
          </w:p>
          <w:p>
            <w:pPr>
              <w:spacing w:after="0" w:line="240" w:lineRule="auto"/>
              <w:jc w:val="left"/>
              <w:rPr>
                <w:lang w:val="es-GT"/>
              </w:rPr>
            </w:pPr>
            <w:r>
              <w:rPr>
                <w:sz w:val="16"/>
                <w:szCs w:val="16"/>
                <w:lang w:val="es-GT"/>
              </w:rPr>
              <w:t xml:space="preserve">(6-12 meses)</w:t>
            </w:r>
          </w:p>
        </w:tc>
        <w:tc>
          <w:tcPr>
            <w:tcW w:w="600" w:type="dxa"/>
          </w:tcPr>
          <w:p>
            <w:pPr>
              <w:spacing w:after="0" w:line="240" w:lineRule="auto"/>
              <w:jc w:val="left"/>
              <w:rPr>
                <w:lang w:val="es-GT"/>
              </w:rPr>
            </w:pPr>
            <w:r>
              <w:rPr>
                <w:sz w:val="16"/>
                <w:szCs w:val="16"/>
                <w:lang w:val="es-GT"/>
              </w:rPr>
              <w:t xml:space="preserve">T21</w:t>
            </w:r>
          </w:p>
        </w:tc>
        <w:tc>
          <w:tcPr>
            <w:tcW w:w="1000" w:type="dxa"/>
          </w:tcPr>
          <w:p>
            <w:pPr>
              <w:spacing w:after="0" w:line="240" w:lineRule="auto"/>
              <w:jc w:val="left"/>
              <w:rPr>
                <w:lang w:val="es-GT"/>
              </w:rPr>
            </w:pPr>
            <w:r>
              <w:rPr>
                <w:sz w:val="16"/>
                <w:szCs w:val="16"/>
                <w:lang w:val="es-GT"/>
              </w:rPr>
              <w:t xml:space="preserve">Medio</w:t>
            </w:r>
          </w:p>
        </w:tc>
        <w:tc>
          <w:tcPr>
            <w:tcW w:w="4806" w:type="dxa"/>
          </w:tcPr>
          <w:p>
            <w:pPr>
              <w:spacing w:after="0" w:line="240" w:lineRule="auto"/>
              <w:jc w:val="left"/>
              <w:rPr>
                <w:lang w:val="es-GT"/>
              </w:rPr>
            </w:pPr>
            <w:r>
              <w:rPr>
                <w:sz w:val="16"/>
                <w:szCs w:val="16"/>
                <w:lang w:val="es-GT"/>
              </w:rPr>
              <w:t xml:space="preserve">Endurecer el parser XML y validar los mensajes contra el esquema</w:t>
            </w:r>
          </w:p>
        </w:tc>
        <w:tc>
          <w:tcPr>
            <w:tcW w:w="1500" w:type="dxa"/>
          </w:tcPr>
          <w:p>
            <w:pPr>
              <w:spacing w:after="0" w:line="240" w:lineRule="auto"/>
              <w:jc w:val="left"/>
              <w:rPr>
                <w:lang w:val="es-GT"/>
              </w:rPr>
            </w:pPr>
            <w:r>
              <w:rPr>
                <w:sz w:val="16"/>
                <w:szCs w:val="16"/>
                <w:lang w:val="es-GT"/>
              </w:rPr>
              <w:t xml:space="preserve">Desarrollo</w:t>
            </w:r>
          </w:p>
        </w:tc>
      </w:tr>
      <w:tr>
        <w:trPr>
          <w:cantSplit/>
        </w:trPr>
        <w:tc>
          <w:tcPr>
            <w:tcW w:w="1500" w:type="dxa"/>
            <w:tcBorders>
              <w:bottom w:val="single" w:sz="6" w:space="0" w:color="000000"/>
            </w:tcBorders>
          </w:tcPr>
          <w:p>
            <w:pPr>
              <w:spacing w:after="0" w:line="240" w:lineRule="auto"/>
              <w:jc w:val="left"/>
              <w:rPr>
                <w:lang w:val="es-GT"/>
              </w:rPr>
            </w:pPr>
            <w:r>
              <w:rPr>
                <w:sz w:val="16"/>
                <w:szCs w:val="16"/>
                <w:lang w:val="es-GT"/>
              </w:rPr>
              <w:t xml:space="preserve">Largo plazo</w:t>
            </w:r>
          </w:p>
          <w:p>
            <w:pPr>
              <w:spacing w:after="0" w:line="240" w:lineRule="auto"/>
              <w:jc w:val="left"/>
              <w:rPr>
                <w:lang w:val="es-GT"/>
              </w:rPr>
            </w:pPr>
            <w:r>
              <w:rPr>
                <w:sz w:val="16"/>
                <w:szCs w:val="16"/>
                <w:lang w:val="es-GT"/>
              </w:rPr>
              <w:t xml:space="preserve">(6-12 meses)</w:t>
            </w:r>
          </w:p>
        </w:tc>
        <w:tc>
          <w:tcPr>
            <w:tcW w:w="600" w:type="dxa"/>
            <w:tcBorders>
              <w:bottom w:val="single" w:sz="6" w:space="0" w:color="000000"/>
            </w:tcBorders>
          </w:tcPr>
          <w:p>
            <w:pPr>
              <w:spacing w:after="0" w:line="240" w:lineRule="auto"/>
              <w:jc w:val="left"/>
              <w:rPr>
                <w:lang w:val="es-GT"/>
              </w:rPr>
            </w:pPr>
            <w:r>
              <w:rPr>
                <w:sz w:val="16"/>
                <w:szCs w:val="16"/>
                <w:lang w:val="es-GT"/>
              </w:rPr>
              <w:t xml:space="preserve">T22</w:t>
            </w:r>
          </w:p>
        </w:tc>
        <w:tc>
          <w:tcPr>
            <w:tcW w:w="1000" w:type="dxa"/>
            <w:tcBorders>
              <w:bottom w:val="single" w:sz="6" w:space="0" w:color="000000"/>
            </w:tcBorders>
          </w:tcPr>
          <w:p>
            <w:pPr>
              <w:spacing w:after="0" w:line="240" w:lineRule="auto"/>
              <w:jc w:val="left"/>
              <w:rPr>
                <w:lang w:val="es-GT"/>
              </w:rPr>
            </w:pPr>
            <w:r>
              <w:rPr>
                <w:sz w:val="16"/>
                <w:szCs w:val="16"/>
                <w:lang w:val="es-GT"/>
              </w:rPr>
              <w:t xml:space="preserve">Medio</w:t>
            </w:r>
          </w:p>
        </w:tc>
        <w:tc>
          <w:tcPr>
            <w:tcW w:w="4806" w:type="dxa"/>
            <w:tcBorders>
              <w:bottom w:val="single" w:sz="6" w:space="0" w:color="000000"/>
            </w:tcBorders>
          </w:tcPr>
          <w:p>
            <w:pPr>
              <w:spacing w:after="0" w:line="240" w:lineRule="auto"/>
              <w:jc w:val="left"/>
              <w:rPr>
                <w:lang w:val="es-GT"/>
              </w:rPr>
            </w:pPr>
            <w:r>
              <w:rPr>
                <w:sz w:val="16"/>
                <w:szCs w:val="16"/>
                <w:lang w:val="es-GT"/>
              </w:rPr>
              <w:t xml:space="preserve">Integrar SCA y SBOM al pipeline con política de fallo por severidad</w:t>
            </w:r>
          </w:p>
        </w:tc>
        <w:tc>
          <w:tcPr>
            <w:tcW w:w="1500" w:type="dxa"/>
            <w:tcBorders>
              <w:bottom w:val="single" w:sz="6" w:space="0" w:color="000000"/>
            </w:tcBorders>
          </w:tcPr>
          <w:p>
            <w:pPr>
              <w:spacing w:after="0" w:line="240" w:lineRule="auto"/>
              <w:jc w:val="left"/>
              <w:rPr>
                <w:lang w:val="es-GT"/>
              </w:rPr>
            </w:pPr>
            <w:r>
              <w:rPr>
                <w:sz w:val="16"/>
                <w:szCs w:val="16"/>
                <w:lang w:val="es-GT"/>
              </w:rPr>
              <w:t xml:space="preserve">Desarrollo</w:t>
            </w:r>
          </w:p>
        </w:tc>
      </w:tr>
    </w:tbl>
    <w:p>
      <w:pPr>
        <w:spacing w:before="60"/>
        <w:jc w:val="left"/>
        <w:rPr>
          <w:lang w:val="es-GT"/>
        </w:rPr>
      </w:pPr>
      <w:r>
        <w:rPr>
          <w:i/>
          <w:lang w:val="es-GT"/>
        </w:rPr>
        <w:t xml:space="preserve">Nota. </w:t>
      </w:r>
      <w:r>
        <w:rPr>
          <w:lang w:val="es-GT"/>
        </w:rPr>
        <w:t xml:space="preserve">Elaboración propia.</w:t>
      </w:r>
    </w:p>
    <w:p>
      <w:pPr>
        <w:keepNext/>
        <w:pageBreakBefore/>
        <w:spacing w:before="120"/>
        <w:jc w:val="center"/>
        <w:outlineLvl w:val="0"/>
        <w:rPr>
          <w:lang w:val="es-GT"/>
        </w:rPr>
      </w:pPr>
      <w:bookmarkStart w:id="125" w:name="_Toc900125"/>
      <w:r>
        <w:rPr>
          <w:b/>
          <w:lang w:val="es-GT"/>
        </w:rPr>
        <w:t xml:space="preserve">Conclusión</w:t>
      </w:r>
      <w:bookmarkEnd w:id="125"/>
    </w:p>
    <w:p>
      <w:pPr>
        <w:ind w:firstLine="720"/>
        <w:rPr>
          <w:lang w:val="es-GT"/>
        </w:rPr>
      </w:pPr>
      <w:r>
        <w:rPr>
          <w:lang w:val="es-GT"/>
        </w:rPr>
        <w:t xml:space="preserve">El modelado de amenazas de ParaBank muestra que las debilidades más graves están en decisiones de diseño y configuración, no en fallos exóticos: una consulta SQL construida con concatenación, credenciales enviadas en la URL, funciones administrativas sin autenticación, una base de datos con la cuenta de administración sin contraseña y un broker de mensajes expuesto. Las cinco amenazas críticas coinciden con lo que se espera encontrar en una prueba de penetración sobre una aplicación ya en producción, pero aquí se identificaron desde el diseño.</w:t>
      </w:r>
    </w:p>
    <w:p>
      <w:pPr>
        <w:ind w:firstLine="720"/>
        <w:rPr>
          <w:lang w:val="es-GT"/>
        </w:rPr>
      </w:pPr>
      <w:r>
        <w:rPr>
          <w:lang w:val="es-GT"/>
        </w:rPr>
        <w:t xml:space="preserve">Esa es la ventaja de aplicar la seguridad desde el inicio. Corregir estas amenazas antes del despliegue requiere cambios acotados, como parametrizar consultas, separar la administración y activar autenticación y TLS. Hacerlo después implica reingeniería, compras de emergencia y riesgo para clientes y transacciones. El siguiente paso es validar las hipótesis con pruebas autorizadas y con los equipos de Arquitectura y Desarrollo, y mantener el modelo en Threat Dragon como artefacto vivo del ciclo de desarrollo seguro.</w:t>
      </w:r>
    </w:p>
    <w:p>
      <w:pPr>
        <w:keepNext/>
        <w:pageBreakBefore/>
        <w:spacing w:before="120"/>
        <w:jc w:val="center"/>
        <w:outlineLvl w:val="0"/>
        <w:rPr>
          <w:lang w:val="es-GT"/>
        </w:rPr>
      </w:pPr>
      <w:bookmarkStart w:id="126" w:name="_Toc900126"/>
      <w:r>
        <w:rPr>
          <w:b/>
          <w:lang w:val="es-GT"/>
        </w:rPr>
        <w:t xml:space="preserve">Referencias</w:t>
      </w:r>
      <w:bookmarkEnd w:id="126"/>
    </w:p>
    <w:p>
      <w:pPr>
        <w:ind w:left="720" w:hanging="720"/>
        <w:jc w:val="left"/>
        <w:rPr>
          <w:lang w:val="es-GT"/>
        </w:rPr>
      </w:pPr>
      <w:r>
        <w:rPr>
          <w:lang w:val="es-GT"/>
        </w:rPr>
        <w:t xml:space="preserve">López Sajquin, M. R. (2026). </w:t>
      </w:r>
      <w:r>
        <w:rPr>
          <w:i/>
          <w:lang w:val="es-GT"/>
        </w:rPr>
        <w:t xml:space="preserve">Modelado de amenazas en el diseño: DFD, STRIDE, PASTA y priorización</w:t>
      </w:r>
      <w:r>
        <w:rPr>
          <w:lang w:val="es-GT"/>
        </w:rPr>
        <w:t xml:space="preserve"> [Diapositivas de la semana 2]. Seguridad en Aplicaciones, Universidad Mariano Gálvez de Guatemala.</w:t>
      </w:r>
    </w:p>
    <w:p>
      <w:pPr>
        <w:ind w:left="720" w:hanging="720"/>
        <w:jc w:val="left"/>
        <w:rPr>
          <w:lang w:val="es-GT"/>
        </w:rPr>
      </w:pPr>
      <w:r>
        <w:rPr>
          <w:lang w:val="es-GT"/>
        </w:rPr>
        <w:t xml:space="preserve">National Institute of Standards and Technology. (2022). </w:t>
      </w:r>
      <w:r>
        <w:rPr>
          <w:i/>
          <w:lang w:val="es-GT"/>
        </w:rPr>
        <w:t xml:space="preserve">Secure software development framework (SSDF) version 1.1: Recommendations for mitigating the risk of software vulnerabilities</w:t>
      </w:r>
      <w:r>
        <w:rPr>
          <w:lang w:val="es-GT"/>
        </w:rPr>
        <w:t xml:space="preserve"> (NIST SP 800-218). https://doi.org/10.6028/NIST.SP.800-218</w:t>
      </w:r>
    </w:p>
    <w:p>
      <w:pPr>
        <w:ind w:left="720" w:hanging="720"/>
        <w:jc w:val="left"/>
        <w:rPr>
          <w:lang w:val="es-GT"/>
        </w:rPr>
      </w:pPr>
      <w:r>
        <w:rPr>
          <w:lang w:val="es-GT"/>
        </w:rPr>
        <w:t xml:space="preserve">Open Worldwide Application Security Project. (s. f.). </w:t>
      </w:r>
      <w:r>
        <w:rPr>
          <w:i/>
          <w:lang w:val="es-GT"/>
        </w:rPr>
        <w:t xml:space="preserve">OWASP Threat Dragon</w:t>
      </w:r>
      <w:r>
        <w:rPr>
          <w:lang w:val="es-GT"/>
        </w:rPr>
        <w:t xml:space="preserve">. https://owasp.org/www-project-threat-dragon/</w:t>
      </w:r>
    </w:p>
    <w:p>
      <w:pPr>
        <w:ind w:left="720" w:hanging="720"/>
        <w:jc w:val="left"/>
        <w:rPr>
          <w:lang w:val="es-GT"/>
        </w:rPr>
      </w:pPr>
      <w:r>
        <w:rPr>
          <w:lang w:val="es-GT"/>
        </w:rPr>
        <w:t xml:space="preserve">Parasoft. (2026). </w:t>
      </w:r>
      <w:r>
        <w:rPr>
          <w:i/>
          <w:lang w:val="es-GT"/>
        </w:rPr>
        <w:t xml:space="preserve">ParaBank</w:t>
      </w:r>
      <w:r>
        <w:rPr>
          <w:lang w:val="es-GT"/>
        </w:rPr>
        <w:t xml:space="preserve"> [Software]. GitHub. https://github.com/parasoft/parabank</w:t>
      </w:r>
    </w:p>
    <w:p>
      <w:pPr>
        <w:ind w:left="720" w:hanging="720"/>
        <w:jc w:val="left"/>
        <w:rPr>
          <w:lang w:val="es-GT"/>
        </w:rPr>
      </w:pPr>
      <w:r>
        <w:rPr>
          <w:lang w:val="es-GT"/>
        </w:rPr>
        <w:t xml:space="preserve">Shostack, A. (2014). </w:t>
      </w:r>
      <w:r>
        <w:rPr>
          <w:i/>
          <w:lang w:val="es-GT"/>
        </w:rPr>
        <w:t xml:space="preserve">Threat modeling: Designing for security</w:t>
      </w:r>
      <w:r>
        <w:rPr>
          <w:lang w:val="es-GT"/>
        </w:rPr>
        <w:t xml:space="preserve">. Wiley.</w:t>
      </w:r>
    </w:p>
    <w:sectPr w:rsidR="005F209D" w:rsidRPr="00900852" w:rsidSect="00900852">
      <w:headerReference w:type="first" r:id="rId12"/>
      <w:pgSz w:w="12240" w:h="15840"/>
      <w:pgMar w:top="1417" w:right="1417" w:bottom="1417" w:left="1417"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FE16F" w14:textId="77777777" w:rsidR="003C64C8" w:rsidRDefault="003C64C8" w:rsidP="003C64C8">
      <w:pPr>
        <w:spacing w:after="0"/>
      </w:pPr>
      <w:r>
        <w:separator/>
      </w:r>
    </w:p>
  </w:endnote>
  <w:endnote w:type="continuationSeparator" w:id="0">
    <w:p w14:paraId="3B2362D7" w14:textId="77777777" w:rsidR="003C64C8" w:rsidRDefault="003C64C8" w:rsidP="003C64C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4691B" w14:textId="77777777" w:rsidR="003C64C8" w:rsidRDefault="003C64C8" w:rsidP="003C64C8">
      <w:pPr>
        <w:spacing w:after="0"/>
      </w:pPr>
      <w:r>
        <w:separator/>
      </w:r>
    </w:p>
  </w:footnote>
  <w:footnote w:type="continuationSeparator" w:id="0">
    <w:p w14:paraId="344C5243" w14:textId="77777777" w:rsidR="003C64C8" w:rsidRDefault="003C64C8" w:rsidP="003C64C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8171661"/>
      <w:docPartObj>
        <w:docPartGallery w:val="Page Numbers (Top of Page)"/>
        <w:docPartUnique/>
      </w:docPartObj>
    </w:sdtPr>
    <w:sdtEndPr/>
    <w:sdtContent>
      <w:p w14:paraId="5C35C666" w14:textId="7ABFD8F1" w:rsidR="00900852" w:rsidRDefault="00900852">
        <w:pPr>
          <w:pStyle w:val="Encabezado"/>
          <w:jc w:val="right"/>
        </w:pPr>
        <w:r>
          <w:fldChar w:fldCharType="begin"/>
        </w:r>
        <w:r>
          <w:instrText>PAGE   \* MERGEFORMAT</w:instrText>
        </w:r>
        <w:r>
          <w:fldChar w:fldCharType="separate"/>
        </w:r>
        <w:r>
          <w:rPr>
            <w:lang w:val="es-ES"/>
          </w:rPr>
          <w:t>2</w:t>
        </w:r>
        <w:r>
          <w:fldChar w:fldCharType="end"/>
        </w:r>
      </w:p>
    </w:sdtContent>
  </w:sdt>
  <w:p w14:paraId="65B19F01" w14:textId="77777777" w:rsidR="00900852" w:rsidRDefault="009008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04047177">
    <w:abstractNumId w:val="8"/>
  </w:num>
  <w:num w:numId="2" w16cid:durableId="219295368">
    <w:abstractNumId w:val="6"/>
  </w:num>
  <w:num w:numId="3" w16cid:durableId="588347090">
    <w:abstractNumId w:val="5"/>
  </w:num>
  <w:num w:numId="4" w16cid:durableId="2143493970">
    <w:abstractNumId w:val="4"/>
  </w:num>
  <w:num w:numId="5" w16cid:durableId="1386685182">
    <w:abstractNumId w:val="7"/>
  </w:num>
  <w:num w:numId="6" w16cid:durableId="207036656">
    <w:abstractNumId w:val="3"/>
  </w:num>
  <w:num w:numId="7" w16cid:durableId="78841685">
    <w:abstractNumId w:val="2"/>
  </w:num>
  <w:num w:numId="8" w16cid:durableId="1991858548">
    <w:abstractNumId w:val="1"/>
  </w:num>
  <w:num w:numId="9" w16cid:durableId="261230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updateFields w:val="tru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64C8"/>
    <w:rsid w:val="00454FF4"/>
    <w:rsid w:val="00526C6E"/>
    <w:rsid w:val="005F209D"/>
    <w:rsid w:val="006A2202"/>
    <w:rsid w:val="008600F3"/>
    <w:rsid w:val="00900852"/>
    <w:rsid w:val="00AA1D8D"/>
    <w:rsid w:val="00B15BFE"/>
    <w:rsid w:val="00B3153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322C00F"/>
  <w14:defaultImageDpi w14:val="300"/>
  <w15:docId w15:val="{42FAA0F6-620E-4E53-9566-F4A355ECE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jc w:val="both"/>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3C64C8"/>
    <w:pPr>
      <w:spacing w:after="100"/>
    </w:pPr>
  </w:style>
  <w:style w:type="character" w:styleId="Hipervnculo">
    <w:name w:val="Hyperlink"/>
    <w:basedOn w:val="Fuentedeprrafopredeter"/>
    <w:uiPriority w:val="99"/>
    <w:unhideWhenUsed/>
    <w:rsid w:val="003C64C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C692C97801E4904AB2C2C815ED137048" ma:contentTypeVersion="6" ma:contentTypeDescription="Crear nuevo documento." ma:contentTypeScope="" ma:versionID="3e90d88dcbb4ba24562640b438da1298">
  <xsd:schema xmlns:xsd="http://www.w3.org/2001/XMLSchema" xmlns:xs="http://www.w3.org/2001/XMLSchema" xmlns:p="http://schemas.microsoft.com/office/2006/metadata/properties" xmlns:ns3="d53121ff-3373-4de2-81b2-65d996ac094e" targetNamespace="http://schemas.microsoft.com/office/2006/metadata/properties" ma:root="true" ma:fieldsID="eee987184b3cac4ec853b909501723e0" ns3:_="">
    <xsd:import namespace="d53121ff-3373-4de2-81b2-65d996ac094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3121ff-3373-4de2-81b2-65d996ac09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d53121ff-3373-4de2-81b2-65d996ac094e" xsi:nil="true"/>
  </documentManagement>
</p:properties>
</file>

<file path=customXml/itemProps1.xml><?xml version="1.0" encoding="utf-8"?>
<ds:datastoreItem xmlns:ds="http://schemas.openxmlformats.org/officeDocument/2006/customXml" ds:itemID="{379A0420-00DF-4A0A-A1A9-FA39EBC90358}">
  <ds:schemaRefs>
    <ds:schemaRef ds:uri="http://schemas.microsoft.com/sharepoint/v3/contenttype/forms"/>
  </ds:schemaRefs>
</ds:datastoreItem>
</file>

<file path=customXml/itemProps2.xml><?xml version="1.0" encoding="utf-8"?>
<ds:datastoreItem xmlns:ds="http://schemas.openxmlformats.org/officeDocument/2006/customXml" ds:itemID="{7DF7AF6A-19A3-4121-909D-6FBDC04D33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3121ff-3373-4de2-81b2-65d996ac09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EFF4A46E-2BD7-4A74-9251-B6A20F3C6CD9}">
  <ds:schemaRefs>
    <ds:schemaRef ds:uri="d53121ff-3373-4de2-81b2-65d996ac094e"/>
    <ds:schemaRef ds:uri="http://schemas.microsoft.com/office/2006/documentManagement/types"/>
    <ds:schemaRef ds:uri="http://purl.org/dc/dcmitype/"/>
    <ds:schemaRef ds:uri="http://schemas.microsoft.com/office/2006/metadata/properties"/>
    <ds:schemaRef ds:uri="http://purl.org/dc/terms/"/>
    <ds:schemaRef ds:uri="http://purl.org/dc/elements/1.1/"/>
    <ds:schemaRef ds:uri="http://schemas.microsoft.com/office/infopath/2007/PartnerControls"/>
    <ds:schemaRef ds:uri="http://schemas.openxmlformats.org/package/2006/metadata/core-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1074</Words>
  <Characters>5912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2 - Modelo de amenazas de ParaBank con OWASP Threat Dragon</dc:title>
  <dc:subject/>
  <dc:creator>Gerbert David García Loaiza</dc:creator>
  <cp:keywords/>
  <dc:description/>
  <cp:lastModifiedBy>2111608 - GERBERT DAVID GARCIA LOAIZA</cp:lastModifiedBy>
  <cp:revision>2</cp:revision>
  <cp:lastPrinted>2026-07-07T04:41:00Z</cp:lastPrinted>
  <dcterms:created xsi:type="dcterms:W3CDTF">2026-10-05T15:23:00Z</dcterms:created>
  <dcterms:modified xsi:type="dcterms:W3CDTF">2026-10-05T15:23:00Z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0x010100C692C97801E4904AB2C2C815ED137048</vt:lpwstr>
  </property>
</Properties>
</file>