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496BFE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33D3215D" w:rsidR="00FB16AB" w:rsidRPr="00337CF7" w:rsidRDefault="00206920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4953A6">
          <w:rPr>
            <w:rStyle w:val="a3"/>
            <w:rFonts w:ascii="Arial" w:hAnsi="Arial" w:cs="Arial"/>
            <w:sz w:val="24"/>
            <w:szCs w:val="24"/>
          </w:rPr>
          <w:t>https://docs.google.co8m/spreadsheets/d/1EOEmGcBpokRfYbiNBDQs5XnWG9QGmOSwYKpKiOkhQR4/edit?usp=sharing</w:t>
        </w:r>
      </w:hyperlink>
    </w:p>
    <w:p w14:paraId="71823D6C" w14:textId="630F676A" w:rsidR="00337CF7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06AA70A7" w14:textId="3EBBEAE3" w:rsidR="004E2CAD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1" type="#_x0000_t75" style="width:18pt;height:15.6pt" o:ole="">
            <v:imagedata r:id="rId7" o:title=""/>
          </v:shape>
          <w:control r:id="rId8" w:name="DefaultOcxName4" w:shapeid="_x0000_i1241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CCDF5DD">
          <v:shape id="_x0000_i1090" type="#_x0000_t75" style="width:18pt;height:15.6pt" o:ole="">
            <v:imagedata r:id="rId9" o:title=""/>
          </v:shape>
          <w:control r:id="rId10" w:name="DefaultOcxName5" w:shapeid="_x0000_i1090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45DE51E">
          <v:shape id="_x0000_i1092" type="#_x0000_t75" style="width:18pt;height:15.6pt" o:ole="">
            <v:imagedata r:id="rId9" o:title=""/>
          </v:shape>
          <w:control r:id="rId11" w:name="DefaultOcxName6" w:shapeid="_x0000_i1092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12B94D3">
          <v:shape id="_x0000_i1094" type="#_x0000_t75" style="width:18pt;height:15.6pt" o:ole="">
            <v:imagedata r:id="rId9" o:title=""/>
          </v:shape>
          <w:control r:id="rId12" w:name="DefaultOcxName7" w:shapeid="_x0000_i1094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  <w:r w:rsidR="00C9673F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70D25C56" w14:textId="0A58AB25" w:rsidR="00FA2D9C" w:rsidRDefault="00C9673F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ответ </w:t>
      </w:r>
      <w:proofErr w:type="gramStart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( 7639</w:t>
      </w:r>
      <w:proofErr w:type="gramEnd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)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03E13C31" w14:textId="77777777" w:rsidR="004E2CAD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476DCCB">
          <v:shape id="_x0000_i1096" type="#_x0000_t75" style="width:18pt;height:15.6pt" o:ole="">
            <v:imagedata r:id="rId9" o:title=""/>
          </v:shape>
          <w:control r:id="rId13" w:name="DefaultOcxName8" w:shapeid="_x0000_i1096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F01388D">
          <v:shape id="_x0000_i1098" type="#_x0000_t75" style="width:18pt;height:15.6pt" o:ole="">
            <v:imagedata r:id="rId9" o:title=""/>
          </v:shape>
          <w:control r:id="rId14" w:name="DefaultOcxName9" w:shapeid="_x0000_i1098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CE36D24">
          <v:shape id="_x0000_i1212" type="#_x0000_t75" style="width:18pt;height:15.6pt" o:ole="">
            <v:imagedata r:id="rId7" o:title=""/>
          </v:shape>
          <w:control r:id="rId15" w:name="DefaultOcxName10" w:shapeid="_x0000_i1212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BDEB18D">
          <v:shape id="_x0000_i1102" type="#_x0000_t75" style="width:18pt;height:15.6pt" o:ole="">
            <v:imagedata r:id="rId9" o:title=""/>
          </v:shape>
          <w:control r:id="rId16" w:name="DefaultOcxName11" w:shapeid="_x0000_i1102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  <w:r w:rsidR="00C9673F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1FB5CB5E" w14:textId="4A2EE3AD" w:rsidR="00337CF7" w:rsidRDefault="00C9673F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ответ </w:t>
      </w:r>
      <w:proofErr w:type="gramStart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( 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560</w:t>
      </w:r>
      <w:proofErr w:type="gramEnd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)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508A641" w14:textId="77777777" w:rsidR="004E2CAD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D08F4A0">
          <v:shape id="_x0000_i1104" type="#_x0000_t75" style="width:18pt;height:15.6pt" o:ole="">
            <v:imagedata r:id="rId9" o:title=""/>
          </v:shape>
          <w:control r:id="rId17" w:name="DefaultOcxName12" w:shapeid="_x0000_i110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B9D8920">
          <v:shape id="_x0000_i1106" type="#_x0000_t75" style="width:18pt;height:15.6pt" o:ole="">
            <v:imagedata r:id="rId9" o:title=""/>
          </v:shape>
          <w:control r:id="rId18" w:name="DefaultOcxName13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5A252CA">
          <v:shape id="_x0000_i1213" type="#_x0000_t75" style="width:18pt;height:15.6pt" o:ole="">
            <v:imagedata r:id="rId7" o:title=""/>
          </v:shape>
          <w:control r:id="rId19" w:name="DefaultOcxName14" w:shapeid="_x0000_i1213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F4ED1C5">
          <v:shape id="_x0000_i1110" type="#_x0000_t75" style="width:18pt;height:15.6pt" o:ole="">
            <v:imagedata r:id="rId9" o:title=""/>
          </v:shape>
          <w:control r:id="rId20" w:name="DefaultOcxName15" w:shapeid="_x0000_i1110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  <w:r w:rsidR="00353E5C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076847DB" w14:textId="72CEDD31" w:rsidR="00337CF7" w:rsidRDefault="00353E5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ответ </w:t>
      </w:r>
      <w:proofErr w:type="gramStart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( 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2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6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,6 %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)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3944" w14:textId="77777777" w:rsidR="00E84786" w:rsidRDefault="00337CF7" w:rsidP="00E84786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4A4F855" w14:textId="77777777" w:rsidR="00E84786" w:rsidRPr="00353E5C" w:rsidRDefault="00E84786" w:rsidP="008D0B2C">
      <w:pPr>
        <w:pStyle w:val="a7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ru-RU"/>
        </w:rPr>
      </w:pPr>
      <w:r w:rsidRPr="00353E5C">
        <w:rPr>
          <w:rFonts w:ascii="Arial" w:eastAsia="Times New Roman" w:hAnsi="Arial" w:cs="Arial"/>
          <w:b/>
          <w:bCs/>
          <w:lang w:eastAsia="ru-RU"/>
        </w:rPr>
        <w:t>Первая кривая:</w:t>
      </w:r>
    </w:p>
    <w:p w14:paraId="0D70BD47" w14:textId="729E72C9" w:rsidR="0001414B" w:rsidRPr="00353E5C" w:rsidRDefault="00D54224" w:rsidP="00E84786">
      <w:pPr>
        <w:pStyle w:val="a7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353E5C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На </w:t>
      </w:r>
      <w:r w:rsidR="00E84786"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начало 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>100</w:t>
      </w:r>
      <w:r w:rsidR="00E84786" w:rsidRPr="00353E5C">
        <w:rPr>
          <w:rFonts w:ascii="Arial" w:eastAsia="Times New Roman" w:hAnsi="Arial" w:cs="Arial"/>
          <w:sz w:val="20"/>
          <w:szCs w:val="20"/>
          <w:lang w:eastAsia="ru-RU"/>
        </w:rPr>
        <w:t>%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, но затем кривая быстро падает на 5-й день и вероятность </w:t>
      </w:r>
      <w:r w:rsidR="00E84786" w:rsidRPr="00353E5C">
        <w:rPr>
          <w:rFonts w:ascii="Arial" w:eastAsia="Times New Roman" w:hAnsi="Arial" w:cs="Arial"/>
          <w:sz w:val="20"/>
          <w:szCs w:val="20"/>
          <w:lang w:eastAsia="ru-RU"/>
        </w:rPr>
        <w:t>устояться</w:t>
      </w:r>
      <w:r w:rsidRPr="00E847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41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 </w:t>
      </w:r>
      <w:r w:rsidRPr="00353E5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низком уровне</w:t>
      </w:r>
      <w:r w:rsidR="000141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1414B" w:rsidRPr="00353E5C">
        <w:rPr>
          <w:rFonts w:ascii="Arial" w:eastAsia="Times New Roman" w:hAnsi="Arial" w:cs="Arial"/>
          <w:sz w:val="20"/>
          <w:szCs w:val="20"/>
          <w:lang w:eastAsia="ru-RU"/>
        </w:rPr>
        <w:t>э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то может привести к началу высокого уровня </w:t>
      </w:r>
      <w:r w:rsidR="00E84786" w:rsidRPr="00353E5C">
        <w:rPr>
          <w:rFonts w:ascii="Arial" w:eastAsia="Times New Roman" w:hAnsi="Arial" w:cs="Arial"/>
          <w:sz w:val="20"/>
          <w:szCs w:val="20"/>
          <w:lang w:eastAsia="ru-RU"/>
        </w:rPr>
        <w:t>активности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, но к низкому удержанию </w:t>
      </w:r>
      <w:r w:rsidR="0001414B" w:rsidRPr="00353E5C">
        <w:rPr>
          <w:rFonts w:ascii="Arial" w:eastAsia="Times New Roman" w:hAnsi="Arial" w:cs="Arial"/>
          <w:sz w:val="20"/>
          <w:szCs w:val="20"/>
          <w:lang w:eastAsia="ru-RU"/>
        </w:rPr>
        <w:t>в основных трендах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14:paraId="35F2E13D" w14:textId="2710E41F" w:rsidR="0001414B" w:rsidRDefault="0001414B" w:rsidP="00E84786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5C">
        <w:rPr>
          <w:rFonts w:ascii="Arial" w:eastAsia="Times New Roman" w:hAnsi="Arial" w:cs="Arial"/>
          <w:sz w:val="20"/>
          <w:szCs w:val="20"/>
          <w:lang w:eastAsia="ru-RU"/>
        </w:rPr>
        <w:t>По всей вероятности</w:t>
      </w:r>
      <w:r w:rsidR="00D54224" w:rsidRPr="00D54224">
        <w:rPr>
          <w:rFonts w:ascii="Arial" w:eastAsia="Times New Roman" w:hAnsi="Arial" w:cs="Arial"/>
          <w:sz w:val="20"/>
          <w:szCs w:val="20"/>
          <w:lang w:eastAsia="ru-RU"/>
        </w:rPr>
        <w:t>, продукт не представляет достаточной ценности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>его функционал ограничен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54224" w:rsidRPr="00D54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0C3EB8" w14:textId="77777777" w:rsidR="0001414B" w:rsidRDefault="0001414B" w:rsidP="00E84786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FA482" w14:textId="145597C7" w:rsidR="0001414B" w:rsidRPr="00353E5C" w:rsidRDefault="00D54224" w:rsidP="00FB653B">
      <w:pPr>
        <w:pStyle w:val="a7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ru-RU"/>
        </w:rPr>
      </w:pPr>
      <w:r w:rsidRPr="00353E5C">
        <w:rPr>
          <w:rFonts w:ascii="Arial" w:eastAsia="Times New Roman" w:hAnsi="Arial" w:cs="Arial"/>
          <w:b/>
          <w:bCs/>
          <w:lang w:eastAsia="ru-RU"/>
        </w:rPr>
        <w:t>Вторая кривая</w:t>
      </w:r>
      <w:r w:rsidRPr="00353E5C">
        <w:rPr>
          <w:rFonts w:ascii="Arial" w:eastAsia="Times New Roman" w:hAnsi="Arial" w:cs="Arial"/>
          <w:lang w:eastAsia="ru-RU"/>
        </w:rPr>
        <w:t>:</w:t>
      </w:r>
      <w:r w:rsidR="0001414B" w:rsidRPr="00353E5C">
        <w:rPr>
          <w:rFonts w:ascii="Arial" w:eastAsia="Times New Roman" w:hAnsi="Arial" w:cs="Arial"/>
          <w:lang w:eastAsia="ru-RU"/>
        </w:rPr>
        <w:t xml:space="preserve"> </w:t>
      </w:r>
    </w:p>
    <w:p w14:paraId="42A5A065" w14:textId="329FFB07" w:rsidR="00D54224" w:rsidRPr="00353E5C" w:rsidRDefault="00D54224" w:rsidP="0001414B">
      <w:pPr>
        <w:pStyle w:val="a7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D54224">
        <w:rPr>
          <w:rFonts w:ascii="Arial" w:eastAsia="Times New Roman" w:hAnsi="Arial" w:cs="Arial"/>
          <w:sz w:val="20"/>
          <w:szCs w:val="20"/>
          <w:lang w:eastAsia="ru-RU"/>
        </w:rPr>
        <w:t>Медленно падает со 2-го дня, но сохраняется стабильное удержание на 5–7-й день</w:t>
      </w:r>
      <w:r w:rsidR="0001414B" w:rsidRPr="00353E5C">
        <w:rPr>
          <w:rFonts w:ascii="Arial" w:eastAsia="Times New Roman" w:hAnsi="Arial" w:cs="Arial"/>
          <w:sz w:val="20"/>
          <w:szCs w:val="20"/>
          <w:lang w:eastAsia="ru-RU"/>
        </w:rPr>
        <w:t>, можно сказать,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 что второй продукт обладает</w:t>
      </w:r>
      <w:r w:rsidRPr="00D54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22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более стабильным удержанием</w:t>
      </w:r>
      <w:r w:rsidRPr="00D54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>Кривая показывает постепенное снижение, что может привести</w:t>
      </w:r>
      <w:r w:rsidRPr="00D54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Pr="00D54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22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хорошему удержанию </w:t>
      </w:r>
      <w:r w:rsidR="00FB653B" w:rsidRPr="00353E5C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юзеров</w:t>
      </w:r>
      <w:r w:rsidRPr="00D54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>в более широк</w:t>
      </w:r>
      <w:r w:rsidR="00FB653B" w:rsidRPr="00353E5C">
        <w:rPr>
          <w:rFonts w:ascii="Arial" w:eastAsia="Times New Roman" w:hAnsi="Arial" w:cs="Arial"/>
          <w:sz w:val="20"/>
          <w:szCs w:val="20"/>
          <w:lang w:eastAsia="ru-RU"/>
        </w:rPr>
        <w:t>ом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FB653B" w:rsidRPr="00353E5C">
        <w:rPr>
          <w:rFonts w:ascii="Arial" w:eastAsia="Times New Roman" w:hAnsi="Arial" w:cs="Arial"/>
          <w:sz w:val="20"/>
          <w:szCs w:val="20"/>
          <w:lang w:eastAsia="ru-RU"/>
        </w:rPr>
        <w:t>диапазоне,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FB653B" w:rsidRPr="00353E5C">
        <w:rPr>
          <w:rFonts w:ascii="Arial" w:eastAsia="Times New Roman" w:hAnsi="Arial" w:cs="Arial"/>
          <w:sz w:val="20"/>
          <w:szCs w:val="20"/>
          <w:lang w:eastAsia="ru-RU"/>
        </w:rPr>
        <w:t>д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аже если </w:t>
      </w:r>
      <w:r w:rsidR="00FB653B" w:rsidRPr="00353E5C">
        <w:rPr>
          <w:rFonts w:ascii="Arial" w:eastAsia="Times New Roman" w:hAnsi="Arial" w:cs="Arial"/>
          <w:sz w:val="20"/>
          <w:szCs w:val="20"/>
          <w:lang w:eastAsia="ru-RU"/>
        </w:rPr>
        <w:t>юзеры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 начинают уходить, продукт продолжает удерживать часть своей активности, </w:t>
      </w:r>
      <w:r w:rsidR="00FB653B"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это 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говорит о наличии контента или функциях, которые способствуют возвращению </w:t>
      </w:r>
      <w:r w:rsidR="00FB653B" w:rsidRPr="00353E5C">
        <w:rPr>
          <w:rFonts w:ascii="Arial" w:eastAsia="Times New Roman" w:hAnsi="Arial" w:cs="Arial"/>
          <w:sz w:val="20"/>
          <w:szCs w:val="20"/>
          <w:lang w:eastAsia="ru-RU"/>
        </w:rPr>
        <w:t>юзеров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A6DD80" w14:textId="77777777" w:rsidR="00FB653B" w:rsidRPr="00353E5C" w:rsidRDefault="00FB653B" w:rsidP="00FC3A86">
      <w:pPr>
        <w:pStyle w:val="a7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</w:pPr>
      <w:r w:rsidRPr="00353E5C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>Заключение:</w:t>
      </w:r>
    </w:p>
    <w:p w14:paraId="2DBC9054" w14:textId="4B96C604" w:rsidR="00FB653B" w:rsidRPr="00353E5C" w:rsidRDefault="00FC3A86" w:rsidP="00FB653B">
      <w:pPr>
        <w:pStyle w:val="a7"/>
        <w:spacing w:before="100" w:beforeAutospacing="1" w:after="100" w:afterAutospacing="1" w:line="240" w:lineRule="auto"/>
        <w:ind w:left="709"/>
        <w:jc w:val="both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353E5C">
        <w:rPr>
          <w:rFonts w:ascii="Arial" w:eastAsia="Times New Roman" w:hAnsi="Arial" w:cs="Arial"/>
          <w:b/>
          <w:bCs/>
          <w:lang w:eastAsia="ru-RU"/>
        </w:rPr>
        <w:t>Первая кривая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542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>необходимо</w:t>
      </w:r>
      <w:r w:rsidR="00FB653B"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 уделить внимание стратегии удержания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 w:rsidR="00FB653B" w:rsidRPr="00D54224">
        <w:rPr>
          <w:rFonts w:ascii="Arial" w:eastAsia="Times New Roman" w:hAnsi="Arial" w:cs="Arial"/>
          <w:sz w:val="20"/>
          <w:szCs w:val="20"/>
          <w:lang w:eastAsia="ru-RU"/>
        </w:rPr>
        <w:t>улучшению контента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>,</w:t>
      </w:r>
      <w:r w:rsidR="00FB653B"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>дополнительных возможностей</w:t>
      </w:r>
      <w:r w:rsidR="00FB653B" w:rsidRPr="00D5422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54224">
        <w:rPr>
          <w:rFonts w:ascii="Arial" w:eastAsia="Times New Roman" w:hAnsi="Arial" w:cs="Arial"/>
          <w:sz w:val="20"/>
          <w:szCs w:val="20"/>
          <w:lang w:eastAsia="ru-RU"/>
        </w:rPr>
        <w:t>за счет более сложной механики обработки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FB653B" w:rsidRPr="00D54224">
        <w:rPr>
          <w:rFonts w:ascii="Arial" w:eastAsia="Times New Roman" w:hAnsi="Arial" w:cs="Arial"/>
          <w:sz w:val="20"/>
          <w:szCs w:val="20"/>
          <w:lang w:eastAsia="ru-RU"/>
        </w:rPr>
        <w:t>новых функций.</w:t>
      </w:r>
    </w:p>
    <w:p w14:paraId="72376E2D" w14:textId="1F5F517A" w:rsidR="00FC3A86" w:rsidRPr="00D54224" w:rsidRDefault="00FC3A86" w:rsidP="00FB653B">
      <w:pPr>
        <w:pStyle w:val="a7"/>
        <w:spacing w:before="100" w:beforeAutospacing="1" w:after="100" w:afterAutospacing="1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E5C">
        <w:rPr>
          <w:rFonts w:ascii="Arial" w:eastAsia="Times New Roman" w:hAnsi="Arial" w:cs="Arial"/>
          <w:b/>
          <w:bCs/>
          <w:lang w:eastAsia="ru-RU"/>
        </w:rPr>
        <w:t>Вторая кривая</w:t>
      </w:r>
      <w:r w:rsidRPr="00FC3A8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выглядит более стабильно, но для </w:t>
      </w:r>
      <w:r w:rsidR="00353E5C" w:rsidRPr="00353E5C">
        <w:rPr>
          <w:rFonts w:ascii="Arial" w:eastAsia="Times New Roman" w:hAnsi="Arial" w:cs="Arial"/>
          <w:sz w:val="20"/>
          <w:szCs w:val="20"/>
          <w:lang w:eastAsia="ru-RU"/>
        </w:rPr>
        <w:t>того,</w:t>
      </w:r>
      <w:r w:rsidRPr="00353E5C">
        <w:rPr>
          <w:rFonts w:ascii="Arial" w:eastAsia="Times New Roman" w:hAnsi="Arial" w:cs="Arial"/>
          <w:sz w:val="20"/>
          <w:szCs w:val="20"/>
          <w:lang w:eastAsia="ru-RU"/>
        </w:rPr>
        <w:t xml:space="preserve"> чтобы держать уровень, не забывать повысить мотивацию время от времени дополнительными плюшками…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3E6E1AC7" w14:textId="210618F7" w:rsidR="00FB653B" w:rsidRDefault="00FB653B" w:rsidP="0001414B">
      <w:pPr>
        <w:pStyle w:val="a7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08748" w14:textId="77777777" w:rsidR="00582132" w:rsidRPr="00C26043" w:rsidRDefault="00FE7E0D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7C59C8F3" w14:textId="77777777" w:rsidR="0017410D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116FC56">
          <v:shape id="_x0000_i1112" type="#_x0000_t75" style="width:18pt;height:15.6pt" o:ole="">
            <v:imagedata r:id="rId9" o:title=""/>
          </v:shape>
          <w:control r:id="rId22" w:name="DefaultOcxName17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9DB6913">
          <v:shape id="_x0000_i1114" type="#_x0000_t75" style="width:18pt;height:15.6pt" o:ole="">
            <v:imagedata r:id="rId9" o:title=""/>
          </v:shape>
          <w:control r:id="rId23" w:name="DefaultOcxName18" w:shapeid="_x0000_i1114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15AE515">
          <v:shape id="_x0000_i1214" type="#_x0000_t75" style="width:18pt;height:15.6pt" o:ole="">
            <v:imagedata r:id="rId7" o:title=""/>
          </v:shape>
          <w:control r:id="rId24" w:name="DefaultOcxName19" w:shapeid="_x0000_i1214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7130EAE">
          <v:shape id="_x0000_i1118" type="#_x0000_t75" style="width:18pt;height:15.6pt" o:ole="">
            <v:imagedata r:id="rId9" o:title=""/>
          </v:shape>
          <w:control r:id="rId25" w:name="DefaultOcxName2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  <w:r w:rsidR="00353E5C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47DB3D62" w14:textId="5EDDC19F" w:rsidR="00337CF7" w:rsidRDefault="00353E5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ответ </w:t>
      </w:r>
      <w:proofErr w:type="gramStart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( 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4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6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,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3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%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)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73C13831" w14:textId="77777777" w:rsidR="0017410D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126D798">
          <v:shape id="_x0000_i1120" type="#_x0000_t75" style="width:18pt;height:15.6pt" o:ole="">
            <v:imagedata r:id="rId9" o:title=""/>
          </v:shape>
          <w:control r:id="rId26" w:name="DefaultOcxName21" w:shapeid="_x0000_i1120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A29B1E7">
          <v:shape id="_x0000_i1122" type="#_x0000_t75" style="width:18pt;height:15.6pt" o:ole="">
            <v:imagedata r:id="rId9" o:title=""/>
          </v:shape>
          <w:control r:id="rId27" w:name="DefaultOcxName22" w:shapeid="_x0000_i1122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C9ADE9C">
          <v:shape id="_x0000_i1124" type="#_x0000_t75" style="width:18pt;height:15.6pt" o:ole="">
            <v:imagedata r:id="rId9" o:title=""/>
          </v:shape>
          <w:control r:id="rId28" w:name="DefaultOcxName23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C5ACB88">
          <v:shape id="_x0000_i1215" type="#_x0000_t75" style="width:18pt;height:15.6pt" o:ole="">
            <v:imagedata r:id="rId7" o:title=""/>
          </v:shape>
          <w:control r:id="rId29" w:name="DefaultOcxName24" w:shapeid="_x0000_i1215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  <w:r w:rsidR="00353E5C">
        <w:rPr>
          <w:rFonts w:ascii="Arial" w:eastAsia="Times New Roman" w:hAnsi="Arial" w:cs="Arial"/>
          <w:sz w:val="20"/>
          <w:szCs w:val="20"/>
        </w:rPr>
        <w:t xml:space="preserve">   </w:t>
      </w:r>
    </w:p>
    <w:p w14:paraId="568ED47A" w14:textId="1B7F0A77" w:rsidR="00337CF7" w:rsidRDefault="00353E5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ответ (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2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,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9 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%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)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496BF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496BF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44942A75" w14:textId="77777777" w:rsidR="0017410D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2E56F9D">
          <v:shape id="_x0000_i1128" type="#_x0000_t75" style="width:18pt;height:15.6pt" o:ole="">
            <v:imagedata r:id="rId9" o:title=""/>
          </v:shape>
          <w:control r:id="rId30" w:name="DefaultOcxName30" w:shapeid="_x0000_i1128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6F7B779">
          <v:shape id="_x0000_i1130" type="#_x0000_t75" style="width:18pt;height:15.6pt" o:ole="">
            <v:imagedata r:id="rId9" o:title=""/>
          </v:shape>
          <w:control r:id="rId31" w:name="DefaultOcxName31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84663D7">
          <v:shape id="_x0000_i1132" type="#_x0000_t75" style="width:18pt;height:15.6pt" o:ole="">
            <v:imagedata r:id="rId9" o:title=""/>
          </v:shape>
          <w:control r:id="rId32" w:name="DefaultOcxName32" w:shapeid="_x0000_i1132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7F71027F">
          <v:shape id="_x0000_i1216" type="#_x0000_t75" style="width:18pt;height:15.6pt" o:ole="">
            <v:imagedata r:id="rId7" o:title=""/>
          </v:shape>
          <w:control r:id="rId33" w:name="DefaultOcxName33" w:shapeid="_x0000_i1216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="00353E5C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0FB47B18" w14:textId="56959C25" w:rsidR="00337CF7" w:rsidRPr="00FA2D9C" w:rsidRDefault="00353E5C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ответ </w:t>
      </w:r>
      <w:proofErr w:type="gramStart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( 3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5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%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)</w:t>
      </w:r>
      <w:r w:rsidR="00337CF7" w:rsidRPr="00FA2D9C">
        <w:rPr>
          <w:rFonts w:ascii="Arial" w:eastAsia="Times New Roman" w:hAnsi="Arial" w:cs="Arial"/>
          <w:sz w:val="20"/>
          <w:szCs w:val="20"/>
        </w:rPr>
        <w:br/>
      </w:r>
    </w:p>
    <w:p w14:paraId="1CCFBF87" w14:textId="77777777" w:rsidR="00496BFE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Посмотрите на результаты тестов и интерпретируйте их. Напишите значения </w:t>
      </w:r>
    </w:p>
    <w:p w14:paraId="5B3CBC01" w14:textId="4EF4B4FA" w:rsidR="00337CF7" w:rsidRPr="00F562FA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>p-</w:t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37AC50A1" w14:textId="77777777" w:rsidR="008934F6" w:rsidRDefault="008934F6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6134FCB" w14:textId="08F199F7" w:rsidR="00F562FA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8A17A70" w14:textId="77777777" w:rsidR="008934F6" w:rsidRPr="00353E5C" w:rsidRDefault="008934F6" w:rsidP="008934F6">
      <w:pPr>
        <w:pStyle w:val="4"/>
        <w:rPr>
          <w:rFonts w:ascii="Arial" w:hAnsi="Arial" w:cs="Arial"/>
        </w:rPr>
      </w:pPr>
      <w:r w:rsidRPr="00353E5C">
        <w:rPr>
          <w:rFonts w:ascii="Arial" w:hAnsi="Arial" w:cs="Arial"/>
        </w:rPr>
        <w:lastRenderedPageBreak/>
        <w:t>Эксперимент 1:</w:t>
      </w:r>
    </w:p>
    <w:p w14:paraId="35E2DC8D" w14:textId="77777777" w:rsidR="008934F6" w:rsidRPr="00353E5C" w:rsidRDefault="008934F6" w:rsidP="008934F6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E5C">
        <w:rPr>
          <w:rStyle w:val="a5"/>
          <w:rFonts w:ascii="Arial" w:hAnsi="Arial" w:cs="Arial"/>
          <w:sz w:val="20"/>
          <w:szCs w:val="20"/>
        </w:rPr>
        <w:t xml:space="preserve">ARPU контрольной 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группы</w:t>
      </w:r>
      <w:r w:rsidRPr="00353E5C">
        <w:rPr>
          <w:sz w:val="20"/>
          <w:szCs w:val="20"/>
        </w:rPr>
        <w:t xml:space="preserve"> </w:t>
      </w:r>
      <w:r>
        <w:t>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722,46</w:t>
      </w:r>
    </w:p>
    <w:p w14:paraId="5B33DA19" w14:textId="77777777" w:rsidR="008934F6" w:rsidRDefault="008934F6" w:rsidP="008934F6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</w:pPr>
      <w:r w:rsidRPr="00353E5C">
        <w:rPr>
          <w:rStyle w:val="a5"/>
          <w:rFonts w:ascii="Arial" w:hAnsi="Arial" w:cs="Arial"/>
          <w:sz w:val="20"/>
          <w:szCs w:val="20"/>
        </w:rPr>
        <w:t xml:space="preserve">ARPU тестовой 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группы</w:t>
      </w:r>
      <w:r>
        <w:t xml:space="preserve">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665,74</w:t>
      </w:r>
    </w:p>
    <w:p w14:paraId="6F42D8DB" w14:textId="77777777" w:rsidR="008934F6" w:rsidRPr="00353E5C" w:rsidRDefault="008934F6" w:rsidP="008934F6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E5C">
        <w:rPr>
          <w:rStyle w:val="a5"/>
          <w:rFonts w:ascii="Arial" w:hAnsi="Arial" w:cs="Arial"/>
          <w:sz w:val="20"/>
          <w:szCs w:val="20"/>
        </w:rPr>
        <w:t>p-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значение</w:t>
      </w:r>
      <w:r>
        <w:t xml:space="preserve">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0,688966</w:t>
      </w:r>
    </w:p>
    <w:p w14:paraId="22530BD6" w14:textId="23C4D318" w:rsidR="008934F6" w:rsidRPr="00353E5C" w:rsidRDefault="008934F6" w:rsidP="008934F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 xml:space="preserve">Вывод </w:t>
      </w:r>
      <w:r>
        <w:t>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Значение p &gt; 0,05, указывает на наличие статистически значимых признаков между контрольной и тестов</w:t>
      </w:r>
      <w:r w:rsidR="00D81F36" w:rsidRPr="00353E5C">
        <w:rPr>
          <w:rFonts w:ascii="Arial" w:eastAsia="Times New Roman" w:hAnsi="Arial" w:cs="Arial"/>
          <w:sz w:val="20"/>
          <w:szCs w:val="20"/>
        </w:rPr>
        <w:t>ым</w:t>
      </w:r>
      <w:r w:rsidRPr="00353E5C">
        <w:rPr>
          <w:rFonts w:ascii="Arial" w:eastAsia="Times New Roman" w:hAnsi="Arial" w:cs="Arial"/>
          <w:sz w:val="20"/>
          <w:szCs w:val="20"/>
        </w:rPr>
        <w:t xml:space="preserve"> </w:t>
      </w:r>
      <w:r w:rsidR="00D81F36" w:rsidRPr="00353E5C">
        <w:rPr>
          <w:rFonts w:ascii="Arial" w:eastAsia="Times New Roman" w:hAnsi="Arial" w:cs="Arial"/>
          <w:sz w:val="20"/>
          <w:szCs w:val="20"/>
        </w:rPr>
        <w:t>алгоритмом</w:t>
      </w:r>
      <w:r w:rsidRPr="00353E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F9D7FF" w14:textId="77777777" w:rsidR="008934F6" w:rsidRPr="00353E5C" w:rsidRDefault="008934F6" w:rsidP="008934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 xml:space="preserve">Рекомендация </w:t>
      </w:r>
      <w:r>
        <w:t>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Изменения в тестовой группе не влияют на стандартный ARPU, поэтому их не стоит внедрять.</w:t>
      </w:r>
    </w:p>
    <w:p w14:paraId="19E047E0" w14:textId="77777777" w:rsidR="008934F6" w:rsidRPr="00353E5C" w:rsidRDefault="008934F6" w:rsidP="008934F6">
      <w:pPr>
        <w:pStyle w:val="4"/>
        <w:rPr>
          <w:rFonts w:ascii="Arial" w:hAnsi="Arial" w:cs="Arial"/>
          <w:sz w:val="20"/>
          <w:szCs w:val="20"/>
        </w:rPr>
      </w:pPr>
      <w:r w:rsidRPr="00353E5C">
        <w:rPr>
          <w:rFonts w:ascii="Arial" w:hAnsi="Arial" w:cs="Arial"/>
          <w:sz w:val="20"/>
          <w:szCs w:val="20"/>
        </w:rPr>
        <w:t>Эксперимент 2:</w:t>
      </w:r>
    </w:p>
    <w:p w14:paraId="4C3227FA" w14:textId="77777777" w:rsidR="008934F6" w:rsidRPr="00353E5C" w:rsidRDefault="008934F6" w:rsidP="008934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E5C">
        <w:rPr>
          <w:rStyle w:val="a5"/>
          <w:rFonts w:ascii="Arial" w:hAnsi="Arial" w:cs="Arial"/>
          <w:sz w:val="20"/>
          <w:szCs w:val="20"/>
        </w:rPr>
        <w:t xml:space="preserve">ARPU контрольной 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группы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704,65</w:t>
      </w:r>
    </w:p>
    <w:p w14:paraId="3B34863A" w14:textId="77777777" w:rsidR="008934F6" w:rsidRDefault="008934F6" w:rsidP="008934F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353E5C">
        <w:rPr>
          <w:rStyle w:val="a5"/>
          <w:rFonts w:ascii="Arial" w:hAnsi="Arial" w:cs="Arial"/>
          <w:sz w:val="20"/>
          <w:szCs w:val="20"/>
        </w:rPr>
        <w:t xml:space="preserve">ARPU тестовой 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группы</w:t>
      </w:r>
      <w:r>
        <w:t xml:space="preserve">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332,93</w:t>
      </w:r>
    </w:p>
    <w:p w14:paraId="690E21D4" w14:textId="77777777" w:rsidR="008934F6" w:rsidRPr="00353E5C" w:rsidRDefault="008934F6" w:rsidP="008934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E5C">
        <w:rPr>
          <w:rStyle w:val="a5"/>
          <w:rFonts w:ascii="Arial" w:hAnsi="Arial" w:cs="Arial"/>
          <w:sz w:val="20"/>
          <w:szCs w:val="20"/>
        </w:rPr>
        <w:t>p-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значение</w:t>
      </w:r>
      <w:r>
        <w:t xml:space="preserve">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0,001128</w:t>
      </w:r>
    </w:p>
    <w:p w14:paraId="5C24E1B3" w14:textId="50E3016E" w:rsidR="008934F6" w:rsidRPr="00353E5C" w:rsidRDefault="008934F6" w:rsidP="008934F6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Вывод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Значение p &lt; 0,05, свидетельствует о статистически значимых различиях между контрольной и тестовой измерениями</w:t>
      </w:r>
      <w:r w:rsidRPr="00353E5C">
        <w:rPr>
          <w:rFonts w:ascii="Arial" w:eastAsia="Times New Roman" w:hAnsi="Arial" w:cs="Arial"/>
          <w:sz w:val="20"/>
          <w:szCs w:val="20"/>
        </w:rPr>
        <w:t>, о</w:t>
      </w:r>
      <w:r w:rsidRPr="00353E5C">
        <w:rPr>
          <w:rFonts w:ascii="Arial" w:eastAsia="Times New Roman" w:hAnsi="Arial" w:cs="Arial"/>
          <w:sz w:val="20"/>
          <w:szCs w:val="20"/>
        </w:rPr>
        <w:t>днако в данном случае ARPU тестовой группы значительно ниже, чем у контрольной (332,93 против 704,65), что указывает на возможное негативное влияние изменений на выручку.</w:t>
      </w:r>
    </w:p>
    <w:p w14:paraId="0DF36646" w14:textId="2FBABE44" w:rsidR="008934F6" w:rsidRPr="00353E5C" w:rsidRDefault="008934F6" w:rsidP="008934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 xml:space="preserve">Рекомендация </w:t>
      </w:r>
      <w:r>
        <w:t>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поскольку изменения привели к снижению ARPU, не рекомендуется их внедрять, несмотря на статистическую оригинальность.</w:t>
      </w:r>
    </w:p>
    <w:p w14:paraId="4DA74187" w14:textId="77777777" w:rsidR="008934F6" w:rsidRPr="00353E5C" w:rsidRDefault="008934F6" w:rsidP="008934F6">
      <w:pPr>
        <w:pStyle w:val="4"/>
        <w:rPr>
          <w:rFonts w:ascii="Arial" w:hAnsi="Arial" w:cs="Arial"/>
          <w:sz w:val="20"/>
          <w:szCs w:val="20"/>
        </w:rPr>
      </w:pPr>
      <w:r w:rsidRPr="00353E5C">
        <w:rPr>
          <w:rFonts w:ascii="Arial" w:hAnsi="Arial" w:cs="Arial"/>
          <w:sz w:val="20"/>
          <w:szCs w:val="20"/>
        </w:rPr>
        <w:t>Эксперимент 3:</w:t>
      </w:r>
    </w:p>
    <w:p w14:paraId="2489B76E" w14:textId="77777777" w:rsidR="008934F6" w:rsidRPr="00353E5C" w:rsidRDefault="008934F6" w:rsidP="008934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E5C">
        <w:rPr>
          <w:rStyle w:val="a5"/>
          <w:rFonts w:ascii="Arial" w:hAnsi="Arial" w:cs="Arial"/>
          <w:sz w:val="20"/>
          <w:szCs w:val="20"/>
        </w:rPr>
        <w:t xml:space="preserve">ARPU контрольной 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группы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663,21</w:t>
      </w:r>
    </w:p>
    <w:p w14:paraId="524EB334" w14:textId="77777777" w:rsidR="008934F6" w:rsidRPr="00353E5C" w:rsidRDefault="008934F6" w:rsidP="008934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53E5C">
        <w:rPr>
          <w:rStyle w:val="a5"/>
          <w:rFonts w:ascii="Arial" w:hAnsi="Arial" w:cs="Arial"/>
          <w:sz w:val="20"/>
          <w:szCs w:val="20"/>
        </w:rPr>
        <w:t xml:space="preserve">ARPU тестовой 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группы :</w:t>
      </w:r>
      <w:proofErr w:type="gramEnd"/>
      <w:r>
        <w:t xml:space="preserve"> </w:t>
      </w:r>
      <w:r w:rsidRPr="00353E5C">
        <w:rPr>
          <w:rFonts w:ascii="Arial" w:eastAsia="Times New Roman" w:hAnsi="Arial" w:cs="Arial"/>
          <w:sz w:val="20"/>
          <w:szCs w:val="20"/>
        </w:rPr>
        <w:t>998,67</w:t>
      </w:r>
    </w:p>
    <w:p w14:paraId="303DAD3B" w14:textId="77777777" w:rsidR="008934F6" w:rsidRDefault="008934F6" w:rsidP="008934F6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353E5C">
        <w:rPr>
          <w:rStyle w:val="a5"/>
          <w:rFonts w:ascii="Arial" w:hAnsi="Arial" w:cs="Arial"/>
          <w:sz w:val="20"/>
          <w:szCs w:val="20"/>
        </w:rPr>
        <w:t>p-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 xml:space="preserve">значение </w:t>
      </w:r>
      <w:r w:rsidRPr="00353E5C">
        <w:rPr>
          <w:rFonts w:eastAsia="Times New Roman"/>
          <w:b/>
          <w:bCs/>
        </w:rPr>
        <w:t>:</w:t>
      </w:r>
      <w:proofErr w:type="gramEnd"/>
      <w:r w:rsidRPr="00353E5C">
        <w:rPr>
          <w:rFonts w:ascii="Arial" w:eastAsia="Times New Roman" w:hAnsi="Arial" w:cs="Arial"/>
          <w:sz w:val="20"/>
          <w:szCs w:val="20"/>
        </w:rPr>
        <w:t xml:space="preserve"> 0,060315</w:t>
      </w:r>
    </w:p>
    <w:p w14:paraId="06A2F250" w14:textId="2A22005C" w:rsidR="008934F6" w:rsidRDefault="008934F6" w:rsidP="008934F6">
      <w:pPr>
        <w:spacing w:before="100" w:beforeAutospacing="1" w:after="100" w:afterAutospacing="1"/>
        <w:jc w:val="both"/>
      </w:pP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Вывод :</w:t>
      </w:r>
      <w:proofErr w:type="gramEnd"/>
      <w:r>
        <w:t xml:space="preserve"> </w:t>
      </w:r>
      <w:r w:rsidRPr="00EB633E">
        <w:rPr>
          <w:rFonts w:ascii="Arial" w:eastAsia="Times New Roman" w:hAnsi="Arial" w:cs="Arial"/>
          <w:sz w:val="20"/>
          <w:szCs w:val="20"/>
        </w:rPr>
        <w:t>Значение p близко к 0,05, но все же &gt; 0,05, что означает наличие статистически значимых символов.</w:t>
      </w:r>
      <w:r w:rsidR="00D81F36" w:rsidRPr="00EB633E">
        <w:rPr>
          <w:rFonts w:ascii="Arial" w:eastAsia="Times New Roman" w:hAnsi="Arial" w:cs="Arial"/>
          <w:sz w:val="20"/>
          <w:szCs w:val="20"/>
        </w:rPr>
        <w:t xml:space="preserve"> </w:t>
      </w:r>
      <w:r w:rsidRPr="00EB633E">
        <w:rPr>
          <w:rFonts w:ascii="Arial" w:eastAsia="Times New Roman" w:hAnsi="Arial" w:cs="Arial"/>
          <w:sz w:val="20"/>
          <w:szCs w:val="20"/>
        </w:rPr>
        <w:t>ARPU тестовой группы выше, чем у контрольной группы, но данные не подтверждаются.</w:t>
      </w:r>
    </w:p>
    <w:p w14:paraId="343692BF" w14:textId="23F17A98" w:rsidR="008934F6" w:rsidRPr="00EB633E" w:rsidRDefault="008934F6" w:rsidP="008934F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53E5C">
        <w:rPr>
          <w:rStyle w:val="a5"/>
          <w:rFonts w:ascii="Arial" w:hAnsi="Arial" w:cs="Arial"/>
          <w:sz w:val="20"/>
          <w:szCs w:val="20"/>
        </w:rPr>
        <w:t>Рекомендация</w:t>
      </w:r>
      <w:proofErr w:type="gramStart"/>
      <w:r w:rsidRPr="00353E5C">
        <w:rPr>
          <w:rStyle w:val="a5"/>
          <w:rFonts w:ascii="Arial" w:hAnsi="Arial" w:cs="Arial"/>
          <w:sz w:val="20"/>
          <w:szCs w:val="20"/>
        </w:rPr>
        <w:t>:</w:t>
      </w:r>
      <w:r w:rsidR="00D81F36">
        <w:t xml:space="preserve"> </w:t>
      </w:r>
      <w:r w:rsidRPr="00EB633E">
        <w:rPr>
          <w:rFonts w:ascii="Arial" w:eastAsia="Times New Roman" w:hAnsi="Arial" w:cs="Arial"/>
          <w:sz w:val="20"/>
          <w:szCs w:val="20"/>
        </w:rPr>
        <w:t>Хотя</w:t>
      </w:r>
      <w:proofErr w:type="gramEnd"/>
      <w:r w:rsidRPr="00EB633E">
        <w:rPr>
          <w:rFonts w:ascii="Arial" w:eastAsia="Times New Roman" w:hAnsi="Arial" w:cs="Arial"/>
          <w:sz w:val="20"/>
          <w:szCs w:val="20"/>
        </w:rPr>
        <w:t xml:space="preserve"> ARPU в тестовой группе выше, показатель не является статистически значимым, и изменения не имеют достаточного основания для развития.</w:t>
      </w:r>
    </w:p>
    <w:p w14:paraId="2CA87F42" w14:textId="21299B44" w:rsidR="008934F6" w:rsidRPr="00EB633E" w:rsidRDefault="00D81F36" w:rsidP="008934F6">
      <w:pPr>
        <w:pStyle w:val="4"/>
        <w:rPr>
          <w:rFonts w:ascii="Arial" w:hAnsi="Arial" w:cs="Arial"/>
        </w:rPr>
      </w:pPr>
      <w:r w:rsidRPr="00EB633E">
        <w:rPr>
          <w:rFonts w:ascii="Arial" w:hAnsi="Arial" w:cs="Arial"/>
          <w:sz w:val="20"/>
          <w:szCs w:val="20"/>
        </w:rPr>
        <w:t>Подведем итог</w:t>
      </w:r>
      <w:r w:rsidR="008934F6" w:rsidRPr="00EB633E">
        <w:rPr>
          <w:rFonts w:ascii="Arial" w:hAnsi="Arial" w:cs="Arial"/>
          <w:sz w:val="20"/>
          <w:szCs w:val="20"/>
        </w:rPr>
        <w:t>:</w:t>
      </w:r>
    </w:p>
    <w:p w14:paraId="4221D1AC" w14:textId="40C164D7" w:rsidR="00D81F36" w:rsidRDefault="00D81F36" w:rsidP="008A4D3E">
      <w:pPr>
        <w:pStyle w:val="a7"/>
        <w:numPr>
          <w:ilvl w:val="0"/>
          <w:numId w:val="24"/>
        </w:numPr>
        <w:spacing w:before="100" w:beforeAutospacing="1" w:after="100" w:afterAutospacing="1" w:line="240" w:lineRule="auto"/>
      </w:pPr>
      <w:r w:rsidRPr="00EB633E">
        <w:rPr>
          <w:rFonts w:ascii="Arial" w:eastAsia="Times New Roman" w:hAnsi="Arial" w:cs="Arial"/>
          <w:sz w:val="20"/>
          <w:szCs w:val="20"/>
        </w:rPr>
        <w:t>На основании проведенных тестов A/B</w:t>
      </w:r>
      <w:r>
        <w:t xml:space="preserve"> </w:t>
      </w:r>
      <w:r w:rsidRPr="00EB633E">
        <w:rPr>
          <w:rFonts w:ascii="Arial" w:hAnsi="Arial" w:cs="Arial"/>
          <w:b/>
          <w:bCs/>
          <w:sz w:val="20"/>
          <w:szCs w:val="20"/>
        </w:rPr>
        <w:t>эксперимент 2</w:t>
      </w:r>
      <w:r>
        <w:t xml:space="preserve"> </w:t>
      </w:r>
      <w:r w:rsidRPr="00EB633E">
        <w:rPr>
          <w:rFonts w:ascii="Arial" w:eastAsia="Times New Roman" w:hAnsi="Arial" w:cs="Arial"/>
          <w:sz w:val="20"/>
          <w:szCs w:val="20"/>
        </w:rPr>
        <w:t>показывает отрицательный эффект изменений</w:t>
      </w:r>
      <w:r w:rsidR="008A4D3E" w:rsidRPr="00EB633E">
        <w:rPr>
          <w:rFonts w:ascii="Arial" w:eastAsia="Times New Roman" w:hAnsi="Arial" w:cs="Arial"/>
          <w:sz w:val="20"/>
          <w:szCs w:val="20"/>
        </w:rPr>
        <w:t xml:space="preserve"> на выручку</w:t>
      </w:r>
      <w:r w:rsidRPr="00EB633E">
        <w:rPr>
          <w:rFonts w:ascii="Arial" w:eastAsia="Times New Roman" w:hAnsi="Arial" w:cs="Arial"/>
          <w:sz w:val="20"/>
          <w:szCs w:val="20"/>
        </w:rPr>
        <w:t>, и такие изменения не следует вносить</w:t>
      </w:r>
      <w:r>
        <w:t>.</w:t>
      </w:r>
    </w:p>
    <w:p w14:paraId="26758109" w14:textId="2C47F50C" w:rsidR="00D81F36" w:rsidRDefault="00D81F36" w:rsidP="008A4D3E">
      <w:pPr>
        <w:pStyle w:val="a7"/>
        <w:numPr>
          <w:ilvl w:val="0"/>
          <w:numId w:val="24"/>
        </w:numPr>
        <w:spacing w:before="100" w:beforeAutospacing="1" w:after="100" w:afterAutospacing="1" w:line="240" w:lineRule="auto"/>
      </w:pPr>
      <w:r w:rsidRPr="00EB633E">
        <w:rPr>
          <w:rFonts w:ascii="Arial" w:hAnsi="Arial" w:cs="Arial"/>
          <w:b/>
          <w:bCs/>
          <w:sz w:val="20"/>
          <w:szCs w:val="20"/>
        </w:rPr>
        <w:t>Эксперименты 1 и 3</w:t>
      </w:r>
      <w:r>
        <w:t xml:space="preserve"> </w:t>
      </w:r>
      <w:r w:rsidRPr="00EB633E">
        <w:rPr>
          <w:rFonts w:ascii="Arial" w:eastAsia="Times New Roman" w:hAnsi="Arial" w:cs="Arial"/>
          <w:sz w:val="20"/>
          <w:szCs w:val="20"/>
        </w:rPr>
        <w:t>не являются характерными особенностями</w:t>
      </w:r>
      <w:r w:rsidR="008A4D3E" w:rsidRPr="00EB633E">
        <w:rPr>
          <w:rFonts w:ascii="Arial" w:eastAsia="Times New Roman" w:hAnsi="Arial" w:cs="Arial"/>
          <w:sz w:val="20"/>
          <w:szCs w:val="20"/>
        </w:rPr>
        <w:t xml:space="preserve"> </w:t>
      </w:r>
      <w:r w:rsidR="008A4D3E" w:rsidRPr="00EB633E">
        <w:rPr>
          <w:rFonts w:ascii="Arial" w:eastAsia="Times New Roman" w:hAnsi="Arial" w:cs="Arial"/>
          <w:sz w:val="20"/>
          <w:szCs w:val="20"/>
        </w:rPr>
        <w:t>инновационного</w:t>
      </w:r>
      <w:r w:rsidRPr="00EB633E">
        <w:rPr>
          <w:rFonts w:ascii="Arial" w:eastAsia="Times New Roman" w:hAnsi="Arial" w:cs="Arial"/>
          <w:sz w:val="20"/>
          <w:szCs w:val="20"/>
        </w:rPr>
        <w:t xml:space="preserve"> эффекта, поэтому изменения в этих тестах также не рекомендуется вносить</w:t>
      </w:r>
      <w:r>
        <w:t>.</w:t>
      </w: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32332564" w14:textId="32BCA6D3" w:rsidR="005944B6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314A003">
          <v:shape id="_x0000_i1221" type="#_x0000_t75" style="width:18pt;height:15.6pt" o:ole="">
            <v:imagedata r:id="rId9" o:title=""/>
          </v:shape>
          <w:control r:id="rId34" w:name="DefaultOcxName42" w:shapeid="_x0000_i1221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94B3E53">
          <v:shape id="_x0000_i1239" type="#_x0000_t75" style="width:18pt;height:15.6pt" o:ole="">
            <v:imagedata r:id="rId7" o:title=""/>
          </v:shape>
          <w:control r:id="rId35" w:name="DefaultOcxName43" w:shapeid="_x0000_i1239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76A2C892">
          <v:shape id="_x0000_i1140" type="#_x0000_t75" style="width:18pt;height:15.6pt" o:ole="">
            <v:imagedata r:id="rId9" o:title=""/>
          </v:shape>
          <w:control r:id="rId36" w:name="DefaultOcxName44" w:shapeid="_x0000_i1140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DF581BF">
          <v:shape id="_x0000_i1142" type="#_x0000_t75" style="width:18pt;height:15.6pt" o:ole="">
            <v:imagedata r:id="rId9" o:title=""/>
          </v:shape>
          <w:control r:id="rId37" w:name="DefaultOcxName45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E7F6E34">
          <v:shape id="_x0000_i1144" type="#_x0000_t75" style="width:18pt;height:15.6pt" o:ole="">
            <v:imagedata r:id="rId9" o:title=""/>
          </v:shape>
          <w:control r:id="rId38" w:name="DefaultOcxName46" w:shapeid="_x0000_i114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0F5309">
        <w:rPr>
          <w:rFonts w:ascii="Arial" w:eastAsia="Times New Roman" w:hAnsi="Arial" w:cs="Arial"/>
          <w:sz w:val="20"/>
          <w:szCs w:val="20"/>
        </w:rPr>
        <w:t xml:space="preserve"> </w:t>
      </w:r>
      <w:r w:rsidR="00496BFE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9A368EC" w14:textId="15853446" w:rsidR="00253CEA" w:rsidRDefault="00496BFE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ответ </w:t>
      </w:r>
      <w:proofErr w:type="gramStart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( 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15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>6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.4</w:t>
      </w:r>
      <w:proofErr w:type="gramEnd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)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70D42465" w14:textId="77777777" w:rsidR="005944B6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9B3975B">
          <v:shape id="_x0000_i1146" type="#_x0000_t75" style="width:18pt;height:15.6pt" o:ole="">
            <v:imagedata r:id="rId9" o:title=""/>
          </v:shape>
          <w:control r:id="rId39" w:name="DefaultOcxName47" w:shapeid="_x0000_i1146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9C26F6D">
          <v:shape id="_x0000_i1218" type="#_x0000_t75" style="width:18pt;height:15.6pt" o:ole="">
            <v:imagedata r:id="rId7" o:title=""/>
          </v:shape>
          <w:control r:id="rId40" w:name="DefaultOcxName48" w:shapeid="_x0000_i1218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3397B9F">
          <v:shape id="_x0000_i1150" type="#_x0000_t75" style="width:18pt;height:15.6pt" o:ole="">
            <v:imagedata r:id="rId9" o:title=""/>
          </v:shape>
          <w:control r:id="rId41" w:name="DefaultOcxName49" w:shapeid="_x0000_i1150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F484020">
          <v:shape id="_x0000_i1152" type="#_x0000_t75" style="width:18pt;height:15.6pt" o:ole="">
            <v:imagedata r:id="rId9" o:title=""/>
          </v:shape>
          <w:control r:id="rId42" w:name="DefaultOcxName50" w:shapeid="_x0000_i1152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1D102C3">
          <v:shape id="_x0000_i1154" type="#_x0000_t75" style="width:18pt;height:15.6pt" o:ole="">
            <v:imagedata r:id="rId9" o:title=""/>
          </v:shape>
          <w:control r:id="rId43" w:name="DefaultOcxName51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D6D8E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F33F3F8" w14:textId="31E672F0" w:rsidR="00337CF7" w:rsidRPr="00752A67" w:rsidRDefault="002D6D8E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ответ </w:t>
      </w:r>
      <w:proofErr w:type="gramStart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( </w:t>
      </w:r>
      <w:r>
        <w:rPr>
          <w:rFonts w:ascii="Arial" w:eastAsia="Times New Roman" w:hAnsi="Arial" w:cs="Arial"/>
          <w:i/>
          <w:iCs/>
          <w:sz w:val="20"/>
          <w:szCs w:val="20"/>
          <w:u w:val="single"/>
        </w:rPr>
        <w:t>28</w:t>
      </w:r>
      <w:proofErr w:type="gramEnd"/>
      <w:r w:rsidRPr="00C9673F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)</w:t>
      </w:r>
      <w:r w:rsidR="000F5309">
        <w:rPr>
          <w:rFonts w:ascii="Arial" w:eastAsia="Times New Roman" w:hAnsi="Arial" w:cs="Arial"/>
          <w:sz w:val="20"/>
          <w:szCs w:val="20"/>
        </w:rPr>
        <w:t xml:space="preserve"> 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05C688F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0A63C57D">
          <v:shape id="_x0000_i1156" type="#_x0000_t75" style="width:18pt;height:15.6pt" o:ole="">
            <v:imagedata r:id="rId44" o:title=""/>
          </v:shape>
          <w:control r:id="rId45" w:name="DefaultOcxName52" w:shapeid="_x0000_i1156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09C0D4D">
          <v:shape id="_x0000_i1158" type="#_x0000_t75" style="width:18pt;height:15.6pt" o:ole="">
            <v:imagedata r:id="rId44" o:title=""/>
          </v:shape>
          <w:control r:id="rId46" w:name="DefaultOcxName53" w:shapeid="_x0000_i1158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DB701FC">
          <v:shape id="_x0000_i1223" type="#_x0000_t75" style="width:18pt;height:15.6pt" o:ole="">
            <v:imagedata r:id="rId47" o:title=""/>
          </v:shape>
          <w:control r:id="rId48" w:name="DefaultOcxName54" w:shapeid="_x0000_i122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39B21FE3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360" w:dyaOrig="312" w14:anchorId="20D41789">
          <v:shape id="_x0000_i1233" type="#_x0000_t75" style="width:18pt;height:15.6pt" o:ole="">
            <v:imagedata r:id="rId47" o:title=""/>
          </v:shape>
          <w:control r:id="rId49" w:name="DefaultOcxName55" w:shapeid="_x0000_i1233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D6D8E">
        <w:rPr>
          <w:rFonts w:ascii="Arial" w:eastAsia="Times New Roman" w:hAnsi="Arial" w:cs="Arial"/>
          <w:sz w:val="20"/>
          <w:szCs w:val="20"/>
        </w:rPr>
        <w:t xml:space="preserve"> (</w:t>
      </w:r>
      <w:r w:rsidR="002D6D8E">
        <w:t>также может быть полезна для визуализации распределения цен</w:t>
      </w:r>
      <w:r w:rsidR="002D6D8E">
        <w:t>)</w:t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C475C2" w14:textId="77777777" w:rsidR="005944B6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209CCA10" w14:textId="77777777" w:rsidR="00127044" w:rsidRDefault="00127044" w:rsidP="00337CF7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u w:val="single"/>
        </w:rPr>
      </w:pPr>
    </w:p>
    <w:p w14:paraId="45EDDEA1" w14:textId="0DE4E11D" w:rsidR="00340062" w:rsidRPr="00752A67" w:rsidRDefault="002D6D8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44B6">
        <w:rPr>
          <w:rFonts w:ascii="Arial" w:eastAsia="Times New Roman" w:hAnsi="Arial" w:cs="Arial"/>
          <w:i/>
          <w:iCs/>
          <w:sz w:val="20"/>
          <w:szCs w:val="20"/>
          <w:u w:val="single"/>
        </w:rPr>
        <w:t>ответ</w:t>
      </w:r>
      <w:r w:rsidR="005944B6">
        <w:rPr>
          <w:rFonts w:ascii="Arial" w:eastAsia="Times New Roman" w:hAnsi="Arial" w:cs="Arial"/>
          <w:i/>
          <w:iCs/>
          <w:sz w:val="20"/>
          <w:szCs w:val="20"/>
          <w:u w:val="single"/>
        </w:rPr>
        <w:t xml:space="preserve"> </w:t>
      </w:r>
      <w:r w:rsidRPr="005944B6">
        <w:rPr>
          <w:rFonts w:ascii="Arial" w:eastAsia="Times New Roman" w:hAnsi="Arial" w:cs="Arial"/>
          <w:i/>
          <w:iCs/>
          <w:sz w:val="20"/>
          <w:szCs w:val="20"/>
          <w:u w:val="single"/>
        </w:rPr>
        <w:t>№3</w:t>
      </w:r>
    </w:p>
    <w:p w14:paraId="54198924" w14:textId="448D65A6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4C80A434">
          <v:shape id="_x0000_i1164" type="#_x0000_t75" style="width:18pt;height:15.6pt" o:ole="">
            <v:imagedata r:id="rId9" o:title=""/>
          </v:shape>
          <w:control r:id="rId50" w:name="DefaultOcxName611" w:shapeid="_x0000_i116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5070028E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24A2B157">
          <v:shape id="_x0000_i1166" type="#_x0000_t75" style="width:18pt;height:15.6pt" o:ole="">
            <v:imagedata r:id="rId9" o:title=""/>
          </v:shape>
          <w:control r:id="rId52" w:name="DefaultOcxName61" w:shapeid="_x0000_i116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9C97BA4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4D226C1D">
          <v:shape id="_x0000_i1240" type="#_x0000_t75" style="width:18pt;height:15.6pt" o:ole="">
            <v:imagedata r:id="rId9" o:title=""/>
          </v:shape>
          <w:control r:id="rId54" w:name="DefaultOcxName612" w:shapeid="_x0000_i124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6B04E59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28A52045">
          <v:shape id="_x0000_i1170" type="#_x0000_t75" style="width:18pt;height:15.6pt" o:ole="">
            <v:imagedata r:id="rId9" o:title=""/>
          </v:shape>
          <w:control r:id="rId56" w:name="DefaultOcxName613" w:shapeid="_x0000_i117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A6C772D" w14:textId="77777777" w:rsidR="002D6D8E" w:rsidRDefault="00340062" w:rsidP="004D05D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7F50921C" w14:textId="77777777" w:rsidR="005944B6" w:rsidRDefault="005944B6" w:rsidP="00752A67">
      <w:pPr>
        <w:spacing w:after="0" w:line="240" w:lineRule="auto"/>
        <w:rPr>
          <w:rFonts w:ascii="Arial" w:eastAsia="Times New Roman" w:hAnsi="Arial" w:cs="Arial"/>
          <w:i/>
          <w:iCs/>
          <w:u w:val="single"/>
        </w:rPr>
      </w:pPr>
    </w:p>
    <w:p w14:paraId="408A1A4E" w14:textId="15086D2A" w:rsidR="00340062" w:rsidRPr="004D05D4" w:rsidRDefault="00D22705" w:rsidP="00752A67">
      <w:pPr>
        <w:spacing w:after="0" w:line="240" w:lineRule="auto"/>
        <w:rPr>
          <w:rFonts w:ascii="Arial" w:eastAsia="Times New Roman" w:hAnsi="Arial" w:cs="Arial"/>
          <w:i/>
          <w:iCs/>
          <w:u w:val="single"/>
        </w:rPr>
      </w:pPr>
      <w:r w:rsidRPr="004D05D4">
        <w:rPr>
          <w:rFonts w:ascii="Arial" w:eastAsia="Times New Roman" w:hAnsi="Arial" w:cs="Arial"/>
          <w:i/>
          <w:iCs/>
          <w:u w:val="single"/>
        </w:rPr>
        <w:t xml:space="preserve">Ответ </w:t>
      </w:r>
      <w:r w:rsidR="00574F1B" w:rsidRPr="004D05D4">
        <w:rPr>
          <w:rFonts w:ascii="Arial" w:eastAsia="Times New Roman" w:hAnsi="Arial" w:cs="Arial"/>
          <w:i/>
          <w:iCs/>
          <w:u w:val="single"/>
        </w:rPr>
        <w:t xml:space="preserve">№3, но №2 тоже подходит 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59BF682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7F76DF5F">
          <v:shape id="_x0000_i1172" type="#_x0000_t75" style="width:18pt;height:15.6pt" o:ole="">
            <v:imagedata r:id="rId9" o:title=""/>
          </v:shape>
          <w:control r:id="rId58" w:name="DefaultOcxName4611" w:shapeid="_x0000_i117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3E682F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0BF81828">
          <v:shape id="_x0000_i1174" type="#_x0000_t75" style="width:18pt;height:15.6pt" o:ole="">
            <v:imagedata r:id="rId9" o:title=""/>
          </v:shape>
          <w:control r:id="rId60" w:name="DefaultOcxName4612" w:shapeid="_x0000_i117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74C91CF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1D3F2090">
          <v:shape id="_x0000_i1238" type="#_x0000_t75" style="width:18pt;height:15.6pt" o:ole="">
            <v:imagedata r:id="rId9" o:title=""/>
          </v:shape>
          <w:control r:id="rId62" w:name="DefaultOcxName46121" w:shapeid="_x0000_i123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7E80D5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2529F17D">
          <v:shape id="_x0000_i1178" type="#_x0000_t75" style="width:18pt;height:15.6pt" o:ole="">
            <v:imagedata r:id="rId9" o:title=""/>
          </v:shape>
          <w:control r:id="rId64" w:name="DefaultOcxName46122" w:shapeid="_x0000_i117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4EF5626" w14:textId="77777777" w:rsidR="00437FD1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="009F5BBF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5892932" w14:textId="77777777" w:rsidR="00437FD1" w:rsidRDefault="00437FD1" w:rsidP="00F82522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466AFF06" w14:textId="11C67528" w:rsidR="00437FD1" w:rsidRPr="00EB1BE0" w:rsidRDefault="00437FD1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u w:val="single"/>
        </w:rPr>
      </w:pPr>
      <w:r w:rsidRPr="00EB1BE0">
        <w:rPr>
          <w:rFonts w:ascii="Arial" w:eastAsia="Times New Roman" w:hAnsi="Arial" w:cs="Arial"/>
          <w:i/>
          <w:iCs/>
          <w:u w:val="single"/>
        </w:rPr>
        <w:t>Ответ и</w:t>
      </w:r>
      <w:r w:rsidR="009F5BBF" w:rsidRPr="00EB1BE0">
        <w:rPr>
          <w:rFonts w:ascii="Arial" w:eastAsia="Times New Roman" w:hAnsi="Arial" w:cs="Arial"/>
          <w:i/>
          <w:iCs/>
          <w:u w:val="single"/>
        </w:rPr>
        <w:t xml:space="preserve">значально </w:t>
      </w:r>
      <w:r w:rsidR="009F5BBF" w:rsidRPr="00EB1BE0">
        <w:rPr>
          <w:rFonts w:ascii="Arial" w:eastAsia="Times New Roman" w:hAnsi="Arial" w:cs="Arial"/>
          <w:i/>
          <w:iCs/>
          <w:u w:val="single"/>
          <w:lang w:val="en-US"/>
        </w:rPr>
        <w:t>Scatter</w:t>
      </w:r>
      <w:r w:rsidR="009F5BBF" w:rsidRPr="00EB1BE0">
        <w:rPr>
          <w:rFonts w:ascii="Arial" w:eastAsia="Times New Roman" w:hAnsi="Arial" w:cs="Arial"/>
          <w:i/>
          <w:iCs/>
          <w:u w:val="single"/>
        </w:rPr>
        <w:t xml:space="preserve"> </w:t>
      </w:r>
      <w:r w:rsidR="009F5BBF" w:rsidRPr="00EB1BE0">
        <w:rPr>
          <w:rFonts w:ascii="Arial" w:eastAsia="Times New Roman" w:hAnsi="Arial" w:cs="Arial"/>
          <w:i/>
          <w:iCs/>
          <w:u w:val="single"/>
          <w:lang w:val="en-US"/>
        </w:rPr>
        <w:t>Plot</w:t>
      </w:r>
      <w:r w:rsidR="009F5BBF" w:rsidRPr="00EB1BE0">
        <w:rPr>
          <w:rFonts w:ascii="Arial" w:eastAsia="Times New Roman" w:hAnsi="Arial" w:cs="Arial"/>
          <w:i/>
          <w:iCs/>
          <w:u w:val="single"/>
        </w:rPr>
        <w:t xml:space="preserve">, и второй вариант </w:t>
      </w:r>
      <w:r w:rsidR="009F5BBF" w:rsidRPr="00EB1BE0">
        <w:rPr>
          <w:rFonts w:ascii="Arial" w:eastAsia="Times New Roman" w:hAnsi="Arial" w:cs="Arial"/>
          <w:i/>
          <w:iCs/>
          <w:u w:val="single"/>
          <w:lang w:val="en-US"/>
        </w:rPr>
        <w:t>Correlation</w:t>
      </w:r>
      <w:r w:rsidR="009F5BBF" w:rsidRPr="00EB1BE0">
        <w:rPr>
          <w:rFonts w:ascii="Arial" w:eastAsia="Times New Roman" w:hAnsi="Arial" w:cs="Arial"/>
          <w:i/>
          <w:iCs/>
          <w:u w:val="single"/>
        </w:rPr>
        <w:t xml:space="preserve"> </w:t>
      </w:r>
      <w:r w:rsidR="009F5BBF" w:rsidRPr="00EB1BE0">
        <w:rPr>
          <w:rFonts w:ascii="Arial" w:eastAsia="Times New Roman" w:hAnsi="Arial" w:cs="Arial"/>
          <w:i/>
          <w:iCs/>
          <w:u w:val="single"/>
          <w:lang w:val="en-US"/>
        </w:rPr>
        <w:t>Heatmap</w:t>
      </w:r>
      <w:r w:rsidR="00F82522" w:rsidRPr="00EB1BE0">
        <w:rPr>
          <w:rFonts w:ascii="Arial" w:eastAsia="Times New Roman" w:hAnsi="Arial" w:cs="Arial"/>
          <w:sz w:val="24"/>
          <w:szCs w:val="24"/>
          <w:u w:val="single"/>
        </w:rPr>
        <w:br/>
      </w:r>
    </w:p>
    <w:p w14:paraId="63D3D15B" w14:textId="690380A4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D98F33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360" w:dyaOrig="312" w14:anchorId="796A37B6">
          <v:shape id="_x0000_i1226" type="#_x0000_t75" style="width:18pt;height:15.6pt" o:ole="">
            <v:imagedata r:id="rId47" o:title=""/>
          </v:shape>
          <w:control r:id="rId66" w:name="DefaultOcxName66" w:shapeid="_x0000_i1226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75F6B3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7AE828AA">
          <v:shape id="_x0000_i1182" type="#_x0000_t75" style="width:18pt;height:15.6pt" o:ole="">
            <v:imagedata r:id="rId44" o:title=""/>
          </v:shape>
          <w:control r:id="rId68" w:name="DefaultOcxName67" w:shapeid="_x0000_i118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7D1121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60" w:dyaOrig="312" w14:anchorId="376D0329">
          <v:shape id="_x0000_i1227" type="#_x0000_t75" style="width:18pt;height:15.6pt" o:ole="">
            <v:imagedata r:id="rId47" o:title=""/>
          </v:shape>
          <w:control r:id="rId70" w:name="DefaultOcxName68" w:shapeid="_x0000_i122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796D73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360" w:dyaOrig="312" w14:anchorId="6C1F0A0B">
          <v:shape id="_x0000_i1186" type="#_x0000_t75" style="width:18pt;height:15.6pt" o:ole="">
            <v:imagedata r:id="rId44" o:title=""/>
          </v:shape>
          <w:control r:id="rId72" w:name="DefaultOcxName69" w:shapeid="_x0000_i1186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3D6AA9A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C7DBDC2">
          <v:shape id="_x0000_i1188" type="#_x0000_t75" style="width:18pt;height:15.6pt" o:ole="">
            <v:imagedata r:id="rId9" o:title=""/>
          </v:shape>
          <w:control r:id="rId74" w:name="DefaultOcxName70" w:shapeid="_x0000_i1188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B1B35C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EE5838E">
          <v:shape id="_x0000_i1228" type="#_x0000_t75" style="width:18pt;height:15.6pt" o:ole="">
            <v:imagedata r:id="rId7" o:title=""/>
          </v:shape>
          <w:control r:id="rId75" w:name="DefaultOcxName71" w:shapeid="_x0000_i1228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632FD6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75F4D4BF">
          <v:shape id="_x0000_i1192" type="#_x0000_t75" style="width:18pt;height:15.6pt" o:ole="">
            <v:imagedata r:id="rId9" o:title=""/>
          </v:shape>
          <w:control r:id="rId76" w:name="DefaultOcxName72" w:shapeid="_x0000_i1192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445DD45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C928E75">
          <v:shape id="_x0000_i1194" type="#_x0000_t75" style="width:18pt;height:15.6pt" o:ole="">
            <v:imagedata r:id="rId9" o:title=""/>
          </v:shape>
          <w:control r:id="rId77" w:name="DefaultOcxName73" w:shapeid="_x0000_i1194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EF69C6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D700E13">
          <v:shape id="_x0000_i1229" type="#_x0000_t75" style="width:18pt;height:15.6pt" o:ole="">
            <v:imagedata r:id="rId7" o:title=""/>
          </v:shape>
          <w:control r:id="rId78" w:name="DefaultOcxName74" w:shapeid="_x0000_i1229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ED8B423">
          <v:shape id="_x0000_i1198" type="#_x0000_t75" style="width:18pt;height:15.6pt" o:ole="">
            <v:imagedata r:id="rId9" o:title=""/>
          </v:shape>
          <w:control r:id="rId79" w:name="DefaultOcxName75" w:shapeid="_x0000_i1198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1A837643">
          <v:shape id="_x0000_i1200" type="#_x0000_t75" style="width:18pt;height:15.6pt" o:ole="">
            <v:imagedata r:id="rId9" o:title=""/>
          </v:shape>
          <w:control r:id="rId80" w:name="DefaultOcxName76" w:shapeid="_x0000_i1200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405CB01F">
          <v:shape id="_x0000_i1202" type="#_x0000_t75" style="width:18pt;height:15.6pt" o:ole="">
            <v:imagedata r:id="rId9" o:title=""/>
          </v:shape>
          <w:control r:id="rId81" w:name="DefaultOcxName77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733ACF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3EDD6F8D">
          <v:shape id="_x0000_i1204" type="#_x0000_t75" style="width:18pt;height:15.6pt" o:ole="">
            <v:imagedata r:id="rId9" o:title=""/>
          </v:shape>
          <w:control r:id="rId82" w:name="DefaultOcxName78" w:shapeid="_x0000_i120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4A0F346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500D4957">
          <v:shape id="_x0000_i1230" type="#_x0000_t75" style="width:18pt;height:15.6pt" o:ole="">
            <v:imagedata r:id="rId7" o:title=""/>
          </v:shape>
          <w:control r:id="rId83" w:name="DefaultOcxName79" w:shapeid="_x0000_i1230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9E2204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28C375A2">
          <v:shape id="_x0000_i1208" type="#_x0000_t75" style="width:18pt;height:15.6pt" o:ole="">
            <v:imagedata r:id="rId9" o:title=""/>
          </v:shape>
          <w:control r:id="rId84" w:name="DefaultOcxName80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A38B774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60" w:dyaOrig="312" w14:anchorId="6D849852">
          <v:shape id="_x0000_i1210" type="#_x0000_t75" style="width:18pt;height:15.6pt" o:ole="">
            <v:imagedata r:id="rId9" o:title=""/>
          </v:shape>
          <w:control r:id="rId85" w:name="DefaultOcxName81" w:shapeid="_x0000_i1210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7551A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341267B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6215C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4298A24D" w14:textId="1C1B1F0F" w:rsidR="006215CF" w:rsidRPr="004D05D4" w:rsidRDefault="00A57C1C" w:rsidP="006215CF">
      <w:pPr>
        <w:pStyle w:val="3"/>
        <w:rPr>
          <w:rFonts w:ascii="Arial" w:hAnsi="Arial" w:cs="Arial"/>
          <w:sz w:val="24"/>
          <w:szCs w:val="24"/>
        </w:rPr>
      </w:pPr>
      <w:r w:rsidRPr="004D05D4">
        <w:rPr>
          <w:rStyle w:val="a5"/>
          <w:rFonts w:ascii="Arial" w:hAnsi="Arial" w:cs="Arial"/>
          <w:b/>
          <w:bCs/>
          <w:sz w:val="24"/>
          <w:szCs w:val="24"/>
        </w:rPr>
        <w:t>Пояснение:</w:t>
      </w:r>
    </w:p>
    <w:p w14:paraId="74973BF0" w14:textId="01793ED9" w:rsidR="006215CF" w:rsidRDefault="006215CF" w:rsidP="004D05D4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ind w:left="993" w:hanging="284"/>
        <w:jc w:val="both"/>
      </w:pPr>
      <w:r w:rsidRPr="004D05D4">
        <w:rPr>
          <w:rStyle w:val="a5"/>
          <w:rFonts w:ascii="Arial" w:hAnsi="Arial" w:cs="Arial"/>
          <w:sz w:val="20"/>
          <w:szCs w:val="20"/>
        </w:rPr>
        <w:t>Если p-значение ≤ 0,05</w:t>
      </w:r>
      <w:r w:rsidR="00A57C1C" w:rsidRPr="004D05D4">
        <w:rPr>
          <w:rStyle w:val="a5"/>
          <w:sz w:val="20"/>
          <w:szCs w:val="20"/>
        </w:rPr>
        <w:t xml:space="preserve"> </w:t>
      </w:r>
      <w:proofErr w:type="gramStart"/>
      <w:r w:rsidRPr="004D05D4">
        <w:rPr>
          <w:rStyle w:val="fadein4f9by7"/>
          <w:rFonts w:ascii="Arial" w:hAnsi="Arial" w:cs="Arial"/>
          <w:sz w:val="20"/>
          <w:szCs w:val="20"/>
        </w:rPr>
        <w:t>наблюдаются .</w:t>
      </w:r>
      <w:proofErr w:type="gramEnd"/>
      <w:r w:rsidRPr="004D05D4">
        <w:rPr>
          <w:rFonts w:ascii="Arial" w:hAnsi="Arial" w:cs="Arial"/>
          <w:sz w:val="20"/>
          <w:szCs w:val="20"/>
        </w:rPr>
        <w:t>, мы отвергаем нулевую гипотезу и делаем вывод, что конверсии в двух группах наблюдаются</w:t>
      </w:r>
      <w:r>
        <w:t>.</w:t>
      </w:r>
    </w:p>
    <w:p w14:paraId="68E357DA" w14:textId="77777777" w:rsidR="006215CF" w:rsidRDefault="006215CF" w:rsidP="004D05D4">
      <w:pPr>
        <w:pStyle w:val="a7"/>
        <w:numPr>
          <w:ilvl w:val="0"/>
          <w:numId w:val="26"/>
        </w:numPr>
        <w:spacing w:before="100" w:beforeAutospacing="1" w:after="100" w:afterAutospacing="1" w:line="240" w:lineRule="auto"/>
        <w:ind w:left="993" w:hanging="284"/>
        <w:jc w:val="both"/>
      </w:pPr>
      <w:r w:rsidRPr="004D05D4">
        <w:rPr>
          <w:rStyle w:val="a5"/>
          <w:rFonts w:ascii="Arial" w:hAnsi="Arial" w:cs="Arial"/>
          <w:sz w:val="20"/>
          <w:szCs w:val="20"/>
        </w:rPr>
        <w:t xml:space="preserve">Если значение </w:t>
      </w:r>
      <w:proofErr w:type="gramStart"/>
      <w:r w:rsidRPr="004D05D4">
        <w:rPr>
          <w:rStyle w:val="a5"/>
          <w:rFonts w:ascii="Arial" w:hAnsi="Arial" w:cs="Arial"/>
          <w:sz w:val="20"/>
          <w:szCs w:val="20"/>
        </w:rPr>
        <w:t>p &gt;</w:t>
      </w:r>
      <w:proofErr w:type="gramEnd"/>
      <w:r w:rsidRPr="004D05D4">
        <w:rPr>
          <w:rStyle w:val="a5"/>
          <w:rFonts w:ascii="Arial" w:hAnsi="Arial" w:cs="Arial"/>
          <w:sz w:val="20"/>
          <w:szCs w:val="20"/>
        </w:rPr>
        <w:t xml:space="preserve"> 0,05</w:t>
      </w:r>
      <w:r>
        <w:t xml:space="preserve"> , </w:t>
      </w:r>
      <w:r w:rsidRPr="004D05D4">
        <w:rPr>
          <w:rStyle w:val="fadein4f9by7"/>
          <w:rFonts w:ascii="Arial" w:hAnsi="Arial" w:cs="Arial"/>
          <w:sz w:val="20"/>
          <w:szCs w:val="20"/>
        </w:rPr>
        <w:t>мы не отвергаем нулевую гипотезу и делаем вывод, что разница в конверсиях статистическая незначима.</w:t>
      </w:r>
    </w:p>
    <w:p w14:paraId="5FE01259" w14:textId="77777777" w:rsidR="001E454B" w:rsidRPr="004D05D4" w:rsidRDefault="001E454B" w:rsidP="001E454B">
      <w:pPr>
        <w:pStyle w:val="4"/>
        <w:rPr>
          <w:rFonts w:ascii="Arial" w:hAnsi="Arial" w:cs="Arial"/>
          <w:b/>
          <w:bCs/>
          <w:sz w:val="24"/>
          <w:szCs w:val="24"/>
        </w:rPr>
      </w:pPr>
      <w:r w:rsidRPr="004D05D4">
        <w:rPr>
          <w:rFonts w:ascii="Arial" w:hAnsi="Arial" w:cs="Arial"/>
          <w:b/>
          <w:bCs/>
          <w:sz w:val="24"/>
          <w:szCs w:val="24"/>
        </w:rPr>
        <w:t>Подведем итог:</w:t>
      </w:r>
    </w:p>
    <w:p w14:paraId="5A3A6678" w14:textId="77777777" w:rsidR="006215CF" w:rsidRPr="007551AA" w:rsidRDefault="006215CF" w:rsidP="004D05D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4D05D4">
        <w:rPr>
          <w:rFonts w:ascii="Arial" w:hAnsi="Arial" w:cs="Arial"/>
          <w:sz w:val="20"/>
          <w:szCs w:val="20"/>
        </w:rPr>
        <w:t>Если значение</w:t>
      </w:r>
      <w:r>
        <w:t xml:space="preserve"> </w:t>
      </w:r>
      <w:r w:rsidRPr="004D05D4">
        <w:rPr>
          <w:rStyle w:val="a5"/>
          <w:rFonts w:ascii="Arial" w:hAnsi="Arial" w:cs="Arial"/>
          <w:sz w:val="20"/>
          <w:szCs w:val="20"/>
        </w:rPr>
        <w:t>p меньше 0,</w:t>
      </w:r>
      <w:proofErr w:type="gramStart"/>
      <w:r w:rsidRPr="004D05D4">
        <w:rPr>
          <w:rStyle w:val="a5"/>
          <w:rFonts w:ascii="Arial" w:hAnsi="Arial" w:cs="Arial"/>
          <w:sz w:val="20"/>
          <w:szCs w:val="20"/>
        </w:rPr>
        <w:t>05</w:t>
      </w:r>
      <w:r>
        <w:t xml:space="preserve"> ,</w:t>
      </w:r>
      <w:proofErr w:type="gramEnd"/>
      <w:r>
        <w:t xml:space="preserve"> </w:t>
      </w:r>
      <w:r w:rsidRPr="004D05D4">
        <w:rPr>
          <w:rFonts w:ascii="Arial" w:hAnsi="Arial" w:cs="Arial"/>
          <w:sz w:val="20"/>
          <w:szCs w:val="20"/>
        </w:rPr>
        <w:t>это будет означать, что группа B (тестовая группа) показала статистическое улучшение в конверсии по сравнению с последовательностью A</w:t>
      </w:r>
      <w:r w:rsidRPr="004D05D4">
        <w:rPr>
          <w:sz w:val="20"/>
          <w:szCs w:val="20"/>
        </w:rPr>
        <w:t xml:space="preserve"> </w:t>
      </w:r>
      <w:r w:rsidRPr="007551AA">
        <w:rPr>
          <w:rFonts w:ascii="Arial" w:hAnsi="Arial" w:cs="Arial"/>
          <w:sz w:val="20"/>
          <w:szCs w:val="20"/>
        </w:rPr>
        <w:lastRenderedPageBreak/>
        <w:t>(контрольной). В этом случае</w:t>
      </w:r>
      <w:r w:rsidRPr="007551AA">
        <w:rPr>
          <w:sz w:val="20"/>
          <w:szCs w:val="20"/>
        </w:rPr>
        <w:t xml:space="preserve"> </w:t>
      </w:r>
      <w:r w:rsidRPr="007551AA">
        <w:rPr>
          <w:rStyle w:val="a5"/>
          <w:rFonts w:ascii="Arial" w:hAnsi="Arial" w:cs="Arial"/>
          <w:sz w:val="20"/>
          <w:szCs w:val="20"/>
        </w:rPr>
        <w:t>рекомендуется внедрить изменения, которые находились в группе</w:t>
      </w:r>
      <w:r w:rsidRPr="007551AA">
        <w:rPr>
          <w:rFonts w:ascii="Arial" w:hAnsi="Arial" w:cs="Arial"/>
          <w:sz w:val="20"/>
          <w:szCs w:val="20"/>
        </w:rPr>
        <w:t xml:space="preserve"> </w:t>
      </w:r>
      <w:r w:rsidRPr="007551AA">
        <w:rPr>
          <w:rFonts w:ascii="Arial" w:hAnsi="Arial" w:cs="Arial"/>
          <w:b/>
          <w:bCs/>
          <w:sz w:val="20"/>
          <w:szCs w:val="20"/>
          <w:u w:val="single"/>
        </w:rPr>
        <w:t>B</w:t>
      </w:r>
      <w:r w:rsidRPr="007551AA">
        <w:rPr>
          <w:rFonts w:ascii="Arial" w:hAnsi="Arial" w:cs="Arial"/>
          <w:sz w:val="20"/>
          <w:szCs w:val="20"/>
        </w:rPr>
        <w:t>.</w:t>
      </w:r>
    </w:p>
    <w:p w14:paraId="0D79FE1C" w14:textId="01DDC43A" w:rsidR="006215CF" w:rsidRDefault="006215CF" w:rsidP="006215C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Если значение </w:t>
      </w:r>
      <w:r w:rsidRPr="001E454B">
        <w:rPr>
          <w:b/>
          <w:bCs/>
          <w:u w:val="single"/>
        </w:rPr>
        <w:t>p</w:t>
      </w:r>
      <w:r>
        <w:t xml:space="preserve"> </w:t>
      </w:r>
      <w:r>
        <w:rPr>
          <w:rStyle w:val="a5"/>
        </w:rPr>
        <w:t>больше 0,</w:t>
      </w:r>
      <w:proofErr w:type="gramStart"/>
      <w:r>
        <w:rPr>
          <w:rStyle w:val="a5"/>
        </w:rPr>
        <w:t>05</w:t>
      </w:r>
      <w:r>
        <w:t xml:space="preserve"> ,</w:t>
      </w:r>
      <w:proofErr w:type="gramEnd"/>
      <w:r>
        <w:t xml:space="preserve"> то анализировать разницу между отклонениями и </w:t>
      </w:r>
      <w:r>
        <w:rPr>
          <w:rStyle w:val="a5"/>
        </w:rPr>
        <w:t>не стоит делать вывод о значительном улучшении</w:t>
      </w:r>
      <w:r>
        <w:t xml:space="preserve"> от изменений в группе </w:t>
      </w:r>
      <w:r w:rsidRPr="001E454B">
        <w:rPr>
          <w:b/>
          <w:bCs/>
          <w:u w:val="single"/>
        </w:rPr>
        <w:t>B</w:t>
      </w:r>
      <w:r>
        <w:t>. В таком случае можно оставить функционал без изменений.</w:t>
      </w:r>
    </w:p>
    <w:p w14:paraId="41214FC3" w14:textId="77777777" w:rsidR="006215CF" w:rsidRDefault="006215CF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 w:rsidSect="001E454B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D62"/>
    <w:multiLevelType w:val="multilevel"/>
    <w:tmpl w:val="38F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1B50"/>
    <w:multiLevelType w:val="multilevel"/>
    <w:tmpl w:val="1B4A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07CB4"/>
    <w:multiLevelType w:val="hybridMultilevel"/>
    <w:tmpl w:val="94646CB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10DE6"/>
    <w:multiLevelType w:val="hybridMultilevel"/>
    <w:tmpl w:val="04EAFF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27CE0"/>
    <w:multiLevelType w:val="multilevel"/>
    <w:tmpl w:val="39225310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5EA2ADB"/>
    <w:multiLevelType w:val="hybridMultilevel"/>
    <w:tmpl w:val="FAF8BB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D32866"/>
    <w:multiLevelType w:val="multilevel"/>
    <w:tmpl w:val="0ED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B12F3"/>
    <w:multiLevelType w:val="multilevel"/>
    <w:tmpl w:val="54F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4673ED"/>
    <w:multiLevelType w:val="multilevel"/>
    <w:tmpl w:val="209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F3B5C"/>
    <w:multiLevelType w:val="multilevel"/>
    <w:tmpl w:val="75D879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52F0E"/>
    <w:multiLevelType w:val="multilevel"/>
    <w:tmpl w:val="BC20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97FD0"/>
    <w:multiLevelType w:val="hybridMultilevel"/>
    <w:tmpl w:val="0D861872"/>
    <w:lvl w:ilvl="0" w:tplc="4232CB9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119C7"/>
    <w:multiLevelType w:val="multilevel"/>
    <w:tmpl w:val="5134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F459D"/>
    <w:multiLevelType w:val="hybridMultilevel"/>
    <w:tmpl w:val="1456885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360274"/>
    <w:multiLevelType w:val="multilevel"/>
    <w:tmpl w:val="B17E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810A6"/>
    <w:multiLevelType w:val="multilevel"/>
    <w:tmpl w:val="BBCAE484"/>
    <w:lvl w:ilvl="0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B23D19"/>
    <w:multiLevelType w:val="multilevel"/>
    <w:tmpl w:val="564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D1245"/>
    <w:multiLevelType w:val="multilevel"/>
    <w:tmpl w:val="4924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F4B1F"/>
    <w:multiLevelType w:val="hybridMultilevel"/>
    <w:tmpl w:val="37D41EBA"/>
    <w:lvl w:ilvl="0" w:tplc="CBEA43F2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CBEA43F2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4"/>
  </w:num>
  <w:num w:numId="4">
    <w:abstractNumId w:val="5"/>
  </w:num>
  <w:num w:numId="5">
    <w:abstractNumId w:val="10"/>
  </w:num>
  <w:num w:numId="6">
    <w:abstractNumId w:val="22"/>
  </w:num>
  <w:num w:numId="7">
    <w:abstractNumId w:val="7"/>
  </w:num>
  <w:num w:numId="8">
    <w:abstractNumId w:val="0"/>
  </w:num>
  <w:num w:numId="9">
    <w:abstractNumId w:val="23"/>
  </w:num>
  <w:num w:numId="10">
    <w:abstractNumId w:val="16"/>
  </w:num>
  <w:num w:numId="11">
    <w:abstractNumId w:val="4"/>
  </w:num>
  <w:num w:numId="12">
    <w:abstractNumId w:val="12"/>
  </w:num>
  <w:num w:numId="13">
    <w:abstractNumId w:val="21"/>
  </w:num>
  <w:num w:numId="14">
    <w:abstractNumId w:val="19"/>
  </w:num>
  <w:num w:numId="15">
    <w:abstractNumId w:val="11"/>
  </w:num>
  <w:num w:numId="16">
    <w:abstractNumId w:val="13"/>
  </w:num>
  <w:num w:numId="17">
    <w:abstractNumId w:val="14"/>
  </w:num>
  <w:num w:numId="18">
    <w:abstractNumId w:val="1"/>
  </w:num>
  <w:num w:numId="19">
    <w:abstractNumId w:val="18"/>
  </w:num>
  <w:num w:numId="20">
    <w:abstractNumId w:val="17"/>
  </w:num>
  <w:num w:numId="21">
    <w:abstractNumId w:val="9"/>
  </w:num>
  <w:num w:numId="22">
    <w:abstractNumId w:val="6"/>
  </w:num>
  <w:num w:numId="23">
    <w:abstractNumId w:val="25"/>
  </w:num>
  <w:num w:numId="24">
    <w:abstractNumId w:val="15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414B"/>
    <w:rsid w:val="000F5309"/>
    <w:rsid w:val="00127044"/>
    <w:rsid w:val="0017410D"/>
    <w:rsid w:val="001E454B"/>
    <w:rsid w:val="00206920"/>
    <w:rsid w:val="0023418C"/>
    <w:rsid w:val="00253CEA"/>
    <w:rsid w:val="0026522B"/>
    <w:rsid w:val="002D6D8E"/>
    <w:rsid w:val="003377F3"/>
    <w:rsid w:val="00337CF7"/>
    <w:rsid w:val="00340062"/>
    <w:rsid w:val="00353E5C"/>
    <w:rsid w:val="00437FD1"/>
    <w:rsid w:val="00496BFE"/>
    <w:rsid w:val="004D05D4"/>
    <w:rsid w:val="004E2CAD"/>
    <w:rsid w:val="00536461"/>
    <w:rsid w:val="00574F1B"/>
    <w:rsid w:val="00582132"/>
    <w:rsid w:val="005944B6"/>
    <w:rsid w:val="005A701E"/>
    <w:rsid w:val="006215CF"/>
    <w:rsid w:val="00752A67"/>
    <w:rsid w:val="007551AA"/>
    <w:rsid w:val="00874863"/>
    <w:rsid w:val="008934F6"/>
    <w:rsid w:val="008A4D3E"/>
    <w:rsid w:val="008A743C"/>
    <w:rsid w:val="009F5BBF"/>
    <w:rsid w:val="00A57C1C"/>
    <w:rsid w:val="00AD4A89"/>
    <w:rsid w:val="00B540E7"/>
    <w:rsid w:val="00C26043"/>
    <w:rsid w:val="00C9673F"/>
    <w:rsid w:val="00D22705"/>
    <w:rsid w:val="00D54224"/>
    <w:rsid w:val="00D81F36"/>
    <w:rsid w:val="00D85F4A"/>
    <w:rsid w:val="00E83C6C"/>
    <w:rsid w:val="00E84786"/>
    <w:rsid w:val="00EB1BE0"/>
    <w:rsid w:val="00EB633E"/>
    <w:rsid w:val="00F562FA"/>
    <w:rsid w:val="00F82522"/>
    <w:rsid w:val="00FA2D9C"/>
    <w:rsid w:val="00FB16AB"/>
    <w:rsid w:val="00FB653B"/>
    <w:rsid w:val="00FC3A86"/>
    <w:rsid w:val="00FD4C06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4181CE6"/>
  <w15:chartTrackingRefBased/>
  <w15:docId w15:val="{C780A2F4-A445-401A-B4FD-E2D48871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3">
    <w:name w:val="heading 3"/>
    <w:basedOn w:val="a"/>
    <w:link w:val="30"/>
    <w:uiPriority w:val="9"/>
    <w:qFormat/>
    <w:rsid w:val="00D54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4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fadein4f9by7">
    <w:name w:val="_fadein_4f9by_7"/>
    <w:basedOn w:val="a0"/>
    <w:rsid w:val="00D54224"/>
  </w:style>
  <w:style w:type="character" w:customStyle="1" w:styleId="30">
    <w:name w:val="Заголовок 3 Знак"/>
    <w:basedOn w:val="a0"/>
    <w:link w:val="3"/>
    <w:uiPriority w:val="9"/>
    <w:rsid w:val="00D542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934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8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1682</Words>
  <Characters>9591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Asus</cp:lastModifiedBy>
  <cp:revision>2</cp:revision>
  <cp:lastPrinted>2025-03-15T14:54:00Z</cp:lastPrinted>
  <dcterms:created xsi:type="dcterms:W3CDTF">2025-03-25T17:05:00Z</dcterms:created>
  <dcterms:modified xsi:type="dcterms:W3CDTF">2025-03-25T17:05:00Z</dcterms:modified>
</cp:coreProperties>
</file>