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Citations</w:t>
      </w:r>
    </w:p>
    <w:p>
      <w:r>
        <w:t>Tinya F, Doerfler I, de Groot M, Heilman-Clausen J, Kovács B, Marell A, Nordén B, Aszalós R, Bässler C, Brazaitis G, Burrascano S, Camprodon J, Chudomelová M, Čížek L, D'Andrea E, Gossner M, Halme P, Hédl R, Korboulewsky N, Kouki J, Kozel P, Lõhmus A, López R, Máliš F, Martín J, Matteucci G, Mattioli W, Mundet R, Müller J, Nicolas M, Oldén A, Piqué M, Preikša Ž, Ciuró J, Remm L, Schall P, Šebek P, Seibold S, Simončič P, Ujházy K, Ujházyová M, Vild O, Vincenot L, Weisser W, Ódor P</w:t>
      </w:r>
      <w:r>
        <w:t xml:space="preserve"> (2023) A synthesis of multi-taxa management experiments to guide forest biodiversity conservation in Europe. </w:t>
      </w:r>
      <w:r>
        <w:rPr>
          <w:i/>
        </w:rPr>
        <w:t>Global Ecology and Conservation</w:t>
      </w:r>
      <w:r>
        <w:t>: e02553.</w:t>
        <w:br/>
      </w:r>
    </w:p>
    <w:p/>
    <w:p>
      <w:r>
        <w:t>Burrascano S, Chianucci F, Trentanovi G, Kepfer-Rojas S, Sitzia T, Tinya F, Doerfler I, Paillet Y, Nagel T, Mitic B, Morillas L, Munzi S, der Sluis T, Alterio E, Balducci L, de Andrade R, Bouget C, Giordani P, Lachat T, Matosevic D, Napoleone F, Nascimbene J, Paniccia C, Roth N, Aszalós R, Brazaitis G, Cutini A, D'Andrea E, Smedt P, Heilmann-Clausen J, Janssen P, Kozák D, Mårell A, Mikoláš M, Nordén B, Matula R, Schall P, Svoboda M, Ujhazyova M, Vandekerkhove K, Wohlwend M, Xystrakis F, Aleffi M, Ammer C, Archaux F, Asbeck T, Avtzis D, Ayasse M, Bagella S, Balestrieri R, Barbati A, Basile M, Bergamini A, Bertini G, Biscaccianti A, Boch S, Bölöni J, Bombi P, Boscardin Y, Brunialti G, Bruun H, Buscot F, Byriel D, Campagnaro T, Campanaro A, Chauvat M, Ciach M, Čiliak M, Cistrone L, Pereira J, Daniel R, Cinti B, Filippo G, Dekoninck W, Salvatore U, Dumas Y, Elek Z, Ferretti F, Fotakis D, Frank T, Frey J, Giancola C, Gomoryová E, Gosselin M, Gosselin F, Gossner M, Götmark F, Haeler E, Hansen A, Hertzog L, Hofmeister J, Hošek J, Johannsen V, Justensen M, Korboulewsky N, Kovács B, Lakatos F, Landivar C, Lens L, Lingua E, Lombardi F, Máliš F, Marchino L, Marozas V, Matteucci G, Mattioli W, Moller P, Müller J, Nemeth C, Onodi G, Parisi F, Perot T, Perret S, Persiani A, Portaccio A, Posillico M, Preiksa Z, Rahbek C, Rappa N, Ravera S, Romano A, Samu F, Scheidegger C, Schmidt I, Schwegmann S, Sicuriello F, Spinu A, Spyroglou G, Stillhard J, Topalidou E, Tottrup A, Ujhazy K, Veres K, Verheyen K, Weisser W, Zapponi L, Odor P</w:t>
      </w:r>
      <w:r>
        <w:t xml:space="preserve"> (2023) Where are we now with European forest multi-taxon biodiversity and where can we head to?. </w:t>
      </w:r>
      <w:r>
        <w:rPr>
          <w:i/>
        </w:rPr>
        <w:t>Biological Conservation</w:t>
      </w:r>
      <w:r>
        <w:t>: 110176.</w:t>
        <w:br/>
      </w:r>
    </w:p>
    <w:p/>
    <w:p>
      <w:r>
        <w:t>Müller S, Mitesser O, Oschwald L, Scherer-Lorenzen M, Potvin C</w:t>
      </w:r>
      <w:r>
        <w:t xml:space="preserve"> (2022) Temporal Soundscape Patterns in a Panamanian Tree Diversity Experiment: Polycultures Show an Increase in High Frequency Cover. </w:t>
      </w:r>
      <w:r>
        <w:rPr>
          <w:i/>
        </w:rPr>
        <w:t>Frontiers in Ecology and Evolution</w:t>
      </w:r>
      <w:r>
        <w:t>: 110176.</w:t>
        <w:br/>
      </w:r>
    </w:p>
    <w:p/>
    <w:p>
      <w:r>
        <w:t>Englmeier J, Rieker D, Mitesser O, Benjamin C, Fricke U, Ganuza C, Haensel M, Kellner H, Lorz J, Redlich S, Riebl R, Rojas-Botero S, Rummler T, Steffan-Dewenter I, Stengel E, Tobisch C, Uhler J, Uphus L, Zhang J, Müller J, Bässler C</w:t>
      </w:r>
      <w:r>
        <w:t xml:space="preserve"> (2023) Diversity and specialization responses to climate and land use differ between deadwood fungi and bacteria. </w:t>
      </w:r>
      <w:r>
        <w:rPr>
          <w:i/>
        </w:rPr>
        <w:t>Ecography</w:t>
      </w:r>
      <w:r>
        <w:t>: 110176.</w:t>
        <w:br/>
      </w:r>
    </w:p>
    <w:p/>
    <w:p>
      <w:r>
        <w:t>Leroy B, Rabl D, Püls M, Hochrein S, Bae S, Müller J, Hebert P, Kuzmina M, Zakharov E, Lemme H, Hahn W, Hilmers T, Jacobs M, Kienlein S, Pretzsch H, Heidrich L, Seibold S, Roth N, Vogel S, Kriegel P, Weisser W</w:t>
      </w:r>
      <w:r>
        <w:t xml:space="preserve"> (2023) Trait-mediated responses of caterpillar communities to spongy moth outbreaks and subsequent tebufenozide treatments. </w:t>
      </w:r>
      <w:r>
        <w:rPr>
          <w:i/>
        </w:rPr>
        <w:t>Ecological Applications</w:t>
      </w:r>
      <w:r>
        <w:t>: 110176.</w:t>
        <w:br/>
      </w:r>
    </w:p>
    <w:p/>
    <w:p>
      <w:r>
        <w:t>Busse A, Bässler C, Brandl R, Friess N, Hacker H, Heidrich L, Hilmers T, Merkel-Wallner G, Schmid-Egger C, Seifert L, Müller J</w:t>
      </w:r>
      <w:r>
        <w:t xml:space="preserve"> (2022) Light and Malaise traps tell different stories about the spatial variations in arthropod biomass and method-specific insect abundance. </w:t>
      </w:r>
      <w:r>
        <w:rPr>
          <w:i/>
        </w:rPr>
        <w:t>Insect Conservation and Diversity</w:t>
      </w:r>
      <w:r>
        <w:t>: 110176.</w:t>
        <w:br/>
      </w:r>
    </w:p>
    <w:p/>
    <w:p>
      <w:r>
        <w:t>Lettenmaier L, Seibold S, Bässler C, Brandl R, Gruppe A, Müller J, Hagge J</w:t>
      </w:r>
      <w:r>
        <w:t xml:space="preserve"> (2022) Beetle diversity is higher in sunny forests due to higher microclimatic heterogeneity in deadwood. </w:t>
      </w:r>
      <w:r>
        <w:rPr>
          <w:i/>
        </w:rPr>
        <w:t>Oecologia</w:t>
      </w:r>
      <w:r>
        <w:t>: 825--834.</w:t>
        <w:br/>
      </w:r>
    </w:p>
    <w:p/>
    <w:p>
      <w:r>
        <w:t>Müller J, Mitesser O, Cadotte M, van der Plas F, Mori A, Ammer C, Chao A, Scherer-Lorenzen M, Baldrian P, Bässler C, Biedermann P, Cesarz S, Claßen A, Delory B, Feldhaar H, Fichtner A, Hothorn T, Kuenzer C, Peters M, Pierick K, Schmitt T, Schuldt B, Seidel D, Six D, Steffan-Dewenter I, Thorn S, von Oheimb G, Wegmann M, Weisser W, Eisenhauer N</w:t>
      </w:r>
      <w:r>
        <w:t xml:space="preserve"> (2022) Enhancing the structural diversity between forest patches—A concept and real-world experiment to study biodiversity, multifunctionality and forest resilience across spatial scales. </w:t>
      </w:r>
      <w:r>
        <w:rPr>
          <w:i/>
        </w:rPr>
        <w:t>Global Change Biology</w:t>
      </w:r>
      <w:r>
        <w:t>: 1437--1450.</w:t>
        <w:br/>
      </w:r>
    </w:p>
    <w:p/>
    <w:p>
      <w:r>
        <w:t>Maihoff F, Friess N, Hoiss B, Schmid-Egger C, Kerner J, Neumayer J, Hopfenmüller S, Bässler C, Müller J, Classen A</w:t>
      </w:r>
      <w:r>
        <w:t xml:space="preserve"> (2023) Smaller, more diverse and on the way to the top: Rapid community shifts of montane wild bees within an extraordinary hot decade. </w:t>
      </w:r>
      <w:r>
        <w:rPr>
          <w:i/>
        </w:rPr>
        <w:t>Diversity and Distributions</w:t>
      </w:r>
      <w:r>
        <w:t>: 272--288.</w:t>
        <w:br/>
      </w:r>
    </w:p>
    <w:p/>
    <w:p>
      <w:r>
        <w:t>Wang Z, Tan B, Yang W, Wang Q, Chang C, Wang L, Li H, You C, Cao R, Jiang Y, Müller J</w:t>
      </w:r>
      <w:r>
        <w:t xml:space="preserve"> (2023) Forest gaps accelerate the degradation of cellulose and lignin in decaying logs in a subalpine forest. </w:t>
      </w:r>
      <w:r>
        <w:rPr>
          <w:i/>
        </w:rPr>
        <w:t>European Journal of Forest Research</w:t>
      </w:r>
      <w:r>
        <w:t>: 707--707.</w:t>
        <w:br/>
      </w:r>
    </w:p>
    <w:p/>
    <w:p>
      <w:r>
        <w:t>Goßmann A, Ambrožová L, Cizek L, Drag L, Georgiev K, Neudam L, Perlík M, Seidel D, Thorn S</w:t>
      </w:r>
      <w:r>
        <w:t xml:space="preserve"> (2023) Habitat openness and predator abundance determine predation risk of warningly colored longhorn beetles (Cerambycidae) in temperate forest. </w:t>
      </w:r>
      <w:r>
        <w:rPr>
          <w:i/>
        </w:rPr>
        <w:t>Journal of Insect Science</w:t>
      </w:r>
      <w:r>
        <w:t>: 707--707.</w:t>
        <w:br/>
      </w:r>
    </w:p>
    <w:p/>
    <w:p>
      <w:r>
        <w:t>Chiu C, Chao A, Vogel S, Kriegel P, Thorn S</w:t>
      </w:r>
      <w:r>
        <w:t xml:space="preserve"> (2023) Quantifying and estimating ecological network diversity based on incomplete sampling data. </w:t>
      </w:r>
      <w:r>
        <w:rPr>
          <w:i/>
        </w:rPr>
        <w:t>Philosophical Transactions of the Royal Society B: Biological Sciences</w:t>
      </w:r>
      <w:r>
        <w:t>: 707--707.</w:t>
        <w:br/>
      </w:r>
    </w:p>
    <w:p/>
    <w:p>
      <w:r>
        <w:t>Sikora K, Zajac K, Bieniek A, Jaworski T, Kadej M, Plewa R, Gutowski J, Ruta R, Smolis A, Eckelt A, Bonacci T, Brandmayr P, Katjoch L, Davenis S, Fuchs L, Heibl C, Horàk J, Kapla A, Kulijer D, Olbrycht T, Merkl O, Milkowski M, Müller J, Noordijk J, Saluk S, Thomaes A, Vrezec A, Kajtoch L</w:t>
      </w:r>
      <w:r>
        <w:t xml:space="preserve"> (2023) Phylogeography and distribution modelling reveal the history and future of a saproxylic beetle of European conservation concern. </w:t>
      </w:r>
      <w:r>
        <w:rPr>
          <w:i/>
        </w:rPr>
        <w:t>Journal of Biogeography</w:t>
      </w:r>
      <w:r>
        <w:t>: 1299--1314.</w:t>
        <w:br/>
      </w:r>
    </w:p>
    <w:p/>
    <w:p>
      <w:r>
        <w:t>Rietz J, van Beeck Calkoen S, Ferry N, Schlüter J, Wehner H, Schindlatz K, Lackner T, von Hoermann C, Conraths F, Müller J, Heurich M</w:t>
      </w:r>
      <w:r>
        <w:t xml:space="preserve"> (2023) Drone-based thermal imaging in the detection of wildlife carcasses and disease management. </w:t>
      </w:r>
      <w:r>
        <w:rPr>
          <w:i/>
        </w:rPr>
        <w:t>Transboundary and Emerging Diseases</w:t>
      </w:r>
      <w:r>
        <w:t>: 12.</w:t>
        <w:br/>
      </w:r>
    </w:p>
    <w:p/>
    <w:p>
      <w:r>
        <w:t>Rothacher J, Hagge J, Bässler C, Brandl R, Gruppe A, Müller J</w:t>
      </w:r>
      <w:r>
        <w:t xml:space="preserve"> (2023) Logging operations creating snags, logs, and stumps under open and closed canopies promote stand-scale beetle diversity. </w:t>
      </w:r>
      <w:r>
        <w:rPr>
          <w:i/>
        </w:rPr>
        <w:t>Forest Ecology and Management</w:t>
      </w:r>
      <w:r>
        <w:t>: 121022.</w:t>
        <w:br/>
      </w:r>
    </w:p>
    <w:p/>
    <w:p>
      <w:r>
        <w:t>Kriegel P, Vogel S, Angeleri R, Baldrian P, Borken W, Bouget C, Brin A, Bussler H, Cocciufa C, Feldmann B, Gossner M, Haeler E, Hagge J, Hardersen S, Hartmann H, Hjältén J, Kotowska M, Lachat T, Larrieu L, Leverkus A, Macagno A, Mitesser O, Müller J, Obermaier E, Parisi F, Pelz S, Schuldt B, Seibold S, Stengel E, Sverdrup-Thygeson A, Weisser W, Thorn S</w:t>
      </w:r>
      <w:r>
        <w:t xml:space="preserve"> (2023) Ambient and substrate energy influence decomposer diversity differentially across trophic levels. </w:t>
      </w:r>
      <w:r>
        <w:rPr>
          <w:i/>
        </w:rPr>
        <w:t>Ecology Letters</w:t>
      </w:r>
      <w:r>
        <w:t>: 1157--1173.</w:t>
        <w:br/>
      </w:r>
    </w:p>
    <w:p/>
    <w:p>
      <w:r>
        <w:t>Sire L, Schmidt Yáñez P, Wang C, Bézier A, Courtial B, Cours J, Fontaneto D, Larrieu L, Bouget C, Thorn S, Müller J, Yu D, Monaghan M, Herniou E, Lopez-Vaamonde C</w:t>
      </w:r>
      <w:r>
        <w:t xml:space="preserve"> (2022) Climate-induced forest dieback drives compositional changes in insect communities that are more pronounced for rare species. </w:t>
      </w:r>
      <w:r>
        <w:rPr>
          <w:i/>
        </w:rPr>
        <w:t>Communications Biology</w:t>
      </w:r>
      <w:r>
        <w:t>: 57.</w:t>
        <w:br/>
      </w:r>
    </w:p>
    <w:p/>
    <w:p>
      <w:r>
        <w:t>Storms M, Jakhar A, Mitesser O, Jechow A, Hölker F, Degen T, Hovestadt T, Degen J</w:t>
      </w:r>
      <w:r>
        <w:t xml:space="preserve"> (2022) The rising moon promotes mate finding in moths. </w:t>
      </w:r>
      <w:r>
        <w:rPr>
          <w:i/>
        </w:rPr>
        <w:t>Communications Biology</w:t>
      </w:r>
      <w:r>
        <w:t>: 393.</w:t>
        <w:br/>
      </w:r>
    </w:p>
    <w:p/>
    <w:p>
      <w:r>
        <w:t>Busse A, Cizek L, Čížková P, Drag L, Dvorak V, Foit J, Heurich M, Hubený P, Kasák J, Kittler F, Kozel P, Lettenmaier L, Nigl L, Procházka J, Rothacher J, Straubinger C, Thorn S, Müller J</w:t>
      </w:r>
      <w:r>
        <w:t xml:space="preserve"> (2022) Forest dieback in a protected area triggers the return of the primeval forest specialist Peltis grossa (Coleoptera, Trogossitidae). </w:t>
      </w:r>
      <w:r>
        <w:rPr>
          <w:i/>
        </w:rPr>
        <w:t>Conservation Science and Practice</w:t>
      </w:r>
      <w:r>
        <w:t>: e612.</w:t>
        <w:br/>
      </w:r>
    </w:p>
    <w:p/>
    <w:p>
      <w:r>
        <w:t>Kortmann M, Roth N, Buse J, Hilszczański J, Jaworski T, Morinière J, Seidl R, Thorn S, Müller J</w:t>
      </w:r>
      <w:r>
        <w:t xml:space="preserve"> (2022) Arthropod dark taxa provide new insights into diversity responses to bark beetle infestations. </w:t>
      </w:r>
      <w:r>
        <w:rPr>
          <w:i/>
        </w:rPr>
        <w:t>Ecological Applications</w:t>
      </w:r>
      <w:r>
        <w:t>: e2516.</w:t>
        <w:br/>
      </w:r>
    </w:p>
    <w:p/>
    <w:p>
      <w:r>
        <w:t>Müller J, Brandl R, Cadotte M, Heibl C, Bässler C, Weiß I, Birkhofer K, Thorn S, Seibold S</w:t>
      </w:r>
      <w:r>
        <w:t xml:space="preserve"> (2022) A replicated study on the response of spider assemblages to regional and local processes. </w:t>
      </w:r>
      <w:r>
        <w:rPr>
          <w:i/>
        </w:rPr>
        <w:t>Ecological Monographs</w:t>
      </w:r>
      <w:r>
        <w:t>: e2516.</w:t>
        <w:br/>
      </w:r>
    </w:p>
    <w:p/>
    <w:p>
      <w:r>
        <w:t>Englmeier J, Mitesser O, Benbow M, Hothorn T, von Hoermann C, Benjamin C, Fricke U, Ganuza C, Haensel M, Redlich S, Riebl R, Botero S, Rummler T, Steffan-Dewenter I, Stengel E, Tobisch C, Uhler J, Uphus L, Zhang J, Müller J</w:t>
      </w:r>
      <w:r>
        <w:t xml:space="preserve"> (2022) Diverse effects of climate, land use, and insects on dung and carrion decomposition. </w:t>
      </w:r>
      <w:r>
        <w:rPr>
          <w:i/>
        </w:rPr>
        <w:t>Ecosystems</w:t>
      </w:r>
      <w:r>
        <w:t>: e2516.</w:t>
        <w:br/>
      </w:r>
    </w:p>
    <w:p/>
    <w:p>
      <w:r>
        <w:t>von Hoermann C, Benbow M, Rottler-Hoermann A, Lackner T, Sommer D, Receveur J, Bässler C, Heurich M, Müller J</w:t>
      </w:r>
      <w:r>
        <w:t xml:space="preserve"> (2023) Factors influencing carrion communities are only partially consistent with those of deadwood necromass. </w:t>
      </w:r>
      <w:r>
        <w:rPr>
          <w:i/>
        </w:rPr>
        <w:t>Oecologia</w:t>
      </w:r>
      <w:r>
        <w:t>: e2516.</w:t>
        <w:br/>
      </w:r>
    </w:p>
    <w:p/>
    <w:p>
      <w:r>
        <w:t>Wang Z, Tan B, Yang W, Wang Q, Chang C, Wang L, Li H, You C, Cao R, Jiang Y, Müller J</w:t>
      </w:r>
      <w:r>
        <w:t xml:space="preserve"> (2022) Forest gaps accelerate the degradation of cellulose and lignin in decaying logs in a subalpine forest. </w:t>
      </w:r>
      <w:r>
        <w:rPr>
          <w:i/>
        </w:rPr>
        <w:t>European Journal of Forest Research</w:t>
      </w:r>
      <w:r>
        <w:t>: e2516.</w:t>
        <w:br/>
      </w:r>
    </w:p>
    <w:p/>
    <w:p>
      <w:r>
        <w:t>Chimeno C, Hübner J, Seifert L, Morinièrere J, Bozicevic V, Hausmann A, Schmidt S, Müller J</w:t>
      </w:r>
      <w:r>
        <w:t xml:space="preserve"> (2022) Depicting environmental gradients from Malaise trap samples: Is ethanol-based DNA metabarcoding enough?. </w:t>
      </w:r>
      <w:r>
        <w:rPr>
          <w:i/>
        </w:rPr>
        <w:t>Insect Conservation and Diversity</w:t>
      </w:r>
      <w:r>
        <w:t>: e2516.</w:t>
        <w:br/>
      </w:r>
    </w:p>
    <w:p/>
    <w:p>
      <w:r>
        <w:t>Hausmann A, Ulrich W, Segerer A, Greifenstein T, Knubben J, Morinière J, Bozicevic V, Doczkal D, Günter A, Müller J, Habel J</w:t>
      </w:r>
      <w:r>
        <w:t xml:space="preserve"> (2022) Fluctuating insect diversity, abundance and biomass across agricultural landscapes. </w:t>
      </w:r>
      <w:r>
        <w:rPr>
          <w:i/>
        </w:rPr>
        <w:t>Scientific Reports</w:t>
      </w:r>
      <w:r>
        <w:t>: e2516.</w:t>
        <w:br/>
      </w:r>
    </w:p>
    <w:p/>
    <w:p>
      <w:r>
        <w:t>Maihoff F, Friess N, Hoiss B, Schmid-Egger C, Kerner J, Neumayer J, Hopfenmüller S, Bässler C, Müller J, Classen A</w:t>
      </w:r>
      <w:r>
        <w:t xml:space="preserve"> (2022) Smaller, more diverse and on the way to the top: Rapid community shifts of montane wild bees within an extraordinary hot decade. </w:t>
      </w:r>
      <w:r>
        <w:rPr>
          <w:i/>
        </w:rPr>
        <w:t>Diversity and Distributions</w:t>
      </w:r>
      <w:r>
        <w:t>: e2516.</w:t>
        <w:br/>
      </w:r>
    </w:p>
    <w:p/>
    <w:p>
      <w:r>
        <w:t>Thom D, Ammer C, Annighöfer P, Aszanlós R, Dittrich S, Hagge J, Keeton W, Kovacs B, Krautkrämer O, Müller J, von Oheimb G, Seidl R</w:t>
      </w:r>
      <w:r>
        <w:t xml:space="preserve"> (2022) Regeneration in European beech forests after drought: the effects of microclimate, deadwood and browsing. </w:t>
      </w:r>
      <w:r>
        <w:rPr>
          <w:i/>
        </w:rPr>
        <w:t>European Journal of Forest Research</w:t>
      </w:r>
      <w:r>
        <w:t>: e2516.</w:t>
        <w:br/>
      </w:r>
    </w:p>
    <w:p/>
    <w:p>
      <w:r>
        <w:t>Seibold S, Müller J, Allner S, Willner M, Baldrian P, Ulyshen M, Brandl R, Bässler C, Hagge J, Mitesser O</w:t>
      </w:r>
      <w:r>
        <w:t xml:space="preserve"> (2022) Quantifying wood decomposition by insects and fungi using computed tomography scanning and machine learning. </w:t>
      </w:r>
      <w:r>
        <w:rPr>
          <w:i/>
        </w:rPr>
        <w:t>Scientific Reports</w:t>
      </w:r>
      <w:r>
        <w:t>: e2516.</w:t>
        <w:br/>
      </w:r>
    </w:p>
    <w:p/>
    <w:p>
      <w:r>
        <w:t>Englmeier J, von Hoermann C, Rieker D, Benbow M, Benjamin C, Fricke U, Ganuza C, Haensel M, Lackner T, Mitesser O, Redlich S, Riebl R, Rojas-Botero S, Rummler T, Salamon J, Sommer D, Steffan-Dewenter I, Tobisch C, Uhler J, Uphus L, Zhang J, Müller J</w:t>
      </w:r>
      <w:r>
        <w:t xml:space="preserve"> (2022) Dung-visiting beetle diversity is mainly affected by land use, while community specialization is driven by climate. </w:t>
      </w:r>
      <w:r>
        <w:rPr>
          <w:i/>
        </w:rPr>
        <w:t>Ecology and Evolution</w:t>
      </w:r>
      <w:r>
        <w:t>: e2516.</w:t>
        <w:br/>
      </w:r>
    </w:p>
    <w:p/>
    <w:p>
      <w:r>
        <w:t>Hochrein S, Mitesser O, Liebhold A, Weisser W, Leroy B, Pretzsch H, Hilmers T, Rabl D, Müller J</w:t>
      </w:r>
      <w:r>
        <w:t xml:space="preserve"> (2022) Response of cavity nesting birds to Lymantria dispar (Lepidoptera) and aerial spraying - An experimental approach. </w:t>
      </w:r>
      <w:r>
        <w:rPr>
          <w:i/>
        </w:rPr>
        <w:t>Forest Ecology and Management</w:t>
      </w:r>
      <w:r>
        <w:t>: 120520.</w:t>
        <w:br/>
      </w:r>
    </w:p>
    <w:p/>
    <w:p>
      <w:r>
        <w:t>Wang Z, Yang W, Tan B, Wang Q, Wang L, Chang C, Cao R, Jiang Y, Müller J</w:t>
      </w:r>
      <w:r>
        <w:t xml:space="preserve"> (2022) Effects of forest canopy density and epixylic vegetation on nutrient concentrations in decaying logs of a subalpine fir forest. </w:t>
      </w:r>
      <w:r>
        <w:rPr>
          <w:i/>
        </w:rPr>
        <w:t>Forest Ecosystems</w:t>
      </w:r>
      <w:r>
        <w:t>: 100064.</w:t>
        <w:br/>
      </w:r>
    </w:p>
    <w:p/>
    <w:p>
      <w:r>
        <w:t>Uhler J, Haase P, Hoffmann L, Hothorn T, Schmidl J, Stoll S, Welti E, Buse J, Müller J</w:t>
      </w:r>
      <w:r>
        <w:t xml:space="preserve"> (2022) A comparison of different Malaise trap types. </w:t>
      </w:r>
      <w:r>
        <w:rPr>
          <w:i/>
        </w:rPr>
        <w:t>Insect Conservation and Diversity</w:t>
      </w:r>
      <w:r>
        <w:t>: 666--672.</w:t>
        <w:br/>
      </w:r>
    </w:p>
    <w:p/>
    <w:p>
      <w:r>
        <w:t>Georgiev K, Bässler C, Feldhaar H, Heibl C, Karasch P, Müller J, Perlik M, Weiss I, Thorn S</w:t>
      </w:r>
      <w:r>
        <w:t xml:space="preserve"> (2022) Windthrow and salvage logging alter ß-diversity of multiple species groups in a mountain spruce forest. </w:t>
      </w:r>
      <w:r>
        <w:rPr>
          <w:i/>
        </w:rPr>
        <w:t>Forest Ecology and Management</w:t>
      </w:r>
      <w:r>
        <w:t>: 120401.</w:t>
        <w:br/>
      </w:r>
    </w:p>
    <w:p/>
    <w:p>
      <w:r>
        <w:t>Tinya F, Doerfler I, Groot M, Heilman-Clausen J, Kovács B, Mårell A, Nordén B, Aszalós R, Bässler C, Brazaitis G, Burrascano S, Camprodon J, Chudomelová M, Čížek L, D'Andrea E, Gossner M, Halme P, Hédl R, Korboulewsky N, Kouki J, Kozel P, Lõhmus A, López R, Máliš F, Martín J, Matteucci G, Mattioli W, Mundet R, Müller J, Nicolas M, Oldén A, Piqué M, Preikša Ž, Ciuró J, Remm L, Schall P, Šebek P, Seibold S, Simončič P, Ujházy K, Ujházyová M, Vild O, Vincenot L, Weisser W, Ódor P</w:t>
      </w:r>
      <w:r>
        <w:t xml:space="preserve"> (2023) A synthesis of multi-taxa management experiments to guide forest biodiversity conservation in Europe. </w:t>
      </w:r>
      <w:r>
        <w:rPr>
          <w:i/>
        </w:rPr>
        <w:t>Global Ecology and Conservation</w:t>
      </w:r>
      <w:r>
        <w:t>: e02553.</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