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2.png" ContentType="image/png"/>
  <Override PartName="/word/media/image1.png" ContentType="image/png"/>
  <Default Extension="ttf" ContentType="application/x-font-tt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OJCMapper: Utilitário de Gerenciamento de Armazenamento de Mídias em Rede</w:t>
      </w:r>
    </w:p>
    <w:p>
      <w:pPr>
        <w:pStyle w:val="FirstParagraph"/>
      </w:pPr>
      <w:r>
        <w:rPr>
          <w:b/>
          <w:bCs/>
        </w:rPr>
        <w:t xml:space="preserve">Adriano Carneiro Rosa¹; Diana Lopes da Silva²; Guthemberg B. Alves³; Kauãn Kelvin Mendes da Costa⁴; Joelson de Araújo Delfino⁵; Leandra Cristina Cavina Piovesan Soares⁶</w:t>
      </w:r>
    </w:p>
    <w:p>
      <w:pPr>
        <w:pStyle w:val="Corpodetexto"/>
      </w:pPr>
      <w:r>
        <w:t xml:space="preserve">¹²³⁴ Acadêmicos do curso de Tecnologia em Análise e Desenvolvimento de Sistemas, Universidade Estadual do Tocantins (UNITINS), Polo de Palmas.</w:t>
      </w:r>
      <w:r>
        <w:t xml:space="preserve"> </w:t>
      </w:r>
      <w:r>
        <w:t xml:space="preserve">⁵⁶ Docentes Orientadores do curso de Tecnologia em Análise e Desenvolvimento de Sistemas, Universidade Estadual do Tocantins (UNITINS), Polo de Palmas.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RESUMO</w:t>
      </w:r>
    </w:p>
    <w:p>
      <w:pPr>
        <w:pStyle w:val="FirstParagraph"/>
      </w:pPr>
      <w:r>
        <w:rPr>
          <w:b/>
          <w:bCs/>
        </w:rPr>
        <w:t xml:space="preserve">Introdução:</w:t>
      </w:r>
      <w:r>
        <w:t xml:space="preserve"> </w:t>
      </w:r>
      <w:r>
        <w:t xml:space="preserve">A gestão de unidades de rede em emissoras de televisão é um fator que afeta diretamente o tempo de edição de vídeos jornalísticos. Na TV Anhanguera de Palmas-TO, o fluxo diário gera cerca de 12TB de dados por mês, divididos entre materiais brutos e arquivos consolidados. A falta de um sistema automatizado para o mapeamento dessas pastas atrasava a busca por mídias e frequentemente causava problemas de permissão ou falhas de caminho nos computadores da redação.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Desenvolver uma ferramenta desktop para automatizar e organizar o mapeamento de unidades de rede (Storage Quantum) nas ilhas de edição AVID, facilitando o acesso descentralizado aos projetos ativos e arquivados da emissora.</w:t>
      </w:r>
      <w:r>
        <w:t xml:space="preserve"> </w:t>
      </w:r>
      <w:r>
        <w:rPr>
          <w:b/>
          <w:bCs/>
        </w:rPr>
        <w:t xml:space="preserve">Material e Métodos:</w:t>
      </w:r>
      <w:r>
        <w:t xml:space="preserve"> </w:t>
      </w:r>
      <w:r>
        <w:t xml:space="preserve">A construção do software utilizou a linguagem Python na versão 3.12, adotando a Arquitetura Limpa e o Domain-Driven Design (DDD) para separar as regras de negócio da interface. Para a persistência de configurações locais e controle de usuários, aplicou-se o banco de dados SQLite com senhas criptografadas (SHA-256). A interface visual foi desenhada com HTML5 e CSS3, renderizada como um aplicativo desktop através da biblioteca PyWebView. O mapeamento físico das pastas operou via comandos de shell do Windows nativos. O desenvolvimento seguiu práticas ágeis baseadas em Sprints quinzenais.</w:t>
      </w:r>
      <w:r>
        <w:t xml:space="preserve"> </w:t>
      </w:r>
      <w:r>
        <w:rPr>
          <w:b/>
          <w:bCs/>
        </w:rPr>
        <w:t xml:space="preserve">Relato de experiência:</w:t>
      </w:r>
      <w:r>
        <w:t xml:space="preserve"> </w:t>
      </w:r>
      <w:r>
        <w:t xml:space="preserve">A implantação do sistema ocorreu na infraestrutura real da TV Anhanguera em Palmas. Os levantamentos iniciais mostraram que o processo manual de conectar pastas de rede consumia tempo de produção e gerava chamados diários para a equipe de suporte. Com a introdução do OJCMapper, os jornalistas e editores passaram a ter uma interface gráfica simplificada onde conectam as unidades separadas por escopo</w:t>
      </w:r>
      <w:r>
        <w:t xml:space="preserve"> </w:t>
      </w:r>
      <w:r>
        <w:t xml:space="preserve">“Online”</w:t>
      </w:r>
      <w:r>
        <w:t xml:space="preserve"> </w:t>
      </w:r>
      <w:r>
        <w:t xml:space="preserve">(materiais recentes) e</w:t>
      </w:r>
      <w:r>
        <w:t xml:space="preserve"> </w:t>
      </w:r>
      <w:r>
        <w:t xml:space="preserve">“Gaveta”</w:t>
      </w:r>
      <w:r>
        <w:t xml:space="preserve"> </w:t>
      </w:r>
      <w:r>
        <w:t xml:space="preserve">(materiais de arquivo) com apenas um clique. A equipe de desenvolvimento precisou lidar com desafios práticos de infraestrutura, como o tratamento de quedas na conexão e suporte a máquinas operando no limite de processamento. A adoção de perfis de usuário (Admin, Gerente e Editor) resolveu o problema crítico de exclusão acidental de projetos inteiros por editores não autorizados, blindando a operação.</w:t>
      </w:r>
      <w:r>
        <w:t xml:space="preserve"> </w:t>
      </w:r>
      <w:r>
        <w:rPr>
          <w:b/>
          <w:bCs/>
        </w:rPr>
        <w:t xml:space="preserve">Considerações Finais:</w:t>
      </w:r>
      <w:r>
        <w:t xml:space="preserve"> </w:t>
      </w:r>
      <w:r>
        <w:t xml:space="preserve">A entrega do OJCMapper resolveu o gargalo operacional de organização de mídias da emissora. Para os alunos envolvidos, a execução do projeto exigiu a aplicação real de conceitos teóricos de arquitetura de software, engenharia de requisitos e banco de dados em um cenário com volume massivo de dados e tempo crítico. O contato com equipamentos enterprise, como o Storage Stornext 5, e a resolução de problemas reais de rede trouxeram um ganho de experiência profissional muito superior aos obtidos apenas no ambiente simulado de laboratório.</w:t>
      </w:r>
    </w:p>
    <w:p>
      <w:pPr>
        <w:pStyle w:val="Corpodetexto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Arquitetura limpa; Banco de dados; Edição de vídeo; Redes corporativas; Utilitário desktop.</w:t>
      </w:r>
    </w:p>
    <w:sectPr w:rsidR="00661898" w:rsidRPr="00530AE6" w:rsidSect="000C685B">
      <w:headerReference r:id="rId11" w:type="default"/>
      <w:footerReference r:id="rId12" w:type="default"/>
      <w:footnotePr>
        <w:pos w:val="beneathText"/>
      </w:footnotePr>
      <w:type w:val="continuous"/>
      <w:pgSz w:h="16840" w:w="11910"/>
      <w:pgMar w:bottom="1134" w:footer="720" w:gutter="0" w:header="720" w:left="1134" w:right="1134" w:top="1985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893B5A" w14:textId="5CCA0799" w:rsidR="009D2BC3" w:rsidRPr="009D2BC3" w:rsidRDefault="009D2BC3" w:rsidP="009D2BC3">
    <w:pPr>
      <w:pStyle w:val="Rodap"/>
      <w:rPr>
        <w:lang w:val="pt-BR"/>
      </w:rPr>
    </w:pPr>
  </w:p>
  <w:p w14:paraId="0BC36793" w14:textId="0A2A2C61" w:rsidR="009D2BC3" w:rsidRDefault="009D2BC3">
    <w:pPr>
      <w:pStyle w:val="Rodap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6DA32" w14:textId="589A9F95" w:rsidR="00C827CE" w:rsidRDefault="00CC2DF8" w:rsidP="00CC2DF8">
    <w:pPr>
      <w:pStyle w:val="Cabealho"/>
      <w:jc w:val="right"/>
    </w:pPr>
    <w:r>
      <w:rPr>
        <w:noProof/>
        <w:lang w:val="en-US"/>
      </w:rPr>
      <w:drawing>
        <wp:inline distT="0" distB="0" distL="0" distR="0" wp14:anchorId="2BE8C3A6" wp14:editId="2987A006">
          <wp:extent cx="1924050" cy="761678"/>
          <wp:effectExtent l="0" t="0" r="0" b="63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5402" cy="766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C2DF8">
      <w:rPr>
        <w:lang w:val="en-US"/>
      </w:rPr>
      <w:drawing>
        <wp:inline distT="0" distB="0" distL="0" distR="0" wp14:anchorId="35A7B2EA" wp14:editId="7303171D">
          <wp:extent cx="2933700" cy="666750"/>
          <wp:effectExtent l="0" t="0" r="0" b="0"/>
          <wp:docPr id="103" name="Google Shape;103;p1" descr="Interface gráfica do usuár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Google Shape;103;p1" descr="Interface gráfica do usuário"/>
                  <pic:cNvPicPr preferRelativeResize="0"/>
                </pic:nvPicPr>
                <pic:blipFill rotWithShape="1">
                  <a:blip r:embed="rId2">
                    <a:alphaModFix/>
                  </a:blip>
                  <a:srcRect l="50032" t="70859" b="6651"/>
                  <a:stretch/>
                </pic:blipFill>
                <pic:spPr>
                  <a:xfrm>
                    <a:off x="0" y="0"/>
                    <a:ext cx="293370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hyphenationZone w:val="425"/>
  <w:drawingGridHorizontalSpacing w:val="110"/>
  <w:drawingGridVerticalSpacing w:val="360"/>
  <w:displayHorizontalDrawingGridEvery w:val="2"/>
  <w:displayVerticalDrawingGridEvery w:val="0"/>
  <w:characterSpacingControl w:val="doNotCompress"/>
  <w:savePreviewPicture/>
  <w:hdrShapeDefaults>
    <o:shapedefaults spidmax="2049" v:ext="edit"/>
  </w:hdrShapeDefaults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898"/>
    <w:rsid w:val="00066BD7"/>
    <w:rsid w:val="000C685B"/>
    <w:rsid w:val="00105B00"/>
    <w:rsid w:val="0013737C"/>
    <w:rsid w:val="00161E7D"/>
    <w:rsid w:val="00182195"/>
    <w:rsid w:val="001F79BB"/>
    <w:rsid w:val="0021255A"/>
    <w:rsid w:val="00220F51"/>
    <w:rsid w:val="00262C65"/>
    <w:rsid w:val="002A3A25"/>
    <w:rsid w:val="002D20D0"/>
    <w:rsid w:val="0030512A"/>
    <w:rsid w:val="0032158F"/>
    <w:rsid w:val="00324A0C"/>
    <w:rsid w:val="00370C58"/>
    <w:rsid w:val="003A44A1"/>
    <w:rsid w:val="003B1CD8"/>
    <w:rsid w:val="003D2BDD"/>
    <w:rsid w:val="004306CF"/>
    <w:rsid w:val="00461BF4"/>
    <w:rsid w:val="00467AAA"/>
    <w:rsid w:val="004D7CED"/>
    <w:rsid w:val="00530AE6"/>
    <w:rsid w:val="00577471"/>
    <w:rsid w:val="00584FB1"/>
    <w:rsid w:val="005E3142"/>
    <w:rsid w:val="005F5E3F"/>
    <w:rsid w:val="00644D61"/>
    <w:rsid w:val="006542D4"/>
    <w:rsid w:val="00661898"/>
    <w:rsid w:val="00693F78"/>
    <w:rsid w:val="006A103D"/>
    <w:rsid w:val="006B25FC"/>
    <w:rsid w:val="006D193C"/>
    <w:rsid w:val="006F2813"/>
    <w:rsid w:val="00703052"/>
    <w:rsid w:val="007D4F86"/>
    <w:rsid w:val="007F1D03"/>
    <w:rsid w:val="007F36D9"/>
    <w:rsid w:val="00823C41"/>
    <w:rsid w:val="00874A32"/>
    <w:rsid w:val="008D493D"/>
    <w:rsid w:val="00904C2C"/>
    <w:rsid w:val="009138B0"/>
    <w:rsid w:val="00921AA3"/>
    <w:rsid w:val="00940E30"/>
    <w:rsid w:val="00946DEE"/>
    <w:rsid w:val="009C28A5"/>
    <w:rsid w:val="009D2BC3"/>
    <w:rsid w:val="009E6C77"/>
    <w:rsid w:val="00A1203C"/>
    <w:rsid w:val="00A912CD"/>
    <w:rsid w:val="00B030F5"/>
    <w:rsid w:val="00B824E3"/>
    <w:rsid w:val="00BC4F59"/>
    <w:rsid w:val="00BD5A1F"/>
    <w:rsid w:val="00BE56B6"/>
    <w:rsid w:val="00C827CE"/>
    <w:rsid w:val="00CC2DF8"/>
    <w:rsid w:val="00D2162B"/>
    <w:rsid w:val="00D63E27"/>
    <w:rsid w:val="00D741D7"/>
    <w:rsid w:val="00E31980"/>
    <w:rsid w:val="00E4545C"/>
    <w:rsid w:val="00E62990"/>
    <w:rsid w:val="00E74DD3"/>
    <w:rsid w:val="00E95953"/>
    <w:rsid w:val="00EE109D"/>
    <w:rsid w:val="00EE20D8"/>
    <w:rsid w:val="00F27C01"/>
    <w:rsid w:val="00FB47AA"/>
    <w:rsid w:val="00FD7AC9"/>
    <w:rsid w:val="00FD7B3B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widowControl w:val="0"/>
        <w:autoSpaceDE w:val="0"/>
        <w:autoSpaceDN w:val="0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Pr>
      <w:rFonts w:ascii="Times New Roman" w:cs="Times New Roman" w:eastAsia="Times New Roman" w:hAnsi="Times New Roman"/>
      <w:lang w:val="pt-PT"/>
    </w:rPr>
  </w:style>
  <w:style w:default="1" w:styleId="Fontepargpadro" w:type="character">
    <w:name w:val="Default Paragraph Font"/>
    <w:uiPriority w:val="1"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ableNormal" w:type="table">
    <w:name w:val="Table Normal"/>
    <w:uiPriority w:val="2"/>
    <w:semiHidden/>
    <w:unhideWhenUsed/>
    <w:qFormat/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Corpodetexto" w:type="paragraph">
    <w:name w:val="Body Text"/>
    <w:basedOn w:val="Normal"/>
    <w:uiPriority w:val="1"/>
    <w:qFormat/>
    <w:rPr>
      <w:sz w:val="32"/>
      <w:szCs w:val="32"/>
    </w:rPr>
  </w:style>
  <w:style w:styleId="PargrafodaLista" w:type="paragraph">
    <w:name w:val="List Paragraph"/>
    <w:basedOn w:val="Normal"/>
    <w:uiPriority w:val="1"/>
    <w:qFormat/>
  </w:style>
  <w:style w:customStyle="1" w:styleId="TableParagraph" w:type="paragraph">
    <w:name w:val="Table Paragraph"/>
    <w:basedOn w:val="Normal"/>
    <w:uiPriority w:val="1"/>
    <w:qFormat/>
  </w:style>
  <w:style w:styleId="Cabealho" w:type="paragraph">
    <w:name w:val="header"/>
    <w:basedOn w:val="Normal"/>
    <w:link w:val="CabealhoChar"/>
    <w:uiPriority w:val="99"/>
    <w:unhideWhenUsed/>
    <w:rsid w:val="00C827CE"/>
    <w:pPr>
      <w:tabs>
        <w:tab w:pos="4252" w:val="center"/>
        <w:tab w:pos="8504" w:val="right"/>
      </w:tabs>
    </w:pPr>
  </w:style>
  <w:style w:customStyle="1" w:styleId="CabealhoChar" w:type="character">
    <w:name w:val="Cabeçalho Char"/>
    <w:basedOn w:val="Fontepargpadro"/>
    <w:link w:val="Cabealho"/>
    <w:uiPriority w:val="99"/>
    <w:rsid w:val="00C827CE"/>
    <w:rPr>
      <w:rFonts w:ascii="Times New Roman" w:cs="Times New Roman" w:eastAsia="Times New Roman" w:hAnsi="Times New Roman"/>
      <w:lang w:val="pt-PT"/>
    </w:rPr>
  </w:style>
  <w:style w:styleId="Rodap" w:type="paragraph">
    <w:name w:val="footer"/>
    <w:basedOn w:val="Normal"/>
    <w:link w:val="RodapChar"/>
    <w:uiPriority w:val="99"/>
    <w:unhideWhenUsed/>
    <w:rsid w:val="00C827CE"/>
    <w:pPr>
      <w:tabs>
        <w:tab w:pos="4252" w:val="center"/>
        <w:tab w:pos="8504" w:val="right"/>
      </w:tabs>
    </w:pPr>
  </w:style>
  <w:style w:customStyle="1" w:styleId="RodapChar" w:type="character">
    <w:name w:val="Rodapé Char"/>
    <w:basedOn w:val="Fontepargpadro"/>
    <w:link w:val="Rodap"/>
    <w:uiPriority w:val="99"/>
    <w:rsid w:val="00C827CE"/>
    <w:rPr>
      <w:rFonts w:ascii="Times New Roman" w:cs="Times New Roman" w:eastAsia="Times New Roman" w:hAnsi="Times New Roman"/>
      <w:lang w:val="pt-PT"/>
    </w:rPr>
  </w:style>
  <w:style w:customStyle="1" w:styleId="ncoradanotaderodap" w:type="character">
    <w:name w:val="Âncora da nota de rodapé"/>
    <w:rsid w:val="00C827CE"/>
    <w:rPr>
      <w:vertAlign w:val="superscript"/>
    </w:rPr>
  </w:style>
  <w:style w:customStyle="1" w:styleId="Caracteresdenotaderodap" w:type="character">
    <w:name w:val="Caracteres de nota de rodapé"/>
    <w:qFormat/>
    <w:rsid w:val="00C827CE"/>
  </w:style>
  <w:style w:styleId="Textodenotadefim" w:type="paragraph">
    <w:name w:val="endnote text"/>
    <w:basedOn w:val="Normal"/>
    <w:link w:val="TextodenotadefimChar"/>
    <w:uiPriority w:val="99"/>
    <w:semiHidden/>
    <w:unhideWhenUsed/>
    <w:rsid w:val="00530AE6"/>
    <w:rPr>
      <w:sz w:val="20"/>
      <w:szCs w:val="20"/>
    </w:rPr>
  </w:style>
  <w:style w:customStyle="1" w:styleId="TextodenotadefimChar" w:type="character">
    <w:name w:val="Texto de nota de fim Char"/>
    <w:basedOn w:val="Fontepargpadro"/>
    <w:link w:val="Textodenotadefim"/>
    <w:uiPriority w:val="99"/>
    <w:semiHidden/>
    <w:rsid w:val="00530AE6"/>
    <w:rPr>
      <w:rFonts w:ascii="Times New Roman" w:cs="Times New Roman" w:eastAsia="Times New Roman" w:hAnsi="Times New Roman"/>
      <w:sz w:val="20"/>
      <w:szCs w:val="20"/>
      <w:lang w:val="pt-PT"/>
    </w:rPr>
  </w:style>
  <w:style w:styleId="Refdenotadefim" w:type="character">
    <w:name w:val="endnote reference"/>
    <w:basedOn w:val="Fontepargpadro"/>
    <w:uiPriority w:val="99"/>
    <w:semiHidden/>
    <w:unhideWhenUsed/>
    <w:rsid w:val="00530AE6"/>
    <w:rPr>
      <w:vertAlign w:val="superscript"/>
    </w:rPr>
  </w:style>
  <w:style w:styleId="Textodenotaderodap" w:type="paragraph">
    <w:name w:val="footnote text"/>
    <w:basedOn w:val="Normal"/>
    <w:link w:val="TextodenotaderodapChar"/>
    <w:uiPriority w:val="99"/>
    <w:semiHidden/>
    <w:unhideWhenUsed/>
    <w:rsid w:val="00530AE6"/>
    <w:rPr>
      <w:sz w:val="20"/>
      <w:szCs w:val="20"/>
    </w:rPr>
  </w:style>
  <w:style w:customStyle="1" w:styleId="TextodenotaderodapChar" w:type="character">
    <w:name w:val="Texto de nota de rodapé Char"/>
    <w:basedOn w:val="Fontepargpadro"/>
    <w:link w:val="Textodenotaderodap"/>
    <w:uiPriority w:val="99"/>
    <w:semiHidden/>
    <w:rsid w:val="00530AE6"/>
    <w:rPr>
      <w:rFonts w:ascii="Times New Roman" w:cs="Times New Roman" w:eastAsia="Times New Roman" w:hAnsi="Times New Roman"/>
      <w:sz w:val="20"/>
      <w:szCs w:val="20"/>
      <w:lang w:val="pt-PT"/>
    </w:rPr>
  </w:style>
  <w:style w:styleId="Refdenotaderodap" w:type="character">
    <w:name w:val="footnote reference"/>
    <w:basedOn w:val="Fontepargpadro"/>
    <w:uiPriority w:val="99"/>
    <w:semiHidden/>
    <w:unhideWhenUsed/>
    <w:rsid w:val="00530AE6"/>
    <w:rPr>
      <w:vertAlign w:val="superscript"/>
    </w:rPr>
  </w:style>
  <w:style w:styleId="Hyperlink" w:type="character">
    <w:name w:val="Hyperlink"/>
    <w:basedOn w:val="Fontepargpadro"/>
    <w:uiPriority w:val="99"/>
    <w:unhideWhenUsed/>
    <w:rsid w:val="00BE56B6"/>
    <w:rPr>
      <w:color w:themeColor="hyperlink" w:val="0000FF"/>
      <w:u w:val="single"/>
    </w:rPr>
  </w:style>
  <w:style w:customStyle="1" w:styleId="UnresolvedMention" w:type="character">
    <w:name w:val="Unresolved Mention"/>
    <w:basedOn w:val="Fontepargpadro"/>
    <w:uiPriority w:val="99"/>
    <w:semiHidden/>
    <w:unhideWhenUsed/>
    <w:rsid w:val="00BE56B6"/>
    <w:rPr>
      <w:color w:val="605E5C"/>
      <w:shd w:color="auto" w:fill="E1DFDD" w:val="clear"/>
    </w:rPr>
  </w:style>
  <w:style w:customStyle="1" w:styleId="Heading1" w:type="paragraph">
    <w:name w:val="heading 1"/>
    <w:pPr>
      <w:spacing w:after="120" w:before="360"/>
    </w:pPr>
    <w:rPr>
      <w:rFonts w:ascii="Times New Roman" w:hAnsi="Times New Roman"/>
      <w:b/>
      <w:sz w:val="28"/>
    </w:rPr>
  </w:style>
  <w:style w:customStyle="1" w:styleId="Heading2" w:type="paragraph">
    <w:name w:val="heading 2"/>
    <w:pPr>
      <w:spacing w:after="120" w:before="360"/>
    </w:pPr>
    <w:rPr>
      <w:rFonts w:ascii="Times New Roman" w:hAnsi="Times New Roman"/>
      <w:b/>
      <w:sz w:val="24"/>
    </w:rPr>
  </w:style>
  <w:style w:customStyle="1" w:styleId="Heading3" w:type="paragraph">
    <w:name w:val="heading 3"/>
    <w:pPr>
      <w:spacing w:after="120" w:before="360"/>
    </w:pPr>
    <w:rPr>
      <w:rFonts w:ascii="Times New Roman" w:hAnsi="Times New Roman"/>
      <w:b/>
      <w:sz w:val="22"/>
    </w:rPr>
  </w:style>
  <w:style w:customStyle="1" w:styleId="Heading4" w:type="paragraph">
    <w:name w:val="heading 4"/>
    <w:pPr>
      <w:spacing w:after="120" w:before="360"/>
    </w:pPr>
    <w:rPr>
      <w:rFonts w:ascii="Times New Roman" w:hAnsi="Times New Roman"/>
      <w:b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12" Target="footer1.xml" Type="http://schemas.openxmlformats.org/officeDocument/2006/relationships/footer" /><Relationship Id="rId11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2026-05-12T23:31:06Z</dcterms:created>
  <dcterms:modified xsi:type="dcterms:W3CDTF">2026-05-12T23:31:06Z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