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DF421">
      <w:pPr>
        <w:pStyle w:val="34"/>
        <w:pageBreakBefore/>
        <w:widowControl/>
        <w:rPr>
          <w:rFonts w:hint="eastAsia" w:ascii="宋体" w:hAnsi="宋体" w:eastAsia="宋体" w:cs="宋体"/>
          <w:sz w:val="40"/>
          <w:szCs w:val="22"/>
        </w:rPr>
      </w:pPr>
      <w:r>
        <w:rPr>
          <w:rFonts w:hint="eastAsia" w:ascii="宋体" w:hAnsi="宋体" w:eastAsia="宋体" w:cs="宋体"/>
          <w:sz w:val="40"/>
          <w:szCs w:val="22"/>
        </w:rPr>
        <w:t>基于大语言模型的文档理解与多源数据融合系统</w:t>
      </w:r>
    </w:p>
    <w:p w14:paraId="70434D1B">
      <w:pPr>
        <w:spacing w:before="240"/>
        <w:jc w:val="center"/>
        <w:rPr>
          <w:rFonts w:hint="eastAsia" w:ascii="宋体" w:hAnsi="宋体" w:eastAsia="宋体" w:cs="宋体"/>
        </w:rPr>
      </w:pPr>
      <w:r>
        <w:rPr>
          <w:rFonts w:hint="eastAsia" w:ascii="宋体" w:hAnsi="宋体" w:eastAsia="宋体" w:cs="宋体"/>
          <w:b w:val="0"/>
          <w:i w:val="0"/>
          <w:color w:val="4A90D9"/>
          <w:sz w:val="30"/>
        </w:rPr>
        <w:t>DocFusion Copilot</w:t>
      </w:r>
      <w:r>
        <w:rPr>
          <w:rFonts w:hint="eastAsia" w:ascii="宋体" w:hAnsi="宋体" w:eastAsia="宋体" w:cs="宋体"/>
          <w:b w:val="0"/>
          <w:i w:val="0"/>
          <w:color w:val="4A90D9"/>
          <w:sz w:val="30"/>
        </w:rPr>
        <w:t xml:space="preserve"> — 文档智融助手</w:t>
      </w:r>
    </w:p>
    <w:p w14:paraId="71B1D12A">
      <w:pPr>
        <w:rPr>
          <w:rFonts w:hint="eastAsia" w:ascii="宋体" w:hAnsi="宋体" w:eastAsia="宋体" w:cs="宋体"/>
        </w:rPr>
      </w:pPr>
    </w:p>
    <w:p w14:paraId="03B2C050">
      <w:pPr>
        <w:rPr>
          <w:rFonts w:hint="eastAsia" w:ascii="宋体" w:hAnsi="宋体" w:eastAsia="宋体" w:cs="宋体"/>
        </w:rPr>
      </w:pPr>
    </w:p>
    <w:p w14:paraId="43087098">
      <w:pPr>
        <w:rPr>
          <w:rFonts w:hint="eastAsia" w:ascii="宋体" w:hAnsi="宋体" w:eastAsia="宋体" w:cs="宋体"/>
        </w:rPr>
      </w:pPr>
    </w:p>
    <w:p w14:paraId="05BC28D8">
      <w:pPr>
        <w:rPr>
          <w:rFonts w:hint="eastAsia" w:ascii="宋体" w:hAnsi="宋体" w:eastAsia="宋体" w:cs="宋体"/>
        </w:rPr>
      </w:pPr>
    </w:p>
    <w:p w14:paraId="1741F0C0">
      <w:pPr>
        <w:pStyle w:val="19"/>
        <w:widowControl/>
        <w:rPr>
          <w:rFonts w:hint="eastAsia" w:ascii="宋体" w:hAnsi="宋体" w:eastAsia="宋体" w:cs="宋体"/>
          <w:sz w:val="23"/>
        </w:rPr>
      </w:pPr>
      <w:r>
        <w:rPr>
          <w:rFonts w:hint="eastAsia" w:ascii="宋体" w:hAnsi="宋体" w:eastAsia="宋体" w:cs="宋体"/>
          <w:b w:val="0"/>
          <w:i w:val="0"/>
          <w:sz w:val="23"/>
        </w:rPr>
        <w:t>赛题：【A23】基于大语言模型的文档理解与多源数据融合系统</w:t>
      </w:r>
    </w:p>
    <w:p w14:paraId="328C869C">
      <w:pPr>
        <w:jc w:val="center"/>
        <w:rPr>
          <w:rFonts w:hint="eastAsia" w:ascii="宋体" w:hAnsi="宋体" w:eastAsia="宋体" w:cs="宋体"/>
        </w:rPr>
      </w:pPr>
      <w:r>
        <w:rPr>
          <w:rFonts w:hint="eastAsia" w:ascii="宋体" w:hAnsi="宋体" w:eastAsia="宋体" w:cs="宋体"/>
          <w:b w:val="0"/>
          <w:i w:val="0"/>
          <w:sz w:val="24"/>
        </w:rPr>
        <w:t>第十七届中国大学生服务外包创新创业大赛</w:t>
      </w:r>
    </w:p>
    <w:p w14:paraId="0A116611">
      <w:pPr>
        <w:rPr>
          <w:rFonts w:hint="eastAsia" w:ascii="宋体" w:hAnsi="宋体" w:eastAsia="宋体" w:cs="宋体"/>
        </w:rPr>
      </w:pPr>
      <w:r>
        <w:rPr>
          <w:rFonts w:hint="eastAsia" w:ascii="宋体" w:hAnsi="宋体" w:eastAsia="宋体" w:cs="宋体"/>
        </w:rPr>
        <w:br w:type="textWrapping"/>
      </w:r>
    </w:p>
    <w:p w14:paraId="66DEBFFB">
      <w:pPr>
        <w:rPr>
          <w:rFonts w:hint="eastAsia" w:ascii="宋体" w:hAnsi="宋体" w:eastAsia="宋体" w:cs="宋体"/>
        </w:rPr>
      </w:pPr>
      <w:r>
        <w:rPr>
          <w:rFonts w:hint="eastAsia" w:ascii="宋体" w:hAnsi="宋体" w:eastAsia="宋体" w:cs="宋体"/>
        </w:rPr>
        <w:br w:type="page"/>
      </w:r>
    </w:p>
    <w:p w14:paraId="0F5F27D9">
      <w:pPr>
        <w:pStyle w:val="168"/>
        <w:pageBreakBefore/>
        <w:widowControl/>
        <w:rPr>
          <w:rFonts w:hint="eastAsia" w:ascii="宋体" w:hAnsi="宋体" w:eastAsia="宋体" w:cs="宋体"/>
        </w:rPr>
      </w:pPr>
      <w:r>
        <w:rPr>
          <w:rFonts w:hint="eastAsia" w:ascii="宋体" w:hAnsi="宋体" w:eastAsia="宋体" w:cs="宋体"/>
        </w:rPr>
        <w:t>目录</w:t>
      </w:r>
    </w:p>
    <w:p w14:paraId="2E44DB3F">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TOC \o "1-3"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_Toc29640 </w:instrText>
      </w:r>
      <w:r>
        <w:rPr>
          <w:rFonts w:hint="eastAsia" w:ascii="宋体" w:hAnsi="宋体" w:eastAsia="宋体" w:cs="宋体"/>
        </w:rPr>
        <w:fldChar w:fldCharType="separate"/>
      </w:r>
      <w:r>
        <w:rPr>
          <w:rFonts w:hint="eastAsia" w:ascii="宋体" w:hAnsi="宋体" w:eastAsia="宋体" w:cs="宋体"/>
          <w:lang w:eastAsia="zh-CN"/>
        </w:rPr>
        <w:t xml:space="preserve">第一章 </w:t>
      </w:r>
      <w:r>
        <w:rPr>
          <w:rFonts w:hint="eastAsia" w:ascii="宋体" w:hAnsi="宋体" w:eastAsia="宋体" w:cs="宋体"/>
        </w:rPr>
        <w:t>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_Toc29640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4DFEAD36">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_Toc25602 </w:instrText>
      </w:r>
      <w:r>
        <w:rPr>
          <w:rFonts w:hint="eastAsia" w:ascii="宋体" w:hAnsi="宋体" w:eastAsia="宋体" w:cs="宋体"/>
        </w:rPr>
        <w:fldChar w:fldCharType="separate"/>
      </w:r>
      <w:r>
        <w:rPr>
          <w:rFonts w:hint="eastAsia" w:ascii="宋体" w:hAnsi="宋体" w:eastAsia="宋体" w:cs="宋体"/>
          <w:lang w:eastAsia="zh-CN"/>
        </w:rPr>
        <w:t xml:space="preserve">1.1 </w:t>
      </w:r>
      <w:r>
        <w:rPr>
          <w:rFonts w:hint="eastAsia" w:ascii="宋体" w:hAnsi="宋体" w:eastAsia="宋体" w:cs="宋体"/>
        </w:rPr>
        <w:t>项目背景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_Toc25602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4E62D6E0">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_Toc12686 </w:instrText>
      </w:r>
      <w:r>
        <w:rPr>
          <w:rFonts w:hint="eastAsia" w:ascii="宋体" w:hAnsi="宋体" w:eastAsia="宋体" w:cs="宋体"/>
        </w:rPr>
        <w:fldChar w:fldCharType="separate"/>
      </w:r>
      <w:r>
        <w:rPr>
          <w:rFonts w:hint="eastAsia" w:ascii="宋体" w:hAnsi="宋体" w:eastAsia="宋体" w:cs="宋体"/>
          <w:lang w:eastAsia="zh-CN"/>
        </w:rPr>
        <w:t xml:space="preserve">1.2 </w:t>
      </w:r>
      <w:r>
        <w:rPr>
          <w:rFonts w:hint="eastAsia" w:ascii="宋体" w:hAnsi="宋体" w:eastAsia="宋体" w:cs="宋体"/>
        </w:rPr>
        <w:t>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_Toc12686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725EA30B">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_Toc26092 </w:instrText>
      </w:r>
      <w:r>
        <w:rPr>
          <w:rFonts w:hint="eastAsia" w:ascii="宋体" w:hAnsi="宋体" w:eastAsia="宋体" w:cs="宋体"/>
        </w:rPr>
        <w:fldChar w:fldCharType="separate"/>
      </w:r>
      <w:r>
        <w:rPr>
          <w:rFonts w:hint="eastAsia" w:ascii="宋体" w:hAnsi="宋体" w:eastAsia="宋体" w:cs="宋体"/>
          <w:lang w:eastAsia="zh-CN"/>
        </w:rPr>
        <w:t xml:space="preserve">1.3 </w:t>
      </w:r>
      <w:r>
        <w:rPr>
          <w:rFonts w:hint="eastAsia" w:ascii="宋体" w:hAnsi="宋体" w:eastAsia="宋体" w:cs="宋体"/>
        </w:rPr>
        <w:t>目前存在的问题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_Toc26092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2F32321">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_Toc19135 </w:instrText>
      </w:r>
      <w:r>
        <w:rPr>
          <w:rFonts w:hint="eastAsia" w:ascii="宋体" w:hAnsi="宋体" w:eastAsia="宋体" w:cs="宋体"/>
        </w:rPr>
        <w:fldChar w:fldCharType="separate"/>
      </w:r>
      <w:r>
        <w:rPr>
          <w:rFonts w:hint="eastAsia" w:ascii="宋体" w:hAnsi="宋体" w:eastAsia="宋体" w:cs="宋体"/>
          <w:lang w:eastAsia="zh-CN"/>
        </w:rPr>
        <w:t xml:space="preserve">1.4 </w:t>
      </w:r>
      <w:r>
        <w:rPr>
          <w:rFonts w:hint="eastAsia" w:ascii="宋体" w:hAnsi="宋体" w:eastAsia="宋体" w:cs="宋体"/>
        </w:rPr>
        <w:t>主要研究内容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_Toc19135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5769093">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_Toc19379 </w:instrText>
      </w:r>
      <w:r>
        <w:rPr>
          <w:rFonts w:hint="eastAsia" w:ascii="宋体" w:hAnsi="宋体" w:eastAsia="宋体" w:cs="宋体"/>
        </w:rPr>
        <w:fldChar w:fldCharType="separate"/>
      </w:r>
      <w:r>
        <w:rPr>
          <w:rFonts w:hint="eastAsia" w:ascii="宋体" w:hAnsi="宋体" w:eastAsia="宋体" w:cs="宋体"/>
          <w:lang w:eastAsia="zh-CN"/>
        </w:rPr>
        <w:t xml:space="preserve">1.5 </w:t>
      </w:r>
      <w:r>
        <w:rPr>
          <w:rFonts w:hint="eastAsia" w:ascii="宋体" w:hAnsi="宋体" w:eastAsia="宋体" w:cs="宋体"/>
        </w:rPr>
        <w:t>特色综述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_Toc19379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59D20C50">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_Toc23293 </w:instrText>
      </w:r>
      <w:r>
        <w:rPr>
          <w:rFonts w:hint="eastAsia" w:ascii="宋体" w:hAnsi="宋体" w:eastAsia="宋体" w:cs="宋体"/>
        </w:rPr>
        <w:fldChar w:fldCharType="separate"/>
      </w:r>
      <w:r>
        <w:rPr>
          <w:rFonts w:hint="eastAsia" w:ascii="宋体" w:hAnsi="宋体" w:eastAsia="宋体" w:cs="宋体"/>
          <w:lang w:eastAsia="zh-CN"/>
        </w:rPr>
        <w:t xml:space="preserve">第二章 </w:t>
      </w:r>
      <w:r>
        <w:rPr>
          <w:rFonts w:hint="eastAsia" w:ascii="宋体" w:hAnsi="宋体" w:eastAsia="宋体" w:cs="宋体"/>
        </w:rPr>
        <w:t>解决方案与核心技术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_Toc23293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2E70202E">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_Toc21848 </w:instrText>
      </w:r>
      <w:r>
        <w:rPr>
          <w:rFonts w:hint="eastAsia" w:ascii="宋体" w:hAnsi="宋体" w:eastAsia="宋体" w:cs="宋体"/>
        </w:rPr>
        <w:fldChar w:fldCharType="separate"/>
      </w:r>
      <w:r>
        <w:rPr>
          <w:rFonts w:hint="eastAsia" w:ascii="宋体" w:hAnsi="宋体" w:eastAsia="宋体" w:cs="宋体"/>
          <w:lang w:eastAsia="zh-CN"/>
        </w:rPr>
        <w:t xml:space="preserve">2.1 </w:t>
      </w:r>
      <w:r>
        <w:rPr>
          <w:rFonts w:hint="eastAsia" w:ascii="宋体" w:hAnsi="宋体" w:eastAsia="宋体" w:cs="宋体"/>
        </w:rPr>
        <w:t>解决方案与技术路线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_Toc21848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5CEFE2DF">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_Toc4495 </w:instrText>
      </w:r>
      <w:r>
        <w:rPr>
          <w:rFonts w:hint="eastAsia" w:ascii="宋体" w:hAnsi="宋体" w:eastAsia="宋体" w:cs="宋体"/>
        </w:rPr>
        <w:fldChar w:fldCharType="separate"/>
      </w:r>
      <w:r>
        <w:rPr>
          <w:rFonts w:hint="eastAsia" w:ascii="宋体" w:hAnsi="宋体" w:eastAsia="宋体" w:cs="宋体"/>
          <w:lang w:eastAsia="zh-CN"/>
        </w:rPr>
        <w:t xml:space="preserve">2.2 </w:t>
      </w:r>
      <w:r>
        <w:rPr>
          <w:rFonts w:hint="eastAsia" w:ascii="宋体" w:hAnsi="宋体" w:eastAsia="宋体" w:cs="宋体"/>
        </w:rPr>
        <w:t>文档智能解析与结构化处理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_Toc4495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82C56C0">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_Toc12100 </w:instrText>
      </w:r>
      <w:r>
        <w:rPr>
          <w:rFonts w:hint="eastAsia" w:ascii="宋体" w:hAnsi="宋体" w:eastAsia="宋体" w:cs="宋体"/>
        </w:rPr>
        <w:fldChar w:fldCharType="separate"/>
      </w:r>
      <w:r>
        <w:rPr>
          <w:rFonts w:hint="eastAsia" w:ascii="宋体" w:hAnsi="宋体" w:eastAsia="宋体" w:cs="宋体"/>
          <w:lang w:eastAsia="zh-CN"/>
        </w:rPr>
        <w:t xml:space="preserve">2.2.1 </w:t>
      </w:r>
      <w:r>
        <w:rPr>
          <w:rFonts w:hint="eastAsia" w:ascii="宋体" w:hAnsi="宋体" w:eastAsia="宋体" w:cs="宋体"/>
        </w:rPr>
        <w:t>多格式文档解析引擎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_Toc12100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18A5625">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_Toc8840 </w:instrText>
      </w:r>
      <w:r>
        <w:rPr>
          <w:rFonts w:hint="eastAsia" w:ascii="宋体" w:hAnsi="宋体" w:eastAsia="宋体" w:cs="宋体"/>
        </w:rPr>
        <w:fldChar w:fldCharType="separate"/>
      </w:r>
      <w:r>
        <w:rPr>
          <w:rFonts w:hint="eastAsia" w:ascii="宋体" w:hAnsi="宋体" w:eastAsia="宋体" w:cs="宋体"/>
          <w:lang w:eastAsia="zh-CN"/>
        </w:rPr>
        <w:t xml:space="preserve">2.2.2 </w:t>
      </w:r>
      <w:r>
        <w:rPr>
          <w:rFonts w:hint="eastAsia" w:ascii="宋体" w:hAnsi="宋体" w:eastAsia="宋体" w:cs="宋体"/>
        </w:rPr>
        <w:t>文档分块与结构识别</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_Toc8840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425571BB">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_Toc22854 </w:instrText>
      </w:r>
      <w:r>
        <w:rPr>
          <w:rFonts w:hint="eastAsia" w:ascii="宋体" w:hAnsi="宋体" w:eastAsia="宋体" w:cs="宋体"/>
        </w:rPr>
        <w:fldChar w:fldCharType="separate"/>
      </w:r>
      <w:r>
        <w:rPr>
          <w:rFonts w:hint="eastAsia" w:ascii="宋体" w:hAnsi="宋体" w:eastAsia="宋体" w:cs="宋体"/>
          <w:lang w:eastAsia="zh-CN"/>
        </w:rPr>
        <w:t xml:space="preserve">2.2.3 </w:t>
      </w:r>
      <w:r>
        <w:rPr>
          <w:rFonts w:hint="eastAsia" w:ascii="宋体" w:hAnsi="宋体" w:eastAsia="宋体" w:cs="宋体"/>
        </w:rPr>
        <w:t>信息抽取与事实归一化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_Toc22854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A0911F4">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_Toc25179 </w:instrText>
      </w:r>
      <w:r>
        <w:rPr>
          <w:rFonts w:hint="eastAsia" w:ascii="宋体" w:hAnsi="宋体" w:eastAsia="宋体" w:cs="宋体"/>
        </w:rPr>
        <w:fldChar w:fldCharType="separate"/>
      </w:r>
      <w:r>
        <w:rPr>
          <w:rFonts w:hint="eastAsia" w:ascii="宋体" w:hAnsi="宋体" w:eastAsia="宋体" w:cs="宋体"/>
          <w:lang w:eastAsia="zh-CN"/>
        </w:rPr>
        <w:t xml:space="preserve">2.3 </w:t>
      </w:r>
      <w:r>
        <w:rPr>
          <w:rFonts w:hint="eastAsia" w:ascii="宋体" w:hAnsi="宋体" w:eastAsia="宋体" w:cs="宋体"/>
        </w:rPr>
        <w:t>多源数据融合与知识库构建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_Toc25179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7731AAB">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_Toc25183 </w:instrText>
      </w:r>
      <w:r>
        <w:rPr>
          <w:rFonts w:hint="eastAsia" w:ascii="宋体" w:hAnsi="宋体" w:eastAsia="宋体" w:cs="宋体"/>
        </w:rPr>
        <w:fldChar w:fldCharType="separate"/>
      </w:r>
      <w:r>
        <w:rPr>
          <w:rFonts w:hint="eastAsia" w:ascii="宋体" w:hAnsi="宋体" w:eastAsia="宋体" w:cs="宋体"/>
          <w:lang w:eastAsia="zh-CN"/>
        </w:rPr>
        <w:t xml:space="preserve">2.4 </w:t>
      </w:r>
      <w:r>
        <w:rPr>
          <w:rFonts w:hint="eastAsia" w:ascii="宋体" w:hAnsi="宋体" w:eastAsia="宋体" w:cs="宋体"/>
        </w:rPr>
        <w:t>智能模板回填与追溯机制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_Toc25183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B74A454">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_Toc26362 </w:instrText>
      </w:r>
      <w:r>
        <w:rPr>
          <w:rFonts w:hint="eastAsia" w:ascii="宋体" w:hAnsi="宋体" w:eastAsia="宋体" w:cs="宋体"/>
        </w:rPr>
        <w:fldChar w:fldCharType="separate"/>
      </w:r>
      <w:r>
        <w:rPr>
          <w:rFonts w:hint="eastAsia" w:ascii="宋体" w:hAnsi="宋体" w:eastAsia="宋体" w:cs="宋体"/>
          <w:lang w:eastAsia="zh-CN"/>
        </w:rPr>
        <w:t xml:space="preserve">2.5 </w:t>
      </w:r>
      <w:r>
        <w:rPr>
          <w:rFonts w:hint="eastAsia" w:ascii="宋体" w:hAnsi="宋体" w:eastAsia="宋体" w:cs="宋体"/>
        </w:rPr>
        <w:t>项目应用：DocFusion 文档智融助手系统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_Toc26362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B031FE1">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_Toc2020 </w:instrText>
      </w:r>
      <w:r>
        <w:rPr>
          <w:rFonts w:hint="eastAsia" w:ascii="宋体" w:hAnsi="宋体" w:eastAsia="宋体" w:cs="宋体"/>
        </w:rPr>
        <w:fldChar w:fldCharType="separate"/>
      </w:r>
      <w:r>
        <w:rPr>
          <w:rFonts w:hint="eastAsia" w:ascii="宋体" w:hAnsi="宋体" w:eastAsia="宋体" w:cs="宋体"/>
          <w:lang w:eastAsia="zh-CN"/>
        </w:rPr>
        <w:t xml:space="preserve">2.6 </w:t>
      </w:r>
      <w:r>
        <w:rPr>
          <w:rFonts w:hint="eastAsia" w:ascii="宋体" w:hAnsi="宋体" w:eastAsia="宋体" w:cs="宋体"/>
        </w:rPr>
        <w:t>项目应用文档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_Toc2020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2E3D8393">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_Toc8936 </w:instrText>
      </w:r>
      <w:r>
        <w:rPr>
          <w:rFonts w:hint="eastAsia" w:ascii="宋体" w:hAnsi="宋体" w:eastAsia="宋体" w:cs="宋体"/>
        </w:rPr>
        <w:fldChar w:fldCharType="separate"/>
      </w:r>
      <w:r>
        <w:rPr>
          <w:rFonts w:hint="eastAsia" w:ascii="宋体" w:hAnsi="宋体" w:eastAsia="宋体" w:cs="宋体"/>
          <w:lang w:eastAsia="zh-CN"/>
        </w:rPr>
        <w:t xml:space="preserve">2.7 </w:t>
      </w:r>
      <w:r>
        <w:rPr>
          <w:rFonts w:hint="eastAsia" w:ascii="宋体" w:hAnsi="宋体" w:eastAsia="宋体" w:cs="宋体"/>
        </w:rPr>
        <w:t>实验与分析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_Toc8936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23B9AF6A">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_Toc31426 </w:instrText>
      </w:r>
      <w:r>
        <w:rPr>
          <w:rFonts w:hint="eastAsia" w:ascii="宋体" w:hAnsi="宋体" w:eastAsia="宋体" w:cs="宋体"/>
        </w:rPr>
        <w:fldChar w:fldCharType="separate"/>
      </w:r>
      <w:r>
        <w:rPr>
          <w:rFonts w:hint="eastAsia" w:ascii="宋体" w:hAnsi="宋体" w:eastAsia="宋体" w:cs="宋体"/>
          <w:lang w:eastAsia="zh-CN"/>
        </w:rPr>
        <w:t xml:space="preserve">第三章 </w:t>
      </w:r>
      <w:r>
        <w:rPr>
          <w:rFonts w:hint="eastAsia" w:ascii="宋体" w:hAnsi="宋体" w:eastAsia="宋体" w:cs="宋体"/>
        </w:rPr>
        <w:t>项目管理与人员架构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_Toc31426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FA075CF">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_Toc20973 </w:instrText>
      </w:r>
      <w:r>
        <w:rPr>
          <w:rFonts w:hint="eastAsia" w:ascii="宋体" w:hAnsi="宋体" w:eastAsia="宋体" w:cs="宋体"/>
        </w:rPr>
        <w:fldChar w:fldCharType="separate"/>
      </w:r>
      <w:r>
        <w:rPr>
          <w:rFonts w:hint="eastAsia" w:ascii="宋体" w:hAnsi="宋体" w:eastAsia="宋体" w:cs="宋体"/>
          <w:lang w:eastAsia="zh-CN"/>
        </w:rPr>
        <w:t xml:space="preserve">3.1 </w:t>
      </w:r>
      <w:r>
        <w:rPr>
          <w:rFonts w:hint="eastAsia" w:ascii="宋体" w:hAnsi="宋体" w:eastAsia="宋体" w:cs="宋体"/>
        </w:rPr>
        <w:t>人员架构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_Toc20973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023D7817">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_Toc25585 </w:instrText>
      </w:r>
      <w:r>
        <w:rPr>
          <w:rFonts w:hint="eastAsia" w:ascii="宋体" w:hAnsi="宋体" w:eastAsia="宋体" w:cs="宋体"/>
        </w:rPr>
        <w:fldChar w:fldCharType="separate"/>
      </w:r>
      <w:r>
        <w:rPr>
          <w:rFonts w:hint="eastAsia" w:ascii="宋体" w:hAnsi="宋体" w:eastAsia="宋体" w:cs="宋体"/>
          <w:lang w:eastAsia="zh-CN"/>
        </w:rPr>
        <w:t xml:space="preserve">3.2 </w:t>
      </w:r>
      <w:r>
        <w:rPr>
          <w:rFonts w:hint="eastAsia" w:ascii="宋体" w:hAnsi="宋体" w:eastAsia="宋体" w:cs="宋体"/>
        </w:rPr>
        <w:t>任务分配与进度安排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_Toc25585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3F26D62">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_Toc3143 </w:instrText>
      </w:r>
      <w:r>
        <w:rPr>
          <w:rFonts w:hint="eastAsia" w:ascii="宋体" w:hAnsi="宋体" w:eastAsia="宋体" w:cs="宋体"/>
        </w:rPr>
        <w:fldChar w:fldCharType="separate"/>
      </w:r>
      <w:r>
        <w:rPr>
          <w:rFonts w:hint="eastAsia" w:ascii="宋体" w:hAnsi="宋体" w:eastAsia="宋体" w:cs="宋体"/>
          <w:lang w:eastAsia="zh-CN"/>
        </w:rPr>
        <w:t xml:space="preserve">3.2.1 </w:t>
      </w:r>
      <w:r>
        <w:rPr>
          <w:rFonts w:hint="eastAsia" w:ascii="宋体" w:hAnsi="宋体" w:eastAsia="宋体" w:cs="宋体"/>
        </w:rPr>
        <w:t>项目生命周期与组织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353B07C">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_Toc18766 </w:instrText>
      </w:r>
      <w:r>
        <w:rPr>
          <w:rFonts w:hint="eastAsia" w:ascii="宋体" w:hAnsi="宋体" w:eastAsia="宋体" w:cs="宋体"/>
        </w:rPr>
        <w:fldChar w:fldCharType="separate"/>
      </w:r>
      <w:r>
        <w:rPr>
          <w:rFonts w:hint="eastAsia" w:ascii="宋体" w:hAnsi="宋体" w:eastAsia="宋体" w:cs="宋体"/>
          <w:lang w:eastAsia="zh-CN"/>
        </w:rPr>
        <w:t xml:space="preserve">3.2.2 </w:t>
      </w:r>
      <w:r>
        <w:rPr>
          <w:rFonts w:hint="eastAsia" w:ascii="宋体" w:hAnsi="宋体" w:eastAsia="宋体" w:cs="宋体"/>
        </w:rPr>
        <w:t>项目过程管理与质量评估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_Toc18766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E729B65">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_Toc15504 </w:instrText>
      </w:r>
      <w:r>
        <w:rPr>
          <w:rFonts w:hint="eastAsia" w:ascii="宋体" w:hAnsi="宋体" w:eastAsia="宋体" w:cs="宋体"/>
        </w:rPr>
        <w:fldChar w:fldCharType="separate"/>
      </w:r>
      <w:r>
        <w:rPr>
          <w:rFonts w:hint="eastAsia" w:ascii="宋体" w:hAnsi="宋体" w:eastAsia="宋体" w:cs="宋体"/>
          <w:lang w:eastAsia="zh-CN"/>
        </w:rPr>
        <w:t xml:space="preserve">3.2.3 </w:t>
      </w:r>
      <w:r>
        <w:rPr>
          <w:rFonts w:hint="eastAsia" w:ascii="宋体" w:hAnsi="宋体" w:eastAsia="宋体" w:cs="宋体"/>
        </w:rPr>
        <w:t>项目风险分析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_Toc15504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6F938BA6">
      <w:pPr>
        <w:pStyle w:val="24"/>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_Toc15989 </w:instrText>
      </w:r>
      <w:r>
        <w:rPr>
          <w:rFonts w:hint="eastAsia" w:ascii="宋体" w:hAnsi="宋体" w:eastAsia="宋体" w:cs="宋体"/>
        </w:rPr>
        <w:fldChar w:fldCharType="separate"/>
      </w:r>
      <w:r>
        <w:rPr>
          <w:rFonts w:hint="eastAsia" w:ascii="宋体" w:hAnsi="宋体" w:eastAsia="宋体" w:cs="宋体"/>
          <w:lang w:eastAsia="zh-CN"/>
        </w:rPr>
        <w:t xml:space="preserve">3.2.4 </w:t>
      </w:r>
      <w:r>
        <w:rPr>
          <w:rFonts w:hint="eastAsia" w:ascii="宋体" w:hAnsi="宋体" w:eastAsia="宋体" w:cs="宋体"/>
        </w:rPr>
        <w:t>项目评审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_Toc15989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54BA89F8">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_Toc21941 </w:instrText>
      </w:r>
      <w:r>
        <w:rPr>
          <w:rFonts w:hint="eastAsia" w:ascii="宋体" w:hAnsi="宋体" w:eastAsia="宋体" w:cs="宋体"/>
        </w:rPr>
        <w:fldChar w:fldCharType="separate"/>
      </w:r>
      <w:r>
        <w:rPr>
          <w:rFonts w:hint="eastAsia" w:ascii="宋体" w:hAnsi="宋体" w:eastAsia="宋体" w:cs="宋体"/>
          <w:lang w:eastAsia="zh-CN"/>
        </w:rPr>
        <w:t xml:space="preserve">第四章 </w:t>
      </w:r>
      <w:r>
        <w:rPr>
          <w:rFonts w:hint="eastAsia" w:ascii="宋体" w:hAnsi="宋体" w:eastAsia="宋体" w:cs="宋体"/>
        </w:rPr>
        <w:t>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_Toc21941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6561F76C">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_Toc26971 </w:instrText>
      </w:r>
      <w:r>
        <w:rPr>
          <w:rFonts w:hint="eastAsia" w:ascii="宋体" w:hAnsi="宋体" w:eastAsia="宋体" w:cs="宋体"/>
        </w:rPr>
        <w:fldChar w:fldCharType="separate"/>
      </w:r>
      <w:r>
        <w:rPr>
          <w:rFonts w:hint="eastAsia" w:ascii="宋体" w:hAnsi="宋体" w:eastAsia="宋体" w:cs="宋体"/>
          <w:lang w:eastAsia="zh-CN"/>
        </w:rPr>
        <w:t xml:space="preserve">4.1 </w:t>
      </w:r>
      <w:r>
        <w:rPr>
          <w:rFonts w:hint="eastAsia" w:ascii="宋体" w:hAnsi="宋体" w:eastAsia="宋体" w:cs="宋体"/>
        </w:rPr>
        <w:t>经济可行性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_Toc26971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9BC0E54">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_Toc20904 </w:instrText>
      </w:r>
      <w:r>
        <w:rPr>
          <w:rFonts w:hint="eastAsia" w:ascii="宋体" w:hAnsi="宋体" w:eastAsia="宋体" w:cs="宋体"/>
        </w:rPr>
        <w:fldChar w:fldCharType="separate"/>
      </w:r>
      <w:r>
        <w:rPr>
          <w:rFonts w:hint="eastAsia" w:ascii="宋体" w:hAnsi="宋体" w:eastAsia="宋体" w:cs="宋体"/>
          <w:lang w:eastAsia="zh-CN"/>
        </w:rPr>
        <w:t xml:space="preserve">4.2 </w:t>
      </w:r>
      <w:r>
        <w:rPr>
          <w:rFonts w:hint="eastAsia" w:ascii="宋体" w:hAnsi="宋体" w:eastAsia="宋体" w:cs="宋体"/>
        </w:rPr>
        <w:t>社会可行性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_Toc20904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1744DE13">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_Toc24752 </w:instrText>
      </w:r>
      <w:r>
        <w:rPr>
          <w:rFonts w:hint="eastAsia" w:ascii="宋体" w:hAnsi="宋体" w:eastAsia="宋体" w:cs="宋体"/>
        </w:rPr>
        <w:fldChar w:fldCharType="separate"/>
      </w:r>
      <w:r>
        <w:rPr>
          <w:rFonts w:hint="eastAsia" w:ascii="宋体" w:hAnsi="宋体" w:eastAsia="宋体" w:cs="宋体"/>
          <w:lang w:eastAsia="zh-CN"/>
        </w:rPr>
        <w:t xml:space="preserve">4.3 </w:t>
      </w:r>
      <w:r>
        <w:rPr>
          <w:rFonts w:hint="eastAsia" w:ascii="宋体" w:hAnsi="宋体" w:eastAsia="宋体" w:cs="宋体"/>
        </w:rPr>
        <w:t>政策可行性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_Toc24752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7F0508B2">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_Toc1727 </w:instrText>
      </w:r>
      <w:r>
        <w:rPr>
          <w:rFonts w:hint="eastAsia" w:ascii="宋体" w:hAnsi="宋体" w:eastAsia="宋体" w:cs="宋体"/>
        </w:rPr>
        <w:fldChar w:fldCharType="separate"/>
      </w:r>
      <w:r>
        <w:rPr>
          <w:rFonts w:hint="eastAsia" w:ascii="宋体" w:hAnsi="宋体" w:eastAsia="宋体" w:cs="宋体"/>
          <w:lang w:eastAsia="zh-CN"/>
        </w:rPr>
        <w:t xml:space="preserve">4.4 </w:t>
      </w:r>
      <w:r>
        <w:rPr>
          <w:rFonts w:hint="eastAsia" w:ascii="宋体" w:hAnsi="宋体" w:eastAsia="宋体" w:cs="宋体"/>
        </w:rPr>
        <w:t>人员可行性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550D8031">
      <w:pPr>
        <w:pStyle w:val="30"/>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_Toc23119 </w:instrText>
      </w:r>
      <w:r>
        <w:rPr>
          <w:rFonts w:hint="eastAsia" w:ascii="宋体" w:hAnsi="宋体" w:eastAsia="宋体" w:cs="宋体"/>
        </w:rPr>
        <w:fldChar w:fldCharType="separate"/>
      </w:r>
      <w:r>
        <w:rPr>
          <w:rFonts w:hint="eastAsia" w:ascii="宋体" w:hAnsi="宋体" w:eastAsia="宋体" w:cs="宋体"/>
          <w:lang w:eastAsia="zh-CN"/>
        </w:rPr>
        <w:t xml:space="preserve">4.5 </w:t>
      </w:r>
      <w:r>
        <w:rPr>
          <w:rFonts w:hint="eastAsia" w:ascii="宋体" w:hAnsi="宋体" w:eastAsia="宋体" w:cs="宋体"/>
        </w:rPr>
        <w:t>法律可行性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_Toc23119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6C88F9EB">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_Toc4309 </w:instrText>
      </w:r>
      <w:r>
        <w:rPr>
          <w:rFonts w:hint="eastAsia" w:ascii="宋体" w:hAnsi="宋体" w:eastAsia="宋体" w:cs="宋体"/>
        </w:rPr>
        <w:fldChar w:fldCharType="separate"/>
      </w:r>
      <w:r>
        <w:rPr>
          <w:rFonts w:hint="eastAsia" w:ascii="宋体" w:hAnsi="宋体" w:eastAsia="宋体" w:cs="宋体"/>
          <w:lang w:eastAsia="zh-CN"/>
        </w:rPr>
        <w:t xml:space="preserve">第五章 </w:t>
      </w:r>
      <w:r>
        <w:rPr>
          <w:rFonts w:hint="eastAsia" w:ascii="宋体" w:hAnsi="宋体" w:eastAsia="宋体" w:cs="宋体"/>
        </w:rPr>
        <w:t>结语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_Toc4309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3812CCFD">
      <w:pPr>
        <w:pStyle w:val="27"/>
        <w:tabs>
          <w:tab w:val="right" w:leader="dot" w:pos="9071"/>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_Toc4688 </w:instrText>
      </w:r>
      <w:r>
        <w:rPr>
          <w:rFonts w:hint="eastAsia" w:ascii="宋体" w:hAnsi="宋体" w:eastAsia="宋体" w:cs="宋体"/>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_Toc4688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3573E9D5">
      <w:pPr>
        <w:rPr>
          <w:rFonts w:hint="eastAsia" w:ascii="宋体" w:hAnsi="宋体" w:eastAsia="宋体" w:cs="宋体"/>
        </w:rPr>
      </w:pPr>
      <w:r>
        <w:rPr>
          <w:rFonts w:hint="eastAsia" w:ascii="宋体" w:hAnsi="宋体" w:eastAsia="宋体" w:cs="宋体"/>
        </w:rPr>
        <w:fldChar w:fldCharType="end"/>
      </w:r>
    </w:p>
    <w:p w14:paraId="242E7795">
      <w:pPr>
        <w:rPr>
          <w:rFonts w:hint="eastAsia" w:ascii="宋体" w:hAnsi="宋体" w:eastAsia="宋体" w:cs="宋体"/>
        </w:rPr>
      </w:pPr>
    </w:p>
    <w:p w14:paraId="2C7EC762">
      <w:pPr>
        <w:rPr>
          <w:rFonts w:hint="eastAsia" w:ascii="宋体" w:hAnsi="宋体" w:eastAsia="宋体" w:cs="宋体"/>
        </w:rPr>
      </w:pPr>
      <w:r>
        <w:rPr>
          <w:rFonts w:hint="eastAsia" w:ascii="宋体" w:hAnsi="宋体" w:eastAsia="宋体" w:cs="宋体"/>
        </w:rPr>
        <w:br w:type="page"/>
      </w:r>
    </w:p>
    <w:p w14:paraId="0DD128BA">
      <w:pPr>
        <w:pStyle w:val="3"/>
        <w:keepNext/>
        <w:pageBreakBefore/>
        <w:widowControl/>
        <w:numPr>
          <w:numId w:val="0"/>
        </w:numPr>
        <w:ind w:left="0" w:leftChars="0" w:firstLine="154"/>
        <w:rPr>
          <w:rFonts w:hint="eastAsia" w:ascii="宋体" w:hAnsi="宋体" w:eastAsia="宋体" w:cs="宋体"/>
          <w:b w:val="0"/>
          <w:bdr w:val="none" w:sz="0" w:space="0"/>
        </w:rPr>
      </w:pPr>
      <w:bookmarkStart w:id="0" w:name="_Toc29640"/>
      <w:r>
        <w:rPr>
          <w:rFonts w:hint="eastAsia" w:ascii="宋体" w:hAnsi="宋体" w:eastAsia="宋体" w:cs="宋体"/>
          <w:lang w:eastAsia="zh-CN"/>
        </w:rPr>
        <w:t xml:space="preserve">第一章 </w:t>
      </w:r>
      <w:r>
        <w:rPr>
          <w:rFonts w:hint="eastAsia" w:ascii="宋体" w:hAnsi="宋体" w:eastAsia="宋体" w:cs="宋体"/>
        </w:rPr>
        <w:t>绪论</w:t>
      </w:r>
      <w:bookmarkEnd w:id="0"/>
    </w:p>
    <w:p w14:paraId="2069F6DD">
      <w:pPr>
        <w:pStyle w:val="4"/>
        <w:keepNext/>
        <w:widowControl/>
        <w:numPr>
          <w:numId w:val="0"/>
        </w:numPr>
        <w:ind w:left="0" w:leftChars="0" w:firstLine="133"/>
        <w:rPr>
          <w:rFonts w:hint="eastAsia" w:ascii="宋体" w:hAnsi="宋体" w:eastAsia="宋体" w:cs="宋体"/>
          <w:b/>
          <w:bdr w:val="none" w:sz="0" w:space="0"/>
        </w:rPr>
      </w:pPr>
      <w:bookmarkStart w:id="1" w:name="_Toc25602"/>
      <w:r>
        <w:rPr>
          <w:rFonts w:hint="eastAsia" w:ascii="宋体" w:hAnsi="宋体" w:eastAsia="宋体" w:cs="宋体"/>
          <w:lang w:eastAsia="zh-CN"/>
        </w:rPr>
        <w:t xml:space="preserve">1.1 </w:t>
      </w:r>
      <w:r>
        <w:rPr>
          <w:rFonts w:hint="eastAsia" w:ascii="宋体" w:hAnsi="宋体" w:eastAsia="宋体" w:cs="宋体"/>
        </w:rPr>
        <w:t>项目背景</w:t>
      </w:r>
      <w:bookmarkEnd w:id="1"/>
    </w:p>
    <w:p w14:paraId="6F9BFF96">
      <w:pPr>
        <w:pStyle w:val="19"/>
        <w:widowControl/>
        <w:rPr>
          <w:rFonts w:hint="eastAsia" w:ascii="宋体" w:hAnsi="宋体" w:eastAsia="宋体" w:cs="宋体"/>
          <w:sz w:val="23"/>
        </w:rPr>
      </w:pPr>
      <w:r>
        <w:rPr>
          <w:rFonts w:hint="eastAsia" w:ascii="宋体" w:hAnsi="宋体" w:eastAsia="宋体" w:cs="宋体"/>
          <w:b w:val="0"/>
          <w:i w:val="0"/>
          <w:sz w:val="23"/>
        </w:rPr>
        <w:t>当前，全球已全面进入以数据驱动为核心的数字经济时代，信息作为关键生产要素，其价值日益凸显。我国在《"十四五"数字经济发展规划》中明确提出，要充分发挥数据要素作用，推动产业数字化转型，提升数据资源的开发利用水平。特别是在服务业、制造业、政务服务等领域，政策鼓励利用智能技术实现信息处理的自动化、精准化与融合化，以提高运营效率、降低人力成本、增强决策科学性，进而推动经济高质量发展与产业体系现代化。</w:t>
      </w:r>
    </w:p>
    <w:p w14:paraId="443D372F">
      <w:pPr>
        <w:pStyle w:val="19"/>
        <w:widowControl/>
        <w:rPr>
          <w:rFonts w:hint="eastAsia" w:ascii="宋体" w:hAnsi="宋体" w:eastAsia="宋体" w:cs="宋体"/>
          <w:sz w:val="23"/>
        </w:rPr>
      </w:pPr>
      <w:r>
        <w:rPr>
          <w:rFonts w:hint="eastAsia" w:ascii="宋体" w:hAnsi="宋体" w:eastAsia="宋体" w:cs="宋体"/>
          <w:b w:val="0"/>
          <w:i w:val="0"/>
          <w:sz w:val="23"/>
        </w:rPr>
        <w:t>在经济实践层面，企业日常运营中积累了大量非结构化文本数据，如合同文档、业务报告、客户反馈、技术资料等，这些数据往往格式多样、内容分散、信息冗余。据国际数据公司（IDC）预测，到2025年全球数据总量将达到175ZB，其中超过80%为非结构化数据。传统人工处理方式效率低、耗时长、易出错，难以适应快速变化的市场需求与业务节奏。如何从海量、多源、异构的文本中自动提取有效信息，并将其转化为结构化、可关联、可分析的数据资产，已成为企业提升竞争力、实现精细化运营的关键课题。</w:t>
      </w:r>
    </w:p>
    <w:p w14:paraId="0D3AF020">
      <w:pPr>
        <w:pStyle w:val="19"/>
        <w:widowControl/>
        <w:rPr>
          <w:rFonts w:hint="eastAsia" w:ascii="宋体" w:hAnsi="宋体" w:eastAsia="宋体" w:cs="宋体"/>
          <w:sz w:val="23"/>
        </w:rPr>
      </w:pPr>
      <w:r>
        <w:rPr>
          <w:rFonts w:hint="eastAsia" w:ascii="宋体" w:hAnsi="宋体" w:eastAsia="宋体" w:cs="宋体"/>
          <w:b w:val="0"/>
          <w:i w:val="0"/>
          <w:sz w:val="23"/>
        </w:rPr>
        <w:t>在技术发展层面，以GPT-4、DeepSeek为代表的大语言模型（Large Language Model, LLM）在自然语言理解与生成方面取得了突破性进展，为文档智能处理提供了前所未有的能力。然而，将大语言模型直接应用于企业级文档信息抽取与融合仍面临诸多挑战：模型幻觉（Hallucination）导致生成内容偏离事实、多源异构数据格式不统一造成融合困难、缺乏可追溯性使得结果难以验证等问题亟待解决。</w:t>
      </w:r>
    </w:p>
    <w:p w14:paraId="76E09AE7">
      <w:pPr>
        <w:pStyle w:val="19"/>
        <w:widowControl/>
        <w:rPr>
          <w:rFonts w:hint="eastAsia" w:ascii="宋体" w:hAnsi="宋体" w:eastAsia="宋体" w:cs="宋体"/>
          <w:sz w:val="23"/>
        </w:rPr>
      </w:pPr>
      <w:r>
        <w:rPr>
          <w:rFonts w:hint="eastAsia" w:ascii="宋体" w:hAnsi="宋体" w:eastAsia="宋体" w:cs="宋体"/>
          <w:b w:val="0"/>
          <w:i w:val="0"/>
          <w:sz w:val="23"/>
        </w:rPr>
        <w:t>在此背景下，第十七届中国大学生服务外包创新创业大赛A23赛题要求参赛者构建一个"基于大语言模型的文档理解与多源数据融合系统"，旨在利用人工智能技术实现文档的深度语义理解、关键信息的自动提取与结构化存储，以及面向用户自定义模板的智能数据填写。本项目 DocFusion Copilot（文档智融助手）即为面向该赛题的完整技术方案与系统实现，致力于为校园与企业办公场景打造"文档理解—知识入库—模板回填—自然语言交互"一体化智能系统。</w:t>
      </w:r>
    </w:p>
    <w:p w14:paraId="261ACFEC">
      <w:pPr>
        <w:pStyle w:val="19"/>
        <w:widowControl/>
        <w:rPr>
          <w:rFonts w:hint="eastAsia" w:ascii="宋体" w:hAnsi="宋体" w:eastAsia="宋体" w:cs="宋体"/>
          <w:sz w:val="23"/>
        </w:rPr>
      </w:pPr>
      <w:r>
        <w:rPr>
          <w:rFonts w:hint="eastAsia" w:ascii="宋体" w:hAnsi="宋体" w:eastAsia="宋体" w:cs="宋体"/>
          <w:b w:val="0"/>
          <w:i/>
          <w:color w:val="999999"/>
          <w:sz w:val="23"/>
        </w:rPr>
        <w:t>[此处插入图片: 图 1-1 非结构化文档处理痛点与 DocFusion 解决思路]</w:t>
      </w:r>
    </w:p>
    <w:p w14:paraId="38EFA1AE">
      <w:pPr>
        <w:pStyle w:val="169"/>
        <w:widowControl/>
        <w:rPr>
          <w:rFonts w:hint="eastAsia" w:ascii="宋体" w:hAnsi="宋体" w:eastAsia="宋体" w:cs="宋体"/>
        </w:rPr>
      </w:pPr>
      <w:r>
        <w:rPr>
          <w:rFonts w:hint="eastAsia" w:ascii="宋体" w:hAnsi="宋体" w:eastAsia="宋体" w:cs="宋体"/>
        </w:rPr>
        <w:t>图 1-1 非结构化文档处理痛点与 DocFusion 解决思路</w:t>
      </w:r>
    </w:p>
    <w:p w14:paraId="4B6E60CD">
      <w:pPr>
        <w:pStyle w:val="4"/>
        <w:keepNext/>
        <w:widowControl/>
        <w:numPr>
          <w:numId w:val="0"/>
        </w:numPr>
        <w:ind w:left="0" w:leftChars="0" w:firstLine="133"/>
        <w:rPr>
          <w:rFonts w:hint="eastAsia" w:ascii="宋体" w:hAnsi="宋体" w:eastAsia="宋体" w:cs="宋体"/>
          <w:b/>
          <w:bdr w:val="none" w:sz="0" w:space="0"/>
        </w:rPr>
      </w:pPr>
      <w:bookmarkStart w:id="2" w:name="_Toc12686"/>
      <w:r>
        <w:rPr>
          <w:rFonts w:hint="eastAsia" w:ascii="宋体" w:hAnsi="宋体" w:eastAsia="宋体" w:cs="宋体"/>
          <w:lang w:eastAsia="zh-CN"/>
        </w:rPr>
        <w:t xml:space="preserve">1.2 </w:t>
      </w:r>
      <w:r>
        <w:rPr>
          <w:rFonts w:hint="eastAsia" w:ascii="宋体" w:hAnsi="宋体" w:eastAsia="宋体" w:cs="宋体"/>
        </w:rPr>
        <w:t>国内外研究现状</w:t>
      </w:r>
      <w:bookmarkEnd w:id="2"/>
    </w:p>
    <w:p w14:paraId="6642A4DB">
      <w:pPr>
        <w:pStyle w:val="19"/>
        <w:widowControl/>
        <w:rPr>
          <w:rFonts w:hint="eastAsia" w:ascii="宋体" w:hAnsi="宋体" w:eastAsia="宋体" w:cs="宋体"/>
          <w:sz w:val="23"/>
        </w:rPr>
      </w:pPr>
      <w:r>
        <w:rPr>
          <w:rFonts w:hint="eastAsia" w:ascii="宋体" w:hAnsi="宋体" w:eastAsia="宋体" w:cs="宋体"/>
          <w:b w:val="0"/>
          <w:i w:val="0"/>
          <w:sz w:val="23"/>
        </w:rPr>
        <w:t>本项目涉及文档理解、信息抽取、检索增强生成、表格解析与大语言模型可信性等多个前沿研究方向。以下从六个维度综述国内外最新进展。</w:t>
      </w:r>
    </w:p>
    <w:p w14:paraId="23D48E37">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(1) </w:t>
      </w:r>
      <w:r>
        <w:rPr>
          <w:rFonts w:hint="eastAsia" w:ascii="宋体" w:hAnsi="宋体" w:eastAsia="宋体" w:cs="宋体"/>
          <w:b/>
          <w:i w:val="0"/>
          <w:sz w:val="23"/>
        </w:rPr>
        <w:t>文档版面理解与多模态文档分析</w:t>
      </w:r>
    </w:p>
    <w:p w14:paraId="30363C0E">
      <w:pPr>
        <w:pStyle w:val="19"/>
        <w:pageBreakBefore/>
        <w:widowControl/>
        <w:rPr>
          <w:rFonts w:hint="eastAsia" w:ascii="宋体" w:hAnsi="宋体" w:eastAsia="宋体" w:cs="宋体"/>
          <w:sz w:val="23"/>
        </w:rPr>
      </w:pPr>
      <w:r>
        <w:rPr>
          <w:rFonts w:hint="eastAsia" w:ascii="宋体" w:hAnsi="宋体" w:eastAsia="宋体" w:cs="宋体"/>
          <w:b w:val="0"/>
          <w:i w:val="0"/>
          <w:sz w:val="23"/>
        </w:rPr>
        <w:t>文档理解旨在从格式多样的文档（PDF、Word、图片等）中解析出结构化语义信息。早期方法依赖于OCR（光学字符识别）提取文字后再进行语义分析，但这种管道式方法无法充分利用文档的版面布局信息。Xu等人提出的LayoutLM系列模型开创性地将文本、版面坐标与视觉特征进行联合预训练，使模型能够理解文档的空间结构关系</w:t>
      </w:r>
      <w:r>
        <w:rPr>
          <w:rFonts w:hint="eastAsia" w:ascii="宋体" w:hAnsi="宋体" w:eastAsia="宋体" w:cs="宋体"/>
          <w:b w:val="0"/>
          <w:i w:val="0"/>
          <w:sz w:val="23"/>
          <w:vertAlign w:val="superscript"/>
        </w:rPr>
        <w:t>[1]</w:t>
      </w:r>
      <w:r>
        <w:rPr>
          <w:rFonts w:hint="eastAsia" w:ascii="宋体" w:hAnsi="宋体" w:eastAsia="宋体" w:cs="宋体"/>
          <w:b w:val="0"/>
          <w:i w:val="0"/>
          <w:sz w:val="23"/>
        </w:rPr>
        <w:t>。该系列模型在表单理解、文档分类等任务上取得了显著突破。进一步地，Huang等人提出的LayoutLMv3采用统一的文本-图像多模态架构，通过掩码图像建模和词-块对齐两个预训练目标，在无需区域级视觉标注的情况下实现了更强的文档理解能力</w:t>
      </w:r>
      <w:r>
        <w:rPr>
          <w:rFonts w:hint="eastAsia" w:ascii="宋体" w:hAnsi="宋体" w:eastAsia="宋体" w:cs="宋体"/>
          <w:b w:val="0"/>
          <w:i w:val="0"/>
          <w:sz w:val="23"/>
          <w:vertAlign w:val="superscript"/>
        </w:rPr>
        <w:t>[2]</w:t>
      </w:r>
      <w:r>
        <w:rPr>
          <w:rFonts w:hint="eastAsia" w:ascii="宋体" w:hAnsi="宋体" w:eastAsia="宋体" w:cs="宋体"/>
          <w:b w:val="0"/>
          <w:i w:val="0"/>
          <w:sz w:val="23"/>
        </w:rPr>
        <w:t>。</w:t>
      </w:r>
    </w:p>
    <w:p w14:paraId="1286DCBD">
      <w:pPr>
        <w:pStyle w:val="19"/>
        <w:widowControl/>
        <w:rPr>
          <w:rFonts w:hint="eastAsia" w:ascii="宋体" w:hAnsi="宋体" w:eastAsia="宋体" w:cs="宋体"/>
          <w:sz w:val="23"/>
        </w:rPr>
      </w:pPr>
      <w:r>
        <w:rPr>
          <w:rFonts w:hint="eastAsia" w:ascii="宋体" w:hAnsi="宋体" w:eastAsia="宋体" w:cs="宋体"/>
          <w:b w:val="0"/>
          <w:i w:val="0"/>
          <w:sz w:val="23"/>
        </w:rPr>
        <w:t>与此同时，端到端的无OCR文档理解方法成为新趋势。Kim等人提出的Donut（Document Understanding Transformer）模型完全绕过了OCR步骤，直接以文档图像为输入，利用Transformer编解码架构进行端到端的文档理解</w:t>
      </w:r>
      <w:r>
        <w:rPr>
          <w:rFonts w:hint="eastAsia" w:ascii="宋体" w:hAnsi="宋体" w:eastAsia="宋体" w:cs="宋体"/>
          <w:b w:val="0"/>
          <w:i w:val="0"/>
          <w:sz w:val="23"/>
          <w:vertAlign w:val="superscript"/>
        </w:rPr>
        <w:t>[3]</w:t>
      </w:r>
      <w:r>
        <w:rPr>
          <w:rFonts w:hint="eastAsia" w:ascii="宋体" w:hAnsi="宋体" w:eastAsia="宋体" w:cs="宋体"/>
          <w:b w:val="0"/>
          <w:i w:val="0"/>
          <w:sz w:val="23"/>
        </w:rPr>
        <w:t>。该方法不仅简化了处理流程，还避免了OCR错误的传播。在此基础上，Kim等人进一步提出OCR-Free框架，通过统一结构学习实现对多种文档任务的零样本泛化</w:t>
      </w:r>
      <w:r>
        <w:rPr>
          <w:rFonts w:hint="eastAsia" w:ascii="宋体" w:hAnsi="宋体" w:eastAsia="宋体" w:cs="宋体"/>
          <w:b w:val="0"/>
          <w:i w:val="0"/>
          <w:sz w:val="23"/>
          <w:vertAlign w:val="superscript"/>
        </w:rPr>
        <w:t>[4]</w:t>
      </w:r>
      <w:r>
        <w:rPr>
          <w:rFonts w:hint="eastAsia" w:ascii="宋体" w:hAnsi="宋体" w:eastAsia="宋体" w:cs="宋体"/>
          <w:b w:val="0"/>
          <w:i w:val="0"/>
          <w:sz w:val="23"/>
        </w:rPr>
        <w:t>。Wang等人针对学术文档提出了专门的神经光学理解模型，结合多尺度视觉编码与序列到序列生成策略，有效提升了包含复杂公式和图表的学术论文的解析准确率</w:t>
      </w:r>
      <w:r>
        <w:rPr>
          <w:rFonts w:hint="eastAsia" w:ascii="宋体" w:hAnsi="宋体" w:eastAsia="宋体" w:cs="宋体"/>
          <w:b w:val="0"/>
          <w:i w:val="0"/>
          <w:sz w:val="23"/>
          <w:vertAlign w:val="superscript"/>
        </w:rPr>
        <w:t>[5]</w:t>
      </w:r>
      <w:r>
        <w:rPr>
          <w:rFonts w:hint="eastAsia" w:ascii="宋体" w:hAnsi="宋体" w:eastAsia="宋体" w:cs="宋体"/>
          <w:b w:val="0"/>
          <w:i w:val="0"/>
          <w:sz w:val="23"/>
        </w:rPr>
        <w:t>。</w:t>
      </w:r>
    </w:p>
    <w:p w14:paraId="5F20A0A5">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(2) </w:t>
      </w:r>
      <w:r>
        <w:rPr>
          <w:rFonts w:hint="eastAsia" w:ascii="宋体" w:hAnsi="宋体" w:eastAsia="宋体" w:cs="宋体"/>
          <w:b/>
          <w:i w:val="0"/>
          <w:sz w:val="23"/>
        </w:rPr>
        <w:t>信息抽取与零样本抽取技术</w:t>
      </w:r>
    </w:p>
    <w:p w14:paraId="77B92DA6">
      <w:pPr>
        <w:pStyle w:val="19"/>
        <w:widowControl/>
        <w:rPr>
          <w:rFonts w:hint="eastAsia" w:ascii="宋体" w:hAnsi="宋体" w:eastAsia="宋体" w:cs="宋体"/>
          <w:sz w:val="23"/>
        </w:rPr>
      </w:pPr>
      <w:r>
        <w:rPr>
          <w:rFonts w:hint="eastAsia" w:ascii="宋体" w:hAnsi="宋体" w:eastAsia="宋体" w:cs="宋体"/>
          <w:b w:val="0"/>
          <w:i w:val="0"/>
          <w:sz w:val="23"/>
        </w:rPr>
        <w:t>信息抽取（Information Extraction, IE）是从非结构化文本中提取结构化知识的核心技术。传统方法依赖于标注数据训练专用模型，泛化能力有限。随着大语言模型的发展，零样本和少样本信息抽取成为研究热点。Wei等人探索了利用ChatGPT进行零样本信息抽取的可能性，通过精心设计的提示模板，在命名实体识别、关系抽取和事件抽取等任务上展现了令人鼓舞的性能</w:t>
      </w:r>
      <w:r>
        <w:rPr>
          <w:rFonts w:hint="eastAsia" w:ascii="宋体" w:hAnsi="宋体" w:eastAsia="宋体" w:cs="宋体"/>
          <w:b w:val="0"/>
          <w:i w:val="0"/>
          <w:sz w:val="23"/>
          <w:vertAlign w:val="superscript"/>
        </w:rPr>
        <w:t>[6]</w:t>
      </w:r>
      <w:r>
        <w:rPr>
          <w:rFonts w:hint="eastAsia" w:ascii="宋体" w:hAnsi="宋体" w:eastAsia="宋体" w:cs="宋体"/>
          <w:b w:val="0"/>
          <w:i w:val="0"/>
          <w:sz w:val="23"/>
        </w:rPr>
        <w:t>。</w:t>
      </w:r>
    </w:p>
    <w:p w14:paraId="2B14DFDD">
      <w:pPr>
        <w:pStyle w:val="19"/>
        <w:widowControl/>
        <w:rPr>
          <w:rFonts w:hint="eastAsia" w:ascii="宋体" w:hAnsi="宋体" w:eastAsia="宋体" w:cs="宋体"/>
          <w:sz w:val="23"/>
        </w:rPr>
      </w:pPr>
      <w:r>
        <w:rPr>
          <w:rFonts w:hint="eastAsia" w:ascii="宋体" w:hAnsi="宋体" w:eastAsia="宋体" w:cs="宋体"/>
          <w:b w:val="0"/>
          <w:i w:val="0"/>
          <w:sz w:val="23"/>
        </w:rPr>
        <w:t>针对视觉丰富文档（Visually Rich Documents, VRD）的信息抽取也取得了重要进展。这类文档（如发票、收据、合同等）包含丰富的版面和视觉线索。相关研究通过融合文本语义、视觉特征与版面信息进行联合建模，在关键值对抽取、文档问答等任务上持续刷新基准</w:t>
      </w:r>
      <w:r>
        <w:rPr>
          <w:rFonts w:hint="eastAsia" w:ascii="宋体" w:hAnsi="宋体" w:eastAsia="宋体" w:cs="宋体"/>
          <w:b w:val="0"/>
          <w:i w:val="0"/>
          <w:sz w:val="23"/>
          <w:vertAlign w:val="superscript"/>
        </w:rPr>
        <w:t>[7]</w:t>
      </w:r>
      <w:r>
        <w:rPr>
          <w:rFonts w:hint="eastAsia" w:ascii="宋体" w:hAnsi="宋体" w:eastAsia="宋体" w:cs="宋体"/>
          <w:b w:val="0"/>
          <w:i w:val="0"/>
          <w:sz w:val="23"/>
        </w:rPr>
        <w:t>。近年来，研究者开始关注如何将抽取结果与来源证据进行绑定，以增强可追溯性和可信度。</w:t>
      </w:r>
    </w:p>
    <w:p w14:paraId="53459830">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(3) </w:t>
      </w:r>
      <w:r>
        <w:rPr>
          <w:rFonts w:hint="eastAsia" w:ascii="宋体" w:hAnsi="宋体" w:eastAsia="宋体" w:cs="宋体"/>
          <w:b/>
          <w:i w:val="0"/>
          <w:sz w:val="23"/>
        </w:rPr>
        <w:t>检索增强生成（Retrieval-Augmented Generation, RAG）</w:t>
      </w:r>
    </w:p>
    <w:p w14:paraId="3FED2446">
      <w:pPr>
        <w:pStyle w:val="19"/>
        <w:widowControl/>
        <w:rPr>
          <w:rFonts w:hint="eastAsia" w:ascii="宋体" w:hAnsi="宋体" w:eastAsia="宋体" w:cs="宋体"/>
          <w:sz w:val="23"/>
        </w:rPr>
      </w:pPr>
      <w:r>
        <w:rPr>
          <w:rFonts w:hint="eastAsia" w:ascii="宋体" w:hAnsi="宋体" w:eastAsia="宋体" w:cs="宋体"/>
          <w:b w:val="0"/>
          <w:i w:val="0"/>
          <w:sz w:val="23"/>
        </w:rPr>
        <w:t>检索增强生成（RAG）是解决大语言模型知识局限与幻觉问题的重要技术路线。Lewis等人提出的RAG框架通过在生成时引入外部知识库的检索结果，有效缓解了模型的知识截止和事实性错误问题</w:t>
      </w:r>
      <w:r>
        <w:rPr>
          <w:rFonts w:hint="eastAsia" w:ascii="宋体" w:hAnsi="宋体" w:eastAsia="宋体" w:cs="宋体"/>
          <w:b w:val="0"/>
          <w:i w:val="0"/>
          <w:sz w:val="23"/>
          <w:vertAlign w:val="superscript"/>
        </w:rPr>
        <w:t>[8]</w:t>
      </w:r>
      <w:r>
        <w:rPr>
          <w:rFonts w:hint="eastAsia" w:ascii="宋体" w:hAnsi="宋体" w:eastAsia="宋体" w:cs="宋体"/>
          <w:b w:val="0"/>
          <w:i w:val="0"/>
          <w:sz w:val="23"/>
        </w:rPr>
        <w:t>。该范式在知识密集型NLP任务（如开放域问答、事实核查等）上展现了显著优势。</w:t>
      </w:r>
    </w:p>
    <w:p w14:paraId="554AFD25">
      <w:pPr>
        <w:pStyle w:val="19"/>
        <w:widowControl/>
        <w:rPr>
          <w:rFonts w:hint="eastAsia" w:ascii="宋体" w:hAnsi="宋体" w:eastAsia="宋体" w:cs="宋体"/>
          <w:sz w:val="23"/>
        </w:rPr>
      </w:pPr>
      <w:r>
        <w:rPr>
          <w:rFonts w:hint="eastAsia" w:ascii="宋体" w:hAnsi="宋体" w:eastAsia="宋体" w:cs="宋体"/>
          <w:b w:val="0"/>
          <w:i w:val="0"/>
          <w:sz w:val="23"/>
        </w:rPr>
        <w:t>近年来，RAG技术的研究持续深入。Gao等人对面向大语言模型的RAG技术进行了全面综述，系统梳理了从朴素RAG、高级RAG到模块化RAG的三阶段发展历程，以及检索策略、生成增强、评估方法等关键技术方向</w:t>
      </w:r>
      <w:r>
        <w:rPr>
          <w:rFonts w:hint="eastAsia" w:ascii="宋体" w:hAnsi="宋体" w:eastAsia="宋体" w:cs="宋体"/>
          <w:b w:val="0"/>
          <w:i w:val="0"/>
          <w:sz w:val="23"/>
          <w:vertAlign w:val="superscript"/>
        </w:rPr>
        <w:t>[9]</w:t>
      </w:r>
      <w:r>
        <w:rPr>
          <w:rFonts w:hint="eastAsia" w:ascii="宋体" w:hAnsi="宋体" w:eastAsia="宋体" w:cs="宋体"/>
          <w:b w:val="0"/>
          <w:i w:val="0"/>
          <w:sz w:val="23"/>
        </w:rPr>
        <w:t>。值得注意的是，Cuconasu等人的研究揭示了一个反直觉现象——在检索文档中适当引入噪声反而可以提升RAG系统的性能，这为检索策略的优化提供了新的思路</w:t>
      </w:r>
      <w:r>
        <w:rPr>
          <w:rFonts w:hint="eastAsia" w:ascii="宋体" w:hAnsi="宋体" w:eastAsia="宋体" w:cs="宋体"/>
          <w:b w:val="0"/>
          <w:i w:val="0"/>
          <w:sz w:val="23"/>
          <w:vertAlign w:val="superscript"/>
        </w:rPr>
        <w:t>[10]</w:t>
      </w:r>
      <w:r>
        <w:rPr>
          <w:rFonts w:hint="eastAsia" w:ascii="宋体" w:hAnsi="宋体" w:eastAsia="宋体" w:cs="宋体"/>
          <w:b w:val="0"/>
          <w:i w:val="0"/>
          <w:sz w:val="23"/>
        </w:rPr>
        <w:t>。</w:t>
      </w:r>
    </w:p>
    <w:p w14:paraId="0C701B58">
      <w:pPr>
        <w:pStyle w:val="19"/>
        <w:widowControl/>
        <w:rPr>
          <w:rFonts w:hint="eastAsia" w:ascii="宋体" w:hAnsi="宋体" w:eastAsia="宋体" w:cs="宋体"/>
          <w:sz w:val="23"/>
        </w:rPr>
      </w:pPr>
      <w:r>
        <w:rPr>
          <w:rFonts w:hint="eastAsia" w:ascii="宋体" w:hAnsi="宋体" w:eastAsia="宋体" w:cs="宋体"/>
          <w:b w:val="0"/>
          <w:i w:val="0"/>
          <w:sz w:val="23"/>
        </w:rPr>
        <w:t>在引用生成方面，Gao等人针对如何让大语言模型生成带引用的文本进行了深入研究，探索了后处理引用注入、检索时引用绑定和端到端引用生成三种策略，为实现可验证的AI生成内容提供了技术路径</w:t>
      </w:r>
      <w:r>
        <w:rPr>
          <w:rFonts w:hint="eastAsia" w:ascii="宋体" w:hAnsi="宋体" w:eastAsia="宋体" w:cs="宋体"/>
          <w:b w:val="0"/>
          <w:i w:val="0"/>
          <w:sz w:val="23"/>
          <w:vertAlign w:val="superscript"/>
        </w:rPr>
        <w:t>[11]</w:t>
      </w:r>
      <w:r>
        <w:rPr>
          <w:rFonts w:hint="eastAsia" w:ascii="宋体" w:hAnsi="宋体" w:eastAsia="宋体" w:cs="宋体"/>
          <w:b w:val="0"/>
          <w:i w:val="0"/>
          <w:sz w:val="23"/>
        </w:rPr>
        <w:t>。这一研究方向与本项目追求的"事实可追溯"目标高度契合。</w:t>
      </w:r>
    </w:p>
    <w:p w14:paraId="6C755E5B">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(4) </w:t>
      </w:r>
      <w:r>
        <w:rPr>
          <w:rFonts w:hint="eastAsia" w:ascii="宋体" w:hAnsi="宋体" w:eastAsia="宋体" w:cs="宋体"/>
          <w:b/>
          <w:i w:val="0"/>
          <w:sz w:val="23"/>
        </w:rPr>
        <w:t>表格解析与结构化理解</w:t>
      </w:r>
    </w:p>
    <w:p w14:paraId="309B92B3">
      <w:pPr>
        <w:pStyle w:val="19"/>
        <w:widowControl/>
        <w:rPr>
          <w:rFonts w:hint="eastAsia" w:ascii="宋体" w:hAnsi="宋体" w:eastAsia="宋体" w:cs="宋体"/>
          <w:sz w:val="23"/>
        </w:rPr>
      </w:pPr>
      <w:r>
        <w:rPr>
          <w:rFonts w:hint="eastAsia" w:ascii="宋体" w:hAnsi="宋体" w:eastAsia="宋体" w:cs="宋体"/>
          <w:b w:val="0"/>
          <w:i w:val="0"/>
          <w:sz w:val="23"/>
        </w:rPr>
        <w:t>表格作为一种高密度的结构化信息载体，广泛存在于各类文档中。从非结构化文档中准确提取表格内容是文档理解的关键挑战之一。Zheng等人提出了面向非结构化文档的综合表格提取方法，通过检测、结构识别和内容提取三阶段流程，有效处理了多种复杂表格形态</w:t>
      </w:r>
      <w:r>
        <w:rPr>
          <w:rFonts w:hint="eastAsia" w:ascii="宋体" w:hAnsi="宋体" w:eastAsia="宋体" w:cs="宋体"/>
          <w:b w:val="0"/>
          <w:i w:val="0"/>
          <w:sz w:val="23"/>
          <w:vertAlign w:val="superscript"/>
        </w:rPr>
        <w:t>[12]</w:t>
      </w:r>
      <w:r>
        <w:rPr>
          <w:rFonts w:hint="eastAsia" w:ascii="宋体" w:hAnsi="宋体" w:eastAsia="宋体" w:cs="宋体"/>
          <w:b w:val="0"/>
          <w:i w:val="0"/>
          <w:sz w:val="23"/>
        </w:rPr>
        <w:t>。</w:t>
      </w:r>
    </w:p>
    <w:p w14:paraId="3D20D863">
      <w:pPr>
        <w:pStyle w:val="19"/>
        <w:widowControl/>
        <w:rPr>
          <w:rFonts w:hint="eastAsia" w:ascii="宋体" w:hAnsi="宋体" w:eastAsia="宋体" w:cs="宋体"/>
          <w:sz w:val="23"/>
        </w:rPr>
      </w:pPr>
      <w:r>
        <w:rPr>
          <w:rFonts w:hint="eastAsia" w:ascii="宋体" w:hAnsi="宋体" w:eastAsia="宋体" w:cs="宋体"/>
          <w:b w:val="0"/>
          <w:i w:val="0"/>
          <w:sz w:val="23"/>
        </w:rPr>
        <w:t>大语言模型在表格理解方面也展现了强大的潜力。Sui等人对LLM在表格任务上的能力进行了系统综述，涵盖表格问答、表格事实验证、表格到文本生成以及表格自然语言推理等多个方向</w:t>
      </w:r>
      <w:r>
        <w:rPr>
          <w:rFonts w:hint="eastAsia" w:ascii="宋体" w:hAnsi="宋体" w:eastAsia="宋体" w:cs="宋体"/>
          <w:b w:val="0"/>
          <w:i w:val="0"/>
          <w:sz w:val="23"/>
          <w:vertAlign w:val="superscript"/>
        </w:rPr>
        <w:t>[13]</w:t>
      </w:r>
      <w:r>
        <w:rPr>
          <w:rFonts w:hint="eastAsia" w:ascii="宋体" w:hAnsi="宋体" w:eastAsia="宋体" w:cs="宋体"/>
          <w:b w:val="0"/>
          <w:i w:val="0"/>
          <w:sz w:val="23"/>
        </w:rPr>
        <w:t>。研究表明，通过合理的提示设计和上下文学习，大语言模型能够有效理解表格结构并完成复杂的推理任务。此外，Ly等人提出了基于预训练的弱监督表格解析方法，在减少标注依赖的同时有效提升了表格识别的鲁棒性</w:t>
      </w:r>
      <w:r>
        <w:rPr>
          <w:rFonts w:hint="eastAsia" w:ascii="宋体" w:hAnsi="宋体" w:eastAsia="宋体" w:cs="宋体"/>
          <w:b w:val="0"/>
          <w:i w:val="0"/>
          <w:sz w:val="23"/>
          <w:vertAlign w:val="superscript"/>
        </w:rPr>
        <w:t>[14]</w:t>
      </w:r>
      <w:r>
        <w:rPr>
          <w:rFonts w:hint="eastAsia" w:ascii="宋体" w:hAnsi="宋体" w:eastAsia="宋体" w:cs="宋体"/>
          <w:b w:val="0"/>
          <w:i w:val="0"/>
          <w:sz w:val="23"/>
        </w:rPr>
        <w:t>。</w:t>
      </w:r>
    </w:p>
    <w:p w14:paraId="7538611C">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(5) </w:t>
      </w:r>
      <w:r>
        <w:rPr>
          <w:rFonts w:hint="eastAsia" w:ascii="宋体" w:hAnsi="宋体" w:eastAsia="宋体" w:cs="宋体"/>
          <w:b/>
          <w:i w:val="0"/>
          <w:sz w:val="23"/>
        </w:rPr>
        <w:t>大语言模型可信性与幻觉治理</w:t>
      </w:r>
    </w:p>
    <w:p w14:paraId="5A73AA30">
      <w:pPr>
        <w:pStyle w:val="19"/>
        <w:widowControl/>
        <w:rPr>
          <w:rFonts w:hint="eastAsia" w:ascii="宋体" w:hAnsi="宋体" w:eastAsia="宋体" w:cs="宋体"/>
          <w:sz w:val="23"/>
        </w:rPr>
      </w:pPr>
      <w:r>
        <w:rPr>
          <w:rFonts w:hint="eastAsia" w:ascii="宋体" w:hAnsi="宋体" w:eastAsia="宋体" w:cs="宋体"/>
          <w:b w:val="0"/>
          <w:i w:val="0"/>
          <w:sz w:val="23"/>
        </w:rPr>
        <w:t>大语言模型的可信性是制约其在企业级信息抽取场景中应用的核心瓶颈。Ji等人对自然语言生成中的幻觉现象进行了全面综述，系统分析了内在幻觉和外在幻觉的成因、检测方法和缓解策略</w:t>
      </w:r>
      <w:r>
        <w:rPr>
          <w:rFonts w:hint="eastAsia" w:ascii="宋体" w:hAnsi="宋体" w:eastAsia="宋体" w:cs="宋体"/>
          <w:b w:val="0"/>
          <w:i w:val="0"/>
          <w:sz w:val="23"/>
          <w:vertAlign w:val="superscript"/>
        </w:rPr>
        <w:t>[15]</w:t>
      </w:r>
      <w:r>
        <w:rPr>
          <w:rFonts w:hint="eastAsia" w:ascii="宋体" w:hAnsi="宋体" w:eastAsia="宋体" w:cs="宋体"/>
          <w:b w:val="0"/>
          <w:i w:val="0"/>
          <w:sz w:val="23"/>
        </w:rPr>
        <w:t>。研究指出，幻觉问题在知识密集型任务中尤为突出，需要结合检索增强、后处理校验、约束解码等多种手段进行综合治理。</w:t>
      </w:r>
    </w:p>
    <w:p w14:paraId="1E68B47E">
      <w:pPr>
        <w:pStyle w:val="19"/>
        <w:widowControl/>
        <w:rPr>
          <w:rFonts w:hint="eastAsia" w:ascii="宋体" w:hAnsi="宋体" w:eastAsia="宋体" w:cs="宋体"/>
          <w:sz w:val="23"/>
        </w:rPr>
      </w:pPr>
      <w:r>
        <w:rPr>
          <w:rFonts w:hint="eastAsia" w:ascii="宋体" w:hAnsi="宋体" w:eastAsia="宋体" w:cs="宋体"/>
          <w:b w:val="0"/>
          <w:i w:val="0"/>
          <w:sz w:val="23"/>
        </w:rPr>
        <w:t>Li等人从另一个视角出发，研究了大语言模型"何时应拒绝回答"的问题，提出了面向可信生成的拒绝机制框架</w:t>
      </w:r>
      <w:r>
        <w:rPr>
          <w:rFonts w:hint="eastAsia" w:ascii="宋体" w:hAnsi="宋体" w:eastAsia="宋体" w:cs="宋体"/>
          <w:b w:val="0"/>
          <w:i w:val="0"/>
          <w:sz w:val="23"/>
          <w:vertAlign w:val="superscript"/>
        </w:rPr>
        <w:t>[16]</w:t>
      </w:r>
      <w:r>
        <w:rPr>
          <w:rFonts w:hint="eastAsia" w:ascii="宋体" w:hAnsi="宋体" w:eastAsia="宋体" w:cs="宋体"/>
          <w:b w:val="0"/>
          <w:i w:val="0"/>
          <w:sz w:val="23"/>
        </w:rPr>
        <w:t>。该研究探索了基于不确定性估计、知识边界检测和校准置信度的多种拒绝策略，对于本项目中低置信度事实的标记与处理具有重要参考价值。</w:t>
      </w:r>
    </w:p>
    <w:p w14:paraId="5B635034">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(6) </w:t>
      </w:r>
      <w:r>
        <w:rPr>
          <w:rFonts w:hint="eastAsia" w:ascii="宋体" w:hAnsi="宋体" w:eastAsia="宋体" w:cs="宋体"/>
          <w:b/>
          <w:i w:val="0"/>
          <w:sz w:val="23"/>
        </w:rPr>
        <w:t>版面感知的生成式文档理解</w:t>
      </w:r>
    </w:p>
    <w:p w14:paraId="20A9A999">
      <w:pPr>
        <w:pStyle w:val="19"/>
        <w:widowControl/>
        <w:rPr>
          <w:rFonts w:hint="eastAsia" w:ascii="宋体" w:hAnsi="宋体" w:eastAsia="宋体" w:cs="宋体"/>
          <w:sz w:val="23"/>
        </w:rPr>
      </w:pPr>
      <w:r>
        <w:rPr>
          <w:rFonts w:hint="eastAsia" w:ascii="宋体" w:hAnsi="宋体" w:eastAsia="宋体" w:cs="宋体"/>
          <w:b w:val="0"/>
          <w:i w:val="0"/>
          <w:sz w:val="23"/>
        </w:rPr>
        <w:t>最新的研究趋势是将版面感知能力与生成式大语言模型深度融合。Luo等人提出了面向多模态文档理解的版面感知生成语言模型，通过空间感知的标记化方案将版面信息编码到语言模型的输入表示中，使模型能够在理解文档语义的同时感知其空间结构</w:t>
      </w:r>
      <w:r>
        <w:rPr>
          <w:rFonts w:hint="eastAsia" w:ascii="宋体" w:hAnsi="宋体" w:eastAsia="宋体" w:cs="宋体"/>
          <w:b w:val="0"/>
          <w:i w:val="0"/>
          <w:sz w:val="23"/>
          <w:vertAlign w:val="superscript"/>
        </w:rPr>
        <w:t>[17]</w:t>
      </w:r>
      <w:r>
        <w:rPr>
          <w:rFonts w:hint="eastAsia" w:ascii="宋体" w:hAnsi="宋体" w:eastAsia="宋体" w:cs="宋体"/>
          <w:b w:val="0"/>
          <w:i w:val="0"/>
          <w:sz w:val="23"/>
        </w:rPr>
        <w:t>。这类方法代表了文档AI从判别式到生成式的范式转变，为构建统一的文档理解与生成框架提供了新方向。</w:t>
      </w:r>
    </w:p>
    <w:p w14:paraId="2F67E6F9">
      <w:pPr>
        <w:pStyle w:val="19"/>
        <w:widowControl/>
        <w:rPr>
          <w:rFonts w:hint="eastAsia" w:ascii="宋体" w:hAnsi="宋体" w:eastAsia="宋体" w:cs="宋体"/>
          <w:sz w:val="23"/>
        </w:rPr>
      </w:pPr>
      <w:r>
        <w:rPr>
          <w:rFonts w:hint="eastAsia" w:ascii="宋体" w:hAnsi="宋体" w:eastAsia="宋体" w:cs="宋体"/>
          <w:b w:val="0"/>
          <w:i w:val="0"/>
          <w:sz w:val="23"/>
        </w:rPr>
        <w:t>综上所述，文档理解与信息抽取领域的研究已从单一的文本处理发展为融合视觉、版面和语义的多模态智能系统。RAG技术的成熟为解决LLM的知识局限提供了可行路径，而可信性研究则为企业级应用的落地奠定了理论基础。本项目在充分借鉴上述研究成果的基础上，提出了"规则约束 + 大模型理解 + 可追溯结构化存储"的混合技术路线。</w:t>
      </w:r>
    </w:p>
    <w:p w14:paraId="3063322C">
      <w:pPr>
        <w:pStyle w:val="4"/>
        <w:keepNext/>
        <w:widowControl/>
        <w:numPr>
          <w:numId w:val="0"/>
        </w:numPr>
        <w:ind w:left="0" w:leftChars="0" w:firstLine="133"/>
        <w:rPr>
          <w:rFonts w:hint="eastAsia" w:ascii="宋体" w:hAnsi="宋体" w:eastAsia="宋体" w:cs="宋体"/>
          <w:b/>
          <w:bdr w:val="none" w:sz="0" w:space="0"/>
        </w:rPr>
      </w:pPr>
      <w:bookmarkStart w:id="3" w:name="_Toc26092"/>
      <w:r>
        <w:rPr>
          <w:rFonts w:hint="eastAsia" w:ascii="宋体" w:hAnsi="宋体" w:eastAsia="宋体" w:cs="宋体"/>
          <w:lang w:eastAsia="zh-CN"/>
        </w:rPr>
        <w:t xml:space="preserve">1.3 </w:t>
      </w:r>
      <w:r>
        <w:rPr>
          <w:rFonts w:hint="eastAsia" w:ascii="宋体" w:hAnsi="宋体" w:eastAsia="宋体" w:cs="宋体"/>
        </w:rPr>
        <w:t>目前存在的问题</w:t>
      </w:r>
      <w:bookmarkEnd w:id="3"/>
    </w:p>
    <w:p w14:paraId="78063436">
      <w:pPr>
        <w:pStyle w:val="19"/>
        <w:widowControl/>
        <w:rPr>
          <w:rFonts w:hint="eastAsia" w:ascii="宋体" w:hAnsi="宋体" w:eastAsia="宋体" w:cs="宋体"/>
          <w:sz w:val="23"/>
        </w:rPr>
      </w:pPr>
      <w:r>
        <w:rPr>
          <w:rFonts w:hint="eastAsia" w:ascii="宋体" w:hAnsi="宋体" w:eastAsia="宋体" w:cs="宋体"/>
          <w:b w:val="0"/>
          <w:i w:val="0"/>
          <w:sz w:val="23"/>
        </w:rPr>
        <w:t>尽管文档理解与信息抽取领域近年来取得了显著进展，但将相关技术应用于企业级办公场景中的多源数据融合与表格自动填写仍面临以下核心问题：</w:t>
      </w:r>
    </w:p>
    <w:p w14:paraId="143D180C">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(1) </w:t>
      </w:r>
      <w:r>
        <w:rPr>
          <w:rFonts w:hint="eastAsia" w:ascii="宋体" w:hAnsi="宋体" w:eastAsia="宋体" w:cs="宋体"/>
          <w:b/>
          <w:i w:val="0"/>
          <w:sz w:val="23"/>
        </w:rPr>
        <w:t>多格式文档解析的统一性与鲁棒性不足</w:t>
      </w:r>
    </w:p>
    <w:p w14:paraId="22A62293">
      <w:pPr>
        <w:pStyle w:val="19"/>
        <w:widowControl/>
        <w:rPr>
          <w:rFonts w:hint="eastAsia" w:ascii="宋体" w:hAnsi="宋体" w:eastAsia="宋体" w:cs="宋体"/>
          <w:sz w:val="23"/>
        </w:rPr>
      </w:pPr>
      <w:r>
        <w:rPr>
          <w:rFonts w:hint="eastAsia" w:ascii="宋体" w:hAnsi="宋体" w:eastAsia="宋体" w:cs="宋体"/>
          <w:b w:val="0"/>
          <w:i w:val="0"/>
          <w:sz w:val="23"/>
        </w:rPr>
        <w:t>企业实际场景中的文档格式极为多样，包含Word（.docx）、Excel（.xlsx）、Markdown（.md）、纯文本（.txt）以及PDF等多种格式。不同格式的文档在结构表达、编码方式和排版逻辑上存在显著差异。现有的文档解析方案通常针对单一格式进行优化，缺乏统一的中间表示层来屏蔽格式差异，导致下游的信息抽取和数据融合模块需要针对每种格式编写特定的处理逻辑，增加了系统的复杂度和维护成本。</w:t>
      </w:r>
    </w:p>
    <w:p w14:paraId="1CD57ABB">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(2) </w:t>
      </w:r>
      <w:r>
        <w:rPr>
          <w:rFonts w:hint="eastAsia" w:ascii="宋体" w:hAnsi="宋体" w:eastAsia="宋体" w:cs="宋体"/>
          <w:b/>
          <w:i w:val="0"/>
          <w:sz w:val="23"/>
        </w:rPr>
        <w:t>大语言模型的幻觉问题与数值准确性难以保障</w:t>
      </w:r>
    </w:p>
    <w:p w14:paraId="65AC9760">
      <w:pPr>
        <w:pStyle w:val="19"/>
        <w:widowControl/>
        <w:rPr>
          <w:rFonts w:hint="eastAsia" w:ascii="宋体" w:hAnsi="宋体" w:eastAsia="宋体" w:cs="宋体"/>
          <w:sz w:val="23"/>
        </w:rPr>
      </w:pPr>
      <w:r>
        <w:rPr>
          <w:rFonts w:hint="eastAsia" w:ascii="宋体" w:hAnsi="宋体" w:eastAsia="宋体" w:cs="宋体"/>
          <w:b w:val="0"/>
          <w:i w:val="0"/>
          <w:sz w:val="23"/>
        </w:rPr>
        <w:t>当使用大语言模型从文档中提取数值型数据（如GDP总量、人口数量、财务指标等）时，模型的幻觉问题尤为突出。LLM可能生成看似合理但实际错误的数值，或在单位换算、千分位分隔符处理、百分比计算等环节引入误差。对于要求准确率≥80%的赛题指标而言，完全依赖LLM自由生成的方式风险极大，必须引入规则约束与后处理校验机制。</w:t>
      </w:r>
    </w:p>
    <w:p w14:paraId="0C2704BB">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(3) </w:t>
      </w:r>
      <w:r>
        <w:rPr>
          <w:rFonts w:hint="eastAsia" w:ascii="宋体" w:hAnsi="宋体" w:eastAsia="宋体" w:cs="宋体"/>
          <w:b/>
          <w:i w:val="0"/>
          <w:sz w:val="23"/>
        </w:rPr>
        <w:t>多源数据融合中的实体对齐与冲突消解</w:t>
      </w:r>
    </w:p>
    <w:p w14:paraId="09977100">
      <w:pPr>
        <w:pStyle w:val="19"/>
        <w:widowControl/>
        <w:rPr>
          <w:rFonts w:hint="eastAsia" w:ascii="宋体" w:hAnsi="宋体" w:eastAsia="宋体" w:cs="宋体"/>
          <w:sz w:val="23"/>
        </w:rPr>
      </w:pPr>
      <w:r>
        <w:rPr>
          <w:rFonts w:hint="eastAsia" w:ascii="宋体" w:hAnsi="宋体" w:eastAsia="宋体" w:cs="宋体"/>
          <w:b w:val="0"/>
          <w:i w:val="0"/>
          <w:sz w:val="23"/>
        </w:rPr>
        <w:t>当多个文档涉及相同实体的同一字段时（如不同年份报告中的"上海市GDP"），可能出现数值不一致、单位不统一、时间维度不对齐等冲突。现有研究多关注单文档的信息抽取，对跨文档的多源数据融合与冲突消解关注较少，缺乏系统性的加权裁决与来源追溯机制。</w:t>
      </w:r>
    </w:p>
    <w:p w14:paraId="33A1D4EE">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(4) </w:t>
      </w:r>
      <w:r>
        <w:rPr>
          <w:rFonts w:hint="eastAsia" w:ascii="宋体" w:hAnsi="宋体" w:eastAsia="宋体" w:cs="宋体"/>
          <w:b/>
          <w:i w:val="0"/>
          <w:sz w:val="23"/>
        </w:rPr>
        <w:t>模板语义理解与字段映射的灵活性不足</w:t>
      </w:r>
    </w:p>
    <w:p w14:paraId="550C2870">
      <w:pPr>
        <w:pStyle w:val="19"/>
        <w:widowControl/>
        <w:rPr>
          <w:rFonts w:hint="eastAsia" w:ascii="宋体" w:hAnsi="宋体" w:eastAsia="宋体" w:cs="宋体"/>
          <w:sz w:val="23"/>
        </w:rPr>
      </w:pPr>
      <w:r>
        <w:rPr>
          <w:rFonts w:hint="eastAsia" w:ascii="宋体" w:hAnsi="宋体" w:eastAsia="宋体" w:cs="宋体"/>
          <w:b w:val="0"/>
          <w:i w:val="0"/>
          <w:sz w:val="23"/>
        </w:rPr>
        <w:t>企业级表格填写场景中，模板格式多变：可能包含多级表头、合并单元格、行列交叉的维度信息、计算字段（如"增长率"需由其他字段推导）等复杂结构。现有方法通常依赖预定义的模板解析规则或简单的占位符匹配，难以适应用户自定义的多样化模板结构，缺乏对模板语义意图的深层理解能力。</w:t>
      </w:r>
    </w:p>
    <w:p w14:paraId="30F39726">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(5) </w:t>
      </w:r>
      <w:r>
        <w:rPr>
          <w:rFonts w:hint="eastAsia" w:ascii="宋体" w:hAnsi="宋体" w:eastAsia="宋体" w:cs="宋体"/>
          <w:b/>
          <w:i w:val="0"/>
          <w:sz w:val="23"/>
        </w:rPr>
        <w:t>抽取结果的可追溯性缺失</w:t>
      </w:r>
    </w:p>
    <w:p w14:paraId="1EEB2C08">
      <w:pPr>
        <w:pStyle w:val="19"/>
        <w:widowControl/>
        <w:rPr>
          <w:rFonts w:hint="eastAsia" w:ascii="宋体" w:hAnsi="宋体" w:eastAsia="宋体" w:cs="宋体"/>
          <w:sz w:val="23"/>
        </w:rPr>
      </w:pPr>
      <w:r>
        <w:rPr>
          <w:rFonts w:hint="eastAsia" w:ascii="宋体" w:hAnsi="宋体" w:eastAsia="宋体" w:cs="宋体"/>
          <w:b w:val="0"/>
          <w:i w:val="0"/>
          <w:sz w:val="23"/>
        </w:rPr>
        <w:t>在企业决策场景中，用户不仅需要填写结果，还需要了解每个数据值的来源依据和置信度水平。现有的端到端信息抽取方案通常将来源信息丢失在处理管道中，无法提供"值→来源文档→来源段落→原文证据"的完整追溯链路，不利于结果的人工复核和错误定位。</w:t>
      </w:r>
    </w:p>
    <w:p w14:paraId="28B3D3E5">
      <w:pPr>
        <w:pStyle w:val="4"/>
        <w:keepNext/>
        <w:widowControl/>
        <w:numPr>
          <w:numId w:val="0"/>
        </w:numPr>
        <w:ind w:left="0" w:leftChars="0" w:firstLine="133"/>
        <w:rPr>
          <w:rFonts w:hint="eastAsia" w:ascii="宋体" w:hAnsi="宋体" w:eastAsia="宋体" w:cs="宋体"/>
          <w:b/>
          <w:bdr w:val="none" w:sz="0" w:space="0"/>
        </w:rPr>
      </w:pPr>
      <w:bookmarkStart w:id="4" w:name="_Toc19135"/>
      <w:r>
        <w:rPr>
          <w:rFonts w:hint="eastAsia" w:ascii="宋体" w:hAnsi="宋体" w:eastAsia="宋体" w:cs="宋体"/>
          <w:lang w:eastAsia="zh-CN"/>
        </w:rPr>
        <w:t xml:space="preserve">1.4 </w:t>
      </w:r>
      <w:r>
        <w:rPr>
          <w:rFonts w:hint="eastAsia" w:ascii="宋体" w:hAnsi="宋体" w:eastAsia="宋体" w:cs="宋体"/>
        </w:rPr>
        <w:t>主要研究内容</w:t>
      </w:r>
      <w:bookmarkEnd w:id="4"/>
    </w:p>
    <w:p w14:paraId="2D84EBD3">
      <w:pPr>
        <w:pStyle w:val="19"/>
        <w:widowControl/>
        <w:rPr>
          <w:rFonts w:hint="eastAsia" w:ascii="宋体" w:hAnsi="宋体" w:eastAsia="宋体" w:cs="宋体"/>
          <w:sz w:val="23"/>
        </w:rPr>
      </w:pPr>
      <w:r>
        <w:rPr>
          <w:rFonts w:hint="eastAsia" w:ascii="宋体" w:hAnsi="宋体" w:eastAsia="宋体" w:cs="宋体"/>
          <w:b w:val="0"/>
          <w:i w:val="0"/>
          <w:sz w:val="23"/>
        </w:rPr>
        <w:t>针对上述问题，本项目围绕"文档理解—知识入库—模板回填"核心链路，开展以下三大方面的研究工作：</w:t>
      </w:r>
    </w:p>
    <w:p w14:paraId="271DC17A">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(1) </w:t>
      </w:r>
      <w:r>
        <w:rPr>
          <w:rFonts w:hint="eastAsia" w:ascii="宋体" w:hAnsi="宋体" w:eastAsia="宋体" w:cs="宋体"/>
          <w:b/>
          <w:i w:val="0"/>
          <w:sz w:val="23"/>
        </w:rPr>
        <w:t>多格式文档智能解析与结构化信息抽取</w:t>
      </w:r>
    </w:p>
    <w:p w14:paraId="46263277">
      <w:pPr>
        <w:pStyle w:val="19"/>
        <w:widowControl/>
        <w:rPr>
          <w:rFonts w:hint="eastAsia" w:ascii="宋体" w:hAnsi="宋体" w:eastAsia="宋体" w:cs="宋体"/>
          <w:sz w:val="23"/>
        </w:rPr>
      </w:pPr>
      <w:r>
        <w:rPr>
          <w:rFonts w:hint="eastAsia" w:ascii="宋体" w:hAnsi="宋体" w:eastAsia="宋体" w:cs="宋体"/>
          <w:b w:val="0"/>
          <w:i w:val="0"/>
          <w:sz w:val="23"/>
        </w:rPr>
        <w:t>设计统一的多格式文档解析引擎，支持Word、Excel、Markdown、纯文本和PDF五种常见办公文档格式。通过"格式识别→结构解析→块切分→实体抽取→归一化→入库"的分层处理流程，将非结构化文档内容转化为标准化的事实记录（Fact Record）。每条事实记录包含实体名称、字段名、数值/文本值、单位、年份、来源文档ID、来源块ID、原文证据片段和置信度等完整元信息。</w:t>
      </w:r>
    </w:p>
    <w:p w14:paraId="0DB11A0F">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(2) </w:t>
      </w:r>
      <w:r>
        <w:rPr>
          <w:rFonts w:hint="eastAsia" w:ascii="宋体" w:hAnsi="宋体" w:eastAsia="宋体" w:cs="宋体"/>
          <w:b/>
          <w:i w:val="0"/>
          <w:sz w:val="23"/>
        </w:rPr>
        <w:t>多源数据融合与结构化知识库构建</w:t>
      </w:r>
    </w:p>
    <w:p w14:paraId="46A3D8A3">
      <w:pPr>
        <w:pStyle w:val="19"/>
        <w:widowControl/>
        <w:rPr>
          <w:rFonts w:hint="eastAsia" w:ascii="宋体" w:hAnsi="宋体" w:eastAsia="宋体" w:cs="宋体"/>
          <w:sz w:val="23"/>
        </w:rPr>
      </w:pPr>
      <w:r>
        <w:rPr>
          <w:rFonts w:hint="eastAsia" w:ascii="宋体" w:hAnsi="宋体" w:eastAsia="宋体" w:cs="宋体"/>
          <w:b w:val="0"/>
          <w:i w:val="0"/>
          <w:sz w:val="23"/>
        </w:rPr>
        <w:t>构建以PostgreSQL + pgvector为底座的结构化事实知识库，实现字段级别的多源数据融合。通过实体对齐（别名归一化）、字段标准化（别名词典）、数值校验（规则约束）和冲突消解（五维度加权评分）等机制，确保入库数据的准确性和一致性。同时建立检索索引，支撑模板回填阶段的快速精确查询。</w:t>
      </w:r>
    </w:p>
    <w:p w14:paraId="10A75AC9">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(3) </w:t>
      </w:r>
      <w:r>
        <w:rPr>
          <w:rFonts w:hint="eastAsia" w:ascii="宋体" w:hAnsi="宋体" w:eastAsia="宋体" w:cs="宋体"/>
          <w:b/>
          <w:i w:val="0"/>
          <w:sz w:val="23"/>
        </w:rPr>
        <w:t>模板驱动的智能回填与自然语言文档操作Agent</w:t>
      </w:r>
    </w:p>
    <w:p w14:paraId="0D49DCF4">
      <w:pPr>
        <w:pStyle w:val="19"/>
        <w:widowControl/>
        <w:rPr>
          <w:rFonts w:hint="eastAsia" w:ascii="宋体" w:hAnsi="宋体" w:eastAsia="宋体" w:cs="宋体"/>
          <w:sz w:val="23"/>
        </w:rPr>
      </w:pPr>
      <w:r>
        <w:rPr>
          <w:rFonts w:hint="eastAsia" w:ascii="宋体" w:hAnsi="宋体" w:eastAsia="宋体" w:cs="宋体"/>
          <w:b w:val="0"/>
          <w:i w:val="0"/>
          <w:sz w:val="23"/>
        </w:rPr>
        <w:t>实现基于模板语义理解的智能回填系统，通过LLM深度分析模板的表头结构、行列语义、数据粒度需求和计算关系，自动生成查询计划并从事实库中精准检索对应数据。同时构建LangGraph驱动的文档操作Agent，支持用户通过自然语言指令完成文档查询、信息提取、内容摘要、模板填充和数据导出等操作，实现人机协同的文档处理一体化工作流。</w:t>
      </w:r>
    </w:p>
    <w:p w14:paraId="43D04313">
      <w:pPr>
        <w:pStyle w:val="4"/>
        <w:keepNext/>
        <w:widowControl/>
        <w:numPr>
          <w:numId w:val="0"/>
        </w:numPr>
        <w:ind w:left="0" w:leftChars="0" w:firstLine="133"/>
        <w:rPr>
          <w:rFonts w:hint="eastAsia" w:ascii="宋体" w:hAnsi="宋体" w:eastAsia="宋体" w:cs="宋体"/>
          <w:b/>
          <w:bdr w:val="none" w:sz="0" w:space="0"/>
        </w:rPr>
      </w:pPr>
      <w:bookmarkStart w:id="5" w:name="_Toc19379"/>
      <w:r>
        <w:rPr>
          <w:rFonts w:hint="eastAsia" w:ascii="宋体" w:hAnsi="宋体" w:eastAsia="宋体" w:cs="宋体"/>
          <w:lang w:eastAsia="zh-CN"/>
        </w:rPr>
        <w:t xml:space="preserve">1.5 </w:t>
      </w:r>
      <w:r>
        <w:rPr>
          <w:rFonts w:hint="eastAsia" w:ascii="宋体" w:hAnsi="宋体" w:eastAsia="宋体" w:cs="宋体"/>
        </w:rPr>
        <w:t>特色综述</w:t>
      </w:r>
      <w:bookmarkEnd w:id="5"/>
    </w:p>
    <w:p w14:paraId="40D38E69">
      <w:pPr>
        <w:pStyle w:val="19"/>
        <w:widowControl/>
        <w:rPr>
          <w:rFonts w:hint="eastAsia" w:ascii="宋体" w:hAnsi="宋体" w:eastAsia="宋体" w:cs="宋体"/>
          <w:sz w:val="23"/>
        </w:rPr>
      </w:pPr>
      <w:r>
        <w:rPr>
          <w:rFonts w:hint="eastAsia" w:ascii="宋体" w:hAnsi="宋体" w:eastAsia="宋体" w:cs="宋体"/>
          <w:b w:val="0"/>
          <w:i w:val="0"/>
          <w:sz w:val="23"/>
        </w:rPr>
        <w:t>围绕赛题"基于大语言模型的文档理解与多源数据融合系统"，本项目在充分调研国内外前沿技术的基础上，设计并实现了三个核心创新点，从而在模板回填准确率、系统响应速度和结果可验证性等方面达到了竞赛指标要求。</w:t>
      </w:r>
    </w:p>
    <w:p w14:paraId="19DB57CC">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(1) </w:t>
      </w:r>
      <w:r>
        <w:rPr>
          <w:rFonts w:hint="eastAsia" w:ascii="宋体" w:hAnsi="宋体" w:eastAsia="宋体" w:cs="宋体"/>
          <w:b/>
          <w:i w:val="0"/>
          <w:sz w:val="23"/>
        </w:rPr>
        <w:t>模板驱动的字段级多源融合回填</w:t>
      </w:r>
    </w:p>
    <w:p w14:paraId="28E753C0">
      <w:pPr>
        <w:pStyle w:val="19"/>
        <w:widowControl/>
        <w:rPr>
          <w:rFonts w:hint="eastAsia" w:ascii="宋体" w:hAnsi="宋体" w:eastAsia="宋体" w:cs="宋体"/>
          <w:sz w:val="23"/>
        </w:rPr>
      </w:pPr>
      <w:r>
        <w:rPr>
          <w:rFonts w:hint="eastAsia" w:ascii="宋体" w:hAnsi="宋体" w:eastAsia="宋体" w:cs="宋体"/>
          <w:b w:val="0"/>
          <w:i w:val="0"/>
          <w:sz w:val="23"/>
        </w:rPr>
        <w:t>不同于已有方案从文档侧出发进行全量信息抽取再匹配模板的"文档→数据→模板"思路，本项目创新性地采用"模板→需求→数据"的反向驱动策略。系统首先通过LLM深度理解模板的语义结构，自动推导出目标Schema（包括行维度实体、列字段名及类型、数据粒度、单位要求和计算关系等），然后据此生成精准的查询计划，从事实库中定向检索所需数据。这种模板驱动的方式不仅提升了回填准确率，还大幅降低了无效检索和冗余计算，使单模板响应时间控制在90秒以内。</w:t>
      </w:r>
    </w:p>
    <w:p w14:paraId="43199C28">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(2) </w:t>
      </w:r>
      <w:r>
        <w:rPr>
          <w:rFonts w:hint="eastAsia" w:ascii="宋体" w:hAnsi="宋体" w:eastAsia="宋体" w:cs="宋体"/>
          <w:b/>
          <w:i w:val="0"/>
          <w:sz w:val="23"/>
        </w:rPr>
        <w:t>结构化事实库与全链路证据追溯</w:t>
      </w:r>
    </w:p>
    <w:p w14:paraId="32A14A7E">
      <w:pPr>
        <w:pStyle w:val="19"/>
        <w:widowControl/>
        <w:rPr>
          <w:rFonts w:hint="eastAsia" w:ascii="宋体" w:hAnsi="宋体" w:eastAsia="宋体" w:cs="宋体"/>
          <w:sz w:val="23"/>
        </w:rPr>
      </w:pPr>
      <w:r>
        <w:rPr>
          <w:rFonts w:hint="eastAsia" w:ascii="宋体" w:hAnsi="宋体" w:eastAsia="宋体" w:cs="宋体"/>
          <w:b w:val="0"/>
          <w:i w:val="0"/>
          <w:sz w:val="23"/>
        </w:rPr>
        <w:t>本项目构建了以Fact（事实记录）为核心的四层数据模型（Document→Block→Fact→TemplateResult），每条抽取的事实记录均保留完整的来源元信息：来源文档ID、来源块ID、原文证据片段、抽取置信度和规范化/候选状态标识。在模板回填阶段，每个被填写的单元格均关联其事实来源和置信度，用户可一键追溯"该值从何而来"的完整证据链。对于置信度低于阈值的值，系统自动标记为"待确认"并提供备选值，实现了可审核、可纠偏的可信输出。</w:t>
      </w:r>
    </w:p>
    <w:p w14:paraId="60ADB9A7">
      <w:pPr>
        <w:pStyle w:val="19"/>
        <w:widowControl/>
        <w:numPr>
          <w:numId w:val="0"/>
        </w:numPr>
        <w:ind w:left="0" w:leftChars="0" w:right="115" w:rightChars="0" w:firstLine="616"/>
        <w:rPr>
          <w:rFonts w:hint="eastAsia" w:ascii="宋体" w:hAnsi="宋体" w:eastAsia="宋体" w:cs="宋体"/>
          <w:b/>
          <w:sz w:val="23"/>
          <w:bdr w:val="none" w:sz="0" w:space="0"/>
        </w:rPr>
      </w:pPr>
      <w:r>
        <w:rPr>
          <w:rFonts w:hint="eastAsia" w:ascii="宋体" w:hAnsi="宋体" w:eastAsia="宋体" w:cs="宋体"/>
          <w:b/>
          <w:i w:val="0"/>
          <w:sz w:val="23"/>
          <w:lang w:eastAsia="zh-CN"/>
        </w:rPr>
        <w:t xml:space="preserve">(3) </w:t>
      </w:r>
      <w:r>
        <w:rPr>
          <w:rFonts w:hint="eastAsia" w:ascii="宋体" w:hAnsi="宋体" w:eastAsia="宋体" w:cs="宋体"/>
          <w:b/>
          <w:i w:val="0"/>
          <w:sz w:val="23"/>
        </w:rPr>
        <w:t>自然语言驱动的文档操作Agent</w:t>
      </w:r>
    </w:p>
    <w:p w14:paraId="7A553947">
      <w:pPr>
        <w:pStyle w:val="19"/>
        <w:widowControl/>
        <w:rPr>
          <w:rFonts w:hint="eastAsia" w:ascii="宋体" w:hAnsi="宋体" w:eastAsia="宋体" w:cs="宋体"/>
          <w:sz w:val="23"/>
        </w:rPr>
      </w:pPr>
      <w:r>
        <w:rPr>
          <w:rFonts w:hint="eastAsia" w:ascii="宋体" w:hAnsi="宋体" w:eastAsia="宋体" w:cs="宋体"/>
          <w:b w:val="0"/>
          <w:i w:val="0"/>
          <w:sz w:val="23"/>
        </w:rPr>
        <w:t>本项目基于LangGraph构建了智能文档操作Agent，将事实查询（search_facts）、语义检索（vector_search）、文档摘要（summarize_documents）、内容编辑（edit_document）、模板回填（fill_template）和来源追溯（trace_fact）等九种核心能力统一封装为Agent工具集。用户无需了解系统内部实现细节，通过自然语言对话即可完成从文档上传、信息查询到模板填充的全流程操作。Agent具备多轮对话记忆、上下文感知和任务规划能力，有效降低了系统使用门槛，体现了"智能化"与"易用性"的统一。</w:t>
      </w:r>
    </w:p>
    <w:p w14:paraId="1E9A3AF1">
      <w:pPr>
        <w:rPr>
          <w:rFonts w:hint="eastAsia" w:ascii="宋体" w:hAnsi="宋体" w:eastAsia="宋体" w:cs="宋体"/>
        </w:rPr>
      </w:pPr>
      <w:r>
        <w:rPr>
          <w:rFonts w:hint="eastAsia" w:ascii="宋体" w:hAnsi="宋体" w:eastAsia="宋体" w:cs="宋体"/>
        </w:rPr>
        <w:br w:type="textWrapping"/>
      </w:r>
    </w:p>
    <w:p w14:paraId="2EDD49C4">
      <w:pPr>
        <w:pStyle w:val="3"/>
        <w:keepNext/>
        <w:widowControl/>
        <w:numPr>
          <w:numId w:val="0"/>
        </w:numPr>
        <w:ind w:left="0" w:leftChars="0" w:firstLine="154"/>
        <w:rPr>
          <w:rFonts w:hint="eastAsia" w:ascii="宋体" w:hAnsi="宋体" w:eastAsia="宋体" w:cs="宋体"/>
          <w:b w:val="0"/>
          <w:bdr w:val="none" w:sz="0" w:space="0"/>
        </w:rPr>
      </w:pPr>
      <w:bookmarkStart w:id="6" w:name="_Toc23293"/>
      <w:r>
        <w:rPr>
          <w:rFonts w:hint="eastAsia" w:ascii="宋体" w:hAnsi="宋体" w:eastAsia="宋体" w:cs="宋体"/>
          <w:lang w:eastAsia="zh-CN"/>
        </w:rPr>
        <w:t xml:space="preserve">第二章 </w:t>
      </w:r>
      <w:r>
        <w:rPr>
          <w:rFonts w:hint="eastAsia" w:ascii="宋体" w:hAnsi="宋体" w:eastAsia="宋体" w:cs="宋体"/>
        </w:rPr>
        <w:t>解决方案与核心技术</w:t>
      </w:r>
      <w:bookmarkEnd w:id="6"/>
    </w:p>
    <w:p w14:paraId="22FC54EB">
      <w:pPr>
        <w:pStyle w:val="19"/>
        <w:widowControl/>
        <w:rPr>
          <w:rFonts w:hint="eastAsia" w:ascii="宋体" w:hAnsi="宋体" w:eastAsia="宋体" w:cs="宋体"/>
          <w:sz w:val="23"/>
        </w:rPr>
      </w:pPr>
      <w:r>
        <w:rPr>
          <w:rFonts w:hint="eastAsia" w:ascii="宋体" w:hAnsi="宋体" w:eastAsia="宋体" w:cs="宋体"/>
          <w:b w:val="0"/>
          <w:i w:val="0"/>
          <w:sz w:val="23"/>
        </w:rPr>
        <w:t>本章详细阐述DocFusion Copilot系统的整体解决方案、核心技术模块设计与实现细节。系统遵循“先建库、再秒填”的两阶段架构，在阶段一完成文档预处理、事实抽取和知识库构建，在阶段二实现模板语义理解和智能回填，从而满足赛题对准确率（≥80%）和响应时间（≤90秒/模板）的双重要求。</w:t>
      </w:r>
    </w:p>
    <w:p w14:paraId="09A828FD">
      <w:pPr>
        <w:pStyle w:val="4"/>
        <w:keepNext/>
        <w:widowControl/>
        <w:numPr>
          <w:numId w:val="0"/>
        </w:numPr>
        <w:ind w:left="0" w:leftChars="0" w:firstLine="133"/>
        <w:rPr>
          <w:rFonts w:hint="eastAsia" w:ascii="宋体" w:hAnsi="宋体" w:eastAsia="宋体" w:cs="宋体"/>
          <w:b/>
          <w:bdr w:val="none" w:sz="0" w:space="0"/>
        </w:rPr>
      </w:pPr>
      <w:bookmarkStart w:id="7" w:name="_Toc21848"/>
      <w:r>
        <w:rPr>
          <w:rFonts w:hint="eastAsia" w:ascii="宋体" w:hAnsi="宋体" w:eastAsia="宋体" w:cs="宋体"/>
          <w:lang w:eastAsia="zh-CN"/>
        </w:rPr>
        <w:t xml:space="preserve">2.1 </w:t>
      </w:r>
      <w:r>
        <w:rPr>
          <w:rFonts w:hint="eastAsia" w:ascii="宋体" w:hAnsi="宋体" w:eastAsia="宋体" w:cs="宋体"/>
        </w:rPr>
        <w:t>解决方案与技术路线</w:t>
      </w:r>
      <w:bookmarkEnd w:id="7"/>
    </w:p>
    <w:p w14:paraId="734D2A06">
      <w:pPr>
        <w:pStyle w:val="19"/>
        <w:widowControl/>
        <w:rPr>
          <w:rFonts w:hint="eastAsia" w:ascii="宋体" w:hAnsi="宋体" w:eastAsia="宋体" w:cs="宋体"/>
          <w:sz w:val="23"/>
        </w:rPr>
      </w:pPr>
      <w:r>
        <w:rPr>
          <w:rFonts w:hint="eastAsia" w:ascii="宋体" w:hAnsi="宋体" w:eastAsia="宋体" w:cs="宋体"/>
          <w:b w:val="0"/>
          <w:i/>
          <w:color w:val="FF6600"/>
          <w:sz w:val="23"/>
        </w:rPr>
        <w:t>[待补充：整体方案概述、技术栈表格、两阶段架构图、技术路线图]</w:t>
      </w:r>
    </w:p>
    <w:p w14:paraId="05C73478">
      <w:pPr>
        <w:pStyle w:val="19"/>
        <w:widowControl/>
        <w:rPr>
          <w:rFonts w:hint="eastAsia" w:ascii="宋体" w:hAnsi="宋体" w:eastAsia="宋体" w:cs="宋体"/>
          <w:sz w:val="23"/>
        </w:rPr>
      </w:pPr>
      <w:r>
        <w:rPr>
          <w:rFonts w:hint="eastAsia" w:ascii="宋体" w:hAnsi="宋体" w:eastAsia="宋体" w:cs="宋体"/>
          <w:b w:val="0"/>
          <w:i/>
          <w:color w:val="999999"/>
          <w:sz w:val="23"/>
        </w:rPr>
        <w:t>[此处插入图片: 图 2-1 DocFusion 系统两阶段整体架构]</w:t>
      </w:r>
    </w:p>
    <w:p w14:paraId="5AB67A21">
      <w:pPr>
        <w:pStyle w:val="169"/>
        <w:widowControl/>
        <w:rPr>
          <w:rFonts w:hint="eastAsia" w:ascii="宋体" w:hAnsi="宋体" w:eastAsia="宋体" w:cs="宋体"/>
        </w:rPr>
      </w:pPr>
      <w:r>
        <w:rPr>
          <w:rFonts w:hint="eastAsia" w:ascii="宋体" w:hAnsi="宋体" w:eastAsia="宋体" w:cs="宋体"/>
        </w:rPr>
        <w:t>图 2-1 DocFusion 系统两阶段整体架构</w:t>
      </w:r>
    </w:p>
    <w:p w14:paraId="353DC3F0">
      <w:pPr>
        <w:pStyle w:val="19"/>
        <w:widowControl/>
        <w:rPr>
          <w:rFonts w:hint="eastAsia" w:ascii="宋体" w:hAnsi="宋体" w:eastAsia="宋体" w:cs="宋体"/>
          <w:sz w:val="23"/>
        </w:rPr>
      </w:pPr>
      <w:r>
        <w:rPr>
          <w:rFonts w:hint="eastAsia" w:ascii="宋体" w:hAnsi="宋体" w:eastAsia="宋体" w:cs="宋体"/>
          <w:b w:val="0"/>
          <w:i/>
          <w:color w:val="999999"/>
          <w:sz w:val="23"/>
        </w:rPr>
        <w:t>[此处插入图片: 图 2-2 DocFusion 系统技术架构图]</w:t>
      </w:r>
    </w:p>
    <w:p w14:paraId="618B6602">
      <w:pPr>
        <w:pStyle w:val="169"/>
        <w:widowControl/>
        <w:rPr>
          <w:rFonts w:hint="eastAsia" w:ascii="宋体" w:hAnsi="宋体" w:eastAsia="宋体" w:cs="宋体"/>
        </w:rPr>
      </w:pPr>
      <w:r>
        <w:rPr>
          <w:rFonts w:hint="eastAsia" w:ascii="宋体" w:hAnsi="宋体" w:eastAsia="宋体" w:cs="宋体"/>
        </w:rPr>
        <w:t>图 2-2 DocFusion 系统技术架构图</w:t>
      </w:r>
    </w:p>
    <w:p w14:paraId="6EE16557">
      <w:pPr>
        <w:spacing w:before="240" w:after="80"/>
        <w:jc w:val="center"/>
        <w:rPr>
          <w:rFonts w:hint="eastAsia" w:ascii="宋体" w:hAnsi="宋体" w:eastAsia="宋体" w:cs="宋体"/>
        </w:rPr>
      </w:pPr>
      <w:r>
        <w:rPr>
          <w:rFonts w:hint="eastAsia" w:ascii="宋体" w:hAnsi="宋体" w:eastAsia="宋体" w:cs="宋体"/>
          <w:b w:val="0"/>
          <w:i/>
          <w:color w:val="999999"/>
          <w:sz w:val="20"/>
        </w:rPr>
        <w:t>[此处插入图片: 图 2-3 项目四周冲刺技术路线图]</w:t>
      </w:r>
    </w:p>
    <w:p w14:paraId="27B1F9F6">
      <w:pPr>
        <w:pStyle w:val="169"/>
        <w:widowControl/>
        <w:rPr>
          <w:rFonts w:hint="eastAsia" w:ascii="宋体" w:hAnsi="宋体" w:eastAsia="宋体" w:cs="宋体"/>
        </w:rPr>
      </w:pPr>
      <w:r>
        <w:rPr>
          <w:rFonts w:hint="eastAsia" w:ascii="宋体" w:hAnsi="宋体" w:eastAsia="宋体" w:cs="宋体"/>
        </w:rPr>
        <w:t>图 2-3 项目四周冲刺技术路线图</w:t>
      </w:r>
    </w:p>
    <w:p w14:paraId="0589421E">
      <w:pPr>
        <w:pStyle w:val="4"/>
        <w:keepNext/>
        <w:pageBreakBefore/>
        <w:widowControl/>
        <w:numPr>
          <w:numId w:val="0"/>
        </w:numPr>
        <w:ind w:left="0" w:leftChars="0" w:firstLine="133"/>
        <w:rPr>
          <w:rFonts w:hint="eastAsia" w:ascii="宋体" w:hAnsi="宋体" w:eastAsia="宋体" w:cs="宋体"/>
          <w:b/>
          <w:bdr w:val="none" w:sz="0" w:space="0"/>
        </w:rPr>
      </w:pPr>
      <w:bookmarkStart w:id="8" w:name="_Toc4495"/>
      <w:r>
        <w:rPr>
          <w:rFonts w:hint="eastAsia" w:ascii="宋体" w:hAnsi="宋体" w:eastAsia="宋体" w:cs="宋体"/>
          <w:lang w:eastAsia="zh-CN"/>
        </w:rPr>
        <w:t xml:space="preserve">2.2 </w:t>
      </w:r>
      <w:r>
        <w:rPr>
          <w:rFonts w:hint="eastAsia" w:ascii="宋体" w:hAnsi="宋体" w:eastAsia="宋体" w:cs="宋体"/>
        </w:rPr>
        <w:t>文档智能解析与结构化处理</w:t>
      </w:r>
      <w:bookmarkEnd w:id="8"/>
    </w:p>
    <w:p w14:paraId="30F98CA0">
      <w:pPr>
        <w:pStyle w:val="19"/>
        <w:widowControl/>
        <w:rPr>
          <w:rFonts w:hint="eastAsia" w:ascii="宋体" w:hAnsi="宋体" w:eastAsia="宋体" w:cs="宋体"/>
          <w:sz w:val="23"/>
        </w:rPr>
      </w:pPr>
      <w:r>
        <w:rPr>
          <w:rFonts w:hint="eastAsia" w:ascii="宋体" w:hAnsi="宋体" w:eastAsia="宋体" w:cs="宋体"/>
          <w:b w:val="0"/>
          <w:i/>
          <w:color w:val="FF6600"/>
          <w:sz w:val="23"/>
        </w:rPr>
        <w:t>[待补充]</w:t>
      </w:r>
    </w:p>
    <w:p w14:paraId="129A4789">
      <w:pPr>
        <w:pStyle w:val="5"/>
        <w:keepNext/>
        <w:widowControl/>
        <w:numPr>
          <w:numId w:val="0"/>
        </w:numPr>
        <w:ind w:leftChars="0"/>
        <w:rPr>
          <w:rFonts w:hint="eastAsia" w:ascii="宋体" w:hAnsi="宋体" w:eastAsia="宋体" w:cs="宋体"/>
          <w:b w:val="0"/>
          <w:bdr w:val="none" w:sz="0" w:space="0"/>
        </w:rPr>
      </w:pPr>
      <w:bookmarkStart w:id="9" w:name="_Toc12100"/>
      <w:r>
        <w:rPr>
          <w:rFonts w:hint="eastAsia" w:ascii="宋体" w:hAnsi="宋体" w:eastAsia="宋体" w:cs="宋体"/>
          <w:lang w:eastAsia="zh-CN"/>
        </w:rPr>
        <w:t xml:space="preserve">2.2.1 </w:t>
      </w:r>
      <w:r>
        <w:rPr>
          <w:rFonts w:hint="eastAsia" w:ascii="宋体" w:hAnsi="宋体" w:eastAsia="宋体" w:cs="宋体"/>
        </w:rPr>
        <w:t>多格式文档解析引擎</w:t>
      </w:r>
      <w:bookmarkEnd w:id="9"/>
    </w:p>
    <w:p w14:paraId="3A6D0ABD">
      <w:pPr>
        <w:pStyle w:val="19"/>
        <w:widowControl/>
        <w:rPr>
          <w:rFonts w:hint="eastAsia" w:ascii="宋体" w:hAnsi="宋体" w:eastAsia="宋体" w:cs="宋体"/>
          <w:sz w:val="23"/>
        </w:rPr>
      </w:pPr>
      <w:r>
        <w:rPr>
          <w:rFonts w:hint="eastAsia" w:ascii="宋体" w:hAnsi="宋体" w:eastAsia="宋体" w:cs="宋体"/>
          <w:b w:val="0"/>
          <w:i/>
          <w:color w:val="FF6600"/>
          <w:sz w:val="23"/>
        </w:rPr>
        <w:t>[待补充：ParserRegistry工厂模式、五种解析器设计]</w:t>
      </w:r>
    </w:p>
    <w:p w14:paraId="62263BA4">
      <w:pPr>
        <w:pStyle w:val="5"/>
        <w:keepNext/>
        <w:widowControl/>
        <w:numPr>
          <w:numId w:val="0"/>
        </w:numPr>
        <w:ind w:leftChars="0"/>
        <w:rPr>
          <w:rFonts w:hint="eastAsia" w:ascii="宋体" w:hAnsi="宋体" w:eastAsia="宋体" w:cs="宋体"/>
          <w:b w:val="0"/>
          <w:bdr w:val="none" w:sz="0" w:space="0"/>
        </w:rPr>
      </w:pPr>
      <w:bookmarkStart w:id="10" w:name="_Toc8840"/>
      <w:r>
        <w:rPr>
          <w:rFonts w:hint="eastAsia" w:ascii="宋体" w:hAnsi="宋体" w:eastAsia="宋体" w:cs="宋体"/>
          <w:lang w:eastAsia="zh-CN"/>
        </w:rPr>
        <w:t xml:space="preserve">2.2.2 </w:t>
      </w:r>
      <w:r>
        <w:rPr>
          <w:rFonts w:hint="eastAsia" w:ascii="宋体" w:hAnsi="宋体" w:eastAsia="宋体" w:cs="宋体"/>
        </w:rPr>
        <w:t>文档分块与结构识别</w:t>
      </w:r>
      <w:bookmarkEnd w:id="10"/>
    </w:p>
    <w:p w14:paraId="027E70FB">
      <w:pPr>
        <w:pStyle w:val="19"/>
        <w:widowControl/>
        <w:rPr>
          <w:rFonts w:hint="eastAsia" w:ascii="宋体" w:hAnsi="宋体" w:eastAsia="宋体" w:cs="宋体"/>
          <w:sz w:val="23"/>
        </w:rPr>
      </w:pPr>
      <w:r>
        <w:rPr>
          <w:rFonts w:hint="eastAsia" w:ascii="宋体" w:hAnsi="宋体" w:eastAsia="宋体" w:cs="宋体"/>
          <w:b w:val="0"/>
          <w:i/>
          <w:color w:val="FF6600"/>
          <w:sz w:val="23"/>
        </w:rPr>
        <w:t>[待补充：DocumentBlock统一中间表示、section_path层级路径]</w:t>
      </w:r>
    </w:p>
    <w:p w14:paraId="026C7FEC">
      <w:pPr>
        <w:pStyle w:val="5"/>
        <w:keepNext/>
        <w:widowControl/>
        <w:numPr>
          <w:numId w:val="0"/>
        </w:numPr>
        <w:ind w:leftChars="0"/>
        <w:rPr>
          <w:rFonts w:hint="eastAsia" w:ascii="宋体" w:hAnsi="宋体" w:eastAsia="宋体" w:cs="宋体"/>
          <w:b w:val="0"/>
          <w:bdr w:val="none" w:sz="0" w:space="0"/>
        </w:rPr>
      </w:pPr>
      <w:bookmarkStart w:id="11" w:name="_Toc22854"/>
      <w:r>
        <w:rPr>
          <w:rFonts w:hint="eastAsia" w:ascii="宋体" w:hAnsi="宋体" w:eastAsia="宋体" w:cs="宋体"/>
          <w:lang w:eastAsia="zh-CN"/>
        </w:rPr>
        <w:t xml:space="preserve">2.2.3 </w:t>
      </w:r>
      <w:r>
        <w:rPr>
          <w:rFonts w:hint="eastAsia" w:ascii="宋体" w:hAnsi="宋体" w:eastAsia="宋体" w:cs="宋体"/>
        </w:rPr>
        <w:t>信息抽取与事实归一化</w:t>
      </w:r>
      <w:bookmarkEnd w:id="11"/>
    </w:p>
    <w:p w14:paraId="3885AAEC">
      <w:pPr>
        <w:pStyle w:val="19"/>
        <w:widowControl/>
        <w:rPr>
          <w:rFonts w:hint="eastAsia" w:ascii="宋体" w:hAnsi="宋体" w:eastAsia="宋体" w:cs="宋体"/>
          <w:sz w:val="23"/>
        </w:rPr>
      </w:pPr>
      <w:r>
        <w:rPr>
          <w:rFonts w:hint="eastAsia" w:ascii="宋体" w:hAnsi="宋体" w:eastAsia="宋体" w:cs="宋体"/>
          <w:b w:val="0"/>
          <w:i/>
          <w:color w:val="FF6600"/>
          <w:sz w:val="23"/>
        </w:rPr>
        <w:t>[待补充：分层四级抽取流程、规则+LLM混合策略]</w:t>
      </w:r>
    </w:p>
    <w:p w14:paraId="333C877C">
      <w:pPr>
        <w:pStyle w:val="4"/>
        <w:keepNext/>
        <w:widowControl/>
        <w:numPr>
          <w:numId w:val="0"/>
        </w:numPr>
        <w:ind w:left="0" w:leftChars="0" w:firstLine="133"/>
        <w:rPr>
          <w:rFonts w:hint="eastAsia" w:ascii="宋体" w:hAnsi="宋体" w:eastAsia="宋体" w:cs="宋体"/>
          <w:b/>
          <w:bdr w:val="none" w:sz="0" w:space="0"/>
        </w:rPr>
      </w:pPr>
      <w:bookmarkStart w:id="12" w:name="_Toc25179"/>
      <w:r>
        <w:rPr>
          <w:rFonts w:hint="eastAsia" w:ascii="宋体" w:hAnsi="宋体" w:eastAsia="宋体" w:cs="宋体"/>
          <w:lang w:eastAsia="zh-CN"/>
        </w:rPr>
        <w:t xml:space="preserve">2.3 </w:t>
      </w:r>
      <w:r>
        <w:rPr>
          <w:rFonts w:hint="eastAsia" w:ascii="宋体" w:hAnsi="宋体" w:eastAsia="宋体" w:cs="宋体"/>
        </w:rPr>
        <w:t>多源数据融合与知识库构建</w:t>
      </w:r>
      <w:bookmarkEnd w:id="12"/>
    </w:p>
    <w:p w14:paraId="1E51A846">
      <w:pPr>
        <w:pStyle w:val="19"/>
        <w:widowControl/>
        <w:rPr>
          <w:rFonts w:hint="eastAsia" w:ascii="宋体" w:hAnsi="宋体" w:eastAsia="宋体" w:cs="宋体"/>
          <w:sz w:val="23"/>
        </w:rPr>
      </w:pPr>
      <w:r>
        <w:rPr>
          <w:rFonts w:hint="eastAsia" w:ascii="宋体" w:hAnsi="宋体" w:eastAsia="宋体" w:cs="宋体"/>
          <w:b w:val="0"/>
          <w:i/>
          <w:color w:val="FF6600"/>
          <w:sz w:val="23"/>
        </w:rPr>
        <w:t>[待补充：实体对齐、字段标准化、冲突消解加权算法、Fact数据模型]</w:t>
      </w:r>
    </w:p>
    <w:p w14:paraId="3E4BCC71">
      <w:pPr>
        <w:pStyle w:val="4"/>
        <w:keepNext/>
        <w:widowControl/>
        <w:numPr>
          <w:numId w:val="0"/>
        </w:numPr>
        <w:ind w:left="0" w:leftChars="0" w:firstLine="133"/>
        <w:rPr>
          <w:rFonts w:hint="eastAsia" w:ascii="宋体" w:hAnsi="宋体" w:eastAsia="宋体" w:cs="宋体"/>
          <w:b/>
          <w:bdr w:val="none" w:sz="0" w:space="0"/>
        </w:rPr>
      </w:pPr>
      <w:bookmarkStart w:id="13" w:name="_Toc25183"/>
      <w:r>
        <w:rPr>
          <w:rFonts w:hint="eastAsia" w:ascii="宋体" w:hAnsi="宋体" w:eastAsia="宋体" w:cs="宋体"/>
          <w:lang w:eastAsia="zh-CN"/>
        </w:rPr>
        <w:t xml:space="preserve">2.4 </w:t>
      </w:r>
      <w:r>
        <w:rPr>
          <w:rFonts w:hint="eastAsia" w:ascii="宋体" w:hAnsi="宋体" w:eastAsia="宋体" w:cs="宋体"/>
        </w:rPr>
        <w:t>智能模板回填与追溯机制</w:t>
      </w:r>
      <w:bookmarkEnd w:id="13"/>
    </w:p>
    <w:p w14:paraId="415A6482">
      <w:pPr>
        <w:pStyle w:val="19"/>
        <w:widowControl/>
        <w:rPr>
          <w:rFonts w:hint="eastAsia" w:ascii="宋体" w:hAnsi="宋体" w:eastAsia="宋体" w:cs="宋体"/>
          <w:sz w:val="23"/>
        </w:rPr>
      </w:pPr>
      <w:r>
        <w:rPr>
          <w:rFonts w:hint="eastAsia" w:ascii="宋体" w:hAnsi="宋体" w:eastAsia="宋体" w:cs="宋体"/>
          <w:b w:val="0"/>
          <w:i/>
          <w:color w:val="FF6600"/>
          <w:sz w:val="23"/>
        </w:rPr>
        <w:t>[待补充：模板理解四步法、TemplateIntent、填充逻辑、追溯设计]</w:t>
      </w:r>
    </w:p>
    <w:p w14:paraId="38650E73">
      <w:pPr>
        <w:pStyle w:val="4"/>
        <w:keepNext/>
        <w:widowControl/>
        <w:numPr>
          <w:numId w:val="0"/>
        </w:numPr>
        <w:ind w:left="0" w:leftChars="0" w:firstLine="133"/>
        <w:rPr>
          <w:rFonts w:hint="eastAsia" w:ascii="宋体" w:hAnsi="宋体" w:eastAsia="宋体" w:cs="宋体"/>
          <w:b/>
          <w:bdr w:val="none" w:sz="0" w:space="0"/>
        </w:rPr>
      </w:pPr>
      <w:bookmarkStart w:id="14" w:name="_Toc26362"/>
      <w:r>
        <w:rPr>
          <w:rFonts w:hint="eastAsia" w:ascii="宋体" w:hAnsi="宋体" w:eastAsia="宋体" w:cs="宋体"/>
          <w:lang w:eastAsia="zh-CN"/>
        </w:rPr>
        <w:t xml:space="preserve">2.5 </w:t>
      </w:r>
      <w:r>
        <w:rPr>
          <w:rFonts w:hint="eastAsia" w:ascii="宋体" w:hAnsi="宋体" w:eastAsia="宋体" w:cs="宋体"/>
        </w:rPr>
        <w:t>项目应用：DocFusion 文档智融助手系统</w:t>
      </w:r>
      <w:bookmarkEnd w:id="14"/>
    </w:p>
    <w:p w14:paraId="565CEAA6">
      <w:pPr>
        <w:pStyle w:val="19"/>
        <w:widowControl/>
        <w:rPr>
          <w:rFonts w:hint="eastAsia" w:ascii="宋体" w:hAnsi="宋体" w:eastAsia="宋体" w:cs="宋体"/>
          <w:sz w:val="23"/>
        </w:rPr>
      </w:pPr>
      <w:r>
        <w:rPr>
          <w:rFonts w:hint="eastAsia" w:ascii="宋体" w:hAnsi="宋体" w:eastAsia="宋体" w:cs="宋体"/>
          <w:b w:val="0"/>
          <w:i/>
          <w:color w:val="FF6600"/>
          <w:sz w:val="23"/>
        </w:rPr>
        <w:t>[待补充：系统功能描述（工作台、Agent对话页面）]</w:t>
      </w:r>
    </w:p>
    <w:p w14:paraId="2B9B6ED7">
      <w:pPr>
        <w:pStyle w:val="19"/>
        <w:widowControl/>
        <w:rPr>
          <w:rFonts w:hint="eastAsia" w:ascii="宋体" w:hAnsi="宋体" w:eastAsia="宋体" w:cs="宋体"/>
          <w:sz w:val="23"/>
        </w:rPr>
      </w:pPr>
      <w:r>
        <w:rPr>
          <w:rFonts w:hint="eastAsia" w:ascii="宋体" w:hAnsi="宋体" w:eastAsia="宋体" w:cs="宋体"/>
          <w:b w:val="0"/>
          <w:i/>
          <w:color w:val="999999"/>
          <w:sz w:val="23"/>
        </w:rPr>
        <w:t>[此处插入图片: 图 2-4 DocFusion 系统三大核心功能模块]</w:t>
      </w:r>
    </w:p>
    <w:p w14:paraId="55C34C3B">
      <w:pPr>
        <w:pStyle w:val="169"/>
        <w:widowControl/>
        <w:rPr>
          <w:rFonts w:hint="eastAsia" w:ascii="宋体" w:hAnsi="宋体" w:eastAsia="宋体" w:cs="宋体"/>
        </w:rPr>
      </w:pPr>
      <w:r>
        <w:rPr>
          <w:rFonts w:hint="eastAsia" w:ascii="宋体" w:hAnsi="宋体" w:eastAsia="宋体" w:cs="宋体"/>
        </w:rPr>
        <w:t>图 2-4 DocFusion 系统三大核心功能模块</w:t>
      </w:r>
    </w:p>
    <w:p w14:paraId="7A6657C4">
      <w:pPr>
        <w:pStyle w:val="4"/>
        <w:keepNext/>
        <w:widowControl/>
        <w:numPr>
          <w:numId w:val="0"/>
        </w:numPr>
        <w:ind w:left="0" w:leftChars="0" w:firstLine="133"/>
        <w:rPr>
          <w:rFonts w:hint="eastAsia" w:ascii="宋体" w:hAnsi="宋体" w:eastAsia="宋体" w:cs="宋体"/>
          <w:b/>
          <w:bdr w:val="none" w:sz="0" w:space="0"/>
        </w:rPr>
      </w:pPr>
      <w:bookmarkStart w:id="15" w:name="_Toc2020"/>
      <w:r>
        <w:rPr>
          <w:rFonts w:hint="eastAsia" w:ascii="宋体" w:hAnsi="宋体" w:eastAsia="宋体" w:cs="宋体"/>
          <w:lang w:eastAsia="zh-CN"/>
        </w:rPr>
        <w:t xml:space="preserve">2.6 </w:t>
      </w:r>
      <w:r>
        <w:rPr>
          <w:rFonts w:hint="eastAsia" w:ascii="宋体" w:hAnsi="宋体" w:eastAsia="宋体" w:cs="宋体"/>
        </w:rPr>
        <w:t>项目应用文档</w:t>
      </w:r>
      <w:bookmarkEnd w:id="15"/>
    </w:p>
    <w:p w14:paraId="69F6B8E1">
      <w:pPr>
        <w:pStyle w:val="19"/>
        <w:widowControl/>
        <w:rPr>
          <w:rFonts w:hint="eastAsia" w:ascii="宋体" w:hAnsi="宋体" w:eastAsia="宋体" w:cs="宋体"/>
          <w:sz w:val="23"/>
        </w:rPr>
      </w:pPr>
      <w:r>
        <w:rPr>
          <w:rFonts w:hint="eastAsia" w:ascii="宋体" w:hAnsi="宋体" w:eastAsia="宋体" w:cs="宋体"/>
          <w:b w:val="0"/>
          <w:i/>
          <w:color w:val="FF6600"/>
          <w:sz w:val="23"/>
        </w:rPr>
        <w:t>[待补充：API接口列表、Docker Compose部署流程、环境要求]</w:t>
      </w:r>
    </w:p>
    <w:p w14:paraId="29417E7E">
      <w:pPr>
        <w:pStyle w:val="4"/>
        <w:keepNext/>
        <w:widowControl/>
        <w:numPr>
          <w:numId w:val="0"/>
        </w:numPr>
        <w:ind w:left="0" w:leftChars="0" w:firstLine="133"/>
        <w:rPr>
          <w:rFonts w:hint="eastAsia" w:ascii="宋体" w:hAnsi="宋体" w:eastAsia="宋体" w:cs="宋体"/>
          <w:b/>
          <w:bdr w:val="none" w:sz="0" w:space="0"/>
        </w:rPr>
      </w:pPr>
      <w:bookmarkStart w:id="16" w:name="_Toc8936"/>
      <w:r>
        <w:rPr>
          <w:rFonts w:hint="eastAsia" w:ascii="宋体" w:hAnsi="宋体" w:eastAsia="宋体" w:cs="宋体"/>
          <w:lang w:eastAsia="zh-CN"/>
        </w:rPr>
        <w:t xml:space="preserve">2.7 </w:t>
      </w:r>
      <w:r>
        <w:rPr>
          <w:rFonts w:hint="eastAsia" w:ascii="宋体" w:hAnsi="宋体" w:eastAsia="宋体" w:cs="宋体"/>
        </w:rPr>
        <w:t>实验与分析</w:t>
      </w:r>
      <w:bookmarkEnd w:id="16"/>
    </w:p>
    <w:p w14:paraId="5420C191">
      <w:pPr>
        <w:pStyle w:val="19"/>
        <w:widowControl/>
        <w:rPr>
          <w:rFonts w:hint="eastAsia" w:ascii="宋体" w:hAnsi="宋体" w:eastAsia="宋体" w:cs="宋体"/>
          <w:sz w:val="23"/>
        </w:rPr>
      </w:pPr>
      <w:r>
        <w:rPr>
          <w:rFonts w:hint="eastAsia" w:ascii="宋体" w:hAnsi="宋体" w:eastAsia="宋体" w:cs="宋体"/>
          <w:b w:val="0"/>
          <w:i/>
          <w:color w:val="FF6600"/>
          <w:sz w:val="23"/>
        </w:rPr>
        <w:t>[待补充：5个模板场景实验设计、评价指标、对比实验、结果分析]</w:t>
      </w:r>
    </w:p>
    <w:p w14:paraId="7EAF8A70">
      <w:pPr>
        <w:rPr>
          <w:rFonts w:hint="eastAsia" w:ascii="宋体" w:hAnsi="宋体" w:eastAsia="宋体" w:cs="宋体"/>
        </w:rPr>
      </w:pPr>
      <w:r>
        <w:rPr>
          <w:rFonts w:hint="eastAsia" w:ascii="宋体" w:hAnsi="宋体" w:eastAsia="宋体" w:cs="宋体"/>
        </w:rPr>
        <w:br w:type="textWrapping"/>
      </w:r>
    </w:p>
    <w:p w14:paraId="38DD8B93">
      <w:pPr>
        <w:pStyle w:val="3"/>
        <w:keepNext/>
        <w:widowControl/>
        <w:numPr>
          <w:numId w:val="0"/>
        </w:numPr>
        <w:ind w:left="0" w:leftChars="0" w:firstLine="154"/>
        <w:rPr>
          <w:rFonts w:hint="eastAsia" w:ascii="宋体" w:hAnsi="宋体" w:eastAsia="宋体" w:cs="宋体"/>
          <w:b w:val="0"/>
          <w:bdr w:val="none" w:sz="0" w:space="0"/>
        </w:rPr>
      </w:pPr>
      <w:bookmarkStart w:id="17" w:name="_Toc31426"/>
      <w:r>
        <w:rPr>
          <w:rFonts w:hint="eastAsia" w:ascii="宋体" w:hAnsi="宋体" w:eastAsia="宋体" w:cs="宋体"/>
          <w:lang w:eastAsia="zh-CN"/>
        </w:rPr>
        <w:t xml:space="preserve">第三章 </w:t>
      </w:r>
      <w:r>
        <w:rPr>
          <w:rFonts w:hint="eastAsia" w:ascii="宋体" w:hAnsi="宋体" w:eastAsia="宋体" w:cs="宋体"/>
        </w:rPr>
        <w:t>项目管理与人员架构</w:t>
      </w:r>
      <w:bookmarkEnd w:id="17"/>
    </w:p>
    <w:p w14:paraId="151EE499">
      <w:pPr>
        <w:pStyle w:val="4"/>
        <w:keepNext/>
        <w:widowControl/>
        <w:numPr>
          <w:numId w:val="0"/>
        </w:numPr>
        <w:ind w:left="0" w:leftChars="0" w:firstLine="133"/>
        <w:rPr>
          <w:rFonts w:hint="eastAsia" w:ascii="宋体" w:hAnsi="宋体" w:eastAsia="宋体" w:cs="宋体"/>
          <w:b/>
          <w:bdr w:val="none" w:sz="0" w:space="0"/>
        </w:rPr>
      </w:pPr>
      <w:bookmarkStart w:id="18" w:name="_Toc20973"/>
      <w:r>
        <w:rPr>
          <w:rFonts w:hint="eastAsia" w:ascii="宋体" w:hAnsi="宋体" w:eastAsia="宋体" w:cs="宋体"/>
          <w:lang w:eastAsia="zh-CN"/>
        </w:rPr>
        <w:t xml:space="preserve">3.1 </w:t>
      </w:r>
      <w:r>
        <w:rPr>
          <w:rFonts w:hint="eastAsia" w:ascii="宋体" w:hAnsi="宋体" w:eastAsia="宋体" w:cs="宋体"/>
        </w:rPr>
        <w:t>人员架构</w:t>
      </w:r>
      <w:bookmarkEnd w:id="18"/>
    </w:p>
    <w:p w14:paraId="27F3F93D">
      <w:pPr>
        <w:pStyle w:val="19"/>
        <w:widowControl/>
        <w:rPr>
          <w:rFonts w:hint="eastAsia" w:ascii="宋体" w:hAnsi="宋体" w:eastAsia="宋体" w:cs="宋体"/>
          <w:sz w:val="23"/>
        </w:rPr>
      </w:pPr>
      <w:r>
        <w:rPr>
          <w:rFonts w:hint="eastAsia" w:ascii="宋体" w:hAnsi="宋体" w:eastAsia="宋体" w:cs="宋体"/>
          <w:b w:val="0"/>
          <w:i/>
          <w:color w:val="FF6600"/>
          <w:sz w:val="23"/>
        </w:rPr>
        <w:t>[待补充：团队构成与角色分工]</w:t>
      </w:r>
    </w:p>
    <w:p w14:paraId="39CEA7F1">
      <w:pPr>
        <w:pStyle w:val="4"/>
        <w:keepNext/>
        <w:pageBreakBefore/>
        <w:widowControl/>
        <w:numPr>
          <w:numId w:val="0"/>
        </w:numPr>
        <w:ind w:left="0" w:leftChars="0" w:firstLine="133"/>
        <w:rPr>
          <w:rFonts w:hint="eastAsia" w:ascii="宋体" w:hAnsi="宋体" w:eastAsia="宋体" w:cs="宋体"/>
          <w:b/>
          <w:bdr w:val="none" w:sz="0" w:space="0"/>
        </w:rPr>
      </w:pPr>
      <w:bookmarkStart w:id="19" w:name="_Toc25585"/>
      <w:r>
        <w:rPr>
          <w:rFonts w:hint="eastAsia" w:ascii="宋体" w:hAnsi="宋体" w:eastAsia="宋体" w:cs="宋体"/>
          <w:lang w:eastAsia="zh-CN"/>
        </w:rPr>
        <w:t xml:space="preserve">3.2 </w:t>
      </w:r>
      <w:r>
        <w:rPr>
          <w:rFonts w:hint="eastAsia" w:ascii="宋体" w:hAnsi="宋体" w:eastAsia="宋体" w:cs="宋体"/>
        </w:rPr>
        <w:t>任务分配与进度安排</w:t>
      </w:r>
      <w:bookmarkEnd w:id="19"/>
    </w:p>
    <w:p w14:paraId="0E8516BA">
      <w:pPr>
        <w:pStyle w:val="5"/>
        <w:keepNext/>
        <w:widowControl/>
        <w:numPr>
          <w:numId w:val="0"/>
        </w:numPr>
        <w:ind w:leftChars="0"/>
        <w:rPr>
          <w:rFonts w:hint="eastAsia" w:ascii="宋体" w:hAnsi="宋体" w:eastAsia="宋体" w:cs="宋体"/>
          <w:b w:val="0"/>
          <w:bdr w:val="none" w:sz="0" w:space="0"/>
        </w:rPr>
      </w:pPr>
      <w:bookmarkStart w:id="20" w:name="_Toc3143"/>
      <w:r>
        <w:rPr>
          <w:rFonts w:hint="eastAsia" w:ascii="宋体" w:hAnsi="宋体" w:eastAsia="宋体" w:cs="宋体"/>
          <w:lang w:eastAsia="zh-CN"/>
        </w:rPr>
        <w:t xml:space="preserve">3.2.1 </w:t>
      </w:r>
      <w:r>
        <w:rPr>
          <w:rFonts w:hint="eastAsia" w:ascii="宋体" w:hAnsi="宋体" w:eastAsia="宋体" w:cs="宋体"/>
        </w:rPr>
        <w:t>项目生命周期与组织</w:t>
      </w:r>
      <w:bookmarkEnd w:id="20"/>
    </w:p>
    <w:p w14:paraId="6CEAC515">
      <w:pPr>
        <w:pStyle w:val="19"/>
        <w:widowControl/>
        <w:rPr>
          <w:rFonts w:hint="eastAsia" w:ascii="宋体" w:hAnsi="宋体" w:eastAsia="宋体" w:cs="宋体"/>
          <w:sz w:val="23"/>
        </w:rPr>
      </w:pPr>
      <w:r>
        <w:rPr>
          <w:rFonts w:hint="eastAsia" w:ascii="宋体" w:hAnsi="宋体" w:eastAsia="宋体" w:cs="宋体"/>
          <w:b w:val="0"/>
          <w:i/>
          <w:color w:val="FF6600"/>
          <w:sz w:val="23"/>
        </w:rPr>
        <w:t>[待补充：四周冲刺生命周期、敏捷迭代组织]</w:t>
      </w:r>
    </w:p>
    <w:p w14:paraId="4413F34E">
      <w:pPr>
        <w:pStyle w:val="5"/>
        <w:keepNext/>
        <w:widowControl/>
        <w:numPr>
          <w:numId w:val="0"/>
        </w:numPr>
        <w:ind w:leftChars="0"/>
        <w:rPr>
          <w:rFonts w:hint="eastAsia" w:ascii="宋体" w:hAnsi="宋体" w:eastAsia="宋体" w:cs="宋体"/>
          <w:b w:val="0"/>
          <w:bdr w:val="none" w:sz="0" w:space="0"/>
        </w:rPr>
      </w:pPr>
      <w:bookmarkStart w:id="21" w:name="_Toc18766"/>
      <w:r>
        <w:rPr>
          <w:rFonts w:hint="eastAsia" w:ascii="宋体" w:hAnsi="宋体" w:eastAsia="宋体" w:cs="宋体"/>
          <w:lang w:eastAsia="zh-CN"/>
        </w:rPr>
        <w:t xml:space="preserve">3.2.2 </w:t>
      </w:r>
      <w:r>
        <w:rPr>
          <w:rFonts w:hint="eastAsia" w:ascii="宋体" w:hAnsi="宋体" w:eastAsia="宋体" w:cs="宋体"/>
        </w:rPr>
        <w:t>项目过程管理与质量评估</w:t>
      </w:r>
      <w:bookmarkEnd w:id="21"/>
    </w:p>
    <w:p w14:paraId="4F3A356C">
      <w:pPr>
        <w:pStyle w:val="19"/>
        <w:widowControl/>
        <w:rPr>
          <w:rFonts w:hint="eastAsia" w:ascii="宋体" w:hAnsi="宋体" w:eastAsia="宋体" w:cs="宋体"/>
          <w:sz w:val="23"/>
        </w:rPr>
      </w:pPr>
      <w:r>
        <w:rPr>
          <w:rFonts w:hint="eastAsia" w:ascii="宋体" w:hAnsi="宋体" w:eastAsia="宋体" w:cs="宋体"/>
          <w:b w:val="0"/>
          <w:i/>
          <w:color w:val="FF6600"/>
          <w:sz w:val="23"/>
        </w:rPr>
        <w:t>[待补充：代码审查、测试、文档审核流程]</w:t>
      </w:r>
    </w:p>
    <w:p w14:paraId="6CB5D892">
      <w:pPr>
        <w:pStyle w:val="5"/>
        <w:keepNext/>
        <w:widowControl/>
        <w:numPr>
          <w:numId w:val="0"/>
        </w:numPr>
        <w:ind w:leftChars="0"/>
        <w:rPr>
          <w:rFonts w:hint="eastAsia" w:ascii="宋体" w:hAnsi="宋体" w:eastAsia="宋体" w:cs="宋体"/>
          <w:b w:val="0"/>
          <w:bdr w:val="none" w:sz="0" w:space="0"/>
        </w:rPr>
      </w:pPr>
      <w:bookmarkStart w:id="22" w:name="_Toc15504"/>
      <w:r>
        <w:rPr>
          <w:rFonts w:hint="eastAsia" w:ascii="宋体" w:hAnsi="宋体" w:eastAsia="宋体" w:cs="宋体"/>
          <w:lang w:eastAsia="zh-CN"/>
        </w:rPr>
        <w:t xml:space="preserve">3.2.3 </w:t>
      </w:r>
      <w:r>
        <w:rPr>
          <w:rFonts w:hint="eastAsia" w:ascii="宋体" w:hAnsi="宋体" w:eastAsia="宋体" w:cs="宋体"/>
        </w:rPr>
        <w:t>项目风险分析</w:t>
      </w:r>
      <w:bookmarkEnd w:id="22"/>
    </w:p>
    <w:p w14:paraId="2735762E">
      <w:pPr>
        <w:pStyle w:val="19"/>
        <w:widowControl/>
        <w:rPr>
          <w:rFonts w:hint="eastAsia" w:ascii="宋体" w:hAnsi="宋体" w:eastAsia="宋体" w:cs="宋体"/>
          <w:sz w:val="23"/>
        </w:rPr>
      </w:pPr>
      <w:r>
        <w:rPr>
          <w:rFonts w:hint="eastAsia" w:ascii="宋体" w:hAnsi="宋体" w:eastAsia="宋体" w:cs="宋体"/>
          <w:b w:val="0"/>
          <w:i/>
          <w:color w:val="FF6600"/>
          <w:sz w:val="23"/>
        </w:rPr>
        <w:t>[待补充：技术风险、管理风险、应对策略]</w:t>
      </w:r>
    </w:p>
    <w:p w14:paraId="4D4A3471">
      <w:pPr>
        <w:pStyle w:val="5"/>
        <w:keepNext/>
        <w:widowControl/>
        <w:numPr>
          <w:numId w:val="0"/>
        </w:numPr>
        <w:ind w:leftChars="0"/>
        <w:rPr>
          <w:rFonts w:hint="eastAsia" w:ascii="宋体" w:hAnsi="宋体" w:eastAsia="宋体" w:cs="宋体"/>
          <w:b w:val="0"/>
          <w:bdr w:val="none" w:sz="0" w:space="0"/>
        </w:rPr>
      </w:pPr>
      <w:bookmarkStart w:id="23" w:name="_Toc15989"/>
      <w:r>
        <w:rPr>
          <w:rFonts w:hint="eastAsia" w:ascii="宋体" w:hAnsi="宋体" w:eastAsia="宋体" w:cs="宋体"/>
          <w:lang w:eastAsia="zh-CN"/>
        </w:rPr>
        <w:t xml:space="preserve">3.2.4 </w:t>
      </w:r>
      <w:r>
        <w:rPr>
          <w:rFonts w:hint="eastAsia" w:ascii="宋体" w:hAnsi="宋体" w:eastAsia="宋体" w:cs="宋体"/>
        </w:rPr>
        <w:t>项目评审</w:t>
      </w:r>
      <w:bookmarkEnd w:id="23"/>
    </w:p>
    <w:p w14:paraId="3A37F877">
      <w:pPr>
        <w:pStyle w:val="19"/>
        <w:widowControl/>
        <w:rPr>
          <w:rFonts w:hint="eastAsia" w:ascii="宋体" w:hAnsi="宋体" w:eastAsia="宋体" w:cs="宋体"/>
          <w:sz w:val="23"/>
        </w:rPr>
      </w:pPr>
      <w:r>
        <w:rPr>
          <w:rFonts w:hint="eastAsia" w:ascii="宋体" w:hAnsi="宋体" w:eastAsia="宋体" w:cs="宋体"/>
          <w:b w:val="0"/>
          <w:i/>
          <w:color w:val="FF6600"/>
          <w:sz w:val="23"/>
        </w:rPr>
        <w:t>[待补充：里程碑评审节点]</w:t>
      </w:r>
    </w:p>
    <w:p w14:paraId="55467329">
      <w:pPr>
        <w:rPr>
          <w:rFonts w:hint="eastAsia" w:ascii="宋体" w:hAnsi="宋体" w:eastAsia="宋体" w:cs="宋体"/>
        </w:rPr>
      </w:pPr>
      <w:r>
        <w:rPr>
          <w:rFonts w:hint="eastAsia" w:ascii="宋体" w:hAnsi="宋体" w:eastAsia="宋体" w:cs="宋体"/>
        </w:rPr>
        <w:br w:type="textWrapping"/>
      </w:r>
    </w:p>
    <w:p w14:paraId="3293447B">
      <w:pPr>
        <w:pStyle w:val="3"/>
        <w:keepNext/>
        <w:widowControl/>
        <w:numPr>
          <w:numId w:val="0"/>
        </w:numPr>
        <w:ind w:left="0" w:leftChars="0" w:firstLine="154"/>
        <w:rPr>
          <w:rFonts w:hint="eastAsia" w:ascii="宋体" w:hAnsi="宋体" w:eastAsia="宋体" w:cs="宋体"/>
          <w:b w:val="0"/>
          <w:bdr w:val="none" w:sz="0" w:space="0"/>
        </w:rPr>
      </w:pPr>
      <w:bookmarkStart w:id="24" w:name="_Toc21941"/>
      <w:r>
        <w:rPr>
          <w:rFonts w:hint="eastAsia" w:ascii="宋体" w:hAnsi="宋体" w:eastAsia="宋体" w:cs="宋体"/>
          <w:lang w:eastAsia="zh-CN"/>
        </w:rPr>
        <w:t xml:space="preserve">第四章 </w:t>
      </w:r>
      <w:r>
        <w:rPr>
          <w:rFonts w:hint="eastAsia" w:ascii="宋体" w:hAnsi="宋体" w:eastAsia="宋体" w:cs="宋体"/>
        </w:rPr>
        <w:t>可行性分析</w:t>
      </w:r>
      <w:bookmarkEnd w:id="24"/>
    </w:p>
    <w:p w14:paraId="264D4930">
      <w:pPr>
        <w:pStyle w:val="4"/>
        <w:keepNext/>
        <w:widowControl/>
        <w:numPr>
          <w:numId w:val="0"/>
        </w:numPr>
        <w:ind w:left="0" w:leftChars="0" w:firstLine="133"/>
        <w:rPr>
          <w:rFonts w:hint="eastAsia" w:ascii="宋体" w:hAnsi="宋体" w:eastAsia="宋体" w:cs="宋体"/>
          <w:b/>
          <w:bdr w:val="none" w:sz="0" w:space="0"/>
        </w:rPr>
      </w:pPr>
      <w:bookmarkStart w:id="25" w:name="_Toc26971"/>
      <w:r>
        <w:rPr>
          <w:rFonts w:hint="eastAsia" w:ascii="宋体" w:hAnsi="宋体" w:eastAsia="宋体" w:cs="宋体"/>
          <w:lang w:eastAsia="zh-CN"/>
        </w:rPr>
        <w:t xml:space="preserve">4.1 </w:t>
      </w:r>
      <w:r>
        <w:rPr>
          <w:rFonts w:hint="eastAsia" w:ascii="宋体" w:hAnsi="宋体" w:eastAsia="宋体" w:cs="宋体"/>
        </w:rPr>
        <w:t>经济可行性</w:t>
      </w:r>
      <w:bookmarkEnd w:id="25"/>
    </w:p>
    <w:p w14:paraId="1AEA07B7">
      <w:pPr>
        <w:pStyle w:val="19"/>
        <w:widowControl/>
        <w:rPr>
          <w:rFonts w:hint="eastAsia" w:ascii="宋体" w:hAnsi="宋体" w:eastAsia="宋体" w:cs="宋体"/>
          <w:sz w:val="23"/>
        </w:rPr>
      </w:pPr>
      <w:r>
        <w:rPr>
          <w:rFonts w:hint="eastAsia" w:ascii="宋体" w:hAnsi="宋体" w:eastAsia="宋体" w:cs="宋体"/>
          <w:b w:val="0"/>
          <w:i w:val="0"/>
          <w:sz w:val="23"/>
        </w:rPr>
        <w:t>本项目在经济层面具有高度可行性，主要体现在开发成本可控和应用价值显著两个方面。</w:t>
      </w:r>
    </w:p>
    <w:p w14:paraId="6AE00206">
      <w:pPr>
        <w:pStyle w:val="19"/>
        <w:widowControl/>
        <w:rPr>
          <w:rFonts w:hint="eastAsia" w:ascii="宋体" w:hAnsi="宋体" w:eastAsia="宋体" w:cs="宋体"/>
          <w:sz w:val="23"/>
        </w:rPr>
      </w:pPr>
      <w:r>
        <w:rPr>
          <w:rFonts w:hint="eastAsia" w:ascii="宋体" w:hAnsi="宋体" w:eastAsia="宋体" w:cs="宋体"/>
          <w:b/>
          <w:i w:val="0"/>
          <w:sz w:val="23"/>
        </w:rPr>
        <w:t>开发成本方面</w:t>
      </w:r>
      <w:r>
        <w:rPr>
          <w:rFonts w:hint="eastAsia" w:ascii="宋体" w:hAnsi="宋体" w:eastAsia="宋体" w:cs="宋体"/>
          <w:b w:val="0"/>
          <w:i w:val="0"/>
          <w:sz w:val="23"/>
        </w:rPr>
        <w:t>，本项目的核心技术栈全部基于开源技术构建：后端采用FastAPI（MIT许可证）、前端采用React（MIT许可证）、数据库采用PostgreSQL（PostgreSQL License）及其pgvector向量扩展、任务队列采用Celery + Redis、容器编排采用Docker Compose。上述技术方案不涉及商业许可费用，极大降低了软件资产投入。在硬件方面，系统采用"规则约束 + LLM API调用"的混合方案，不要求本地部署大规模GPU集群，通过调用OpenAI兼容API（如DeepSeek等国产大模型接口）即可完成核心推理任务，单次API调用成本极低（以DeepSeek为例，约¥0.001/千tokens），在竞赛演示规模下总调用成本可忽略不计。</w:t>
      </w:r>
    </w:p>
    <w:p w14:paraId="4E7CDF26">
      <w:pPr>
        <w:pStyle w:val="19"/>
        <w:widowControl/>
        <w:rPr>
          <w:rFonts w:hint="eastAsia" w:ascii="宋体" w:hAnsi="宋体" w:eastAsia="宋体" w:cs="宋体"/>
          <w:sz w:val="23"/>
        </w:rPr>
      </w:pPr>
      <w:r>
        <w:rPr>
          <w:rFonts w:hint="eastAsia" w:ascii="宋体" w:hAnsi="宋体" w:eastAsia="宋体" w:cs="宋体"/>
          <w:b/>
          <w:i w:val="0"/>
          <w:sz w:val="23"/>
        </w:rPr>
        <w:t>应用价值方面</w:t>
      </w:r>
      <w:r>
        <w:rPr>
          <w:rFonts w:hint="eastAsia" w:ascii="宋体" w:hAnsi="宋体" w:eastAsia="宋体" w:cs="宋体"/>
          <w:b w:val="0"/>
          <w:i w:val="0"/>
          <w:sz w:val="23"/>
        </w:rPr>
        <w:t>，据麦肯锡全球研究院估算，知识工作者每周约花费20%的工作时间用于搜索和汇集信息。本项目面向的"多源异构文档→结构化数据→自动填表"工作流覆盖了企业中大量重复性数据整理任务，如财务报表汇总、统计年鉴数据录入、监测数据定期归档等场景。以一个典型的数据汇总任务为例，人工完成包含数百个单元格的多源数据表格通常需要数小时的反复查阅校对，而本系统可在90秒内完成同等工作量，提升效率达数十倍，节省的人力成本远超系统部署和运维成本。</w:t>
      </w:r>
    </w:p>
    <w:p w14:paraId="1F275DB1">
      <w:pPr>
        <w:pStyle w:val="4"/>
        <w:keepNext/>
        <w:pageBreakBefore/>
        <w:widowControl/>
        <w:numPr>
          <w:numId w:val="0"/>
        </w:numPr>
        <w:ind w:left="0" w:leftChars="0" w:firstLine="133"/>
        <w:rPr>
          <w:rFonts w:hint="eastAsia" w:ascii="宋体" w:hAnsi="宋体" w:eastAsia="宋体" w:cs="宋体"/>
          <w:b/>
          <w:bdr w:val="none" w:sz="0" w:space="0"/>
        </w:rPr>
      </w:pPr>
      <w:bookmarkStart w:id="26" w:name="_Toc20904"/>
      <w:r>
        <w:rPr>
          <w:rFonts w:hint="eastAsia" w:ascii="宋体" w:hAnsi="宋体" w:eastAsia="宋体" w:cs="宋体"/>
          <w:lang w:eastAsia="zh-CN"/>
        </w:rPr>
        <w:t xml:space="preserve">4.2 </w:t>
      </w:r>
      <w:r>
        <w:rPr>
          <w:rFonts w:hint="eastAsia" w:ascii="宋体" w:hAnsi="宋体" w:eastAsia="宋体" w:cs="宋体"/>
        </w:rPr>
        <w:t>社会可行性</w:t>
      </w:r>
      <w:bookmarkEnd w:id="26"/>
    </w:p>
    <w:p w14:paraId="5A5C5DE6">
      <w:pPr>
        <w:pStyle w:val="19"/>
        <w:widowControl/>
        <w:rPr>
          <w:rFonts w:hint="eastAsia" w:ascii="宋体" w:hAnsi="宋体" w:eastAsia="宋体" w:cs="宋体"/>
          <w:sz w:val="23"/>
        </w:rPr>
      </w:pPr>
      <w:r>
        <w:rPr>
          <w:rFonts w:hint="eastAsia" w:ascii="宋体" w:hAnsi="宋体" w:eastAsia="宋体" w:cs="宋体"/>
          <w:b w:val="0"/>
          <w:i w:val="0"/>
          <w:sz w:val="23"/>
        </w:rPr>
        <w:t>本项目具备良好的社会可行性，契合当前数字化转型和智能办公的社会趋势。</w:t>
      </w:r>
    </w:p>
    <w:p w14:paraId="26C3E541">
      <w:pPr>
        <w:pStyle w:val="19"/>
        <w:widowControl/>
        <w:rPr>
          <w:rFonts w:hint="eastAsia" w:ascii="宋体" w:hAnsi="宋体" w:eastAsia="宋体" w:cs="宋体"/>
          <w:sz w:val="23"/>
        </w:rPr>
      </w:pPr>
      <w:r>
        <w:rPr>
          <w:rFonts w:hint="eastAsia" w:ascii="宋体" w:hAnsi="宋体" w:eastAsia="宋体" w:cs="宋体"/>
          <w:b/>
          <w:i w:val="0"/>
          <w:sz w:val="23"/>
        </w:rPr>
        <w:t>提升办公效率方面</w:t>
      </w:r>
      <w:r>
        <w:rPr>
          <w:rFonts w:hint="eastAsia" w:ascii="宋体" w:hAnsi="宋体" w:eastAsia="宋体" w:cs="宋体"/>
          <w:b w:val="0"/>
          <w:i w:val="0"/>
          <w:sz w:val="23"/>
        </w:rPr>
        <w:t>，中国信息通信研究院发布的《中国数字经济发展研究报告（2024）》显示，我国数字经济规模已超过50万亿元，数字化转型正从大型企业向中小微企业和基层政务服务加速渗透。然而，大量基层单位仍然依赖人工方式从报告、公报、统计年鉴等文档中手动提取数据并填写汇总表格，这不仅效率低下，还容易因疲劳导致数据差错。本项目提供的智能化文档理解与自动填表能力能够有效解放这些重复性劳动，使工作人员将更多精力投入到分析决策等高价值工作中。</w:t>
      </w:r>
    </w:p>
    <w:p w14:paraId="25E0C392">
      <w:pPr>
        <w:pStyle w:val="19"/>
        <w:widowControl/>
        <w:rPr>
          <w:rFonts w:hint="eastAsia" w:ascii="宋体" w:hAnsi="宋体" w:eastAsia="宋体" w:cs="宋体"/>
          <w:sz w:val="23"/>
        </w:rPr>
      </w:pPr>
      <w:r>
        <w:rPr>
          <w:rFonts w:hint="eastAsia" w:ascii="宋体" w:hAnsi="宋体" w:eastAsia="宋体" w:cs="宋体"/>
          <w:b/>
          <w:i w:val="0"/>
          <w:sz w:val="23"/>
        </w:rPr>
        <w:t>促进数据要素流通方面</w:t>
      </w:r>
      <w:r>
        <w:rPr>
          <w:rFonts w:hint="eastAsia" w:ascii="宋体" w:hAnsi="宋体" w:eastAsia="宋体" w:cs="宋体"/>
          <w:b w:val="0"/>
          <w:i w:val="0"/>
          <w:sz w:val="23"/>
        </w:rPr>
        <w:t>，《中共中央 国务院关于构建数据基础制度更好发挥数据要素作用的意见》（"数据二十条"）明确提出要推动数据资源的开发利用。本项目通过将非结构化文档数据自动转化为结构化事实记录并入库存储，实质上完成了从"文档沉睡"到"数据激活"的关键转化过程，有助于推动各行业数据资产的标准化管理与价值释放。</w:t>
      </w:r>
    </w:p>
    <w:p w14:paraId="74A66EC7">
      <w:pPr>
        <w:pStyle w:val="19"/>
        <w:widowControl/>
        <w:rPr>
          <w:rFonts w:hint="eastAsia" w:ascii="宋体" w:hAnsi="宋体" w:eastAsia="宋体" w:cs="宋体"/>
          <w:sz w:val="23"/>
        </w:rPr>
      </w:pPr>
      <w:r>
        <w:rPr>
          <w:rFonts w:hint="eastAsia" w:ascii="宋体" w:hAnsi="宋体" w:eastAsia="宋体" w:cs="宋体"/>
          <w:b/>
          <w:i w:val="0"/>
          <w:sz w:val="23"/>
        </w:rPr>
        <w:t>服务校园教育方面</w:t>
      </w:r>
      <w:r>
        <w:rPr>
          <w:rFonts w:hint="eastAsia" w:ascii="宋体" w:hAnsi="宋体" w:eastAsia="宋体" w:cs="宋体"/>
          <w:b w:val="0"/>
          <w:i w:val="0"/>
          <w:sz w:val="23"/>
        </w:rPr>
        <w:t>，本项目脱胎于中国大学生服务外包创新创业大赛的实际赛题，在培养学生工程实践能力、团队协作能力和创新思维方面发挥了积极作用。项目的开发过程涵盖需求分析、系统设计、编码实现、测试验证和文档撰写等完整的软件工程环节，为团队成员提供了从理论到实践的全链路锻炼机会。</w:t>
      </w:r>
    </w:p>
    <w:p w14:paraId="52024277">
      <w:pPr>
        <w:pStyle w:val="4"/>
        <w:keepNext/>
        <w:widowControl/>
        <w:numPr>
          <w:numId w:val="0"/>
        </w:numPr>
        <w:ind w:left="0" w:leftChars="0" w:firstLine="133"/>
        <w:rPr>
          <w:rFonts w:hint="eastAsia" w:ascii="宋体" w:hAnsi="宋体" w:eastAsia="宋体" w:cs="宋体"/>
          <w:b/>
          <w:bdr w:val="none" w:sz="0" w:space="0"/>
        </w:rPr>
      </w:pPr>
      <w:bookmarkStart w:id="27" w:name="_Toc24752"/>
      <w:r>
        <w:rPr>
          <w:rFonts w:hint="eastAsia" w:ascii="宋体" w:hAnsi="宋体" w:eastAsia="宋体" w:cs="宋体"/>
          <w:lang w:eastAsia="zh-CN"/>
        </w:rPr>
        <w:t xml:space="preserve">4.3 </w:t>
      </w:r>
      <w:r>
        <w:rPr>
          <w:rFonts w:hint="eastAsia" w:ascii="宋体" w:hAnsi="宋体" w:eastAsia="宋体" w:cs="宋体"/>
        </w:rPr>
        <w:t>政策可行性</w:t>
      </w:r>
      <w:bookmarkEnd w:id="27"/>
      <w:bookmarkStart w:id="32" w:name="_GoBack"/>
      <w:bookmarkEnd w:id="32"/>
    </w:p>
    <w:p w14:paraId="38DA8976">
      <w:pPr>
        <w:pStyle w:val="19"/>
        <w:widowControl/>
        <w:rPr>
          <w:rFonts w:hint="eastAsia" w:ascii="宋体" w:hAnsi="宋体" w:eastAsia="宋体" w:cs="宋体"/>
          <w:sz w:val="23"/>
        </w:rPr>
      </w:pPr>
      <w:r>
        <w:rPr>
          <w:rFonts w:hint="eastAsia" w:ascii="宋体" w:hAnsi="宋体" w:eastAsia="宋体" w:cs="宋体"/>
          <w:b w:val="0"/>
          <w:i w:val="0"/>
          <w:sz w:val="23"/>
        </w:rPr>
        <w:t>本项目高度契合国家数字经济发展战略和人工智能产业政策方向。</w:t>
      </w:r>
    </w:p>
    <w:p w14:paraId="69BDD8C7">
      <w:pPr>
        <w:pStyle w:val="19"/>
        <w:widowControl/>
        <w:rPr>
          <w:rFonts w:hint="eastAsia" w:ascii="宋体" w:hAnsi="宋体" w:eastAsia="宋体" w:cs="宋体"/>
          <w:sz w:val="23"/>
        </w:rPr>
      </w:pPr>
      <w:r>
        <w:rPr>
          <w:rFonts w:hint="eastAsia" w:ascii="宋体" w:hAnsi="宋体" w:eastAsia="宋体" w:cs="宋体"/>
          <w:b/>
          <w:i w:val="0"/>
          <w:sz w:val="23"/>
        </w:rPr>
        <w:t>数字经济政策支撑方面</w:t>
      </w:r>
      <w:r>
        <w:rPr>
          <w:rFonts w:hint="eastAsia" w:ascii="宋体" w:hAnsi="宋体" w:eastAsia="宋体" w:cs="宋体"/>
          <w:b w:val="0"/>
          <w:i w:val="0"/>
          <w:sz w:val="23"/>
        </w:rPr>
        <w:t>，国务院印发的《"十四五"数字经济发展规划》明确提出要"充分发挥数据要素作用"、"推动传统产业全方位、全链条数字化转型"，并将"智能化信息处理"列为重点发展方向。本项目利用大语言模型技术实现文档信息的自动理解与结构化转化，与该规划的核心目标完全一致。</w:t>
      </w:r>
    </w:p>
    <w:p w14:paraId="250C668D">
      <w:pPr>
        <w:pStyle w:val="19"/>
        <w:widowControl/>
        <w:rPr>
          <w:rFonts w:hint="eastAsia" w:ascii="宋体" w:hAnsi="宋体" w:eastAsia="宋体" w:cs="宋体"/>
          <w:sz w:val="23"/>
        </w:rPr>
      </w:pPr>
      <w:r>
        <w:rPr>
          <w:rFonts w:hint="eastAsia" w:ascii="宋体" w:hAnsi="宋体" w:eastAsia="宋体" w:cs="宋体"/>
          <w:b/>
          <w:i w:val="0"/>
          <w:sz w:val="23"/>
        </w:rPr>
        <w:t>人工智能产业政策方面</w:t>
      </w:r>
      <w:r>
        <w:rPr>
          <w:rFonts w:hint="eastAsia" w:ascii="宋体" w:hAnsi="宋体" w:eastAsia="宋体" w:cs="宋体"/>
          <w:b w:val="0"/>
          <w:i w:val="0"/>
          <w:sz w:val="23"/>
        </w:rPr>
        <w:t>，《新一代人工智能发展规划》提出要推动人工智能在办公自动化、知识管理等领域的应用创新。2024年《政府工作报告》首次提出"人工智能+"行动，鼓励AI技术与各行业深度融合。本项目作为AI赋能办公场景的典型应用，充分响应了政策号召。</w:t>
      </w:r>
    </w:p>
    <w:p w14:paraId="6B8D674B">
      <w:pPr>
        <w:pStyle w:val="19"/>
        <w:widowControl/>
        <w:rPr>
          <w:rFonts w:hint="eastAsia" w:ascii="宋体" w:hAnsi="宋体" w:eastAsia="宋体" w:cs="宋体"/>
          <w:sz w:val="23"/>
        </w:rPr>
      </w:pPr>
      <w:r>
        <w:rPr>
          <w:rFonts w:hint="eastAsia" w:ascii="宋体" w:hAnsi="宋体" w:eastAsia="宋体" w:cs="宋体"/>
          <w:b/>
          <w:i w:val="0"/>
          <w:sz w:val="23"/>
        </w:rPr>
        <w:t>教育与创新政策方面</w:t>
      </w:r>
      <w:r>
        <w:rPr>
          <w:rFonts w:hint="eastAsia" w:ascii="宋体" w:hAnsi="宋体" w:eastAsia="宋体" w:cs="宋体"/>
          <w:b w:val="0"/>
          <w:i w:val="0"/>
          <w:sz w:val="23"/>
        </w:rPr>
        <w:t>，教育部《关于深化高等学校创新创业教育改革的实施意见》鼓励高校学生以赛促学、以赛促创。本项目参加的中国大学生服务外包创新创业大赛已连续举办十七届，受到教育部高教司和地方教育主管部门的高度认可。项目选题来源于金陵科技学院与产业需求的对接，体现了"产学研"协同创新的政策导向。</w:t>
      </w:r>
    </w:p>
    <w:p w14:paraId="50C5D916">
      <w:pPr>
        <w:pStyle w:val="19"/>
        <w:widowControl/>
        <w:rPr>
          <w:rFonts w:hint="eastAsia" w:ascii="宋体" w:hAnsi="宋体" w:eastAsia="宋体" w:cs="宋体"/>
          <w:sz w:val="23"/>
        </w:rPr>
      </w:pPr>
      <w:r>
        <w:rPr>
          <w:rFonts w:hint="eastAsia" w:ascii="宋体" w:hAnsi="宋体" w:eastAsia="宋体" w:cs="宋体"/>
          <w:b/>
          <w:i w:val="0"/>
          <w:sz w:val="23"/>
        </w:rPr>
        <w:t>数据安全与合规方面</w:t>
      </w:r>
      <w:r>
        <w:rPr>
          <w:rFonts w:hint="eastAsia" w:ascii="宋体" w:hAnsi="宋体" w:eastAsia="宋体" w:cs="宋体"/>
          <w:b w:val="0"/>
          <w:i w:val="0"/>
          <w:sz w:val="23"/>
        </w:rPr>
        <w:t>，《中华人民共和国数据安全法》和《个人信息保护法》为数据处理活动划定了明确的法律底线。本项目在设计中充分考虑数据安全要求：系统处理的文档数据仅在用户本地或私有部署环境中流转，LLM API调用仅传输文本片段而非完整文档，不涉及个人隐私数据的收集与存储，符合数据最小化和目的限制原则。</w:t>
      </w:r>
    </w:p>
    <w:p w14:paraId="5076440D">
      <w:pPr>
        <w:pStyle w:val="4"/>
        <w:keepNext/>
        <w:widowControl/>
        <w:numPr>
          <w:numId w:val="0"/>
        </w:numPr>
        <w:ind w:left="0" w:leftChars="0" w:firstLine="133"/>
        <w:rPr>
          <w:rFonts w:hint="eastAsia" w:ascii="宋体" w:hAnsi="宋体" w:eastAsia="宋体" w:cs="宋体"/>
          <w:b/>
          <w:bdr w:val="none" w:sz="0" w:space="0"/>
        </w:rPr>
      </w:pPr>
      <w:bookmarkStart w:id="28" w:name="_Toc1727"/>
      <w:r>
        <w:rPr>
          <w:rFonts w:hint="eastAsia" w:ascii="宋体" w:hAnsi="宋体" w:eastAsia="宋体" w:cs="宋体"/>
          <w:lang w:eastAsia="zh-CN"/>
        </w:rPr>
        <w:t xml:space="preserve">4.4 </w:t>
      </w:r>
      <w:r>
        <w:rPr>
          <w:rFonts w:hint="eastAsia" w:ascii="宋体" w:hAnsi="宋体" w:eastAsia="宋体" w:cs="宋体"/>
        </w:rPr>
        <w:t>人员可行性</w:t>
      </w:r>
      <w:bookmarkEnd w:id="28"/>
    </w:p>
    <w:p w14:paraId="511A15E2">
      <w:pPr>
        <w:pStyle w:val="19"/>
        <w:widowControl/>
        <w:rPr>
          <w:rFonts w:hint="eastAsia" w:ascii="宋体" w:hAnsi="宋体" w:eastAsia="宋体" w:cs="宋体"/>
          <w:sz w:val="23"/>
        </w:rPr>
      </w:pPr>
      <w:r>
        <w:rPr>
          <w:rFonts w:hint="eastAsia" w:ascii="宋体" w:hAnsi="宋体" w:eastAsia="宋体" w:cs="宋体"/>
          <w:b w:val="0"/>
          <w:i w:val="0"/>
          <w:sz w:val="23"/>
        </w:rPr>
        <w:t>本项目团队成员均来自，具备扎实的计算机科学基础和软件工程实践能力。</w:t>
      </w:r>
    </w:p>
    <w:p w14:paraId="587954B8">
      <w:pPr>
        <w:pStyle w:val="19"/>
        <w:widowControl/>
        <w:rPr>
          <w:rFonts w:hint="eastAsia" w:ascii="宋体" w:hAnsi="宋体" w:eastAsia="宋体" w:cs="宋体"/>
          <w:sz w:val="23"/>
        </w:rPr>
      </w:pPr>
      <w:r>
        <w:rPr>
          <w:rFonts w:hint="eastAsia" w:ascii="宋体" w:hAnsi="宋体" w:eastAsia="宋体" w:cs="宋体"/>
          <w:b/>
          <w:i w:val="0"/>
          <w:sz w:val="23"/>
        </w:rPr>
        <w:t>专业背景方面</w:t>
      </w:r>
      <w:r>
        <w:rPr>
          <w:rFonts w:hint="eastAsia" w:ascii="宋体" w:hAnsi="宋体" w:eastAsia="宋体" w:cs="宋体"/>
          <w:b w:val="0"/>
          <w:i w:val="0"/>
          <w:sz w:val="23"/>
        </w:rPr>
        <w:t>，团队成员的专业方向覆盖自然语言处理、Web全栈开发、数据库系统和软件工程等核心领域，与项目所需的技术能力高度匹配。成员在本科阶段系统学习了数据结构与算法、操作系统、计算机网络、数据库原理、软件工程等课程，具备完整的知识体系。</w:t>
      </w:r>
    </w:p>
    <w:p w14:paraId="173426C9">
      <w:pPr>
        <w:pStyle w:val="19"/>
        <w:widowControl/>
        <w:rPr>
          <w:rFonts w:hint="eastAsia" w:ascii="宋体" w:hAnsi="宋体" w:eastAsia="宋体" w:cs="宋体"/>
          <w:sz w:val="23"/>
        </w:rPr>
      </w:pPr>
      <w:r>
        <w:rPr>
          <w:rFonts w:hint="eastAsia" w:ascii="宋体" w:hAnsi="宋体" w:eastAsia="宋体" w:cs="宋体"/>
          <w:b/>
          <w:i w:val="0"/>
          <w:sz w:val="23"/>
        </w:rPr>
        <w:t>技术能力方面</w:t>
      </w:r>
      <w:r>
        <w:rPr>
          <w:rFonts w:hint="eastAsia" w:ascii="宋体" w:hAnsi="宋体" w:eastAsia="宋体" w:cs="宋体"/>
          <w:b w:val="0"/>
          <w:i w:val="0"/>
          <w:sz w:val="23"/>
        </w:rPr>
        <w:t>，团队成员具有丰富的项目实战经验。在后端开发方面，熟练掌握Python生态的FastAPI、SQLAlchemy、LangChain/LangGraph等主流框架；在前端开发方面，精通React + TypeScript + Tailwind CSS技术栈；在数据与AI方面，具备大语言模型提示工程、向量数据库使用和数据处理分析的实践经验。</w:t>
      </w:r>
    </w:p>
    <w:p w14:paraId="11013672">
      <w:pPr>
        <w:pStyle w:val="19"/>
        <w:widowControl/>
        <w:rPr>
          <w:rFonts w:hint="eastAsia" w:ascii="宋体" w:hAnsi="宋体" w:eastAsia="宋体" w:cs="宋体"/>
          <w:sz w:val="23"/>
        </w:rPr>
      </w:pPr>
      <w:r>
        <w:rPr>
          <w:rFonts w:hint="eastAsia" w:ascii="宋体" w:hAnsi="宋体" w:eastAsia="宋体" w:cs="宋体"/>
          <w:b/>
          <w:i w:val="0"/>
          <w:sz w:val="23"/>
        </w:rPr>
        <w:t>竞赛与科研经验方面</w:t>
      </w:r>
      <w:r>
        <w:rPr>
          <w:rFonts w:hint="eastAsia" w:ascii="宋体" w:hAnsi="宋体" w:eastAsia="宋体" w:cs="宋体"/>
          <w:b w:val="0"/>
          <w:i w:val="0"/>
          <w:sz w:val="23"/>
        </w:rPr>
        <w:t>，团队成员在往届服务外包大赛和其他学科竞赛中积累了丰富的参赛经验，熟悉从需求分析、技术方案设计到系统实现和答辩汇报的完整竞赛流程。同时，团队获得了学院指导教师在大语言模型应用和软件架构设计方面的专业指导，为项目的高质量交付提供了有力保障。</w:t>
      </w:r>
    </w:p>
    <w:p w14:paraId="2526407E">
      <w:pPr>
        <w:pStyle w:val="19"/>
        <w:widowControl/>
        <w:rPr>
          <w:rFonts w:hint="eastAsia" w:ascii="宋体" w:hAnsi="宋体" w:eastAsia="宋体" w:cs="宋体"/>
          <w:sz w:val="23"/>
        </w:rPr>
      </w:pPr>
      <w:r>
        <w:rPr>
          <w:rFonts w:hint="eastAsia" w:ascii="宋体" w:hAnsi="宋体" w:eastAsia="宋体" w:cs="宋体"/>
          <w:b w:val="0"/>
          <w:i/>
          <w:color w:val="FF6600"/>
          <w:sz w:val="23"/>
        </w:rPr>
        <w:t>[团队具体成员信息待补充]</w:t>
      </w:r>
    </w:p>
    <w:p w14:paraId="24D7CE97">
      <w:pPr>
        <w:pStyle w:val="4"/>
        <w:keepNext/>
        <w:widowControl/>
        <w:numPr>
          <w:numId w:val="0"/>
        </w:numPr>
        <w:ind w:left="0" w:leftChars="0" w:firstLine="133"/>
        <w:rPr>
          <w:rFonts w:hint="eastAsia" w:ascii="宋体" w:hAnsi="宋体" w:eastAsia="宋体" w:cs="宋体"/>
          <w:b/>
          <w:bdr w:val="none" w:sz="0" w:space="0"/>
        </w:rPr>
      </w:pPr>
      <w:bookmarkStart w:id="29" w:name="_Toc23119"/>
      <w:r>
        <w:rPr>
          <w:rFonts w:hint="eastAsia" w:ascii="宋体" w:hAnsi="宋体" w:eastAsia="宋体" w:cs="宋体"/>
          <w:lang w:eastAsia="zh-CN"/>
        </w:rPr>
        <w:t xml:space="preserve">4.5 </w:t>
      </w:r>
      <w:r>
        <w:rPr>
          <w:rFonts w:hint="eastAsia" w:ascii="宋体" w:hAnsi="宋体" w:eastAsia="宋体" w:cs="宋体"/>
        </w:rPr>
        <w:t>法律可行性</w:t>
      </w:r>
      <w:bookmarkEnd w:id="29"/>
    </w:p>
    <w:p w14:paraId="7D08566C">
      <w:pPr>
        <w:pStyle w:val="19"/>
        <w:widowControl/>
        <w:rPr>
          <w:rFonts w:hint="eastAsia" w:ascii="宋体" w:hAnsi="宋体" w:eastAsia="宋体" w:cs="宋体"/>
          <w:sz w:val="23"/>
        </w:rPr>
      </w:pPr>
      <w:r>
        <w:rPr>
          <w:rFonts w:hint="eastAsia" w:ascii="宋体" w:hAnsi="宋体" w:eastAsia="宋体" w:cs="宋体"/>
          <w:b w:val="0"/>
          <w:i w:val="0"/>
          <w:sz w:val="23"/>
        </w:rPr>
        <w:t>本项目在法律层面具有充分的可行性和合规性。</w:t>
      </w:r>
    </w:p>
    <w:p w14:paraId="1A34E328">
      <w:pPr>
        <w:pStyle w:val="19"/>
        <w:widowControl/>
        <w:rPr>
          <w:rFonts w:hint="eastAsia" w:ascii="宋体" w:hAnsi="宋体" w:eastAsia="宋体" w:cs="宋体"/>
          <w:sz w:val="23"/>
        </w:rPr>
      </w:pPr>
      <w:r>
        <w:rPr>
          <w:rFonts w:hint="eastAsia" w:ascii="宋体" w:hAnsi="宋体" w:eastAsia="宋体" w:cs="宋体"/>
          <w:b/>
          <w:i w:val="0"/>
          <w:sz w:val="23"/>
        </w:rPr>
        <w:t>开源许可合规方面</w:t>
      </w:r>
      <w:r>
        <w:rPr>
          <w:rFonts w:hint="eastAsia" w:ascii="宋体" w:hAnsi="宋体" w:eastAsia="宋体" w:cs="宋体"/>
          <w:b w:val="0"/>
          <w:i w:val="0"/>
          <w:sz w:val="23"/>
        </w:rPr>
        <w:t>，本项目使用的所有核心技术组件均为开源软件，其许可证（MIT、Apache 2.0、PostgreSQL License、BSD等）允许免费使用、修改和分发，不存在知识产权侵权风险。项目代码为团队原创开发，未使用任何受版权保护的第三方商业代码。</w:t>
      </w:r>
    </w:p>
    <w:p w14:paraId="317CBA13">
      <w:pPr>
        <w:pStyle w:val="19"/>
        <w:widowControl/>
        <w:rPr>
          <w:rFonts w:hint="eastAsia" w:ascii="宋体" w:hAnsi="宋体" w:eastAsia="宋体" w:cs="宋体"/>
          <w:sz w:val="23"/>
        </w:rPr>
      </w:pPr>
      <w:r>
        <w:rPr>
          <w:rFonts w:hint="eastAsia" w:ascii="宋体" w:hAnsi="宋体" w:eastAsia="宋体" w:cs="宋体"/>
          <w:b/>
          <w:i w:val="0"/>
          <w:sz w:val="23"/>
        </w:rPr>
        <w:t>数据合规方面</w:t>
      </w:r>
      <w:r>
        <w:rPr>
          <w:rFonts w:hint="eastAsia" w:ascii="宋体" w:hAnsi="宋体" w:eastAsia="宋体" w:cs="宋体"/>
          <w:b w:val="0"/>
          <w:i w:val="0"/>
          <w:sz w:val="23"/>
        </w:rPr>
        <w:t>，项目在竞赛场景下处理的测试文档均为比赛方提供的标准化公开数据（如统计公报、行业报告等公开政府发布资料），不涉及商业秘密、个人隐私或其他敏感信息。系统设计遵循数据最小化原则，仅提取和存储完成模板填写所必需的事实记录，不进行超范围的数据收集。</w:t>
      </w:r>
    </w:p>
    <w:p w14:paraId="6E935816">
      <w:pPr>
        <w:pStyle w:val="19"/>
        <w:widowControl/>
        <w:rPr>
          <w:rFonts w:hint="eastAsia" w:ascii="宋体" w:hAnsi="宋体" w:eastAsia="宋体" w:cs="宋体"/>
          <w:sz w:val="23"/>
        </w:rPr>
      </w:pPr>
      <w:r>
        <w:rPr>
          <w:rFonts w:hint="eastAsia" w:ascii="宋体" w:hAnsi="宋体" w:eastAsia="宋体" w:cs="宋体"/>
          <w:b/>
          <w:i w:val="0"/>
          <w:sz w:val="23"/>
        </w:rPr>
        <w:t>AI生成内容合规方面</w:t>
      </w:r>
      <w:r>
        <w:rPr>
          <w:rFonts w:hint="eastAsia" w:ascii="宋体" w:hAnsi="宋体" w:eastAsia="宋体" w:cs="宋体"/>
          <w:b w:val="0"/>
          <w:i w:val="0"/>
          <w:sz w:val="23"/>
        </w:rPr>
        <w:t>，根据国家互联网信息办公室发布的《生成式人工智能服务管理暂行办法》，本项目使用大语言模型辅助信息抽取与结构化处理，属于AI技术的合理应用范畴。系统生成的所有数据均来源于用户上传的原始文档，并通过完整的追溯链路确保可验证性，不存在AI无中生有的虚假信息风险。项目中使用AI技术训练的素材（如提示模板、Agent策略）均为团队原创设计，不涉及他人知识产权。</w:t>
      </w:r>
    </w:p>
    <w:p w14:paraId="7ACC5C88">
      <w:pPr>
        <w:pStyle w:val="19"/>
        <w:widowControl/>
        <w:rPr>
          <w:rFonts w:hint="eastAsia" w:ascii="宋体" w:hAnsi="宋体" w:eastAsia="宋体" w:cs="宋体"/>
          <w:sz w:val="23"/>
        </w:rPr>
      </w:pPr>
      <w:r>
        <w:rPr>
          <w:rFonts w:hint="eastAsia" w:ascii="宋体" w:hAnsi="宋体" w:eastAsia="宋体" w:cs="宋体"/>
          <w:b/>
          <w:i w:val="0"/>
          <w:sz w:val="23"/>
        </w:rPr>
        <w:t>知识产权保护方面</w:t>
      </w:r>
      <w:r>
        <w:rPr>
          <w:rFonts w:hint="eastAsia" w:ascii="宋体" w:hAnsi="宋体" w:eastAsia="宋体" w:cs="宋体"/>
          <w:b w:val="0"/>
          <w:i w:val="0"/>
          <w:sz w:val="23"/>
        </w:rPr>
        <w:t>，本项目的系统设计方案、代码实现和文档资料均为团队知识产权成果。项目参照大赛组委会的知识产权相关规定进行材料提交和展示。如后续进行商业化应用，将按照相关法律法规完成软件著作权登记等知识产权保护措施。</w:t>
      </w:r>
    </w:p>
    <w:p w14:paraId="152B1767">
      <w:pPr>
        <w:rPr>
          <w:rFonts w:hint="eastAsia" w:ascii="宋体" w:hAnsi="宋体" w:eastAsia="宋体" w:cs="宋体"/>
        </w:rPr>
      </w:pPr>
      <w:r>
        <w:rPr>
          <w:rFonts w:hint="eastAsia" w:ascii="宋体" w:hAnsi="宋体" w:eastAsia="宋体" w:cs="宋体"/>
        </w:rPr>
        <w:br w:type="textWrapping"/>
      </w:r>
    </w:p>
    <w:p w14:paraId="57AFF111">
      <w:pPr>
        <w:pStyle w:val="3"/>
        <w:keepNext/>
        <w:widowControl/>
        <w:numPr>
          <w:numId w:val="0"/>
        </w:numPr>
        <w:ind w:left="0" w:leftChars="0" w:firstLine="154"/>
        <w:rPr>
          <w:rFonts w:hint="eastAsia" w:ascii="宋体" w:hAnsi="宋体" w:eastAsia="宋体" w:cs="宋体"/>
          <w:b w:val="0"/>
          <w:bdr w:val="none" w:sz="0" w:space="0"/>
        </w:rPr>
      </w:pPr>
      <w:bookmarkStart w:id="30" w:name="_Toc4309"/>
      <w:r>
        <w:rPr>
          <w:rFonts w:hint="eastAsia" w:ascii="宋体" w:hAnsi="宋体" w:eastAsia="宋体" w:cs="宋体"/>
          <w:lang w:eastAsia="zh-CN"/>
        </w:rPr>
        <w:t xml:space="preserve">第五章 </w:t>
      </w:r>
      <w:r>
        <w:rPr>
          <w:rFonts w:hint="eastAsia" w:ascii="宋体" w:hAnsi="宋体" w:eastAsia="宋体" w:cs="宋体"/>
        </w:rPr>
        <w:t>结语</w:t>
      </w:r>
      <w:bookmarkEnd w:id="30"/>
    </w:p>
    <w:p w14:paraId="2867108D">
      <w:pPr>
        <w:pStyle w:val="19"/>
        <w:widowControl/>
        <w:rPr>
          <w:rFonts w:hint="eastAsia" w:ascii="宋体" w:hAnsi="宋体" w:eastAsia="宋体" w:cs="宋体"/>
          <w:sz w:val="23"/>
        </w:rPr>
      </w:pPr>
      <w:r>
        <w:rPr>
          <w:rFonts w:hint="eastAsia" w:ascii="宋体" w:hAnsi="宋体" w:eastAsia="宋体" w:cs="宋体"/>
          <w:b w:val="0"/>
          <w:i/>
          <w:color w:val="FF6600"/>
          <w:sz w:val="23"/>
        </w:rPr>
        <w:t>[待补充：项目总结、展望]</w:t>
      </w:r>
    </w:p>
    <w:p w14:paraId="2E3791EC">
      <w:pPr>
        <w:rPr>
          <w:rFonts w:hint="eastAsia" w:ascii="宋体" w:hAnsi="宋体" w:eastAsia="宋体" w:cs="宋体"/>
        </w:rPr>
      </w:pPr>
      <w:r>
        <w:rPr>
          <w:rFonts w:hint="eastAsia" w:ascii="宋体" w:hAnsi="宋体" w:eastAsia="宋体" w:cs="宋体"/>
        </w:rPr>
        <w:br w:type="textWrapping"/>
      </w:r>
    </w:p>
    <w:p w14:paraId="65E342AE">
      <w:pPr>
        <w:rPr>
          <w:rFonts w:hint="eastAsia" w:ascii="宋体" w:hAnsi="宋体" w:eastAsia="宋体" w:cs="宋体"/>
        </w:rPr>
      </w:pPr>
      <w:r>
        <w:rPr>
          <w:rFonts w:hint="eastAsia" w:ascii="宋体" w:hAnsi="宋体" w:eastAsia="宋体" w:cs="宋体"/>
        </w:rPr>
        <w:br w:type="page"/>
      </w:r>
    </w:p>
    <w:p w14:paraId="33B00B76">
      <w:pPr>
        <w:pStyle w:val="171"/>
        <w:pageBreakBefore/>
        <w:widowControl/>
        <w:rPr>
          <w:rFonts w:hint="eastAsia" w:ascii="宋体" w:hAnsi="宋体" w:eastAsia="宋体" w:cs="宋体"/>
        </w:rPr>
      </w:pPr>
      <w:bookmarkStart w:id="31" w:name="_Toc4688"/>
      <w:r>
        <w:rPr>
          <w:rFonts w:hint="eastAsia" w:ascii="宋体" w:hAnsi="宋体" w:eastAsia="宋体" w:cs="宋体"/>
        </w:rPr>
        <w:t>参考文献</w:t>
      </w:r>
      <w:bookmarkEnd w:id="31"/>
    </w:p>
    <w:p w14:paraId="4B96D0E9">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[01]</w:t>
      </w:r>
      <w:r>
        <w:rPr>
          <w:rFonts w:hint="eastAsia" w:ascii="宋体" w:hAnsi="宋体" w:eastAsia="宋体" w:cs="宋体"/>
          <w:lang w:eastAsia="zh-CN"/>
        </w:rPr>
        <w:tab/>
      </w:r>
      <w:r>
        <w:rPr>
          <w:rFonts w:hint="eastAsia" w:ascii="宋体" w:hAnsi="宋体" w:eastAsia="宋体" w:cs="宋体"/>
        </w:rPr>
        <w:t>Xu, Y., Li, M., Cui, L., Huang, S., Wei, F., &amp; Zhou, M. (2020). LayoutLM: Pre-training of text and layout for document image understanding. Proceedings of the 26th ACM SIGKDD International Conference on Knowledge Discovery &amp; Data Mining, 1192-1200.</w:t>
      </w:r>
    </w:p>
    <w:p w14:paraId="766E03B0">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[02]</w:t>
      </w:r>
      <w:r>
        <w:rPr>
          <w:rFonts w:hint="eastAsia" w:ascii="宋体" w:hAnsi="宋体" w:eastAsia="宋体" w:cs="宋体"/>
          <w:lang w:eastAsia="zh-CN"/>
        </w:rPr>
        <w:tab/>
      </w:r>
      <w:r>
        <w:rPr>
          <w:rFonts w:hint="eastAsia" w:ascii="宋体" w:hAnsi="宋体" w:eastAsia="宋体" w:cs="宋体"/>
        </w:rPr>
        <w:t>Huang, Y., Lv, T., Cui, L., Lu, Y., &amp; Wei, F. (2022). LayoutLMv3: Pre-training for document AI with unified text and image masking. Proceedings of the 30th ACM International Conference on Multimedia, 4083-4091.</w:t>
      </w:r>
    </w:p>
    <w:p w14:paraId="6522D14C">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[03]</w:t>
      </w:r>
      <w:r>
        <w:rPr>
          <w:rFonts w:hint="eastAsia" w:ascii="宋体" w:hAnsi="宋体" w:eastAsia="宋体" w:cs="宋体"/>
          <w:lang w:eastAsia="zh-CN"/>
        </w:rPr>
        <w:tab/>
      </w:r>
      <w:r>
        <w:rPr>
          <w:rFonts w:hint="eastAsia" w:ascii="宋体" w:hAnsi="宋体" w:eastAsia="宋体" w:cs="宋体"/>
        </w:rPr>
        <w:t>Kim, G., Hong, T., Yim, M., Nam, J., Park, J., Yim, J., ... &amp; Park, S. (2022). OCR-free document understanding transformer. European Conference on Computer Vision (ECCV), 498-517. Springer.</w:t>
      </w:r>
    </w:p>
    <w:p w14:paraId="0AC0D813">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[04]</w:t>
      </w:r>
      <w:r>
        <w:rPr>
          <w:rFonts w:hint="eastAsia" w:ascii="宋体" w:hAnsi="宋体" w:eastAsia="宋体" w:cs="宋体"/>
          <w:lang w:eastAsia="zh-CN"/>
        </w:rPr>
        <w:tab/>
      </w:r>
      <w:r>
        <w:rPr>
          <w:rFonts w:hint="eastAsia" w:ascii="宋体" w:hAnsi="宋体" w:eastAsia="宋体" w:cs="宋体"/>
        </w:rPr>
        <w:t>Kim, G., Hong, T., Yim, M., Park, J., Yim, J., Hwang, W., ... &amp; Park, S. (2023). Unified structure learning for OCR-free document understanding. arXiv preprint arXiv:2305.02122.</w:t>
      </w:r>
    </w:p>
    <w:p w14:paraId="638FC051">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[05]</w:t>
      </w:r>
      <w:r>
        <w:rPr>
          <w:rFonts w:hint="eastAsia" w:ascii="宋体" w:hAnsi="宋体" w:eastAsia="宋体" w:cs="宋体"/>
          <w:lang w:eastAsia="zh-CN"/>
        </w:rPr>
        <w:tab/>
      </w:r>
      <w:r>
        <w:rPr>
          <w:rFonts w:hint="eastAsia" w:ascii="宋体" w:hAnsi="宋体" w:eastAsia="宋体" w:cs="宋体"/>
        </w:rPr>
        <w:t>Wang, Z., Liu, J., Li, Y., Tong, Y., &amp; Jiang, J. (2024). Neural optical understanding for academic documents. arXiv preprint arXiv:2404.17241.</w:t>
      </w:r>
    </w:p>
    <w:p w14:paraId="1F90E9DA">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[06]</w:t>
      </w:r>
      <w:r>
        <w:rPr>
          <w:rFonts w:hint="eastAsia" w:ascii="宋体" w:hAnsi="宋体" w:eastAsia="宋体" w:cs="宋体"/>
          <w:lang w:eastAsia="zh-CN"/>
        </w:rPr>
        <w:tab/>
      </w:r>
      <w:r>
        <w:rPr>
          <w:rFonts w:hint="eastAsia" w:ascii="宋体" w:hAnsi="宋体" w:eastAsia="宋体" w:cs="宋体"/>
        </w:rPr>
        <w:t>Wei, X., Cui, X., Cheng, N., Wang, X., Zhang, X., Huang, S., ... &amp; Han, W. (2023). Zero-shot information extraction via chatting with ChatGPT. arXiv preprint arXiv:2302.10205.</w:t>
      </w:r>
    </w:p>
    <w:p w14:paraId="7D04E08E">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[07]</w:t>
      </w:r>
      <w:r>
        <w:rPr>
          <w:rFonts w:hint="eastAsia" w:ascii="宋体" w:hAnsi="宋体" w:eastAsia="宋体" w:cs="宋体"/>
          <w:lang w:eastAsia="zh-CN"/>
        </w:rPr>
        <w:tab/>
      </w:r>
      <w:r>
        <w:rPr>
          <w:rFonts w:hint="eastAsia" w:ascii="宋体" w:hAnsi="宋体" w:eastAsia="宋体" w:cs="宋体"/>
        </w:rPr>
        <w:t>Xu, Y., Xu, Y., Lv, T., Cui, L., Wei, F., Wang, G., ... &amp; Zhou, M. (2022). Information extraction from visually rich documents with font style embeddings. Document Analysis and Recognition - ICDAR 2022, 129-145.</w:t>
      </w:r>
    </w:p>
    <w:p w14:paraId="0FA31F29">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[08]</w:t>
      </w:r>
      <w:r>
        <w:rPr>
          <w:rFonts w:hint="eastAsia" w:ascii="宋体" w:hAnsi="宋体" w:eastAsia="宋体" w:cs="宋体"/>
          <w:lang w:eastAsia="zh-CN"/>
        </w:rPr>
        <w:tab/>
      </w:r>
      <w:r>
        <w:rPr>
          <w:rFonts w:hint="eastAsia" w:ascii="宋体" w:hAnsi="宋体" w:eastAsia="宋体" w:cs="宋体"/>
        </w:rPr>
        <w:t>Lewis, P., Perez, E., Piktus, A., Petroni, F., Karpukhin, V., Goyal, N., ... &amp; Kiela, D. (2020). Retrieval-augmented generation for knowledge-intensive NLP tasks. Advances in Neural Information Processing Systems, 33, 9459-9474.</w:t>
      </w:r>
    </w:p>
    <w:p w14:paraId="44D9C464">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[09]</w:t>
      </w:r>
      <w:r>
        <w:rPr>
          <w:rFonts w:hint="eastAsia" w:ascii="宋体" w:hAnsi="宋体" w:eastAsia="宋体" w:cs="宋体"/>
          <w:lang w:eastAsia="zh-CN"/>
        </w:rPr>
        <w:tab/>
      </w:r>
      <w:r>
        <w:rPr>
          <w:rFonts w:hint="eastAsia" w:ascii="宋体" w:hAnsi="宋体" w:eastAsia="宋体" w:cs="宋体"/>
        </w:rPr>
        <w:t>Gao, Y., Xiong, Y., Gao, X., Jia, K., Pan, J., Bi, Y., ... &amp; Wang, H. (2024). Retrieval-augmented generation for large language models: A survey. arXiv preprint arXiv:2312.10997.</w:t>
      </w:r>
    </w:p>
    <w:p w14:paraId="57350979">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[10]</w:t>
      </w:r>
      <w:r>
        <w:rPr>
          <w:rFonts w:hint="eastAsia" w:ascii="宋体" w:hAnsi="宋体" w:eastAsia="宋体" w:cs="宋体"/>
          <w:lang w:eastAsia="zh-CN"/>
        </w:rPr>
        <w:tab/>
      </w:r>
      <w:r>
        <w:rPr>
          <w:rFonts w:hint="eastAsia" w:ascii="宋体" w:hAnsi="宋体" w:eastAsia="宋体" w:cs="宋体"/>
        </w:rPr>
        <w:t>Cuconasu, F., Trappolini, G., Siciliano, F., Filice, S., Campagnano, C., Maarek, Y., ... &amp; Tonellotto, N. (2024). The power of noise: Redefining retrieval for RAG systems. Proceedings of the 47th International ACM SIGIR Conference, 719-729.</w:t>
      </w:r>
    </w:p>
    <w:p w14:paraId="4C4CAC84">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[11]</w:t>
      </w:r>
      <w:r>
        <w:rPr>
          <w:rFonts w:hint="eastAsia" w:ascii="宋体" w:hAnsi="宋体" w:eastAsia="宋体" w:cs="宋体"/>
          <w:lang w:eastAsia="zh-CN"/>
        </w:rPr>
        <w:tab/>
      </w:r>
      <w:r>
        <w:rPr>
          <w:rFonts w:hint="eastAsia" w:ascii="宋体" w:hAnsi="宋体" w:eastAsia="宋体" w:cs="宋体"/>
        </w:rPr>
        <w:t>Gao, T., Yen, H., Yu, J., &amp; Chen, D. (2023). Enabling large language models to generate text with citations. Proceedings of the 2023 Conference on Empirical Methods in Natural Language Processing, 6465-6488.</w:t>
      </w:r>
    </w:p>
    <w:p w14:paraId="254A0F23">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[12]</w:t>
      </w:r>
      <w:r>
        <w:rPr>
          <w:rFonts w:hint="eastAsia" w:ascii="宋体" w:hAnsi="宋体" w:eastAsia="宋体" w:cs="宋体"/>
          <w:lang w:eastAsia="zh-CN"/>
        </w:rPr>
        <w:tab/>
      </w:r>
      <w:r>
        <w:rPr>
          <w:rFonts w:hint="eastAsia" w:ascii="宋体" w:hAnsi="宋体" w:eastAsia="宋体" w:cs="宋体"/>
        </w:rPr>
        <w:t>Zheng, X., Burdick, D., Popa, L., Zhong, X., &amp; Wang, N. R. (2024). Towards comprehensive table extraction from unstructured documents. Document Analysis and Recognition - ICDAR 2024, 37-53.</w:t>
      </w:r>
    </w:p>
    <w:p w14:paraId="50119C25">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[13]</w:t>
      </w:r>
      <w:r>
        <w:rPr>
          <w:rFonts w:hint="eastAsia" w:ascii="宋体" w:hAnsi="宋体" w:eastAsia="宋体" w:cs="宋体"/>
          <w:lang w:eastAsia="zh-CN"/>
        </w:rPr>
        <w:tab/>
      </w:r>
      <w:r>
        <w:rPr>
          <w:rFonts w:hint="eastAsia" w:ascii="宋体" w:hAnsi="宋体" w:eastAsia="宋体" w:cs="宋体"/>
        </w:rPr>
        <w:t>Sui, Y., Zhou, M., Zhou, M., Han, S., &amp; Zhang, D. (2024). Large language models on tables: A survey. arXiv preprint arXiv:2402.17944.</w:t>
      </w:r>
    </w:p>
    <w:p w14:paraId="0FDDD766">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[14]</w:t>
      </w:r>
      <w:r>
        <w:rPr>
          <w:rFonts w:hint="eastAsia" w:ascii="宋体" w:hAnsi="宋体" w:eastAsia="宋体" w:cs="宋体"/>
          <w:lang w:eastAsia="zh-CN"/>
        </w:rPr>
        <w:tab/>
      </w:r>
      <w:r>
        <w:rPr>
          <w:rFonts w:hint="eastAsia" w:ascii="宋体" w:hAnsi="宋体" w:eastAsia="宋体" w:cs="宋体"/>
        </w:rPr>
        <w:t>Ly, N. T., Nguyen, A., &amp; Bui, H. (2023). Weakly supervised table parsing via pre-training. Document Analysis and Recognition - ICDAR 2023, 218-234.</w:t>
      </w:r>
    </w:p>
    <w:p w14:paraId="22BD1531">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[15]</w:t>
      </w:r>
      <w:r>
        <w:rPr>
          <w:rFonts w:hint="eastAsia" w:ascii="宋体" w:hAnsi="宋体" w:eastAsia="宋体" w:cs="宋体"/>
          <w:lang w:eastAsia="zh-CN"/>
        </w:rPr>
        <w:tab/>
      </w:r>
      <w:r>
        <w:rPr>
          <w:rFonts w:hint="eastAsia" w:ascii="宋体" w:hAnsi="宋体" w:eastAsia="宋体" w:cs="宋体"/>
        </w:rPr>
        <w:t>Ji, Z., Lee, N., Frieske, R., Yu, T., Su, D., Xu, Y., ... &amp; Fung, P. (2023). Survey of hallucination in natural language generation. ACM Computing Surveys, 55(12), 1-38.</w:t>
      </w:r>
    </w:p>
    <w:p w14:paraId="379CE333">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[16]</w:t>
      </w:r>
      <w:r>
        <w:rPr>
          <w:rFonts w:hint="eastAsia" w:ascii="宋体" w:hAnsi="宋体" w:eastAsia="宋体" w:cs="宋体"/>
          <w:lang w:eastAsia="zh-CN"/>
        </w:rPr>
        <w:tab/>
      </w:r>
      <w:r>
        <w:rPr>
          <w:rFonts w:hint="eastAsia" w:ascii="宋体" w:hAnsi="宋体" w:eastAsia="宋体" w:cs="宋体"/>
        </w:rPr>
        <w:t>Li, Z., Xu, C., Wang, S., Xu, Z., Zhang, Q., &amp; Sui, Z. (2024). Do LLMs know when to refuse? A survey on trustworthy generation. arXiv preprint arXiv:2402.11633.</w:t>
      </w:r>
    </w:p>
    <w:p w14:paraId="6A9B5975">
      <w:pPr>
        <w:pStyle w:val="170"/>
        <w:widowControl/>
        <w:numPr>
          <w:numId w:val="0"/>
        </w:numPr>
        <w:ind w:left="420" w:leftChars="0" w:hanging="420" w:hangingChars="200"/>
        <w:rPr>
          <w:rFonts w:hint="eastAsia" w:ascii="宋体" w:hAnsi="宋体" w:eastAsia="宋体" w:cs="宋体"/>
        </w:rPr>
      </w:pPr>
      <w:r>
        <w:rPr>
          <w:rFonts w:hint="eastAsia" w:ascii="宋体" w:hAnsi="宋体" w:eastAsia="宋体" w:cs="宋体"/>
          <w:lang w:eastAsia="zh-CN"/>
        </w:rPr>
        <w:t>[17]</w:t>
      </w:r>
      <w:r>
        <w:rPr>
          <w:rFonts w:hint="eastAsia" w:ascii="宋体" w:hAnsi="宋体" w:eastAsia="宋体" w:cs="宋体"/>
          <w:lang w:eastAsia="zh-CN"/>
        </w:rPr>
        <w:tab/>
      </w:r>
      <w:r>
        <w:rPr>
          <w:rFonts w:hint="eastAsia" w:ascii="宋体" w:hAnsi="宋体" w:eastAsia="宋体" w:cs="宋体"/>
        </w:rPr>
        <w:t>Luo, C., Cheng, Z., Huang, Q., &amp; Qi, J. (2024). A layout-aware generative language model for multimodal document understanding. Proceedings of the AAAI Conference on Artificial Intelligence, 38(4), 3885-3893.</w:t>
      </w:r>
    </w:p>
    <w:sectPr>
      <w:headerReference r:id="rId5" w:type="default"/>
      <w:footerReference r:id="rId6"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555AA">
    <w:pPr>
      <w:pStyle w:val="25"/>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E9B26">
    <w:pPr>
      <w:pStyle w:val="26"/>
      <w:jc w:val="center"/>
    </w:pPr>
    <w:r>
      <w:rPr>
        <w:rFonts w:ascii="楷体" w:hAnsi="楷体" w:eastAsia="楷体"/>
        <w:color w:val="999999"/>
        <w:sz w:val="18"/>
      </w:rPr>
      <w:t>【A23】基于大语言模型的文档理解与多源数据融合系统 — 项目详细方案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610E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kinsoku w:val="0"/>
      <w:autoSpaceDE w:val="0"/>
      <w:autoSpaceDN w:val="0"/>
      <w:adjustRightInd w:val="0"/>
      <w:spacing w:before="181" w:beforeLines="50" w:after="181" w:afterLines="50" w:line="195" w:lineRule="auto"/>
      <w:ind w:left="154"/>
      <w:jc w:val="left"/>
      <w:textAlignment w:val="baseline"/>
      <w:outlineLvl w:val="0"/>
    </w:pPr>
    <w:rPr>
      <w:rFonts w:ascii="华文楷体" w:hAnsi="华文楷体" w:eastAsia="华文楷体" w:cs="华文楷体"/>
      <w:color w:val="000000"/>
      <w:spacing w:val="-12"/>
      <w:kern w:val="0"/>
      <w:sz w:val="32"/>
      <w:szCs w:val="32"/>
      <w:lang w:bidi="ar-SA"/>
    </w:rPr>
  </w:style>
  <w:style w:type="paragraph" w:styleId="4">
    <w:name w:val="heading 2"/>
    <w:next w:val="1"/>
    <w:unhideWhenUsed/>
    <w:qFormat/>
    <w:uiPriority w:val="9"/>
    <w:pPr>
      <w:kinsoku w:val="0"/>
      <w:autoSpaceDE w:val="0"/>
      <w:autoSpaceDN w:val="0"/>
      <w:adjustRightInd w:val="0"/>
      <w:spacing w:before="181" w:beforeLines="50" w:after="181" w:afterLines="50" w:line="199" w:lineRule="auto"/>
      <w:ind w:left="133"/>
      <w:jc w:val="left"/>
      <w:textAlignment w:val="baseline"/>
      <w:outlineLvl w:val="1"/>
    </w:pPr>
    <w:rPr>
      <w:rFonts w:ascii="Times New Roman" w:hAnsi="Times New Roman" w:eastAsia="Times New Roman" w:cs="Times New Roman"/>
      <w:b/>
      <w:bCs/>
      <w:color w:val="000000"/>
      <w:spacing w:val="-1"/>
      <w:kern w:val="0"/>
      <w:sz w:val="28"/>
      <w:szCs w:val="28"/>
      <w:lang w:bidi="ar-SA"/>
    </w:rPr>
  </w:style>
  <w:style w:type="paragraph" w:styleId="5">
    <w:name w:val="heading 3"/>
    <w:next w:val="1"/>
    <w:unhideWhenUsed/>
    <w:qFormat/>
    <w:uiPriority w:val="9"/>
    <w:pPr>
      <w:tabs>
        <w:tab w:val="left" w:pos="212"/>
      </w:tabs>
      <w:kinsoku w:val="0"/>
      <w:autoSpaceDE w:val="0"/>
      <w:autoSpaceDN w:val="0"/>
      <w:adjustRightInd w:val="0"/>
      <w:spacing w:before="181" w:beforeLines="50" w:after="181" w:afterLines="50" w:line="527" w:lineRule="auto"/>
      <w:ind w:left="88" w:hanging="88"/>
      <w:jc w:val="left"/>
      <w:textAlignment w:val="baseline"/>
      <w:outlineLvl w:val="2"/>
    </w:pPr>
    <w:rPr>
      <w:rFonts w:ascii="宋体" w:hAnsi="宋体" w:eastAsia="宋体" w:cs="宋体"/>
      <w:color w:val="000000"/>
      <w:spacing w:val="-3"/>
      <w:kern w:val="0"/>
      <w:sz w:val="24"/>
      <w:szCs w:val="24"/>
      <w:u w:val="single" w:color="auto"/>
      <w:lang w:bidi="ar-SA"/>
    </w:rPr>
  </w:style>
  <w:style w:type="paragraph" w:styleId="6">
    <w:name w:val="heading 4"/>
    <w:next w:val="1"/>
    <w:link w:val="154"/>
    <w:semiHidden/>
    <w:unhideWhenUsed/>
    <w:qFormat/>
    <w:uiPriority w:val="9"/>
    <w:pPr>
      <w:kinsoku w:val="0"/>
      <w:autoSpaceDE w:val="0"/>
      <w:autoSpaceDN w:val="0"/>
      <w:adjustRightInd w:val="0"/>
      <w:spacing w:before="181" w:beforeLines="50" w:after="181" w:afterLines="50" w:line="205" w:lineRule="auto"/>
      <w:ind w:left="5"/>
      <w:jc w:val="left"/>
      <w:textAlignment w:val="baseline"/>
      <w:outlineLvl w:val="3"/>
    </w:pPr>
    <w:rPr>
      <w:rFonts w:ascii="Times New Roman" w:hAnsi="Times New Roman" w:eastAsia="Times New Roman" w:cs="Times New Roman"/>
      <w:b/>
      <w:bCs/>
      <w:color w:val="000000"/>
      <w:spacing w:val="6"/>
      <w:kern w:val="0"/>
      <w:sz w:val="23"/>
      <w:szCs w:val="23"/>
      <w:lang w:bidi="ar-SA"/>
    </w:rPr>
  </w:style>
  <w:style w:type="paragraph" w:styleId="7">
    <w:name w:val="heading 5"/>
    <w:next w:val="1"/>
    <w:link w:val="155"/>
    <w:semiHidden/>
    <w:unhideWhenUsed/>
    <w:qFormat/>
    <w:uiPriority w:val="9"/>
    <w:pPr>
      <w:kinsoku w:val="0"/>
      <w:autoSpaceDE w:val="0"/>
      <w:autoSpaceDN w:val="0"/>
      <w:adjustRightInd w:val="0"/>
      <w:spacing w:before="181" w:beforeLines="50" w:after="181" w:afterLines="50" w:line="201" w:lineRule="auto"/>
      <w:ind w:left="487"/>
      <w:jc w:val="left"/>
      <w:textAlignment w:val="baseline"/>
      <w:outlineLvl w:val="4"/>
    </w:pPr>
    <w:rPr>
      <w:rFonts w:ascii="Times New Roman" w:hAnsi="Times New Roman" w:eastAsia="Times New Roman" w:cs="Times New Roman"/>
      <w:b/>
      <w:bCs/>
      <w:color w:val="000000"/>
      <w:spacing w:val="7"/>
      <w:kern w:val="0"/>
      <w:sz w:val="23"/>
      <w:szCs w:val="23"/>
      <w:lang w:bidi="ar-SA"/>
    </w:rPr>
  </w:style>
  <w:style w:type="paragraph" w:styleId="8">
    <w:name w:val="heading 6"/>
    <w:next w:val="1"/>
    <w:link w:val="156"/>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7"/>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8"/>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9"/>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42">
    <w:name w:val="Default Paragraph Font"/>
    <w:autoRedefine/>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uiPriority w:val="99"/>
    <w:pPr>
      <w:kinsoku w:val="0"/>
      <w:autoSpaceDE w:val="0"/>
      <w:autoSpaceDN w:val="0"/>
      <w:adjustRightInd w:val="0"/>
      <w:spacing w:before="221" w:line="269" w:lineRule="auto"/>
      <w:ind w:left="131" w:right="115" w:firstLine="485"/>
      <w:jc w:val="both"/>
      <w:textAlignment w:val="baseline"/>
      <w:outlineLvl w:val="9"/>
    </w:pPr>
    <w:rPr>
      <w:rFonts w:ascii="华文楷体" w:hAnsi="Calibri" w:eastAsia="华文楷体" w:cs="Times New Roman"/>
      <w:spacing w:val="5"/>
      <w:sz w:val="23"/>
    </w:r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widowControl w:val="0"/>
      <w:adjustRightInd w:val="0"/>
      <w:spacing w:line="288" w:lineRule="auto"/>
      <w:jc w:val="both"/>
    </w:pPr>
    <w:rPr>
      <w:rFonts w:ascii="Calibri" w:hAnsi="Calibri" w:eastAsia="宋体" w:cs="Times New Roman"/>
      <w:kern w:val="2"/>
      <w:sz w:val="24"/>
      <w:szCs w:val="24"/>
      <w:lang w:bidi="ar-SA"/>
    </w:rPr>
  </w:style>
  <w:style w:type="paragraph" w:styleId="28">
    <w:name w:val="Subtitle"/>
    <w:next w:val="1"/>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qFormat/>
    <w:uiPriority w:val="10"/>
    <w:pPr>
      <w:widowControl w:val="0"/>
      <w:adjustRightInd w:val="0"/>
      <w:spacing w:before="50" w:beforeLines="50" w:beforeAutospacing="0" w:after="50" w:afterLines="50" w:afterAutospacing="0" w:line="360" w:lineRule="auto"/>
      <w:jc w:val="center"/>
      <w:outlineLvl w:val="9"/>
    </w:pPr>
    <w:rPr>
      <w:rFonts w:ascii="Times New Roman" w:hAnsi="Times New Roman" w:eastAsia="黑体" w:cs="Times New Roman"/>
      <w:b/>
      <w:kern w:val="2"/>
      <w:sz w:val="44"/>
      <w:szCs w:val="24"/>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42"/>
    <w:qFormat/>
    <w:uiPriority w:val="22"/>
    <w:rPr>
      <w:b/>
      <w:bCs/>
    </w:rPr>
  </w:style>
  <w:style w:type="character" w:styleId="137">
    <w:name w:val="Emphasis"/>
    <w:basedOn w:val="142"/>
    <w:qFormat/>
    <w:uiPriority w:val="20"/>
    <w:rPr>
      <w:i/>
      <w:iCs/>
    </w:rPr>
  </w:style>
  <w:style w:type="character" w:customStyle="1" w:styleId="138">
    <w:name w:val="Header Char"/>
    <w:basedOn w:val="142"/>
    <w:link w:val="26"/>
    <w:uiPriority w:val="99"/>
  </w:style>
  <w:style w:type="character" w:customStyle="1" w:styleId="139">
    <w:name w:val="Footer Char"/>
    <w:basedOn w:val="142"/>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42"/>
    <w:link w:val="3"/>
    <w:uiPriority w:val="9"/>
    <w:rPr>
      <w:rFonts w:ascii="Times New Roman" w:hAnsi="Times New Roman" w:eastAsia="黑体" w:cs="Times New Roman"/>
      <w:b/>
      <w:color w:val="000000"/>
      <w:kern w:val="44"/>
      <w:sz w:val="32"/>
      <w:szCs w:val="44"/>
    </w:rPr>
  </w:style>
  <w:style w:type="character" w:customStyle="1" w:styleId="143">
    <w:name w:val="Heading 2 Char"/>
    <w:basedOn w:val="142"/>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42"/>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42"/>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42"/>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42"/>
    <w:uiPriority w:val="99"/>
  </w:style>
  <w:style w:type="character" w:customStyle="1" w:styleId="149">
    <w:name w:val="Body Text 2 Char"/>
    <w:basedOn w:val="142"/>
    <w:link w:val="31"/>
    <w:uiPriority w:val="99"/>
  </w:style>
  <w:style w:type="character" w:customStyle="1" w:styleId="150">
    <w:name w:val="Body Text 3 Char"/>
    <w:basedOn w:val="142"/>
    <w:link w:val="17"/>
    <w:uiPriority w:val="99"/>
    <w:rPr>
      <w:sz w:val="16"/>
      <w:szCs w:val="16"/>
    </w:rPr>
  </w:style>
  <w:style w:type="character" w:customStyle="1" w:styleId="151">
    <w:name w:val="Macro Text Char"/>
    <w:basedOn w:val="142"/>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42"/>
    <w:link w:val="152"/>
    <w:uiPriority w:val="29"/>
    <w:rPr>
      <w:i/>
      <w:iCs/>
      <w:color w:val="000000" w:themeColor="text1"/>
      <w14:textFill>
        <w14:solidFill>
          <w14:schemeClr w14:val="tx1"/>
        </w14:solidFill>
      </w14:textFill>
    </w:rPr>
  </w:style>
  <w:style w:type="character" w:customStyle="1" w:styleId="154">
    <w:name w:val="Heading 4 Char"/>
    <w:basedOn w:val="142"/>
    <w:link w:val="6"/>
    <w:semiHidden/>
    <w:uiPriority w:val="9"/>
    <w:rPr>
      <w:rFonts w:ascii="Times New Roman" w:hAnsi="Times New Roman" w:eastAsia="黑体" w:cstheme="majorBidi"/>
      <w:b/>
      <w:bCs/>
      <w:kern w:val="2"/>
      <w:sz w:val="28"/>
      <w:szCs w:val="28"/>
    </w:rPr>
  </w:style>
  <w:style w:type="character" w:customStyle="1" w:styleId="155">
    <w:name w:val="Heading 5 Char"/>
    <w:basedOn w:val="142"/>
    <w:link w:val="7"/>
    <w:semiHidden/>
    <w:uiPriority w:val="9"/>
    <w:rPr>
      <w:rFonts w:ascii="Times New Roman" w:hAnsi="Times New Roman" w:eastAsia="黑体"/>
      <w:b/>
      <w:bCs/>
      <w:kern w:val="2"/>
      <w:sz w:val="28"/>
      <w:szCs w:val="28"/>
    </w:rPr>
  </w:style>
  <w:style w:type="character" w:customStyle="1" w:styleId="156">
    <w:name w:val="Heading 6 Char"/>
    <w:basedOn w:val="142"/>
    <w:link w:val="8"/>
    <w:semiHidden/>
    <w:uiPriority w:val="9"/>
    <w:rPr>
      <w:rFonts w:ascii="Times New Roman" w:hAnsi="Times New Roman" w:eastAsia="黑体" w:cstheme="majorBidi"/>
      <w:b/>
      <w:bCs/>
      <w:kern w:val="2"/>
      <w:sz w:val="24"/>
      <w:szCs w:val="24"/>
    </w:rPr>
  </w:style>
  <w:style w:type="character" w:customStyle="1" w:styleId="157">
    <w:name w:val="Heading 7 Char"/>
    <w:basedOn w:val="142"/>
    <w:link w:val="9"/>
    <w:semiHidden/>
    <w:uiPriority w:val="9"/>
    <w:rPr>
      <w:rFonts w:ascii="Times New Roman" w:hAnsi="Times New Roman" w:eastAsia="黑体"/>
      <w:b/>
      <w:bCs/>
      <w:kern w:val="2"/>
      <w:sz w:val="24"/>
      <w:szCs w:val="24"/>
    </w:rPr>
  </w:style>
  <w:style w:type="character" w:customStyle="1" w:styleId="158">
    <w:name w:val="Heading 8 Char"/>
    <w:basedOn w:val="142"/>
    <w:link w:val="10"/>
    <w:semiHidden/>
    <w:uiPriority w:val="9"/>
    <w:rPr>
      <w:rFonts w:ascii="Times New Roman" w:hAnsi="Times New Roman" w:eastAsia="黑体" w:cstheme="majorBidi"/>
      <w:kern w:val="2"/>
      <w:sz w:val="24"/>
      <w:szCs w:val="24"/>
    </w:rPr>
  </w:style>
  <w:style w:type="character" w:customStyle="1" w:styleId="159">
    <w:name w:val="Heading 9 Char"/>
    <w:basedOn w:val="142"/>
    <w:link w:val="11"/>
    <w:semiHidden/>
    <w:uiPriority w:val="9"/>
    <w:rPr>
      <w:rFonts w:ascii="Times New Roman" w:hAnsi="Times New Roman" w:eastAsia="黑体" w:cstheme="majorBidi"/>
      <w:kern w:val="2"/>
      <w:sz w:val="21"/>
      <w:szCs w:val="21"/>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42"/>
    <w:link w:val="160"/>
    <w:uiPriority w:val="30"/>
    <w:rPr>
      <w:b/>
      <w:bCs/>
      <w:i/>
      <w:iCs/>
      <w:color w:val="4874CB" w:themeColor="accent1"/>
      <w14:textFill>
        <w14:solidFill>
          <w14:schemeClr w14:val="accent1"/>
        </w14:solidFill>
      </w14:textFill>
    </w:rPr>
  </w:style>
  <w:style w:type="character" w:customStyle="1" w:styleId="162">
    <w:name w:val="Subtle Emphasis"/>
    <w:basedOn w:val="142"/>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42"/>
    <w:qFormat/>
    <w:uiPriority w:val="21"/>
    <w:rPr>
      <w:b/>
      <w:bCs/>
      <w:i/>
      <w:iCs/>
      <w:color w:val="4874CB" w:themeColor="accent1"/>
      <w14:textFill>
        <w14:solidFill>
          <w14:schemeClr w14:val="accent1"/>
        </w14:solidFill>
      </w14:textFill>
    </w:rPr>
  </w:style>
  <w:style w:type="character" w:customStyle="1" w:styleId="164">
    <w:name w:val="Subtle Reference"/>
    <w:basedOn w:val="142"/>
    <w:qFormat/>
    <w:uiPriority w:val="31"/>
    <w:rPr>
      <w:smallCaps/>
      <w:color w:val="EE822F" w:themeColor="accent2"/>
      <w:u w:val="single"/>
      <w14:textFill>
        <w14:solidFill>
          <w14:schemeClr w14:val="accent2"/>
        </w14:solidFill>
      </w14:textFill>
    </w:rPr>
  </w:style>
  <w:style w:type="character" w:customStyle="1" w:styleId="165">
    <w:name w:val="Intense Reference"/>
    <w:basedOn w:val="142"/>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42"/>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目录标题"/>
    <w:next w:val="1"/>
    <w:uiPriority w:val="0"/>
    <w:pPr>
      <w:tabs>
        <w:tab w:val="left" w:pos="212"/>
      </w:tabs>
      <w:kinsoku w:val="0"/>
      <w:autoSpaceDE w:val="0"/>
      <w:autoSpaceDN w:val="0"/>
      <w:adjustRightInd w:val="0"/>
      <w:spacing w:before="181" w:beforeLines="50" w:after="181" w:afterLines="50" w:line="527" w:lineRule="auto"/>
      <w:ind w:left="88" w:hanging="88"/>
      <w:jc w:val="left"/>
      <w:textAlignment w:val="baseline"/>
      <w:outlineLvl w:val="9"/>
    </w:pPr>
    <w:rPr>
      <w:rFonts w:ascii="宋体" w:hAnsi="宋体" w:eastAsia="宋体" w:cs="宋体"/>
      <w:color w:val="000000"/>
      <w:spacing w:val="-3"/>
      <w:kern w:val="0"/>
      <w:sz w:val="24"/>
      <w:szCs w:val="24"/>
      <w:u w:val="single" w:color="auto"/>
      <w:lang w:bidi="ar-SA"/>
    </w:rPr>
  </w:style>
  <w:style w:type="paragraph" w:customStyle="1" w:styleId="169">
    <w:name w:val="图片标题"/>
    <w:next w:val="1"/>
    <w:uiPriority w:val="0"/>
    <w:pPr>
      <w:kinsoku w:val="0"/>
      <w:autoSpaceDE w:val="0"/>
      <w:autoSpaceDN w:val="0"/>
      <w:adjustRightInd w:val="0"/>
      <w:spacing w:before="313" w:after="181" w:afterLines="50" w:line="197" w:lineRule="auto"/>
      <w:ind w:left="3363"/>
      <w:jc w:val="left"/>
      <w:textAlignment w:val="baseline"/>
      <w:outlineLvl w:val="9"/>
    </w:pPr>
    <w:rPr>
      <w:rFonts w:ascii="华文楷体" w:hAnsi="华文楷体" w:eastAsia="华文楷体" w:cs="华文楷体"/>
      <w:color w:val="000000"/>
      <w:kern w:val="0"/>
      <w:sz w:val="23"/>
      <w:szCs w:val="23"/>
      <w:lang w:bidi="ar-SA"/>
    </w:rPr>
  </w:style>
  <w:style w:type="paragraph" w:customStyle="1" w:styleId="170">
    <w:name w:val="参考文献条目"/>
    <w:next w:val="1"/>
    <w:uiPriority w:val="0"/>
    <w:pPr>
      <w:widowControl w:val="0"/>
      <w:adjustRightInd w:val="0"/>
      <w:spacing w:line="300" w:lineRule="auto"/>
      <w:ind w:left="200" w:hanging="200" w:hangingChars="200"/>
      <w:jc w:val="both"/>
    </w:pPr>
    <w:rPr>
      <w:rFonts w:ascii="Times New Roman" w:hAnsi="Times New Roman" w:eastAsia="宋体" w:cs="Times New Roman"/>
      <w:kern w:val="2"/>
      <w:sz w:val="21"/>
      <w:szCs w:val="21"/>
      <w:lang w:bidi="ar-SA"/>
    </w:rPr>
  </w:style>
  <w:style w:type="paragraph" w:customStyle="1" w:styleId="171">
    <w:name w:val="参考文献标题"/>
    <w:next w:val="1"/>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9346</Words>
  <Characters>12751</Characters>
  <Lines>0</Lines>
  <Paragraphs>0</Paragraphs>
  <TotalTime>10</TotalTime>
  <ScaleCrop>false</ScaleCrop>
  <LinksUpToDate>false</LinksUpToDate>
  <CharactersWithSpaces>13390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2026-04-14T16:01:28Z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eyJoZGlkIjoiYmEwNzAxZmJjNmYxOGM3MjgzNjQyMGQwYThkMDljZmUiLCJ1c2VySWQiOiI0NjY3NDI4MTQifQ==</vt:lpwstr>
  </property>
  <property fmtid="{D5CDD505-2E9C-101B-9397-08002B2CF9AE}" pid="3" name="KSOProductBuildVer">
    <vt:lpwstr>2052-12.1.0.25225</vt:lpwstr>
  </property>
  <property fmtid="{D5CDD505-2E9C-101B-9397-08002B2CF9AE}" pid="4" name="ICV">
    <vt:lpwstr>059786D4A3CA44A98DBAA1BFE763A47F_12</vt:lpwstr>
  </property>
</Properties>
</file>