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0C689" w14:textId="6BA6EFE7" w:rsidR="0027516B" w:rsidRDefault="0027516B"/>
    <w:p w14:paraId="7E4E59AA" w14:textId="7F180595" w:rsidR="007F6FBE" w:rsidRDefault="007F6FBE"/>
    <w:p w14:paraId="579B2C73" w14:textId="77051369" w:rsidR="007F6FBE" w:rsidRDefault="007F6FBE"/>
    <w:p w14:paraId="18C6A8F8" w14:textId="184CF575" w:rsidR="007F6FBE" w:rsidRDefault="007F6FBE"/>
    <w:p w14:paraId="5B71484B" w14:textId="5E38969D" w:rsidR="007F6FBE" w:rsidRDefault="007F6FBE"/>
    <w:p w14:paraId="3BF6E3E5" w14:textId="0991A063" w:rsidR="00793E6F" w:rsidRDefault="00793E6F"/>
    <w:p w14:paraId="32C2A16D" w14:textId="6FB7938F" w:rsidR="00793E6F" w:rsidRDefault="00793E6F"/>
    <w:p w14:paraId="70A4C14B" w14:textId="77777777" w:rsidR="00793E6F" w:rsidRDefault="00793E6F"/>
    <w:p w14:paraId="2D903271" w14:textId="0FEBD320" w:rsidR="007F6FBE" w:rsidRDefault="007F6FBE"/>
    <w:p w14:paraId="650F1D55" w14:textId="77777777" w:rsidR="007F6FBE" w:rsidRDefault="007F6FBE"/>
    <w:p w14:paraId="17FE8941" w14:textId="53AE3BCA" w:rsidR="007F6FBE" w:rsidRPr="007F6FBE" w:rsidRDefault="007F6FBE" w:rsidP="007F6FBE">
      <w:pPr>
        <w:jc w:val="center"/>
        <w:rPr>
          <w:b/>
          <w:bCs/>
          <w:sz w:val="36"/>
          <w:szCs w:val="36"/>
        </w:rPr>
      </w:pPr>
      <w:r w:rsidRPr="007F6FBE">
        <w:rPr>
          <w:b/>
          <w:bCs/>
          <w:sz w:val="36"/>
          <w:szCs w:val="36"/>
        </w:rPr>
        <w:t>Administration</w:t>
      </w:r>
      <w:r w:rsidR="00793E6F">
        <w:rPr>
          <w:b/>
          <w:bCs/>
          <w:sz w:val="36"/>
          <w:szCs w:val="36"/>
        </w:rPr>
        <w:t xml:space="preserve"> système et</w:t>
      </w:r>
      <w:r w:rsidRPr="007F6FBE">
        <w:rPr>
          <w:b/>
          <w:bCs/>
          <w:sz w:val="36"/>
          <w:szCs w:val="36"/>
        </w:rPr>
        <w:t xml:space="preserve"> réseaux</w:t>
      </w:r>
    </w:p>
    <w:p w14:paraId="685EC48B" w14:textId="2018584D" w:rsidR="007F6FBE" w:rsidRDefault="007F6FBE" w:rsidP="007F6FBE">
      <w:pPr>
        <w:jc w:val="center"/>
        <w:rPr>
          <w:b/>
          <w:bCs/>
          <w:sz w:val="36"/>
          <w:szCs w:val="36"/>
        </w:rPr>
      </w:pPr>
      <w:r w:rsidRPr="007F6FBE">
        <w:rPr>
          <w:b/>
          <w:bCs/>
          <w:sz w:val="36"/>
          <w:szCs w:val="36"/>
        </w:rPr>
        <w:t xml:space="preserve">Projet </w:t>
      </w:r>
      <w:proofErr w:type="spellStart"/>
      <w:r w:rsidRPr="007F6FBE">
        <w:rPr>
          <w:b/>
          <w:bCs/>
          <w:sz w:val="36"/>
          <w:szCs w:val="36"/>
        </w:rPr>
        <w:t>WoodyToys</w:t>
      </w:r>
      <w:proofErr w:type="spellEnd"/>
    </w:p>
    <w:p w14:paraId="5E9748D5" w14:textId="5004FB00" w:rsidR="007F6FBE" w:rsidRDefault="00347711" w:rsidP="00347711">
      <w:pPr>
        <w:jc w:val="center"/>
      </w:pPr>
      <w:r>
        <w:rPr>
          <w:b/>
          <w:bCs/>
          <w:sz w:val="36"/>
          <w:szCs w:val="36"/>
        </w:rPr>
        <w:t>Rapport client</w:t>
      </w:r>
    </w:p>
    <w:p w14:paraId="4DC280CA" w14:textId="39D3A5D1" w:rsidR="007F6FBE" w:rsidRDefault="007F6FBE"/>
    <w:p w14:paraId="078D1401" w14:textId="0FE53440" w:rsidR="007F6FBE" w:rsidRDefault="007F6FBE"/>
    <w:p w14:paraId="67124414" w14:textId="42CAA262" w:rsidR="007F6FBE" w:rsidRDefault="007F6FBE"/>
    <w:p w14:paraId="72C471C0" w14:textId="754CBF05" w:rsidR="007F6FBE" w:rsidRDefault="007F6FBE"/>
    <w:p w14:paraId="1C490ECA" w14:textId="39C92B7B" w:rsidR="007F6FBE" w:rsidRDefault="007F6FBE"/>
    <w:p w14:paraId="7595EE30" w14:textId="13DFA5D8" w:rsidR="007F6FBE" w:rsidRDefault="007F6FBE"/>
    <w:p w14:paraId="05EA136F" w14:textId="7FF83321" w:rsidR="007F6FBE" w:rsidRDefault="007F6FBE"/>
    <w:p w14:paraId="6FCE86D3" w14:textId="5370DBE9" w:rsidR="007F6FBE" w:rsidRDefault="007F6FBE"/>
    <w:p w14:paraId="2BB16492" w14:textId="4F6BF03B" w:rsidR="007F6FBE" w:rsidRDefault="007F6FBE"/>
    <w:p w14:paraId="7AEBF44D" w14:textId="1C354D0C" w:rsidR="007F6FBE" w:rsidRDefault="007F6FBE"/>
    <w:p w14:paraId="43D98F50" w14:textId="0C5BD49F" w:rsidR="007F6FBE" w:rsidRDefault="007F6FBE"/>
    <w:p w14:paraId="39F88219" w14:textId="0DA3C49D" w:rsidR="007F6FBE" w:rsidRDefault="007F6FBE"/>
    <w:p w14:paraId="59702B10" w14:textId="3F30E578" w:rsidR="007F6FBE" w:rsidRDefault="007F6FBE"/>
    <w:p w14:paraId="55EA718E" w14:textId="3116778E" w:rsidR="007F6FBE" w:rsidRDefault="007F6FBE" w:rsidP="007F6FBE">
      <w:pPr>
        <w:jc w:val="right"/>
      </w:pPr>
      <w:r>
        <w:t>Gaëtan GORTZ</w:t>
      </w:r>
    </w:p>
    <w:p w14:paraId="45F5541C" w14:textId="48BFBF3B" w:rsidR="007F6FBE" w:rsidRDefault="007F6FBE" w:rsidP="007F6FBE">
      <w:pPr>
        <w:jc w:val="right"/>
      </w:pPr>
      <w:r>
        <w:t>HE201732</w:t>
      </w:r>
    </w:p>
    <w:p w14:paraId="7130B639" w14:textId="74CB9859" w:rsidR="007F6FBE" w:rsidRDefault="007F6FBE"/>
    <w:p w14:paraId="41A0810C" w14:textId="458386CC" w:rsidR="007F6FBE" w:rsidRDefault="007F6FBE">
      <w:r>
        <w:br w:type="page"/>
      </w:r>
    </w:p>
    <w:p w14:paraId="61D706FD" w14:textId="7B984D42" w:rsidR="007F6FBE" w:rsidRDefault="007F6FBE"/>
    <w:p w14:paraId="1CD8D64A" w14:textId="4ECFB17B" w:rsidR="00793E6F" w:rsidRPr="008D25FA" w:rsidRDefault="00793E6F" w:rsidP="00793E6F">
      <w:pPr>
        <w:pStyle w:val="Paragraphedeliste"/>
        <w:numPr>
          <w:ilvl w:val="0"/>
          <w:numId w:val="4"/>
        </w:numPr>
        <w:rPr>
          <w:b/>
          <w:bCs/>
          <w:sz w:val="28"/>
          <w:szCs w:val="28"/>
          <w:u w:val="single"/>
        </w:rPr>
      </w:pPr>
      <w:r w:rsidRPr="008D25FA">
        <w:rPr>
          <w:b/>
          <w:bCs/>
          <w:sz w:val="28"/>
          <w:szCs w:val="28"/>
          <w:u w:val="single"/>
        </w:rPr>
        <w:t>Cahier des charges</w:t>
      </w:r>
    </w:p>
    <w:p w14:paraId="133F586C" w14:textId="5768987E" w:rsidR="00793E6F" w:rsidRDefault="00322008" w:rsidP="004E7031">
      <w:pPr>
        <w:ind w:left="426" w:firstLine="283"/>
        <w:jc w:val="both"/>
      </w:pPr>
      <w:r>
        <w:t xml:space="preserve">Le but de ce projet est de </w:t>
      </w:r>
      <w:r w:rsidR="00DC6825">
        <w:t xml:space="preserve">réaliser </w:t>
      </w:r>
      <w:r w:rsidR="0071779E">
        <w:t>l’infrastructure réseau</w:t>
      </w:r>
      <w:r w:rsidR="004B155C">
        <w:t xml:space="preserve"> de </w:t>
      </w:r>
      <w:proofErr w:type="spellStart"/>
      <w:r w:rsidR="004B155C">
        <w:t>WoodyToys</w:t>
      </w:r>
      <w:proofErr w:type="spellEnd"/>
      <w:r w:rsidR="00B10FCB">
        <w:t>,</w:t>
      </w:r>
      <w:r w:rsidR="0071779E">
        <w:t xml:space="preserve"> une entreprise </w:t>
      </w:r>
      <w:r w:rsidR="004968A3">
        <w:t>de jouets en bois.</w:t>
      </w:r>
    </w:p>
    <w:p w14:paraId="0781CC75" w14:textId="62C6A2C4" w:rsidR="004968A3" w:rsidRDefault="009C0C72" w:rsidP="004E7031">
      <w:pPr>
        <w:ind w:left="426" w:firstLine="283"/>
        <w:jc w:val="both"/>
      </w:pPr>
      <w:r>
        <w:t xml:space="preserve">L’entreprise a besoin de remplacer ses </w:t>
      </w:r>
      <w:r w:rsidR="00D4650B">
        <w:t xml:space="preserve">serveurs et </w:t>
      </w:r>
      <w:r w:rsidR="004D6A5B">
        <w:t xml:space="preserve">de </w:t>
      </w:r>
      <w:r w:rsidR="00D4650B">
        <w:t xml:space="preserve">moderniser son infrastructure. </w:t>
      </w:r>
      <w:r w:rsidR="004E7031">
        <w:t>Cela passe</w:t>
      </w:r>
      <w:r w:rsidR="00D4650B">
        <w:t xml:space="preserve"> par la création d’un site </w:t>
      </w:r>
      <w:r w:rsidR="000D731C">
        <w:t xml:space="preserve">vitrine statique, </w:t>
      </w:r>
      <w:r w:rsidR="00A124A8">
        <w:t>d’</w:t>
      </w:r>
      <w:r w:rsidR="000D731C">
        <w:t>un site web dynamique</w:t>
      </w:r>
      <w:r w:rsidR="00EB5543">
        <w:t xml:space="preserve"> (B2B)</w:t>
      </w:r>
      <w:r w:rsidR="000D731C">
        <w:t xml:space="preserve"> pour les revendeurs et </w:t>
      </w:r>
      <w:r w:rsidR="00A124A8">
        <w:t>d’</w:t>
      </w:r>
      <w:r w:rsidR="000D731C">
        <w:t xml:space="preserve">un </w:t>
      </w:r>
      <w:r w:rsidR="00650B53">
        <w:t>I</w:t>
      </w:r>
      <w:r w:rsidR="000D731C">
        <w:t>ntranet</w:t>
      </w:r>
      <w:r w:rsidR="0076316D">
        <w:t xml:space="preserve"> (ERP)</w:t>
      </w:r>
      <w:r w:rsidR="000D731C">
        <w:t xml:space="preserve"> pour les employés.</w:t>
      </w:r>
      <w:r w:rsidR="001F5F98">
        <w:t xml:space="preserve"> Le site destiné aux revendeurs et aux employés doit pouvoir interagir avec la base de données de l’entreprise.</w:t>
      </w:r>
    </w:p>
    <w:p w14:paraId="5E5CC2E4" w14:textId="737E2A6B" w:rsidR="00DD3324" w:rsidRDefault="002A6B55" w:rsidP="00DD3324">
      <w:pPr>
        <w:ind w:left="426" w:firstLine="283"/>
        <w:jc w:val="both"/>
      </w:pPr>
      <w:r>
        <w:t>Afin de pouvoir communiquer avec leurs clients,</w:t>
      </w:r>
      <w:r w:rsidR="004D6A5B">
        <w:t xml:space="preserve"> les</w:t>
      </w:r>
      <w:r>
        <w:t xml:space="preserve"> revendeurs et entre</w:t>
      </w:r>
      <w:r w:rsidR="009A719D">
        <w:t xml:space="preserve"> les services</w:t>
      </w:r>
      <w:r>
        <w:t>, l</w:t>
      </w:r>
      <w:r w:rsidR="001A1BF5">
        <w:t xml:space="preserve">’entreprise nous demande d’élaborer un système de </w:t>
      </w:r>
      <w:r w:rsidR="00265B3E">
        <w:t xml:space="preserve">voix sur </w:t>
      </w:r>
      <w:r w:rsidR="0069143B">
        <w:t>IP. De plus, tous les employés disposent de leur propre boîte vocale.</w:t>
      </w:r>
      <w:r w:rsidR="00BE481E">
        <w:t xml:space="preserve"> </w:t>
      </w:r>
      <w:r w:rsidR="00DD3324">
        <w:t>Les communications internes sont soumises à certaines limitations :</w:t>
      </w:r>
    </w:p>
    <w:p w14:paraId="1FA56A41" w14:textId="4A2E3558" w:rsidR="00FD78D2" w:rsidRDefault="00FD78D2" w:rsidP="00DD3324">
      <w:pPr>
        <w:pStyle w:val="Paragraphedeliste"/>
        <w:numPr>
          <w:ilvl w:val="0"/>
          <w:numId w:val="6"/>
        </w:numPr>
        <w:jc w:val="both"/>
      </w:pPr>
      <w:r>
        <w:t>La direction peut appeler tout le monde, interne et externe. Seul le secrétariat peut la contacter</w:t>
      </w:r>
      <w:r w:rsidR="004D6A5B">
        <w:t>.</w:t>
      </w:r>
    </w:p>
    <w:p w14:paraId="7316277B" w14:textId="69C14F27" w:rsidR="00DD3324" w:rsidRDefault="00632527" w:rsidP="00DD3324">
      <w:pPr>
        <w:pStyle w:val="Paragraphedeliste"/>
        <w:numPr>
          <w:ilvl w:val="0"/>
          <w:numId w:val="6"/>
        </w:numPr>
        <w:jc w:val="both"/>
      </w:pPr>
      <w:r>
        <w:t>L</w:t>
      </w:r>
      <w:r w:rsidR="00FD78D2">
        <w:t>e</w:t>
      </w:r>
      <w:r>
        <w:t xml:space="preserve"> secréta</w:t>
      </w:r>
      <w:r w:rsidR="00FD78D2">
        <w:t>riat</w:t>
      </w:r>
      <w:r>
        <w:t xml:space="preserve"> peut appeler tout le monde, interne et externe</w:t>
      </w:r>
      <w:r w:rsidR="004D6A5B">
        <w:t>.</w:t>
      </w:r>
    </w:p>
    <w:p w14:paraId="27033FFB" w14:textId="3806715F" w:rsidR="00632527" w:rsidRDefault="00632527" w:rsidP="00DD3324">
      <w:pPr>
        <w:pStyle w:val="Paragraphedeliste"/>
        <w:numPr>
          <w:ilvl w:val="0"/>
          <w:numId w:val="6"/>
        </w:numPr>
        <w:jc w:val="both"/>
      </w:pPr>
      <w:r>
        <w:t xml:space="preserve">La comptabilité </w:t>
      </w:r>
      <w:r w:rsidR="00F17D30">
        <w:t>peut appeler tout le monde, interne et externe, à l’exception de la direction</w:t>
      </w:r>
      <w:r w:rsidR="004D6A5B">
        <w:t>.</w:t>
      </w:r>
    </w:p>
    <w:p w14:paraId="3A198DD0" w14:textId="6A381A0F" w:rsidR="00F17D30" w:rsidRDefault="00F17D30" w:rsidP="00DD3324">
      <w:pPr>
        <w:pStyle w:val="Paragraphedeliste"/>
        <w:numPr>
          <w:ilvl w:val="0"/>
          <w:numId w:val="6"/>
        </w:numPr>
        <w:jc w:val="both"/>
      </w:pPr>
      <w:r>
        <w:t>Les commerciaux peuvent appeler tout le monde, interne et externe, à l’exception de la direction</w:t>
      </w:r>
      <w:r w:rsidR="004D6A5B">
        <w:t>.</w:t>
      </w:r>
    </w:p>
    <w:p w14:paraId="6C097D91" w14:textId="660C7618" w:rsidR="00737544" w:rsidRDefault="00E1685A" w:rsidP="0076316D">
      <w:pPr>
        <w:pStyle w:val="Paragraphedeliste"/>
        <w:numPr>
          <w:ilvl w:val="0"/>
          <w:numId w:val="6"/>
        </w:numPr>
        <w:jc w:val="both"/>
      </w:pPr>
      <w:r>
        <w:t xml:space="preserve">Les </w:t>
      </w:r>
      <w:r w:rsidR="00B2481E">
        <w:t>employés peuvent contacter les autres départements interne</w:t>
      </w:r>
      <w:r w:rsidR="004D6A5B">
        <w:t>s</w:t>
      </w:r>
      <w:r w:rsidR="00B2481E">
        <w:t>, à l’exception de la direction</w:t>
      </w:r>
      <w:r w:rsidR="004D6A5B">
        <w:t>.</w:t>
      </w:r>
    </w:p>
    <w:p w14:paraId="2A6E0F83" w14:textId="5B55F060" w:rsidR="00793E6F" w:rsidRDefault="00793E6F" w:rsidP="00793E6F"/>
    <w:p w14:paraId="0598EE93" w14:textId="01A0EA7F" w:rsidR="00027D92" w:rsidRPr="008D25FA" w:rsidRDefault="00027D92" w:rsidP="00027D92">
      <w:pPr>
        <w:pStyle w:val="Paragraphedeliste"/>
        <w:numPr>
          <w:ilvl w:val="0"/>
          <w:numId w:val="4"/>
        </w:numPr>
        <w:rPr>
          <w:b/>
          <w:bCs/>
          <w:sz w:val="28"/>
          <w:szCs w:val="28"/>
          <w:u w:val="single"/>
        </w:rPr>
      </w:pPr>
      <w:r w:rsidRPr="008D25FA">
        <w:rPr>
          <w:b/>
          <w:bCs/>
          <w:sz w:val="28"/>
          <w:szCs w:val="28"/>
          <w:u w:val="single"/>
        </w:rPr>
        <w:t>Traduction des besoins du client en langage informatique</w:t>
      </w:r>
    </w:p>
    <w:p w14:paraId="1550C063" w14:textId="149F5C89" w:rsidR="009B53C5" w:rsidRPr="008D25FA" w:rsidRDefault="00E71238" w:rsidP="009B53C5">
      <w:pPr>
        <w:pStyle w:val="Paragraphedeliste"/>
        <w:numPr>
          <w:ilvl w:val="1"/>
          <w:numId w:val="4"/>
        </w:numPr>
        <w:rPr>
          <w:sz w:val="24"/>
          <w:szCs w:val="24"/>
          <w:u w:val="single"/>
        </w:rPr>
      </w:pPr>
      <w:r w:rsidRPr="008D25FA">
        <w:rPr>
          <w:sz w:val="24"/>
          <w:szCs w:val="24"/>
          <w:u w:val="single"/>
        </w:rPr>
        <w:t>Services</w:t>
      </w:r>
      <w:r w:rsidR="009B342C" w:rsidRPr="008D25FA">
        <w:rPr>
          <w:sz w:val="24"/>
          <w:szCs w:val="24"/>
          <w:u w:val="single"/>
        </w:rPr>
        <w:t xml:space="preserve"> w</w:t>
      </w:r>
      <w:r w:rsidR="009B53C5" w:rsidRPr="008D25FA">
        <w:rPr>
          <w:sz w:val="24"/>
          <w:szCs w:val="24"/>
          <w:u w:val="single"/>
        </w:rPr>
        <w:t>eb</w:t>
      </w:r>
    </w:p>
    <w:p w14:paraId="5E73166C" w14:textId="071B6338" w:rsidR="009B342C" w:rsidRDefault="00113E8F" w:rsidP="009B342C">
      <w:pPr>
        <w:pStyle w:val="Paragraphedeliste"/>
        <w:numPr>
          <w:ilvl w:val="0"/>
          <w:numId w:val="6"/>
        </w:numPr>
        <w:jc w:val="both"/>
      </w:pPr>
      <w:r>
        <w:t xml:space="preserve">Un </w:t>
      </w:r>
      <w:r w:rsidR="00F37592">
        <w:t xml:space="preserve">serveur web </w:t>
      </w:r>
      <w:r w:rsidR="00592530">
        <w:t>affichant les différentes pages web en fonction des requêtes</w:t>
      </w:r>
      <w:r w:rsidR="00FC57EA">
        <w:t xml:space="preserve"> http</w:t>
      </w:r>
      <w:r w:rsidR="004D6A5B">
        <w:t>.</w:t>
      </w:r>
    </w:p>
    <w:p w14:paraId="76304D60" w14:textId="40BA0F6B" w:rsidR="00FC57EA" w:rsidRDefault="00FA63C5" w:rsidP="009B342C">
      <w:pPr>
        <w:pStyle w:val="Paragraphedeliste"/>
        <w:numPr>
          <w:ilvl w:val="0"/>
          <w:numId w:val="6"/>
        </w:numPr>
        <w:jc w:val="both"/>
      </w:pPr>
      <w:r>
        <w:t>Un serveur DNS permettant de rediriger vers la bonne page web</w:t>
      </w:r>
      <w:r w:rsidR="004D6A5B">
        <w:t>.</w:t>
      </w:r>
    </w:p>
    <w:p w14:paraId="145217C1" w14:textId="1A386CAD" w:rsidR="003C6FC6" w:rsidRDefault="003C6FC6" w:rsidP="009B342C">
      <w:pPr>
        <w:pStyle w:val="Paragraphedeliste"/>
        <w:numPr>
          <w:ilvl w:val="0"/>
          <w:numId w:val="6"/>
        </w:numPr>
        <w:jc w:val="both"/>
      </w:pPr>
      <w:r>
        <w:t>Un serveur hébergeant la base de données</w:t>
      </w:r>
      <w:r w:rsidR="007921D2">
        <w:t xml:space="preserve"> </w:t>
      </w:r>
      <w:r w:rsidR="00EC5A70">
        <w:t>pouvant interagir dynamiquement avec l’</w:t>
      </w:r>
      <w:r w:rsidR="00650B53">
        <w:t>I</w:t>
      </w:r>
      <w:r w:rsidR="00EC5A70">
        <w:t xml:space="preserve">ntranet ou le site </w:t>
      </w:r>
      <w:r w:rsidR="008716B4">
        <w:t>B2B</w:t>
      </w:r>
      <w:r w:rsidR="004D6A5B">
        <w:t>.</w:t>
      </w:r>
    </w:p>
    <w:p w14:paraId="7B2F72C4" w14:textId="6652CD4D" w:rsidR="00A11ED5" w:rsidRDefault="00A11ED5" w:rsidP="007E668E">
      <w:pPr>
        <w:ind w:left="426" w:firstLine="283"/>
        <w:jc w:val="both"/>
      </w:pPr>
    </w:p>
    <w:p w14:paraId="24C6CA9F" w14:textId="62AF10D5" w:rsidR="009B53C5" w:rsidRPr="008D25FA" w:rsidRDefault="009B53C5" w:rsidP="009B53C5">
      <w:pPr>
        <w:pStyle w:val="Paragraphedeliste"/>
        <w:numPr>
          <w:ilvl w:val="1"/>
          <w:numId w:val="4"/>
        </w:numPr>
        <w:rPr>
          <w:sz w:val="24"/>
          <w:szCs w:val="24"/>
          <w:u w:val="single"/>
        </w:rPr>
      </w:pPr>
      <w:r w:rsidRPr="008D25FA">
        <w:rPr>
          <w:sz w:val="24"/>
          <w:szCs w:val="24"/>
          <w:u w:val="single"/>
        </w:rPr>
        <w:t>Nom</w:t>
      </w:r>
      <w:r w:rsidR="00B10FCB">
        <w:rPr>
          <w:sz w:val="24"/>
          <w:szCs w:val="24"/>
          <w:u w:val="single"/>
        </w:rPr>
        <w:t>s</w:t>
      </w:r>
      <w:r w:rsidRPr="008D25FA">
        <w:rPr>
          <w:sz w:val="24"/>
          <w:szCs w:val="24"/>
          <w:u w:val="single"/>
        </w:rPr>
        <w:t xml:space="preserve"> de domaine</w:t>
      </w:r>
    </w:p>
    <w:p w14:paraId="44844C0A" w14:textId="77777777" w:rsidR="00322466" w:rsidRDefault="00A21AAD" w:rsidP="007E668E">
      <w:pPr>
        <w:ind w:left="426" w:firstLine="283"/>
        <w:jc w:val="both"/>
      </w:pPr>
      <w:r>
        <w:t>Il faudra mettre 3 noms de domaine en place</w:t>
      </w:r>
      <w:r w:rsidR="00322466">
        <w:t> :</w:t>
      </w:r>
    </w:p>
    <w:p w14:paraId="559C618E" w14:textId="62316700" w:rsidR="00322466" w:rsidRDefault="00A21AAD" w:rsidP="00322466">
      <w:pPr>
        <w:pStyle w:val="Paragraphedeliste"/>
        <w:numPr>
          <w:ilvl w:val="0"/>
          <w:numId w:val="7"/>
        </w:numPr>
        <w:jc w:val="both"/>
      </w:pPr>
      <w:r>
        <w:t xml:space="preserve"> </w:t>
      </w:r>
      <w:hyperlink r:id="rId10" w:history="1">
        <w:r w:rsidRPr="00541A8C">
          <w:rPr>
            <w:rStyle w:val="Lienhypertexte"/>
          </w:rPr>
          <w:t>www.woodytoys.be</w:t>
        </w:r>
      </w:hyperlink>
      <w:r>
        <w:t xml:space="preserve"> pour le site vitrine</w:t>
      </w:r>
      <w:r w:rsidR="00322466">
        <w:t>.</w:t>
      </w:r>
    </w:p>
    <w:p w14:paraId="7CE40554" w14:textId="52AD6CBD" w:rsidR="00322466" w:rsidRDefault="00A21AAD" w:rsidP="00322466">
      <w:pPr>
        <w:pStyle w:val="Paragraphedeliste"/>
        <w:numPr>
          <w:ilvl w:val="0"/>
          <w:numId w:val="7"/>
        </w:numPr>
        <w:jc w:val="both"/>
      </w:pPr>
      <w:r>
        <w:t>b2b.woodytoys.be pour le site revendeur</w:t>
      </w:r>
      <w:r w:rsidR="00322466">
        <w:t>.</w:t>
      </w:r>
    </w:p>
    <w:p w14:paraId="541662F0" w14:textId="240C09E3" w:rsidR="007E668E" w:rsidRDefault="00A21AAD" w:rsidP="00322466">
      <w:pPr>
        <w:pStyle w:val="Paragraphedeliste"/>
        <w:numPr>
          <w:ilvl w:val="0"/>
          <w:numId w:val="7"/>
        </w:numPr>
        <w:jc w:val="both"/>
      </w:pPr>
      <w:r>
        <w:t>interne.woodytoys.be pour</w:t>
      </w:r>
      <w:r w:rsidR="00A41C50">
        <w:t xml:space="preserve"> l’ERP.</w:t>
      </w:r>
    </w:p>
    <w:p w14:paraId="3BC3CD53" w14:textId="7125AD44" w:rsidR="0052402D" w:rsidRDefault="0052402D" w:rsidP="007E668E">
      <w:pPr>
        <w:ind w:left="426" w:firstLine="283"/>
        <w:jc w:val="both"/>
      </w:pPr>
      <w:r>
        <w:t xml:space="preserve">Un résolveur </w:t>
      </w:r>
      <w:r w:rsidR="00322466">
        <w:t xml:space="preserve">sera nécessaire </w:t>
      </w:r>
      <w:r w:rsidR="00B87751">
        <w:t xml:space="preserve">pour faire le lien entre </w:t>
      </w:r>
      <w:r w:rsidR="0095521E">
        <w:t>le nom des services</w:t>
      </w:r>
      <w:r w:rsidR="001C4CCF">
        <w:t xml:space="preserve"> disponible</w:t>
      </w:r>
      <w:r w:rsidR="00B10FCB">
        <w:t>s</w:t>
      </w:r>
      <w:r w:rsidR="001C4CCF">
        <w:t xml:space="preserve"> sur le réseau</w:t>
      </w:r>
      <w:r w:rsidR="0095521E">
        <w:t xml:space="preserve"> et leur</w:t>
      </w:r>
      <w:r w:rsidR="00BE1802">
        <w:t xml:space="preserve"> adresse</w:t>
      </w:r>
      <w:r w:rsidR="0095521E">
        <w:t xml:space="preserve"> IP.</w:t>
      </w:r>
    </w:p>
    <w:p w14:paraId="60679A97" w14:textId="77777777" w:rsidR="007E668E" w:rsidRDefault="007E668E" w:rsidP="007E668E">
      <w:pPr>
        <w:ind w:left="426" w:firstLine="283"/>
        <w:jc w:val="both"/>
      </w:pPr>
    </w:p>
    <w:p w14:paraId="12A5635E" w14:textId="44E27DBE" w:rsidR="009B53C5" w:rsidRPr="008D25FA" w:rsidRDefault="009B53C5" w:rsidP="009B53C5">
      <w:pPr>
        <w:pStyle w:val="Paragraphedeliste"/>
        <w:numPr>
          <w:ilvl w:val="1"/>
          <w:numId w:val="4"/>
        </w:numPr>
        <w:rPr>
          <w:sz w:val="24"/>
          <w:szCs w:val="24"/>
          <w:u w:val="single"/>
        </w:rPr>
      </w:pPr>
      <w:proofErr w:type="spellStart"/>
      <w:r w:rsidRPr="008D25FA">
        <w:rPr>
          <w:sz w:val="24"/>
          <w:szCs w:val="24"/>
          <w:u w:val="single"/>
        </w:rPr>
        <w:t>VoIP</w:t>
      </w:r>
      <w:proofErr w:type="spellEnd"/>
    </w:p>
    <w:p w14:paraId="2C6848B7" w14:textId="7289D519" w:rsidR="007E668E" w:rsidRDefault="00D76580" w:rsidP="007E668E">
      <w:pPr>
        <w:ind w:left="426" w:firstLine="283"/>
        <w:jc w:val="both"/>
      </w:pPr>
      <w:r>
        <w:t>Une infrastruc</w:t>
      </w:r>
      <w:r w:rsidR="00041D7F">
        <w:t xml:space="preserve">ture de téléphonie IP est nécessaire dans l’entreprise afin que les différents postes puissent communiquer entre eux. </w:t>
      </w:r>
      <w:proofErr w:type="spellStart"/>
      <w:r w:rsidR="00041D7F">
        <w:t>A</w:t>
      </w:r>
      <w:proofErr w:type="spellEnd"/>
      <w:r w:rsidR="00041D7F">
        <w:t xml:space="preserve"> l’exception du directeur</w:t>
      </w:r>
      <w:r w:rsidR="00B10FCB">
        <w:t>,</w:t>
      </w:r>
      <w:r w:rsidR="00041D7F">
        <w:t xml:space="preserve"> qui ne peut être contacté que par le secrétariat, tout le monde peut </w:t>
      </w:r>
      <w:r w:rsidR="00427AAE">
        <w:t>inter</w:t>
      </w:r>
      <w:r w:rsidR="00593E91">
        <w:t>-</w:t>
      </w:r>
      <w:r w:rsidR="00427AAE">
        <w:t>communiquer</w:t>
      </w:r>
      <w:r w:rsidR="00041D7F">
        <w:t>. De plus</w:t>
      </w:r>
      <w:r w:rsidR="00593E91">
        <w:t>,</w:t>
      </w:r>
      <w:r w:rsidR="00041D7F">
        <w:t xml:space="preserve"> l</w:t>
      </w:r>
      <w:r w:rsidR="00852CCA">
        <w:t>a direction, les commerciaux et les comptables peuvent appeler et recevoir des appels depuis l’extérieur.</w:t>
      </w:r>
    </w:p>
    <w:p w14:paraId="07EEDC7C" w14:textId="77777777" w:rsidR="00427AAE" w:rsidRDefault="00427AAE" w:rsidP="007E668E">
      <w:pPr>
        <w:ind w:left="426" w:firstLine="283"/>
        <w:jc w:val="both"/>
      </w:pPr>
    </w:p>
    <w:p w14:paraId="39A9676A" w14:textId="77777777" w:rsidR="005E3048" w:rsidRDefault="005E3048">
      <w:r>
        <w:br w:type="page"/>
      </w:r>
    </w:p>
    <w:p w14:paraId="34BC9FB2" w14:textId="2543EB5F" w:rsidR="00027D92" w:rsidRPr="008D25FA" w:rsidRDefault="00955261" w:rsidP="00027D92">
      <w:pPr>
        <w:pStyle w:val="Paragraphedeliste"/>
        <w:numPr>
          <w:ilvl w:val="0"/>
          <w:numId w:val="4"/>
        </w:numPr>
        <w:rPr>
          <w:b/>
          <w:bCs/>
          <w:sz w:val="28"/>
          <w:szCs w:val="28"/>
          <w:u w:val="single"/>
        </w:rPr>
      </w:pPr>
      <w:r w:rsidRPr="008D25FA">
        <w:rPr>
          <w:b/>
          <w:bCs/>
          <w:sz w:val="28"/>
          <w:szCs w:val="28"/>
          <w:u w:val="single"/>
        </w:rPr>
        <w:lastRenderedPageBreak/>
        <w:t>S</w:t>
      </w:r>
      <w:r w:rsidR="00027D92" w:rsidRPr="008D25FA">
        <w:rPr>
          <w:b/>
          <w:bCs/>
          <w:sz w:val="28"/>
          <w:szCs w:val="28"/>
          <w:u w:val="single"/>
        </w:rPr>
        <w:t>olutions techniques</w:t>
      </w:r>
      <w:r w:rsidR="006322CD" w:rsidRPr="008D25FA">
        <w:rPr>
          <w:b/>
          <w:bCs/>
          <w:sz w:val="28"/>
          <w:szCs w:val="28"/>
          <w:u w:val="single"/>
        </w:rPr>
        <w:t xml:space="preserve"> utilisées</w:t>
      </w:r>
      <w:r w:rsidR="00196F63">
        <w:rPr>
          <w:b/>
          <w:bCs/>
          <w:sz w:val="28"/>
          <w:szCs w:val="28"/>
          <w:u w:val="single"/>
        </w:rPr>
        <w:t>,</w:t>
      </w:r>
      <w:r w:rsidR="00027D92" w:rsidRPr="008D25FA">
        <w:rPr>
          <w:b/>
          <w:bCs/>
          <w:sz w:val="28"/>
          <w:szCs w:val="28"/>
          <w:u w:val="single"/>
        </w:rPr>
        <w:t xml:space="preserve"> alternatives possibles</w:t>
      </w:r>
      <w:r w:rsidR="006322CD" w:rsidRPr="008D25FA">
        <w:rPr>
          <w:b/>
          <w:bCs/>
          <w:sz w:val="28"/>
          <w:szCs w:val="28"/>
          <w:u w:val="single"/>
        </w:rPr>
        <w:t xml:space="preserve"> et justification</w:t>
      </w:r>
    </w:p>
    <w:p w14:paraId="2A4047A0" w14:textId="77777777" w:rsidR="00760C0F" w:rsidRPr="00196F63" w:rsidRDefault="00760C0F" w:rsidP="00760C0F">
      <w:pPr>
        <w:pStyle w:val="Paragraphedeliste"/>
        <w:numPr>
          <w:ilvl w:val="1"/>
          <w:numId w:val="4"/>
        </w:numPr>
        <w:rPr>
          <w:sz w:val="24"/>
          <w:szCs w:val="24"/>
          <w:u w:val="single"/>
        </w:rPr>
      </w:pPr>
      <w:r w:rsidRPr="00196F63">
        <w:rPr>
          <w:sz w:val="24"/>
          <w:szCs w:val="24"/>
          <w:u w:val="single"/>
        </w:rPr>
        <w:t>Web</w:t>
      </w:r>
    </w:p>
    <w:p w14:paraId="7F0895F8" w14:textId="532A8455" w:rsidR="00760C0F" w:rsidRDefault="009A1CA6" w:rsidP="00894A9E">
      <w:pPr>
        <w:ind w:left="426" w:firstLine="283"/>
        <w:jc w:val="both"/>
      </w:pPr>
      <w:r>
        <w:t xml:space="preserve">Pour héberger les serveurs </w:t>
      </w:r>
      <w:r w:rsidR="003B595C">
        <w:t>web</w:t>
      </w:r>
      <w:r>
        <w:t>, nous</w:t>
      </w:r>
      <w:r w:rsidR="00041E55">
        <w:t xml:space="preserve"> avions principalement deux </w:t>
      </w:r>
      <w:r w:rsidR="00532192">
        <w:t>solutions</w:t>
      </w:r>
      <w:r w:rsidR="00041E55">
        <w:t xml:space="preserve"> qui sont Apache et NG</w:t>
      </w:r>
      <w:r w:rsidR="00237F7E">
        <w:t>INX.</w:t>
      </w:r>
      <w:r w:rsidR="00552A27">
        <w:t xml:space="preserve"> </w:t>
      </w:r>
    </w:p>
    <w:p w14:paraId="067B8664" w14:textId="77777777" w:rsidR="009406B5" w:rsidRDefault="005B4C42" w:rsidP="00894A9E">
      <w:pPr>
        <w:ind w:left="426" w:firstLine="283"/>
        <w:jc w:val="both"/>
      </w:pPr>
      <w:r>
        <w:t xml:space="preserve">Le serveur web hébergeant le site vitrine sera </w:t>
      </w:r>
      <w:r w:rsidR="00770364">
        <w:t xml:space="preserve">supporté par NGINX car </w:t>
      </w:r>
      <w:r w:rsidR="00287736">
        <w:t>la répartition de la charge en cas d’afflux de visiteur</w:t>
      </w:r>
      <w:r w:rsidR="00000FBB">
        <w:t>s</w:t>
      </w:r>
      <w:r w:rsidR="00287736">
        <w:t xml:space="preserve"> sera mieux gérée</w:t>
      </w:r>
      <w:r w:rsidR="001E0421">
        <w:t xml:space="preserve">. </w:t>
      </w:r>
    </w:p>
    <w:p w14:paraId="1FC33C78" w14:textId="27D437F6" w:rsidR="00237F7E" w:rsidRDefault="001E0421" w:rsidP="00894A9E">
      <w:pPr>
        <w:ind w:left="426" w:firstLine="283"/>
        <w:jc w:val="both"/>
      </w:pPr>
      <w:r>
        <w:t>Cependant</w:t>
      </w:r>
      <w:r w:rsidR="00B10FCB">
        <w:t>,</w:t>
      </w:r>
      <w:r>
        <w:t xml:space="preserve"> comme NGINX supporte mal les sites dynamiques, Apache sera utilisé pour le site revendeur ainsi que </w:t>
      </w:r>
      <w:r w:rsidR="00650B53">
        <w:t xml:space="preserve">pour </w:t>
      </w:r>
      <w:r w:rsidR="00601BC4">
        <w:t>l’</w:t>
      </w:r>
      <w:r w:rsidR="00650B53">
        <w:t>I</w:t>
      </w:r>
      <w:r w:rsidR="00601BC4">
        <w:t>ntranet. La documentation pour ces deux hébergeurs est assez complète</w:t>
      </w:r>
      <w:r w:rsidR="00B10FCB">
        <w:t xml:space="preserve"> et en Anglais ; </w:t>
      </w:r>
      <w:r w:rsidR="00601BC4">
        <w:t xml:space="preserve">celle d’Apache </w:t>
      </w:r>
      <w:r w:rsidR="00B10FCB">
        <w:t>est</w:t>
      </w:r>
      <w:r w:rsidR="00601BC4">
        <w:t xml:space="preserve"> également disponible en françai</w:t>
      </w:r>
      <w:r w:rsidR="00B10FCB">
        <w:t>s</w:t>
      </w:r>
      <w:r w:rsidR="00601BC4">
        <w:t>.</w:t>
      </w:r>
    </w:p>
    <w:p w14:paraId="5BB3C87A" w14:textId="1B1ECCEF" w:rsidR="00237F7E" w:rsidRPr="00203C9C" w:rsidRDefault="00237F7E" w:rsidP="00760C0F">
      <w:pPr>
        <w:ind w:left="426" w:firstLine="283"/>
        <w:jc w:val="both"/>
        <w:rPr>
          <w:sz w:val="18"/>
          <w:szCs w:val="18"/>
        </w:rPr>
      </w:pPr>
    </w:p>
    <w:p w14:paraId="07A8B3C9" w14:textId="0DC396A3" w:rsidR="00237F7E" w:rsidRDefault="00237F7E" w:rsidP="00760C0F">
      <w:pPr>
        <w:ind w:left="426" w:firstLine="283"/>
        <w:jc w:val="both"/>
      </w:pPr>
      <w:r>
        <w:t xml:space="preserve">Pour héberger la base de données, nous avions </w:t>
      </w:r>
      <w:r w:rsidR="003B595C">
        <w:t xml:space="preserve">plusieurs solutions disponibles dont MySQL, </w:t>
      </w:r>
      <w:proofErr w:type="spellStart"/>
      <w:r w:rsidR="003B595C">
        <w:t>MariaDB</w:t>
      </w:r>
      <w:proofErr w:type="spellEnd"/>
      <w:r w:rsidR="003B595C">
        <w:t xml:space="preserve"> et </w:t>
      </w:r>
      <w:proofErr w:type="spellStart"/>
      <w:r w:rsidR="003B595C">
        <w:t>PostgresSQL</w:t>
      </w:r>
      <w:proofErr w:type="spellEnd"/>
      <w:r w:rsidR="003B595C">
        <w:t>.</w:t>
      </w:r>
      <w:r w:rsidR="00E83D85">
        <w:t xml:space="preserve"> </w:t>
      </w:r>
      <w:r w:rsidR="00D23AAD">
        <w:t>Étant donné que nous avons travaillé avec MySQL pour le projet de développement web ainsi que dans le cadre du cours de base de données, c’est vers cette solution que nous nous sommes tournés pour ce projet.</w:t>
      </w:r>
      <w:r w:rsidR="009A58DC">
        <w:t xml:space="preserve"> Cette solution</w:t>
      </w:r>
      <w:r w:rsidR="00F21F5F">
        <w:t>, outre le fait qu’elle soit déjà connue</w:t>
      </w:r>
      <w:r w:rsidR="00B10FCB">
        <w:t>,</w:t>
      </w:r>
      <w:r w:rsidR="00F21F5F">
        <w:t xml:space="preserve"> est </w:t>
      </w:r>
      <w:r w:rsidR="009C720D">
        <w:t>fournie</w:t>
      </w:r>
      <w:r w:rsidR="00F21F5F">
        <w:t xml:space="preserve"> par Oracle, ce qui nous permet d’être </w:t>
      </w:r>
      <w:r w:rsidR="009406B5">
        <w:t>sûr</w:t>
      </w:r>
      <w:r w:rsidR="00F21F5F">
        <w:t xml:space="preserve"> d’avoir des mises à jour régulière</w:t>
      </w:r>
      <w:r w:rsidR="009406B5">
        <w:t>s</w:t>
      </w:r>
      <w:r w:rsidR="00F21F5F">
        <w:t xml:space="preserve"> </w:t>
      </w:r>
      <w:r w:rsidR="008716B4">
        <w:t>et de disposer d’</w:t>
      </w:r>
      <w:r w:rsidR="00F21F5F">
        <w:t>une documentation bien fournie et</w:t>
      </w:r>
      <w:r w:rsidR="00BD6992">
        <w:t xml:space="preserve"> multi-langues.</w:t>
      </w:r>
    </w:p>
    <w:p w14:paraId="076E4AED" w14:textId="77777777" w:rsidR="00760C0F" w:rsidRPr="00203C9C" w:rsidRDefault="00760C0F" w:rsidP="00760C0F">
      <w:pPr>
        <w:ind w:left="426" w:firstLine="283"/>
        <w:jc w:val="both"/>
        <w:rPr>
          <w:sz w:val="18"/>
          <w:szCs w:val="18"/>
        </w:rPr>
      </w:pPr>
    </w:p>
    <w:p w14:paraId="2D3D1514" w14:textId="7F3B1183" w:rsidR="00760C0F" w:rsidRPr="00196F63" w:rsidRDefault="00760C0F" w:rsidP="00760C0F">
      <w:pPr>
        <w:pStyle w:val="Paragraphedeliste"/>
        <w:numPr>
          <w:ilvl w:val="1"/>
          <w:numId w:val="4"/>
        </w:numPr>
        <w:rPr>
          <w:sz w:val="24"/>
          <w:szCs w:val="24"/>
          <w:u w:val="single"/>
        </w:rPr>
      </w:pPr>
      <w:r w:rsidRPr="00196F63">
        <w:rPr>
          <w:sz w:val="24"/>
          <w:szCs w:val="24"/>
          <w:u w:val="single"/>
        </w:rPr>
        <w:t>Nom</w:t>
      </w:r>
      <w:r w:rsidR="00B10FCB">
        <w:rPr>
          <w:sz w:val="24"/>
          <w:szCs w:val="24"/>
          <w:u w:val="single"/>
        </w:rPr>
        <w:t>s</w:t>
      </w:r>
      <w:r w:rsidRPr="00196F63">
        <w:rPr>
          <w:sz w:val="24"/>
          <w:szCs w:val="24"/>
          <w:u w:val="single"/>
        </w:rPr>
        <w:t xml:space="preserve"> de domaine</w:t>
      </w:r>
    </w:p>
    <w:p w14:paraId="1B5E75D6" w14:textId="19407EAA" w:rsidR="00760C0F" w:rsidRDefault="00A62A86" w:rsidP="00760C0F">
      <w:pPr>
        <w:ind w:left="426" w:firstLine="283"/>
        <w:jc w:val="both"/>
      </w:pPr>
      <w:r>
        <w:t xml:space="preserve">Pour faire fonctionner nos noms de domaine, nous pouvions utiliser plusieurs configurateurs tels que </w:t>
      </w:r>
      <w:r w:rsidR="008716B4">
        <w:t>b</w:t>
      </w:r>
      <w:r w:rsidR="00F53992">
        <w:t xml:space="preserve">ind9, </w:t>
      </w:r>
      <w:proofErr w:type="spellStart"/>
      <w:r w:rsidR="00F53992">
        <w:t>Unbound</w:t>
      </w:r>
      <w:proofErr w:type="spellEnd"/>
      <w:r w:rsidR="00F53992">
        <w:t xml:space="preserve">, NSD, DNS proxy, Premium DNS, </w:t>
      </w:r>
      <w:proofErr w:type="spellStart"/>
      <w:r w:rsidR="00F53992">
        <w:t>PowerDNS</w:t>
      </w:r>
      <w:proofErr w:type="spellEnd"/>
      <w:r w:rsidR="00F53992">
        <w:t xml:space="preserve">, </w:t>
      </w:r>
      <w:proofErr w:type="gramStart"/>
      <w:r w:rsidR="00B07F1C">
        <w:t>… .</w:t>
      </w:r>
      <w:proofErr w:type="gramEnd"/>
      <w:r w:rsidR="00B07F1C">
        <w:t xml:space="preserve"> Certains de ceux-ci étant des services payants, nous les avons directement écartés. Notre choix final s’est porté sur Bind9 car </w:t>
      </w:r>
      <w:r w:rsidR="007D185E">
        <w:t>c’est</w:t>
      </w:r>
      <w:r w:rsidR="00087EF2">
        <w:t xml:space="preserve"> un</w:t>
      </w:r>
      <w:r w:rsidR="007D185E">
        <w:t xml:space="preserve"> </w:t>
      </w:r>
      <w:r w:rsidR="009E4E05">
        <w:t>serveur DNS</w:t>
      </w:r>
      <w:r w:rsidR="001422AD">
        <w:t xml:space="preserve"> relativement </w:t>
      </w:r>
      <w:r w:rsidR="008716B4">
        <w:t>aisé</w:t>
      </w:r>
      <w:r w:rsidR="001422AD">
        <w:t xml:space="preserve"> à configurer une fois que l’on a compris son fonctionnement. De plus</w:t>
      </w:r>
      <w:r w:rsidR="00087EF2">
        <w:t>,</w:t>
      </w:r>
      <w:r w:rsidR="001422AD">
        <w:t xml:space="preserve"> il est assez complet et peut nous servir tant de résolveur que de </w:t>
      </w:r>
      <w:r w:rsidR="00C773A2">
        <w:t>SOA.</w:t>
      </w:r>
    </w:p>
    <w:p w14:paraId="11DB56DB" w14:textId="77777777" w:rsidR="00760C0F" w:rsidRPr="00203C9C" w:rsidRDefault="00760C0F" w:rsidP="00760C0F">
      <w:pPr>
        <w:ind w:left="426" w:firstLine="283"/>
        <w:jc w:val="both"/>
        <w:rPr>
          <w:sz w:val="18"/>
          <w:szCs w:val="18"/>
        </w:rPr>
      </w:pPr>
    </w:p>
    <w:p w14:paraId="269FC74F" w14:textId="77777777" w:rsidR="00760C0F" w:rsidRPr="00196F63" w:rsidRDefault="00760C0F" w:rsidP="00760C0F">
      <w:pPr>
        <w:pStyle w:val="Paragraphedeliste"/>
        <w:numPr>
          <w:ilvl w:val="1"/>
          <w:numId w:val="4"/>
        </w:numPr>
        <w:rPr>
          <w:sz w:val="24"/>
          <w:szCs w:val="24"/>
          <w:u w:val="single"/>
        </w:rPr>
      </w:pPr>
      <w:proofErr w:type="spellStart"/>
      <w:r w:rsidRPr="00196F63">
        <w:rPr>
          <w:sz w:val="24"/>
          <w:szCs w:val="24"/>
          <w:u w:val="single"/>
        </w:rPr>
        <w:t>VoIP</w:t>
      </w:r>
      <w:proofErr w:type="spellEnd"/>
    </w:p>
    <w:p w14:paraId="5AADDA92" w14:textId="298D535D" w:rsidR="00760C0F" w:rsidRDefault="00B76FB4" w:rsidP="00760C0F">
      <w:pPr>
        <w:ind w:left="426" w:firstLine="283"/>
        <w:jc w:val="both"/>
      </w:pPr>
      <w:r>
        <w:t>Pour permettre aux employés de communiquer</w:t>
      </w:r>
      <w:r w:rsidR="006730E3">
        <w:t xml:space="preserve"> via la téléphonie par internet</w:t>
      </w:r>
      <w:r>
        <w:t xml:space="preserve">, nous avons décidé d’utiliser </w:t>
      </w:r>
      <w:proofErr w:type="spellStart"/>
      <w:r>
        <w:t>Asteri</w:t>
      </w:r>
      <w:r w:rsidR="00584502">
        <w:t>sk</w:t>
      </w:r>
      <w:proofErr w:type="spellEnd"/>
      <w:r w:rsidR="00584502">
        <w:t xml:space="preserve"> car c’est un des services de </w:t>
      </w:r>
      <w:proofErr w:type="spellStart"/>
      <w:r w:rsidR="00584502">
        <w:t>VoIP</w:t>
      </w:r>
      <w:proofErr w:type="spellEnd"/>
      <w:r w:rsidR="00584502">
        <w:t xml:space="preserve"> </w:t>
      </w:r>
      <w:r w:rsidR="00A124A8">
        <w:t>dont</w:t>
      </w:r>
      <w:r w:rsidR="00584502">
        <w:t xml:space="preserve"> la documentation </w:t>
      </w:r>
      <w:r w:rsidR="00A124A8">
        <w:t>e</w:t>
      </w:r>
      <w:r w:rsidR="00584502">
        <w:t xml:space="preserve">st assez </w:t>
      </w:r>
      <w:r w:rsidR="00A124A8">
        <w:t>fournie ce qui permet de pouvoir correctement le configurer</w:t>
      </w:r>
      <w:r w:rsidR="00860665">
        <w:t xml:space="preserve">. </w:t>
      </w:r>
    </w:p>
    <w:p w14:paraId="4276C2CD" w14:textId="77777777" w:rsidR="00860665" w:rsidRDefault="00860665" w:rsidP="00860665">
      <w:pPr>
        <w:ind w:left="426" w:firstLine="283"/>
        <w:jc w:val="both"/>
      </w:pPr>
      <w:r>
        <w:t>Le plan d’adressage suivant a été mis en place.</w:t>
      </w:r>
    </w:p>
    <w:tbl>
      <w:tblPr>
        <w:tblStyle w:val="TableauGrille4"/>
        <w:tblW w:w="0" w:type="auto"/>
        <w:tblInd w:w="704" w:type="dxa"/>
        <w:tblLook w:val="04A0" w:firstRow="1" w:lastRow="0" w:firstColumn="1" w:lastColumn="0" w:noHBand="0" w:noVBand="1"/>
      </w:tblPr>
      <w:tblGrid>
        <w:gridCol w:w="2892"/>
        <w:gridCol w:w="3062"/>
        <w:gridCol w:w="3827"/>
      </w:tblGrid>
      <w:tr w:rsidR="00860665" w14:paraId="0CB3A1A5" w14:textId="77777777" w:rsidTr="00B315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611C039E" w14:textId="77777777" w:rsidR="00860665" w:rsidRDefault="00860665" w:rsidP="00B315BF">
            <w:pPr>
              <w:jc w:val="both"/>
            </w:pPr>
            <w:r>
              <w:t>Qui</w:t>
            </w:r>
          </w:p>
        </w:tc>
        <w:tc>
          <w:tcPr>
            <w:tcW w:w="3062" w:type="dxa"/>
          </w:tcPr>
          <w:p w14:paraId="0AC3B9BD" w14:textId="77777777" w:rsidR="00860665" w:rsidRDefault="00860665" w:rsidP="00B315BF">
            <w:pPr>
              <w:jc w:val="both"/>
              <w:cnfStyle w:val="100000000000" w:firstRow="1" w:lastRow="0" w:firstColumn="0" w:lastColumn="0" w:oddVBand="0" w:evenVBand="0" w:oddHBand="0" w:evenHBand="0" w:firstRowFirstColumn="0" w:firstRowLastColumn="0" w:lastRowFirstColumn="0" w:lastRowLastColumn="0"/>
            </w:pPr>
            <w:r>
              <w:t xml:space="preserve">Identifiant </w:t>
            </w:r>
            <w:proofErr w:type="spellStart"/>
            <w:r>
              <w:t>VoIP</w:t>
            </w:r>
            <w:proofErr w:type="spellEnd"/>
          </w:p>
        </w:tc>
        <w:tc>
          <w:tcPr>
            <w:tcW w:w="3827" w:type="dxa"/>
          </w:tcPr>
          <w:p w14:paraId="11B94C5F" w14:textId="77777777" w:rsidR="00860665" w:rsidRDefault="00860665" w:rsidP="00B315BF">
            <w:pPr>
              <w:jc w:val="both"/>
              <w:cnfStyle w:val="100000000000" w:firstRow="1" w:lastRow="0" w:firstColumn="0" w:lastColumn="0" w:oddVBand="0" w:evenVBand="0" w:oddHBand="0" w:evenHBand="0" w:firstRowFirstColumn="0" w:firstRowLastColumn="0" w:lastRowFirstColumn="0" w:lastRowLastColumn="0"/>
            </w:pPr>
            <w:r>
              <w:t>Spécification</w:t>
            </w:r>
          </w:p>
        </w:tc>
      </w:tr>
      <w:tr w:rsidR="00860665" w14:paraId="18C9E231" w14:textId="77777777" w:rsidTr="00B3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624CF534" w14:textId="77777777" w:rsidR="00860665" w:rsidRDefault="00860665" w:rsidP="00B315BF">
            <w:pPr>
              <w:jc w:val="both"/>
            </w:pPr>
            <w:r>
              <w:t>Direction</w:t>
            </w:r>
          </w:p>
        </w:tc>
        <w:tc>
          <w:tcPr>
            <w:tcW w:w="3062" w:type="dxa"/>
          </w:tcPr>
          <w:p w14:paraId="3D67C9EC"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601</w:t>
            </w:r>
          </w:p>
        </w:tc>
        <w:tc>
          <w:tcPr>
            <w:tcW w:w="3827" w:type="dxa"/>
          </w:tcPr>
          <w:p w14:paraId="51BA2A24"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Ne reçoit que de la secrétaire</w:t>
            </w:r>
          </w:p>
          <w:p w14:paraId="6DEF84E3"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Appel intérieur et extérieur</w:t>
            </w:r>
          </w:p>
        </w:tc>
      </w:tr>
      <w:tr w:rsidR="00860665" w14:paraId="32835584" w14:textId="77777777" w:rsidTr="00B315BF">
        <w:tc>
          <w:tcPr>
            <w:cnfStyle w:val="001000000000" w:firstRow="0" w:lastRow="0" w:firstColumn="1" w:lastColumn="0" w:oddVBand="0" w:evenVBand="0" w:oddHBand="0" w:evenHBand="0" w:firstRowFirstColumn="0" w:firstRowLastColumn="0" w:lastRowFirstColumn="0" w:lastRowLastColumn="0"/>
            <w:tcW w:w="2892" w:type="dxa"/>
          </w:tcPr>
          <w:p w14:paraId="13F730AB" w14:textId="77777777" w:rsidR="00860665" w:rsidRDefault="00860665" w:rsidP="00B315BF">
            <w:pPr>
              <w:jc w:val="both"/>
            </w:pPr>
            <w:r>
              <w:t>Secrétariat</w:t>
            </w:r>
          </w:p>
        </w:tc>
        <w:tc>
          <w:tcPr>
            <w:tcW w:w="3062" w:type="dxa"/>
          </w:tcPr>
          <w:p w14:paraId="0D12D2D0"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605</w:t>
            </w:r>
          </w:p>
        </w:tc>
        <w:tc>
          <w:tcPr>
            <w:tcW w:w="3827" w:type="dxa"/>
          </w:tcPr>
          <w:p w14:paraId="262E1C01"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Transmet vers le directeur</w:t>
            </w:r>
          </w:p>
          <w:p w14:paraId="51F50CCE"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Peut recevoir de l’extérieur</w:t>
            </w:r>
          </w:p>
          <w:p w14:paraId="40F92EC0"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Appel intérieur et extérieur</w:t>
            </w:r>
          </w:p>
        </w:tc>
      </w:tr>
      <w:tr w:rsidR="00860665" w14:paraId="54BC189B" w14:textId="77777777" w:rsidTr="00B3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737473A7" w14:textId="77777777" w:rsidR="00860665" w:rsidRDefault="00860665" w:rsidP="00B315BF">
            <w:pPr>
              <w:jc w:val="both"/>
            </w:pPr>
            <w:r>
              <w:t>Commerciaux</w:t>
            </w:r>
          </w:p>
        </w:tc>
        <w:tc>
          <w:tcPr>
            <w:tcW w:w="3062" w:type="dxa"/>
          </w:tcPr>
          <w:p w14:paraId="5585D18A"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610</w:t>
            </w:r>
          </w:p>
        </w:tc>
        <w:tc>
          <w:tcPr>
            <w:tcW w:w="3827" w:type="dxa"/>
          </w:tcPr>
          <w:p w14:paraId="09C48F5A"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Appel intérieur et extérieur</w:t>
            </w:r>
          </w:p>
        </w:tc>
      </w:tr>
      <w:tr w:rsidR="00860665" w14:paraId="74FD1A97" w14:textId="77777777" w:rsidTr="00B315BF">
        <w:tc>
          <w:tcPr>
            <w:cnfStyle w:val="001000000000" w:firstRow="0" w:lastRow="0" w:firstColumn="1" w:lastColumn="0" w:oddVBand="0" w:evenVBand="0" w:oddHBand="0" w:evenHBand="0" w:firstRowFirstColumn="0" w:firstRowLastColumn="0" w:lastRowFirstColumn="0" w:lastRowLastColumn="0"/>
            <w:tcW w:w="2892" w:type="dxa"/>
          </w:tcPr>
          <w:p w14:paraId="4F08D2E4" w14:textId="77777777" w:rsidR="00860665" w:rsidRDefault="00860665" w:rsidP="00B315BF">
            <w:pPr>
              <w:jc w:val="both"/>
            </w:pPr>
            <w:r>
              <w:t>Commercial 1</w:t>
            </w:r>
          </w:p>
        </w:tc>
        <w:tc>
          <w:tcPr>
            <w:tcW w:w="3062" w:type="dxa"/>
          </w:tcPr>
          <w:p w14:paraId="208F53D7"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611</w:t>
            </w:r>
          </w:p>
        </w:tc>
        <w:tc>
          <w:tcPr>
            <w:tcW w:w="3827" w:type="dxa"/>
          </w:tcPr>
          <w:p w14:paraId="35901EDF"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Appel intérieur et extérieur</w:t>
            </w:r>
          </w:p>
        </w:tc>
      </w:tr>
      <w:tr w:rsidR="00860665" w14:paraId="0771DB7F" w14:textId="77777777" w:rsidTr="00B3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2CF1FAEF" w14:textId="77777777" w:rsidR="00860665" w:rsidRDefault="00860665" w:rsidP="00B315BF">
            <w:pPr>
              <w:jc w:val="both"/>
            </w:pPr>
            <w:r>
              <w:t>Commercial 2</w:t>
            </w:r>
          </w:p>
        </w:tc>
        <w:tc>
          <w:tcPr>
            <w:tcW w:w="3062" w:type="dxa"/>
          </w:tcPr>
          <w:p w14:paraId="5A3461D6"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612</w:t>
            </w:r>
          </w:p>
        </w:tc>
        <w:tc>
          <w:tcPr>
            <w:tcW w:w="3827" w:type="dxa"/>
          </w:tcPr>
          <w:p w14:paraId="269A45BB"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Appel intérieur et extérieur</w:t>
            </w:r>
          </w:p>
        </w:tc>
      </w:tr>
      <w:tr w:rsidR="00860665" w14:paraId="3D8A9D8D" w14:textId="77777777" w:rsidTr="00B315BF">
        <w:tc>
          <w:tcPr>
            <w:cnfStyle w:val="001000000000" w:firstRow="0" w:lastRow="0" w:firstColumn="1" w:lastColumn="0" w:oddVBand="0" w:evenVBand="0" w:oddHBand="0" w:evenHBand="0" w:firstRowFirstColumn="0" w:firstRowLastColumn="0" w:lastRowFirstColumn="0" w:lastRowLastColumn="0"/>
            <w:tcW w:w="2892" w:type="dxa"/>
          </w:tcPr>
          <w:p w14:paraId="35FE5255" w14:textId="77777777" w:rsidR="00860665" w:rsidRDefault="00860665" w:rsidP="00B315BF">
            <w:pPr>
              <w:jc w:val="both"/>
            </w:pPr>
            <w:r>
              <w:t>Comptables général</w:t>
            </w:r>
          </w:p>
        </w:tc>
        <w:tc>
          <w:tcPr>
            <w:tcW w:w="3062" w:type="dxa"/>
          </w:tcPr>
          <w:p w14:paraId="78A94D62"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620</w:t>
            </w:r>
          </w:p>
        </w:tc>
        <w:tc>
          <w:tcPr>
            <w:tcW w:w="3827" w:type="dxa"/>
          </w:tcPr>
          <w:p w14:paraId="120AA5E3"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Reçoit les appels extérieurs et transmet sur le premier poste libre</w:t>
            </w:r>
          </w:p>
        </w:tc>
      </w:tr>
      <w:tr w:rsidR="00860665" w14:paraId="67A1525D" w14:textId="77777777" w:rsidTr="00B3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09CB0AE2" w14:textId="77777777" w:rsidR="00860665" w:rsidRDefault="00860665" w:rsidP="00B315BF">
            <w:pPr>
              <w:jc w:val="both"/>
            </w:pPr>
            <w:r>
              <w:t>Comptable 1</w:t>
            </w:r>
          </w:p>
        </w:tc>
        <w:tc>
          <w:tcPr>
            <w:tcW w:w="3062" w:type="dxa"/>
          </w:tcPr>
          <w:p w14:paraId="4D6D3FB7"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621</w:t>
            </w:r>
          </w:p>
        </w:tc>
        <w:tc>
          <w:tcPr>
            <w:tcW w:w="3827" w:type="dxa"/>
          </w:tcPr>
          <w:p w14:paraId="7332317C"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Appel intérieur et extérieur</w:t>
            </w:r>
          </w:p>
        </w:tc>
      </w:tr>
      <w:tr w:rsidR="00860665" w14:paraId="17B73AED" w14:textId="77777777" w:rsidTr="00B315BF">
        <w:tc>
          <w:tcPr>
            <w:cnfStyle w:val="001000000000" w:firstRow="0" w:lastRow="0" w:firstColumn="1" w:lastColumn="0" w:oddVBand="0" w:evenVBand="0" w:oddHBand="0" w:evenHBand="0" w:firstRowFirstColumn="0" w:firstRowLastColumn="0" w:lastRowFirstColumn="0" w:lastRowLastColumn="0"/>
            <w:tcW w:w="2892" w:type="dxa"/>
          </w:tcPr>
          <w:p w14:paraId="32E19E6A" w14:textId="77777777" w:rsidR="00860665" w:rsidRDefault="00860665" w:rsidP="00B315BF">
            <w:pPr>
              <w:jc w:val="both"/>
            </w:pPr>
            <w:r>
              <w:t>Comptable 2</w:t>
            </w:r>
          </w:p>
        </w:tc>
        <w:tc>
          <w:tcPr>
            <w:tcW w:w="3062" w:type="dxa"/>
          </w:tcPr>
          <w:p w14:paraId="1487202D"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622</w:t>
            </w:r>
          </w:p>
        </w:tc>
        <w:tc>
          <w:tcPr>
            <w:tcW w:w="3827" w:type="dxa"/>
          </w:tcPr>
          <w:p w14:paraId="1EEA25C2"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Appel intérieur et extérieur</w:t>
            </w:r>
          </w:p>
        </w:tc>
      </w:tr>
      <w:tr w:rsidR="00860665" w14:paraId="4BD6AE33" w14:textId="77777777" w:rsidTr="00B315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2" w:type="dxa"/>
          </w:tcPr>
          <w:p w14:paraId="6B5C5975" w14:textId="77777777" w:rsidR="00860665" w:rsidRDefault="00860665" w:rsidP="00B315BF">
            <w:pPr>
              <w:jc w:val="both"/>
            </w:pPr>
            <w:r>
              <w:t>Hangar</w:t>
            </w:r>
          </w:p>
        </w:tc>
        <w:tc>
          <w:tcPr>
            <w:tcW w:w="3062" w:type="dxa"/>
          </w:tcPr>
          <w:p w14:paraId="50E0C2A8"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630</w:t>
            </w:r>
          </w:p>
        </w:tc>
        <w:tc>
          <w:tcPr>
            <w:tcW w:w="3827" w:type="dxa"/>
          </w:tcPr>
          <w:p w14:paraId="59988943" w14:textId="77777777" w:rsidR="00860665" w:rsidRDefault="00860665" w:rsidP="00B315BF">
            <w:pPr>
              <w:jc w:val="both"/>
              <w:cnfStyle w:val="000000100000" w:firstRow="0" w:lastRow="0" w:firstColumn="0" w:lastColumn="0" w:oddVBand="0" w:evenVBand="0" w:oddHBand="1" w:evenHBand="0" w:firstRowFirstColumn="0" w:firstRowLastColumn="0" w:lastRowFirstColumn="0" w:lastRowLastColumn="0"/>
            </w:pPr>
            <w:r>
              <w:t>Appel intérieur</w:t>
            </w:r>
          </w:p>
        </w:tc>
      </w:tr>
      <w:tr w:rsidR="00860665" w14:paraId="317E4CFA" w14:textId="77777777" w:rsidTr="00B315BF">
        <w:tc>
          <w:tcPr>
            <w:cnfStyle w:val="001000000000" w:firstRow="0" w:lastRow="0" w:firstColumn="1" w:lastColumn="0" w:oddVBand="0" w:evenVBand="0" w:oddHBand="0" w:evenHBand="0" w:firstRowFirstColumn="0" w:firstRowLastColumn="0" w:lastRowFirstColumn="0" w:lastRowLastColumn="0"/>
            <w:tcW w:w="2892" w:type="dxa"/>
          </w:tcPr>
          <w:p w14:paraId="05E5B2B9" w14:textId="77777777" w:rsidR="00860665" w:rsidRDefault="00860665" w:rsidP="00B315BF">
            <w:pPr>
              <w:jc w:val="both"/>
            </w:pPr>
            <w:r>
              <w:t>Atelier</w:t>
            </w:r>
          </w:p>
        </w:tc>
        <w:tc>
          <w:tcPr>
            <w:tcW w:w="3062" w:type="dxa"/>
          </w:tcPr>
          <w:p w14:paraId="58060EAA"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640</w:t>
            </w:r>
          </w:p>
        </w:tc>
        <w:tc>
          <w:tcPr>
            <w:tcW w:w="3827" w:type="dxa"/>
          </w:tcPr>
          <w:p w14:paraId="7B6D7715" w14:textId="77777777" w:rsidR="00860665" w:rsidRDefault="00860665" w:rsidP="00B315BF">
            <w:pPr>
              <w:jc w:val="both"/>
              <w:cnfStyle w:val="000000000000" w:firstRow="0" w:lastRow="0" w:firstColumn="0" w:lastColumn="0" w:oddVBand="0" w:evenVBand="0" w:oddHBand="0" w:evenHBand="0" w:firstRowFirstColumn="0" w:firstRowLastColumn="0" w:lastRowFirstColumn="0" w:lastRowLastColumn="0"/>
            </w:pPr>
            <w:r>
              <w:t>Appel intérieur</w:t>
            </w:r>
          </w:p>
        </w:tc>
      </w:tr>
    </w:tbl>
    <w:p w14:paraId="216F87A7" w14:textId="6200B853" w:rsidR="00027D92" w:rsidRDefault="00860665" w:rsidP="001D04B6">
      <w:pPr>
        <w:tabs>
          <w:tab w:val="left" w:pos="6249"/>
        </w:tabs>
        <w:ind w:left="426" w:firstLine="283"/>
        <w:jc w:val="both"/>
      </w:pPr>
      <w:r>
        <w:lastRenderedPageBreak/>
        <w:tab/>
      </w:r>
    </w:p>
    <w:p w14:paraId="222392F8" w14:textId="6BDABE42" w:rsidR="00027D92" w:rsidRPr="00196F63" w:rsidRDefault="00027D92" w:rsidP="00027D92">
      <w:pPr>
        <w:pStyle w:val="Paragraphedeliste"/>
        <w:numPr>
          <w:ilvl w:val="0"/>
          <w:numId w:val="4"/>
        </w:numPr>
        <w:rPr>
          <w:b/>
          <w:bCs/>
          <w:sz w:val="28"/>
          <w:szCs w:val="28"/>
          <w:u w:val="single"/>
        </w:rPr>
      </w:pPr>
      <w:r w:rsidRPr="00196F63">
        <w:rPr>
          <w:b/>
          <w:bCs/>
          <w:sz w:val="28"/>
          <w:szCs w:val="28"/>
          <w:u w:val="single"/>
        </w:rPr>
        <w:t>Besoins en maintenance de la solution</w:t>
      </w:r>
    </w:p>
    <w:p w14:paraId="34D2BFD8" w14:textId="77777777" w:rsidR="00B24E1A" w:rsidRDefault="00B24E1A" w:rsidP="00A751EF">
      <w:pPr>
        <w:ind w:left="426" w:firstLine="283"/>
        <w:jc w:val="both"/>
      </w:pPr>
    </w:p>
    <w:p w14:paraId="21D7CF24" w14:textId="77777777" w:rsidR="008B3E62" w:rsidRDefault="008B3E62" w:rsidP="008B3E62">
      <w:pPr>
        <w:ind w:left="426" w:firstLine="283"/>
        <w:jc w:val="both"/>
      </w:pPr>
    </w:p>
    <w:p w14:paraId="7D6523A3" w14:textId="32F1276C" w:rsidR="00027D92" w:rsidRDefault="00027D92" w:rsidP="008B3E62">
      <w:pPr>
        <w:ind w:left="426" w:firstLine="283"/>
        <w:jc w:val="both"/>
      </w:pPr>
    </w:p>
    <w:p w14:paraId="23239902" w14:textId="0CD330BF" w:rsidR="00027D92" w:rsidRPr="00196F63" w:rsidRDefault="00027D92" w:rsidP="00027D92">
      <w:pPr>
        <w:pStyle w:val="Paragraphedeliste"/>
        <w:numPr>
          <w:ilvl w:val="0"/>
          <w:numId w:val="4"/>
        </w:numPr>
        <w:rPr>
          <w:b/>
          <w:bCs/>
          <w:sz w:val="28"/>
          <w:szCs w:val="28"/>
          <w:u w:val="single"/>
        </w:rPr>
      </w:pPr>
      <w:r w:rsidRPr="00196F63">
        <w:rPr>
          <w:b/>
          <w:bCs/>
          <w:sz w:val="28"/>
          <w:szCs w:val="28"/>
          <w:u w:val="single"/>
        </w:rPr>
        <w:t>Rapport</w:t>
      </w:r>
      <w:r w:rsidR="000C6B0C" w:rsidRPr="00196F63">
        <w:rPr>
          <w:b/>
          <w:bCs/>
          <w:sz w:val="28"/>
          <w:szCs w:val="28"/>
          <w:u w:val="single"/>
        </w:rPr>
        <w:t xml:space="preserve"> de déploiement</w:t>
      </w:r>
    </w:p>
    <w:p w14:paraId="4B0E80BD" w14:textId="77777777" w:rsidR="00B24E1A" w:rsidRDefault="00B24E1A" w:rsidP="00B24E1A">
      <w:pPr>
        <w:ind w:left="426" w:firstLine="283"/>
        <w:jc w:val="both"/>
      </w:pPr>
      <w:r>
        <w:t xml:space="preserve">Malgré le temps disponible et la diminution du nombre de services à configurer, je ne suis pas parvenu à finir ce projet. De plus, aucun test de la solution la plus avancée n’a été réalisé. </w:t>
      </w:r>
    </w:p>
    <w:p w14:paraId="066D9EF1" w14:textId="77777777" w:rsidR="00B24E1A" w:rsidRDefault="00B24E1A" w:rsidP="00B24E1A">
      <w:pPr>
        <w:ind w:left="426" w:firstLine="283"/>
        <w:jc w:val="both"/>
      </w:pPr>
      <w:r>
        <w:t>Les quelques tests effectués, ont été fait manuellement sur les parties séparément.</w:t>
      </w:r>
    </w:p>
    <w:p w14:paraId="1BA01A30" w14:textId="0EA2B93E" w:rsidR="007B41B3" w:rsidRDefault="00B24E1A" w:rsidP="00B63F57">
      <w:pPr>
        <w:ind w:left="426" w:firstLine="283"/>
        <w:jc w:val="both"/>
      </w:pPr>
      <w:r>
        <w:t>J’ai ainsi pu tester mes différents services web individuellement, néanmoins dès que je les ai regroupés, je n’arrivais plus à accéder aux services.</w:t>
      </w:r>
    </w:p>
    <w:p w14:paraId="13A93E9E" w14:textId="5ED3E4A0" w:rsidR="00B63F57" w:rsidRDefault="00B63F57" w:rsidP="00B63F57">
      <w:pPr>
        <w:ind w:left="426" w:firstLine="283"/>
        <w:jc w:val="both"/>
      </w:pPr>
    </w:p>
    <w:p w14:paraId="09558BB0" w14:textId="72DE7A10" w:rsidR="00B63F57" w:rsidRDefault="00B63F57" w:rsidP="00B63F57">
      <w:pPr>
        <w:ind w:left="426" w:firstLine="283"/>
        <w:jc w:val="both"/>
      </w:pPr>
      <w:r>
        <w:t>J’ai également configuré le DNS du mieux que je pouvais mais ne sachant pas comment utiliser les différents outils de test, je ne sais pas si ma configuration est correcte.</w:t>
      </w:r>
    </w:p>
    <w:p w14:paraId="67E7D9D0" w14:textId="5BFD9C71" w:rsidR="00B63F57" w:rsidRDefault="00B63F57" w:rsidP="00B63F57">
      <w:pPr>
        <w:ind w:left="426" w:firstLine="283"/>
        <w:jc w:val="both"/>
      </w:pPr>
    </w:p>
    <w:p w14:paraId="2B6772CB" w14:textId="4A077564" w:rsidR="00B63F57" w:rsidRDefault="00B63F57" w:rsidP="00B63F57">
      <w:pPr>
        <w:ind w:left="426" w:firstLine="283"/>
        <w:jc w:val="both"/>
      </w:pPr>
      <w:r>
        <w:t xml:space="preserve">La configuration du service </w:t>
      </w:r>
      <w:proofErr w:type="spellStart"/>
      <w:r>
        <w:t>VoIP</w:t>
      </w:r>
      <w:proofErr w:type="spellEnd"/>
      <w:r>
        <w:t xml:space="preserve"> a été une des plus simple</w:t>
      </w:r>
      <w:r w:rsidR="001A469C">
        <w:t xml:space="preserve"> car la documentation était très claire, je n’ai cependant pas su tester son bon fonctionnement.</w:t>
      </w:r>
    </w:p>
    <w:p w14:paraId="1B2F6555" w14:textId="044F25DB" w:rsidR="001A469C" w:rsidRDefault="001A469C" w:rsidP="00B63F57">
      <w:pPr>
        <w:ind w:left="426" w:firstLine="283"/>
        <w:jc w:val="both"/>
      </w:pPr>
    </w:p>
    <w:p w14:paraId="6B6BE9F8" w14:textId="10615033" w:rsidR="001A469C" w:rsidRDefault="001A469C" w:rsidP="00B63F57">
      <w:pPr>
        <w:ind w:left="426" w:firstLine="283"/>
        <w:jc w:val="both"/>
      </w:pPr>
      <w:r>
        <w:t>En conclusion, ce projet ne répond pas aux demandes du client mais peuvent être utilisé comme base pour le refaire l’année prochaine.</w:t>
      </w:r>
    </w:p>
    <w:p w14:paraId="2B1C0753" w14:textId="77777777" w:rsidR="00B63F57" w:rsidRDefault="00B63F57" w:rsidP="00B63F57">
      <w:pPr>
        <w:ind w:left="426" w:firstLine="283"/>
        <w:jc w:val="both"/>
      </w:pPr>
    </w:p>
    <w:p w14:paraId="2D356D51" w14:textId="75AF7A17" w:rsidR="0027516B" w:rsidRDefault="0027516B"/>
    <w:p w14:paraId="67EBB100" w14:textId="57F23586" w:rsidR="0027516B" w:rsidRDefault="0027516B"/>
    <w:p w14:paraId="01FC3E6F" w14:textId="44F3D941" w:rsidR="0027516B" w:rsidRDefault="0027516B"/>
    <w:p w14:paraId="59E25D8B" w14:textId="5C2B808D" w:rsidR="0027516B" w:rsidRDefault="0027516B"/>
    <w:p w14:paraId="57AA5F0B" w14:textId="3E0D02FC" w:rsidR="0027516B" w:rsidRDefault="0027516B"/>
    <w:p w14:paraId="14385D29" w14:textId="77777777" w:rsidR="0027516B" w:rsidRDefault="0027516B"/>
    <w:sectPr w:rsidR="0027516B" w:rsidSect="007F6FBE">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376EF" w14:textId="77777777" w:rsidR="003221E0" w:rsidRDefault="003221E0" w:rsidP="007F6FBE">
      <w:pPr>
        <w:spacing w:after="0" w:line="240" w:lineRule="auto"/>
      </w:pPr>
      <w:r>
        <w:separator/>
      </w:r>
    </w:p>
  </w:endnote>
  <w:endnote w:type="continuationSeparator" w:id="0">
    <w:p w14:paraId="1B6C6BEE" w14:textId="77777777" w:rsidR="003221E0" w:rsidRDefault="003221E0" w:rsidP="007F6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EC89F" w14:textId="4242A7C4" w:rsidR="007F6FBE" w:rsidRDefault="00232378">
    <w:pPr>
      <w:pStyle w:val="Pieddepage"/>
    </w:pPr>
    <w:r>
      <w:t>Gaëtan GORTZ</w:t>
    </w:r>
    <w:r>
      <w:ptab w:relativeTo="margin" w:alignment="center" w:leader="none"/>
    </w:r>
    <w:r>
      <w:t xml:space="preserve">Rapport client </w:t>
    </w:r>
    <w:r w:rsidR="00CE558F">
      <w:t>p.</w:t>
    </w:r>
    <w:r w:rsidR="00CE558F">
      <w:fldChar w:fldCharType="begin"/>
    </w:r>
    <w:r w:rsidR="00CE558F">
      <w:instrText>PAGE   \* MERGEFORMAT</w:instrText>
    </w:r>
    <w:r w:rsidR="00CE558F">
      <w:fldChar w:fldCharType="separate"/>
    </w:r>
    <w:r w:rsidR="00CE558F">
      <w:rPr>
        <w:lang w:val="fr-FR"/>
      </w:rPr>
      <w:t>1</w:t>
    </w:r>
    <w:r w:rsidR="00CE558F">
      <w:fldChar w:fldCharType="end"/>
    </w:r>
    <w:r>
      <w:ptab w:relativeTo="margin" w:alignment="right" w:leader="none"/>
    </w:r>
    <w:r w:rsidR="00CE558F">
      <w:t>Administration système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D350E" w14:textId="77777777" w:rsidR="003221E0" w:rsidRDefault="003221E0" w:rsidP="007F6FBE">
      <w:pPr>
        <w:spacing w:after="0" w:line="240" w:lineRule="auto"/>
      </w:pPr>
      <w:r>
        <w:separator/>
      </w:r>
    </w:p>
  </w:footnote>
  <w:footnote w:type="continuationSeparator" w:id="0">
    <w:p w14:paraId="1E2D2878" w14:textId="77777777" w:rsidR="003221E0" w:rsidRDefault="003221E0" w:rsidP="007F6F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B58F2"/>
    <w:multiLevelType w:val="hybridMultilevel"/>
    <w:tmpl w:val="00007530"/>
    <w:lvl w:ilvl="0" w:tplc="080C0001">
      <w:start w:val="1"/>
      <w:numFmt w:val="bullet"/>
      <w:lvlText w:val=""/>
      <w:lvlJc w:val="left"/>
      <w:pPr>
        <w:ind w:left="1069" w:hanging="360"/>
      </w:pPr>
      <w:rPr>
        <w:rFonts w:ascii="Symbol" w:hAnsi="Symbol"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 w15:restartNumberingAfterBreak="0">
    <w:nsid w:val="3BCB2086"/>
    <w:multiLevelType w:val="hybridMultilevel"/>
    <w:tmpl w:val="4BE64820"/>
    <w:lvl w:ilvl="0" w:tplc="6158CB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3C44EA"/>
    <w:multiLevelType w:val="hybridMultilevel"/>
    <w:tmpl w:val="E990CE9C"/>
    <w:lvl w:ilvl="0" w:tplc="5262E2A2">
      <w:start w:val="2"/>
      <w:numFmt w:val="bullet"/>
      <w:lvlText w:val=""/>
      <w:lvlJc w:val="left"/>
      <w:pPr>
        <w:ind w:left="1069" w:hanging="360"/>
      </w:pPr>
      <w:rPr>
        <w:rFonts w:ascii="Symbol" w:eastAsiaTheme="minorHAnsi" w:hAnsi="Symbol" w:cstheme="minorBidi" w:hint="default"/>
      </w:rPr>
    </w:lvl>
    <w:lvl w:ilvl="1" w:tplc="080C0003">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3" w15:restartNumberingAfterBreak="0">
    <w:nsid w:val="59A43EE5"/>
    <w:multiLevelType w:val="multilevel"/>
    <w:tmpl w:val="FCE6A4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B24E8C"/>
    <w:multiLevelType w:val="hybridMultilevel"/>
    <w:tmpl w:val="BC5C9C7E"/>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DE01740"/>
    <w:multiLevelType w:val="multilevel"/>
    <w:tmpl w:val="531A8B4C"/>
    <w:lvl w:ilvl="0">
      <w:start w:val="1"/>
      <w:numFmt w:val="decimal"/>
      <w:pStyle w:val="Styl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77BD5C8E"/>
    <w:multiLevelType w:val="hybridMultilevel"/>
    <w:tmpl w:val="6628878E"/>
    <w:lvl w:ilvl="0" w:tplc="6E9A6162">
      <w:start w:val="2"/>
      <w:numFmt w:val="bullet"/>
      <w:lvlText w:val="-"/>
      <w:lvlJc w:val="left"/>
      <w:pPr>
        <w:ind w:left="1069" w:hanging="360"/>
      </w:pPr>
      <w:rPr>
        <w:rFonts w:ascii="Calibri" w:eastAsiaTheme="minorHAnsi"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7" w15:restartNumberingAfterBreak="0">
    <w:nsid w:val="7A170E99"/>
    <w:multiLevelType w:val="hybridMultilevel"/>
    <w:tmpl w:val="BA2EF96C"/>
    <w:lvl w:ilvl="0" w:tplc="CAB6494E">
      <w:numFmt w:val="bullet"/>
      <w:lvlText w:val="-"/>
      <w:lvlJc w:val="left"/>
      <w:pPr>
        <w:ind w:left="1069" w:hanging="360"/>
      </w:pPr>
      <w:rPr>
        <w:rFonts w:ascii="Calibri" w:eastAsiaTheme="minorHAnsi" w:hAnsi="Calibri" w:cs="Calibr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6"/>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16B"/>
    <w:rsid w:val="00000FBB"/>
    <w:rsid w:val="00027D92"/>
    <w:rsid w:val="00041D7F"/>
    <w:rsid w:val="00041E55"/>
    <w:rsid w:val="00050F51"/>
    <w:rsid w:val="00087EF2"/>
    <w:rsid w:val="000C6B0C"/>
    <w:rsid w:val="000D731C"/>
    <w:rsid w:val="00113E8F"/>
    <w:rsid w:val="001422AD"/>
    <w:rsid w:val="00192526"/>
    <w:rsid w:val="00196F63"/>
    <w:rsid w:val="001A1BF5"/>
    <w:rsid w:val="001A469C"/>
    <w:rsid w:val="001C4CCF"/>
    <w:rsid w:val="001D04B6"/>
    <w:rsid w:val="001E0421"/>
    <w:rsid w:val="001F5F98"/>
    <w:rsid w:val="00203C9C"/>
    <w:rsid w:val="00232378"/>
    <w:rsid w:val="00237F7E"/>
    <w:rsid w:val="00265B3E"/>
    <w:rsid w:val="0027516B"/>
    <w:rsid w:val="00287736"/>
    <w:rsid w:val="002A6B55"/>
    <w:rsid w:val="00322008"/>
    <w:rsid w:val="003221E0"/>
    <w:rsid w:val="00322466"/>
    <w:rsid w:val="00347711"/>
    <w:rsid w:val="003B595C"/>
    <w:rsid w:val="003C6FC6"/>
    <w:rsid w:val="00427AAE"/>
    <w:rsid w:val="004513F9"/>
    <w:rsid w:val="00457213"/>
    <w:rsid w:val="00493A7F"/>
    <w:rsid w:val="004968A3"/>
    <w:rsid w:val="004B155C"/>
    <w:rsid w:val="004D6A5B"/>
    <w:rsid w:val="004E7031"/>
    <w:rsid w:val="0052402D"/>
    <w:rsid w:val="00532192"/>
    <w:rsid w:val="00552A27"/>
    <w:rsid w:val="00564B7A"/>
    <w:rsid w:val="00570E37"/>
    <w:rsid w:val="00584502"/>
    <w:rsid w:val="00592530"/>
    <w:rsid w:val="00593E91"/>
    <w:rsid w:val="005B4C42"/>
    <w:rsid w:val="005E3048"/>
    <w:rsid w:val="005E59E2"/>
    <w:rsid w:val="00601BC4"/>
    <w:rsid w:val="00620119"/>
    <w:rsid w:val="006322CD"/>
    <w:rsid w:val="00632527"/>
    <w:rsid w:val="00650B53"/>
    <w:rsid w:val="006730E3"/>
    <w:rsid w:val="0068100D"/>
    <w:rsid w:val="0069143B"/>
    <w:rsid w:val="006E4A6C"/>
    <w:rsid w:val="0071779E"/>
    <w:rsid w:val="00737544"/>
    <w:rsid w:val="00760C0F"/>
    <w:rsid w:val="0076316D"/>
    <w:rsid w:val="00770364"/>
    <w:rsid w:val="0077405F"/>
    <w:rsid w:val="00776292"/>
    <w:rsid w:val="007921D2"/>
    <w:rsid w:val="00793E6F"/>
    <w:rsid w:val="007B41B3"/>
    <w:rsid w:val="007D185E"/>
    <w:rsid w:val="007E668E"/>
    <w:rsid w:val="007F6FBE"/>
    <w:rsid w:val="0081214C"/>
    <w:rsid w:val="00852CCA"/>
    <w:rsid w:val="00860665"/>
    <w:rsid w:val="008716B4"/>
    <w:rsid w:val="00892B74"/>
    <w:rsid w:val="00894A9E"/>
    <w:rsid w:val="008B3E62"/>
    <w:rsid w:val="008D25FA"/>
    <w:rsid w:val="009406B5"/>
    <w:rsid w:val="0095521E"/>
    <w:rsid w:val="00955261"/>
    <w:rsid w:val="00960BDC"/>
    <w:rsid w:val="009A1B4C"/>
    <w:rsid w:val="009A1CA6"/>
    <w:rsid w:val="009A58DC"/>
    <w:rsid w:val="009A719D"/>
    <w:rsid w:val="009B342C"/>
    <w:rsid w:val="009B53C5"/>
    <w:rsid w:val="009C0C72"/>
    <w:rsid w:val="009C720D"/>
    <w:rsid w:val="009E4E05"/>
    <w:rsid w:val="009F3BB1"/>
    <w:rsid w:val="00A11ED5"/>
    <w:rsid w:val="00A124A8"/>
    <w:rsid w:val="00A21AAD"/>
    <w:rsid w:val="00A41C50"/>
    <w:rsid w:val="00A62A86"/>
    <w:rsid w:val="00A6401F"/>
    <w:rsid w:val="00A751EF"/>
    <w:rsid w:val="00A87335"/>
    <w:rsid w:val="00AE19D5"/>
    <w:rsid w:val="00B07F1C"/>
    <w:rsid w:val="00B10FCB"/>
    <w:rsid w:val="00B23905"/>
    <w:rsid w:val="00B2481E"/>
    <w:rsid w:val="00B24E1A"/>
    <w:rsid w:val="00B30AA0"/>
    <w:rsid w:val="00B63F57"/>
    <w:rsid w:val="00B76FB4"/>
    <w:rsid w:val="00B87751"/>
    <w:rsid w:val="00BC180D"/>
    <w:rsid w:val="00BD6992"/>
    <w:rsid w:val="00BE1802"/>
    <w:rsid w:val="00BE481E"/>
    <w:rsid w:val="00C773A2"/>
    <w:rsid w:val="00CE558F"/>
    <w:rsid w:val="00D04051"/>
    <w:rsid w:val="00D23AAD"/>
    <w:rsid w:val="00D4650B"/>
    <w:rsid w:val="00D76580"/>
    <w:rsid w:val="00DB5C37"/>
    <w:rsid w:val="00DC6825"/>
    <w:rsid w:val="00DD3324"/>
    <w:rsid w:val="00E1685A"/>
    <w:rsid w:val="00E71238"/>
    <w:rsid w:val="00E83D85"/>
    <w:rsid w:val="00EB5543"/>
    <w:rsid w:val="00EC5A70"/>
    <w:rsid w:val="00ED128A"/>
    <w:rsid w:val="00F17D30"/>
    <w:rsid w:val="00F21F5F"/>
    <w:rsid w:val="00F37592"/>
    <w:rsid w:val="00F53992"/>
    <w:rsid w:val="00FA63C5"/>
    <w:rsid w:val="00FC57EA"/>
    <w:rsid w:val="00FD78D2"/>
  </w:rsids>
  <m:mathPr>
    <m:mathFont m:val="Cambria Math"/>
    <m:brkBin m:val="before"/>
    <m:brkBinSub m:val="--"/>
    <m:smallFrac m:val="0"/>
    <m:dispDef/>
    <m:lMargin m:val="0"/>
    <m:rMargin m:val="0"/>
    <m:defJc m:val="centerGroup"/>
    <m:wrapIndent m:val="1440"/>
    <m:intLim m:val="subSup"/>
    <m:naryLim m:val="undOvr"/>
  </m:mathPr>
  <w:themeFontLang w:val="en-US" w:eastAsia="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1D74"/>
  <w15:chartTrackingRefBased/>
  <w15:docId w15:val="{A4B996A0-ADFD-4AF6-B1CE-ABB02847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E1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link w:val="Style1Char"/>
    <w:qFormat/>
    <w:rsid w:val="00B30AA0"/>
    <w:pPr>
      <w:keepNext/>
      <w:keepLines/>
      <w:numPr>
        <w:numId w:val="3"/>
      </w:numPr>
      <w:spacing w:before="480" w:after="240"/>
      <w:ind w:hanging="360"/>
      <w:outlineLvl w:val="0"/>
    </w:pPr>
    <w:rPr>
      <w:rFonts w:asciiTheme="majorHAnsi" w:eastAsiaTheme="majorEastAsia" w:hAnsiTheme="majorHAnsi" w:cstheme="majorBidi"/>
      <w:b/>
      <w:color w:val="C00000"/>
      <w:sz w:val="32"/>
      <w:szCs w:val="32"/>
      <w:u w:val="single"/>
    </w:rPr>
  </w:style>
  <w:style w:type="character" w:customStyle="1" w:styleId="Style1Char">
    <w:name w:val="Style1 Char"/>
    <w:basedOn w:val="Policepardfaut"/>
    <w:link w:val="Style1"/>
    <w:rsid w:val="00B30AA0"/>
    <w:rPr>
      <w:rFonts w:asciiTheme="majorHAnsi" w:eastAsiaTheme="majorEastAsia" w:hAnsiTheme="majorHAnsi" w:cstheme="majorBidi"/>
      <w:b/>
      <w:color w:val="C00000"/>
      <w:sz w:val="32"/>
      <w:szCs w:val="32"/>
      <w:u w:val="single"/>
      <w:lang w:val="fr-BE"/>
    </w:rPr>
  </w:style>
  <w:style w:type="paragraph" w:styleId="En-tte">
    <w:name w:val="header"/>
    <w:basedOn w:val="Normal"/>
    <w:link w:val="En-tteCar"/>
    <w:uiPriority w:val="99"/>
    <w:unhideWhenUsed/>
    <w:rsid w:val="007F6FBE"/>
    <w:pPr>
      <w:tabs>
        <w:tab w:val="center" w:pos="4513"/>
        <w:tab w:val="right" w:pos="9026"/>
      </w:tabs>
      <w:spacing w:after="0" w:line="240" w:lineRule="auto"/>
    </w:pPr>
  </w:style>
  <w:style w:type="character" w:customStyle="1" w:styleId="En-tteCar">
    <w:name w:val="En-tête Car"/>
    <w:basedOn w:val="Policepardfaut"/>
    <w:link w:val="En-tte"/>
    <w:uiPriority w:val="99"/>
    <w:rsid w:val="007F6FBE"/>
  </w:style>
  <w:style w:type="paragraph" w:styleId="Pieddepage">
    <w:name w:val="footer"/>
    <w:basedOn w:val="Normal"/>
    <w:link w:val="PieddepageCar"/>
    <w:uiPriority w:val="99"/>
    <w:unhideWhenUsed/>
    <w:rsid w:val="007F6FB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F6FBE"/>
  </w:style>
  <w:style w:type="paragraph" w:styleId="Paragraphedeliste">
    <w:name w:val="List Paragraph"/>
    <w:basedOn w:val="Normal"/>
    <w:uiPriority w:val="34"/>
    <w:qFormat/>
    <w:rsid w:val="00793E6F"/>
    <w:pPr>
      <w:ind w:left="720"/>
      <w:contextualSpacing/>
    </w:pPr>
  </w:style>
  <w:style w:type="character" w:styleId="Lienhypertexte">
    <w:name w:val="Hyperlink"/>
    <w:basedOn w:val="Policepardfaut"/>
    <w:uiPriority w:val="99"/>
    <w:unhideWhenUsed/>
    <w:rsid w:val="00A21AAD"/>
    <w:rPr>
      <w:color w:val="0563C1" w:themeColor="hyperlink"/>
      <w:u w:val="single"/>
    </w:rPr>
  </w:style>
  <w:style w:type="character" w:styleId="Mentionnonrsolue">
    <w:name w:val="Unresolved Mention"/>
    <w:basedOn w:val="Policepardfaut"/>
    <w:uiPriority w:val="99"/>
    <w:semiHidden/>
    <w:unhideWhenUsed/>
    <w:rsid w:val="00A21AAD"/>
    <w:rPr>
      <w:color w:val="605E5C"/>
      <w:shd w:val="clear" w:color="auto" w:fill="E1DFDD"/>
    </w:rPr>
  </w:style>
  <w:style w:type="table" w:styleId="Grilledutableau">
    <w:name w:val="Table Grid"/>
    <w:basedOn w:val="TableauNormal"/>
    <w:uiPriority w:val="39"/>
    <w:rsid w:val="00427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Accentuation3">
    <w:name w:val="List Table 4 Accent 3"/>
    <w:basedOn w:val="TableauNormal"/>
    <w:uiPriority w:val="49"/>
    <w:rsid w:val="00960BD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4">
    <w:name w:val="Grid Table 4"/>
    <w:basedOn w:val="TableauNormal"/>
    <w:uiPriority w:val="49"/>
    <w:rsid w:val="00892B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edebulles">
    <w:name w:val="Balloon Text"/>
    <w:basedOn w:val="Normal"/>
    <w:link w:val="TextedebullesCar"/>
    <w:uiPriority w:val="99"/>
    <w:semiHidden/>
    <w:unhideWhenUsed/>
    <w:rsid w:val="00564B7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64B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woodytoys.b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D38B4BA879657459FE8C7022D55B717" ma:contentTypeVersion="15" ma:contentTypeDescription="Crée un document." ma:contentTypeScope="" ma:versionID="d5c0f8514766e5ee81dc36ef583fe1d6">
  <xsd:schema xmlns:xsd="http://www.w3.org/2001/XMLSchema" xmlns:xs="http://www.w3.org/2001/XMLSchema" xmlns:p="http://schemas.microsoft.com/office/2006/metadata/properties" xmlns:ns1="http://schemas.microsoft.com/sharepoint/v3" xmlns:ns3="b91bfc96-29e1-4fce-b1c9-d4ca10ce5a83" xmlns:ns4="924d9142-22e9-433f-95fb-5e56abb45a2b" targetNamespace="http://schemas.microsoft.com/office/2006/metadata/properties" ma:root="true" ma:fieldsID="5fda3cd559eb82edd80343133af36ddc" ns1:_="" ns3:_="" ns4:_="">
    <xsd:import namespace="http://schemas.microsoft.com/sharepoint/v3"/>
    <xsd:import namespace="b91bfc96-29e1-4fce-b1c9-d4ca10ce5a83"/>
    <xsd:import namespace="924d9142-22e9-433f-95fb-5e56abb45a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Propriétés de la stratégie de conformité unifiée" ma:hidden="true" ma:internalName="_ip_UnifiedCompliancePolicyProperties">
      <xsd:simpleType>
        <xsd:restriction base="dms:Note"/>
      </xsd:simpleType>
    </xsd:element>
    <xsd:element name="_ip_UnifiedCompliancePolicyUIAction" ma:index="17" nillable="true" ma:displayName="Action d’interface utilisateur de la stratégie de conformité unifiée"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1bfc96-29e1-4fce-b1c9-d4ca10ce5a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4d9142-22e9-433f-95fb-5e56abb45a2b"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39AAA4-6170-4851-8CAD-111FE6A8E74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E5079C9-BAE0-4F23-8649-F819481E0A26}">
  <ds:schemaRefs>
    <ds:schemaRef ds:uri="http://schemas.microsoft.com/sharepoint/v3/contenttype/forms"/>
  </ds:schemaRefs>
</ds:datastoreItem>
</file>

<file path=customXml/itemProps3.xml><?xml version="1.0" encoding="utf-8"?>
<ds:datastoreItem xmlns:ds="http://schemas.openxmlformats.org/officeDocument/2006/customXml" ds:itemID="{8E9208F9-E2D0-42DF-AB17-C82476DF2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91bfc96-29e1-4fce-b1c9-d4ca10ce5a83"/>
    <ds:schemaRef ds:uri="924d9142-22e9-433f-95fb-5e56abb45a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4</Pages>
  <Words>892</Words>
  <Characters>4912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GORTZ Gaëtan</dc:creator>
  <cp:keywords/>
  <dc:description/>
  <cp:lastModifiedBy>GORTZ Gaëtan</cp:lastModifiedBy>
  <cp:revision>117</cp:revision>
  <cp:lastPrinted>2020-08-28T08:09:00Z</cp:lastPrinted>
  <dcterms:created xsi:type="dcterms:W3CDTF">2020-07-31T05:50:00Z</dcterms:created>
  <dcterms:modified xsi:type="dcterms:W3CDTF">2020-08-28T08:59:00Z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0x010100DD38B4BA879657459FE8C7022D55B717</vt:lpwstr>
  </property>
</Properties>
</file>