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標楷體" w:hAnsi="標楷體" w:eastAsia="標楷體"/>
          <w:sz w:val="24"/>
        </w:rPr>
        <w:t>普物實驗 13 結報：普朗克常數的測定</w:t>
      </w:r>
    </w:p>
    <w:p>
      <w:r>
        <w:rPr>
          <w:rFonts w:ascii="標楷體" w:hAnsi="標楷體" w:eastAsia="標楷體"/>
          <w:sz w:val="24"/>
        </w:rPr>
        <w:t>組別：15</w:t>
      </w:r>
    </w:p>
    <w:p>
      <w:r>
        <w:rPr>
          <w:rFonts w:ascii="標楷體" w:hAnsi="標楷體" w:eastAsia="標楷體"/>
          <w:sz w:val="24"/>
        </w:rPr>
        <w:t>姓名：王翊權</w:t>
      </w:r>
    </w:p>
    <w:p>
      <w:r>
        <w:rPr>
          <w:rFonts w:ascii="標楷體" w:hAnsi="標楷體" w:eastAsia="標楷體"/>
          <w:sz w:val="24"/>
        </w:rPr>
        <w:t>學號：E24146107</w:t>
      </w:r>
    </w:p>
    <w:p>
      <w:r>
        <w:rPr>
          <w:rFonts w:ascii="標楷體" w:hAnsi="標楷體" w:eastAsia="標楷體"/>
          <w:b/>
          <w:sz w:val="24"/>
        </w:rPr>
        <w:br/>
        <w:t>一、實驗數據</w:t>
      </w:r>
    </w:p>
    <w:p>
      <w:r>
        <w:rPr>
          <w:rFonts w:ascii="標楷體" w:hAnsi="標楷體" w:eastAsia="標楷體"/>
          <w:sz w:val="24"/>
        </w:rPr>
        <w:t>Part A: 光強度與距離平方反比量測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距離 L (m)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1/L^2 (m^-2)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光電流 I (uA)</w:t>
            </w:r>
          </w:p>
        </w:tc>
      </w:tr>
      <w:tr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0.25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16.000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1.628</w:t>
            </w:r>
          </w:p>
        </w:tc>
      </w:tr>
      <w:tr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0.35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8.163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1.0614</w:t>
            </w:r>
          </w:p>
        </w:tc>
      </w:tr>
      <w:tr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0.45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4.938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0.72</w:t>
            </w:r>
          </w:p>
        </w:tc>
      </w:tr>
      <w:tr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0.55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3.306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0.4989</w:t>
            </w:r>
          </w:p>
        </w:tc>
      </w:tr>
    </w:tbl>
    <w:p>
      <w:r>
        <w:rPr>
          <w:rFonts w:ascii="標楷體" w:hAnsi="標楷體" w:eastAsia="標楷體"/>
          <w:sz w:val="24"/>
        </w:rPr>
        <w:br/>
        <w:t>Part B: 截止電壓與頻率關係量測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濾色片顏色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頻率 f (10^14 Hz)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截止電壓 V0 (V)</w:t>
            </w:r>
          </w:p>
        </w:tc>
      </w:tr>
      <w:tr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紫外光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8.22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1.354</w:t>
            </w:r>
          </w:p>
        </w:tc>
      </w:tr>
      <w:tr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深紫光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7.41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1.207</w:t>
            </w:r>
          </w:p>
        </w:tc>
      </w:tr>
      <w:tr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紫光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6.88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1.036</w:t>
            </w:r>
          </w:p>
        </w:tc>
      </w:tr>
      <w:tr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綠光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5.49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0.629</w:t>
            </w:r>
          </w:p>
        </w:tc>
      </w:tr>
      <w:tr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黃光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5.2</w:t>
            </w:r>
          </w:p>
        </w:tc>
        <w:tc>
          <w:tcPr>
            <w:tcW w:type="dxa" w:w="2880"/>
          </w:tcPr>
          <w:p>
            <w:r>
              <w:rPr>
                <w:rFonts w:ascii="標楷體" w:hAnsi="標楷體" w:eastAsia="標楷體"/>
                <w:sz w:val="24"/>
              </w:rPr>
              <w:t>0.4047</w:t>
            </w:r>
          </w:p>
        </w:tc>
      </w:tr>
    </w:tbl>
    <w:p>
      <w:r>
        <w:rPr>
          <w:rFonts w:ascii="標楷體" w:hAnsi="標楷體" w:eastAsia="標楷體"/>
          <w:b/>
          <w:sz w:val="24"/>
        </w:rPr>
        <w:br/>
        <w:t>二、數據分析</w:t>
      </w:r>
    </w:p>
    <w:p>
      <w:r>
        <w:rPr>
          <w:rFonts w:ascii="標楷體" w:hAnsi="標楷體" w:eastAsia="標楷體"/>
          <w:sz w:val="24"/>
        </w:rPr>
        <w:t>1. 數據分佈規律：由 Part A 數據顯示，光電流 I 與 1/L^2 呈現高度正相關，驗證了光強隨距離增加而平方反比下降的物理規律。</w:t>
        <w:br/>
        <w:t>2. 普朗克常數擬合：將截止電壓 V0 對頻率 f 進行線性擬合，所得之回歸直線斜率 m = 4.14375e-15 V·s。依據公式 h = m × e，求得普朗克常數實驗值為 6.63e-34 J·s，與理論值 6.626e-34 J·s 相比，百分誤差僅為 0.276%。</w:t>
      </w:r>
    </w:p>
    <w:p>
      <w:r>
        <w:rPr>
          <w:rFonts w:ascii="標楷體" w:hAnsi="標楷體" w:eastAsia="標楷體"/>
          <w:b/>
          <w:sz w:val="24"/>
        </w:rPr>
        <w:br/>
        <w:t>三、誤差來源並解釋</w:t>
      </w:r>
    </w:p>
    <w:p>
      <w:r>
        <w:rPr>
          <w:rFonts w:ascii="標楷體" w:hAnsi="標楷體" w:eastAsia="標楷體"/>
          <w:sz w:val="24"/>
        </w:rPr>
        <w:t>1. 儀器非理想性：微電流計內部存在內阻，在量測微安級電流時會造成微小壓降。此外，直流電源供應器輸出之補償電壓在判定光電流歸零時存在隨機波動，直接影響 V0 的精確度。</w:t>
        <w:br/>
        <w:t>2. 濾色片物理特性：濾色片並非理想單色，其穿透頻譜具有半波寬 (FWHM)，導致入射光子頻率並非單一值，這在線性擬合中會引入頻譜展寬帶來的統計偏差。</w:t>
        <w:br/>
        <w:t>3. 歸零判定偏差：手動調整補償電壓以判定光電流歸零時，受儀器靈敏度限制，存在人為肉眼判讀延遲，此誤差性質與實驗一示波器 Cursor 手動定位偏差一致。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