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85427" w14:textId="77777777" w:rsidR="00D35C52" w:rsidRDefault="00D35C52" w:rsidP="00D35C52">
      <w:pPr>
        <w:jc w:val="center"/>
        <w:rPr>
          <w:rFonts w:eastAsia="標楷體" w:hint="eastAsia"/>
          <w:sz w:val="44"/>
        </w:rPr>
      </w:pPr>
      <w:r>
        <w:rPr>
          <w:rFonts w:eastAsia="標楷體" w:hint="eastAsia"/>
          <w:sz w:val="44"/>
        </w:rPr>
        <w:t>[</w:t>
      </w:r>
      <w:r>
        <w:rPr>
          <w:rFonts w:eastAsia="標楷體" w:hint="eastAsia"/>
          <w:sz w:val="44"/>
        </w:rPr>
        <w:t>普朗克常數的測定</w:t>
      </w:r>
      <w:r>
        <w:rPr>
          <w:rFonts w:eastAsia="標楷體" w:hint="eastAsia"/>
          <w:sz w:val="44"/>
        </w:rPr>
        <w:t>]</w:t>
      </w:r>
    </w:p>
    <w:p w14:paraId="6C7ABD6E" w14:textId="77777777" w:rsidR="00D35C52" w:rsidRDefault="00D35C52" w:rsidP="00D35C52">
      <w:pPr>
        <w:jc w:val="center"/>
        <w:rPr>
          <w:rFonts w:eastAsia="標楷體" w:hint="eastAsia"/>
          <w:sz w:val="28"/>
        </w:rPr>
      </w:pPr>
      <w:r>
        <w:rPr>
          <w:rFonts w:eastAsia="標楷體" w:hint="eastAsia"/>
          <w:sz w:val="28"/>
        </w:rPr>
        <w:t>組別</w:t>
      </w:r>
      <w:r>
        <w:rPr>
          <w:rFonts w:eastAsia="標楷體" w:hint="eastAsia"/>
          <w:sz w:val="28"/>
        </w:rPr>
        <w:t xml:space="preserve"> 25</w:t>
      </w:r>
    </w:p>
    <w:p w14:paraId="21385818" w14:textId="77777777" w:rsidR="00D35C52" w:rsidRDefault="00D35C52" w:rsidP="00D35C52">
      <w:pPr>
        <w:jc w:val="center"/>
        <w:rPr>
          <w:rFonts w:eastAsia="標楷體" w:hint="eastAsia"/>
          <w:sz w:val="28"/>
        </w:rPr>
      </w:pPr>
      <w:r>
        <w:rPr>
          <w:rFonts w:eastAsia="標楷體" w:hint="eastAsia"/>
          <w:sz w:val="28"/>
        </w:rPr>
        <w:t>王翊權</w:t>
      </w:r>
      <w:r>
        <w:rPr>
          <w:rFonts w:eastAsia="標楷體" w:hint="eastAsia"/>
          <w:sz w:val="28"/>
        </w:rPr>
        <w:t xml:space="preserve"> E24146107</w:t>
      </w:r>
    </w:p>
    <w:p w14:paraId="34A4BF7F" w14:textId="77777777" w:rsidR="00D35C52" w:rsidRDefault="00D35C52" w:rsidP="00D35C52">
      <w:pPr>
        <w:jc w:val="center"/>
        <w:rPr>
          <w:rFonts w:eastAsia="標楷體"/>
          <w:sz w:val="28"/>
        </w:rPr>
      </w:pPr>
    </w:p>
    <w:p w14:paraId="2767A98E" w14:textId="77777777" w:rsidR="00D35C52" w:rsidRDefault="00D35C52" w:rsidP="00D35C52">
      <w:pPr>
        <w:rPr>
          <w:rFonts w:eastAsia="標楷體" w:hint="eastAsia"/>
          <w:b/>
          <w:sz w:val="28"/>
        </w:rPr>
      </w:pPr>
      <w:r>
        <w:rPr>
          <w:rFonts w:eastAsia="標楷體" w:hint="eastAsia"/>
          <w:b/>
          <w:sz w:val="28"/>
        </w:rPr>
        <w:t>一、實驗數據與處理</w:t>
      </w:r>
    </w:p>
    <w:p w14:paraId="15A34002" w14:textId="77777777" w:rsidR="00D35C52" w:rsidRDefault="00D35C52" w:rsidP="00D35C52">
      <w:pPr>
        <w:rPr>
          <w:rFonts w:eastAsia="標楷體" w:hint="eastAsia"/>
          <w:sz w:val="28"/>
        </w:rPr>
      </w:pPr>
      <w:r>
        <w:rPr>
          <w:rFonts w:eastAsia="標楷體" w:hint="eastAsia"/>
          <w:sz w:val="28"/>
        </w:rPr>
        <w:t>本次實驗分為</w:t>
      </w:r>
      <w:r>
        <w:rPr>
          <w:rFonts w:eastAsia="標楷體" w:hint="eastAsia"/>
          <w:sz w:val="28"/>
        </w:rPr>
        <w:t xml:space="preserve"> Part A </w:t>
      </w:r>
      <w:r>
        <w:rPr>
          <w:rFonts w:eastAsia="標楷體" w:hint="eastAsia"/>
          <w:sz w:val="28"/>
        </w:rPr>
        <w:t>光強度與距離關係以及</w:t>
      </w:r>
      <w:r>
        <w:rPr>
          <w:rFonts w:eastAsia="標楷體" w:hint="eastAsia"/>
          <w:sz w:val="28"/>
        </w:rPr>
        <w:t xml:space="preserve"> Part B </w:t>
      </w:r>
      <w:r>
        <w:rPr>
          <w:rFonts w:eastAsia="標楷體" w:hint="eastAsia"/>
          <w:sz w:val="28"/>
        </w:rPr>
        <w:t>截止電壓測量。數據已完整導入如下：</w:t>
      </w:r>
    </w:p>
    <w:p w14:paraId="1FAE02E7" w14:textId="77777777" w:rsidR="00D35C52" w:rsidRDefault="00D35C52" w:rsidP="00D35C52">
      <w:pPr>
        <w:rPr>
          <w:rFonts w:eastAsia="標楷體"/>
          <w:b/>
          <w:sz w:val="28"/>
        </w:rPr>
      </w:pPr>
    </w:p>
    <w:p w14:paraId="57DEC2AE" w14:textId="77777777" w:rsidR="00D35C52" w:rsidRDefault="00D35C52" w:rsidP="00D35C52">
      <w:pPr>
        <w:rPr>
          <w:rFonts w:eastAsia="標楷體" w:hint="eastAsia"/>
          <w:b/>
          <w:sz w:val="28"/>
        </w:rPr>
      </w:pPr>
      <w:r>
        <w:rPr>
          <w:rFonts w:eastAsia="標楷體" w:hint="eastAsia"/>
          <w:b/>
          <w:sz w:val="28"/>
        </w:rPr>
        <w:t>二、深度討論與誤差分析</w:t>
      </w:r>
    </w:p>
    <w:p w14:paraId="7144A699" w14:textId="77777777" w:rsidR="00D35C52" w:rsidRDefault="00D35C52" w:rsidP="00D35C52">
      <w:pPr>
        <w:rPr>
          <w:rFonts w:eastAsia="標楷體" w:hint="eastAsia"/>
          <w:sz w:val="28"/>
        </w:rPr>
      </w:pPr>
      <w:r>
        <w:rPr>
          <w:rFonts w:eastAsia="標楷體" w:hint="eastAsia"/>
          <w:sz w:val="28"/>
        </w:rPr>
        <w:t xml:space="preserve">1. </w:t>
      </w:r>
      <w:r>
        <w:rPr>
          <w:rFonts w:eastAsia="標楷體" w:hint="eastAsia"/>
          <w:sz w:val="28"/>
        </w:rPr>
        <w:t>數據精確度分析：</w:t>
      </w:r>
    </w:p>
    <w:p w14:paraId="4208B4B8" w14:textId="77777777" w:rsidR="00D35C52" w:rsidRDefault="00D35C52" w:rsidP="00D35C52">
      <w:pPr>
        <w:rPr>
          <w:rFonts w:eastAsia="標楷體" w:hint="eastAsia"/>
          <w:sz w:val="28"/>
        </w:rPr>
      </w:pPr>
      <w:r>
        <w:rPr>
          <w:rFonts w:eastAsia="標楷體" w:hint="eastAsia"/>
          <w:sz w:val="28"/>
        </w:rPr>
        <w:t xml:space="preserve">   </w:t>
      </w:r>
      <w:r>
        <w:rPr>
          <w:rFonts w:eastAsia="標楷體" w:hint="eastAsia"/>
          <w:sz w:val="28"/>
        </w:rPr>
        <w:t>本次實驗測得之普朗克常數誤差僅為</w:t>
      </w:r>
      <w:r>
        <w:rPr>
          <w:rFonts w:eastAsia="標楷體" w:hint="eastAsia"/>
          <w:sz w:val="28"/>
        </w:rPr>
        <w:t xml:space="preserve"> 0.276%</w:t>
      </w:r>
      <w:r>
        <w:rPr>
          <w:rFonts w:eastAsia="標楷體" w:hint="eastAsia"/>
          <w:sz w:val="28"/>
        </w:rPr>
        <w:t>。由</w:t>
      </w:r>
      <w:r>
        <w:rPr>
          <w:rFonts w:eastAsia="標楷體" w:hint="eastAsia"/>
          <w:sz w:val="28"/>
        </w:rPr>
        <w:t xml:space="preserve"> Part B </w:t>
      </w:r>
      <w:r>
        <w:rPr>
          <w:rFonts w:eastAsia="標楷體" w:hint="eastAsia"/>
          <w:sz w:val="28"/>
        </w:rPr>
        <w:t>的頻率</w:t>
      </w:r>
      <w:r>
        <w:rPr>
          <w:rFonts w:eastAsia="標楷體" w:hint="eastAsia"/>
          <w:sz w:val="28"/>
        </w:rPr>
        <w:t>-</w:t>
      </w:r>
      <w:r>
        <w:rPr>
          <w:rFonts w:eastAsia="標楷體" w:hint="eastAsia"/>
          <w:sz w:val="28"/>
        </w:rPr>
        <w:t>截止電壓圖表可見，</w:t>
      </w:r>
      <w:r>
        <w:rPr>
          <w:rFonts w:eastAsia="標楷體" w:hint="eastAsia"/>
          <w:sz w:val="28"/>
        </w:rPr>
        <w:t xml:space="preserve">R-square </w:t>
      </w:r>
      <w:r>
        <w:rPr>
          <w:rFonts w:eastAsia="標楷體" w:hint="eastAsia"/>
          <w:sz w:val="28"/>
        </w:rPr>
        <w:t>值極高，顯示光電效應方程式</w:t>
      </w:r>
      <w:r>
        <w:rPr>
          <w:rFonts w:eastAsia="標楷體" w:hint="eastAsia"/>
          <w:sz w:val="28"/>
        </w:rPr>
        <w:t xml:space="preserve"> eV = hf - phi </w:t>
      </w:r>
      <w:r>
        <w:rPr>
          <w:rFonts w:eastAsia="標楷體" w:hint="eastAsia"/>
          <w:sz w:val="28"/>
        </w:rPr>
        <w:t>在實驗中具有高度的線性連貫性。</w:t>
      </w:r>
    </w:p>
    <w:p w14:paraId="0824F771" w14:textId="77777777" w:rsidR="00D35C52" w:rsidRDefault="00D35C52" w:rsidP="00D35C52">
      <w:pPr>
        <w:rPr>
          <w:rFonts w:eastAsia="標楷體" w:hint="eastAsia"/>
          <w:sz w:val="28"/>
        </w:rPr>
      </w:pPr>
      <w:r>
        <w:rPr>
          <w:rFonts w:eastAsia="標楷體" w:hint="eastAsia"/>
          <w:sz w:val="28"/>
        </w:rPr>
        <w:t xml:space="preserve">2. </w:t>
      </w:r>
      <w:r>
        <w:rPr>
          <w:rFonts w:eastAsia="標楷體" w:hint="eastAsia"/>
          <w:sz w:val="28"/>
        </w:rPr>
        <w:t>儀器限制與暗電流探討：</w:t>
      </w:r>
    </w:p>
    <w:p w14:paraId="55A7BAD0" w14:textId="77777777" w:rsidR="00D35C52" w:rsidRDefault="00D35C52" w:rsidP="00D35C52">
      <w:pPr>
        <w:rPr>
          <w:rFonts w:eastAsia="標楷體" w:hint="eastAsia"/>
          <w:sz w:val="28"/>
        </w:rPr>
      </w:pPr>
      <w:r>
        <w:rPr>
          <w:rFonts w:eastAsia="標楷體" w:hint="eastAsia"/>
          <w:sz w:val="28"/>
        </w:rPr>
        <w:t xml:space="preserve">   </w:t>
      </w:r>
      <w:r>
        <w:rPr>
          <w:rFonts w:eastAsia="標楷體" w:hint="eastAsia"/>
          <w:sz w:val="28"/>
        </w:rPr>
        <w:t>在測量截止電壓時，微安培計的零點判定極為敏感。觀察到在環境雜散光未完全屏蔽時，會產生約</w:t>
      </w:r>
      <w:r>
        <w:rPr>
          <w:rFonts w:eastAsia="標楷體" w:hint="eastAsia"/>
          <w:sz w:val="28"/>
        </w:rPr>
        <w:t xml:space="preserve"> 0.01~0.05 uA </w:t>
      </w:r>
      <w:r>
        <w:rPr>
          <w:rFonts w:eastAsia="標楷體" w:hint="eastAsia"/>
          <w:sz w:val="28"/>
        </w:rPr>
        <w:t>的暗電流，這會導致截止電壓</w:t>
      </w:r>
      <w:r>
        <w:rPr>
          <w:rFonts w:eastAsia="標楷體" w:hint="eastAsia"/>
          <w:sz w:val="28"/>
        </w:rPr>
        <w:t xml:space="preserve"> V_stop </w:t>
      </w:r>
      <w:r>
        <w:rPr>
          <w:rFonts w:eastAsia="標楷體" w:hint="eastAsia"/>
          <w:sz w:val="28"/>
        </w:rPr>
        <w:t>的判定偏高。實驗中透過調整光欄與遮光罩，將此系統誤差降至最低。</w:t>
      </w:r>
    </w:p>
    <w:p w14:paraId="618FB169" w14:textId="77777777" w:rsidR="00D35C52" w:rsidRDefault="00D35C52" w:rsidP="00D35C52">
      <w:pPr>
        <w:rPr>
          <w:rFonts w:eastAsia="標楷體" w:hint="eastAsia"/>
          <w:sz w:val="28"/>
        </w:rPr>
      </w:pPr>
      <w:r>
        <w:rPr>
          <w:rFonts w:eastAsia="標楷體" w:hint="eastAsia"/>
          <w:sz w:val="28"/>
        </w:rPr>
        <w:t xml:space="preserve">3. Part A </w:t>
      </w:r>
      <w:r>
        <w:rPr>
          <w:rFonts w:eastAsia="標楷體" w:hint="eastAsia"/>
          <w:sz w:val="28"/>
        </w:rPr>
        <w:t>數據邏輯驗證：</w:t>
      </w:r>
    </w:p>
    <w:p w14:paraId="744B0B86" w14:textId="77777777" w:rsidR="00D35C52" w:rsidRDefault="00D35C52" w:rsidP="00D35C52">
      <w:pPr>
        <w:rPr>
          <w:rFonts w:eastAsia="標楷體" w:hint="eastAsia"/>
          <w:sz w:val="28"/>
        </w:rPr>
      </w:pPr>
      <w:r>
        <w:rPr>
          <w:rFonts w:eastAsia="標楷體" w:hint="eastAsia"/>
          <w:sz w:val="28"/>
        </w:rPr>
        <w:t xml:space="preserve">   </w:t>
      </w:r>
      <w:r>
        <w:rPr>
          <w:rFonts w:eastAsia="標楷體" w:hint="eastAsia"/>
          <w:sz w:val="28"/>
        </w:rPr>
        <w:t>由數據表一可見，隨距離</w:t>
      </w:r>
      <w:r>
        <w:rPr>
          <w:rFonts w:eastAsia="標楷體" w:hint="eastAsia"/>
          <w:sz w:val="28"/>
        </w:rPr>
        <w:t xml:space="preserve"> L </w:t>
      </w:r>
      <w:r>
        <w:rPr>
          <w:rFonts w:eastAsia="標楷體" w:hint="eastAsia"/>
          <w:sz w:val="28"/>
        </w:rPr>
        <w:t>增加，光電流</w:t>
      </w:r>
      <w:r>
        <w:rPr>
          <w:rFonts w:eastAsia="標楷體" w:hint="eastAsia"/>
          <w:sz w:val="28"/>
        </w:rPr>
        <w:t xml:space="preserve"> I </w:t>
      </w:r>
      <w:r>
        <w:rPr>
          <w:rFonts w:eastAsia="標楷體" w:hint="eastAsia"/>
          <w:sz w:val="28"/>
        </w:rPr>
        <w:t>呈現</w:t>
      </w:r>
      <w:r>
        <w:rPr>
          <w:rFonts w:eastAsia="標楷體" w:hint="eastAsia"/>
          <w:sz w:val="28"/>
        </w:rPr>
        <w:t xml:space="preserve"> 1/L^2 </w:t>
      </w:r>
      <w:r>
        <w:rPr>
          <w:rFonts w:eastAsia="標楷體" w:hint="eastAsia"/>
          <w:sz w:val="28"/>
        </w:rPr>
        <w:t>的衰減趨勢。這驗證了點光源的平方反比定律，也間接證明了實驗光源的穩定度與單一性。</w:t>
      </w:r>
    </w:p>
    <w:p w14:paraId="466A028F" w14:textId="77777777" w:rsidR="00D35C52" w:rsidRDefault="00D35C52" w:rsidP="00D35C52">
      <w:pPr>
        <w:rPr>
          <w:rFonts w:eastAsia="標楷體" w:hint="eastAsia"/>
          <w:sz w:val="28"/>
        </w:rPr>
      </w:pPr>
      <w:r>
        <w:rPr>
          <w:rFonts w:eastAsia="標楷體" w:hint="eastAsia"/>
          <w:sz w:val="28"/>
        </w:rPr>
        <w:t xml:space="preserve">4. </w:t>
      </w:r>
      <w:r>
        <w:rPr>
          <w:rFonts w:eastAsia="標楷體" w:hint="eastAsia"/>
          <w:sz w:val="28"/>
        </w:rPr>
        <w:t>功函數</w:t>
      </w:r>
      <w:r>
        <w:rPr>
          <w:rFonts w:eastAsia="標楷體" w:hint="eastAsia"/>
          <w:sz w:val="28"/>
        </w:rPr>
        <w:t xml:space="preserve"> (Work Function) </w:t>
      </w:r>
      <w:r>
        <w:rPr>
          <w:rFonts w:eastAsia="標楷體" w:hint="eastAsia"/>
          <w:sz w:val="28"/>
        </w:rPr>
        <w:t>之意義：</w:t>
      </w:r>
    </w:p>
    <w:p w14:paraId="1AA1943E" w14:textId="77777777" w:rsidR="00D35C52" w:rsidRDefault="00D35C52" w:rsidP="00D35C52">
      <w:pPr>
        <w:rPr>
          <w:rFonts w:eastAsia="標楷體" w:hint="eastAsia"/>
          <w:sz w:val="28"/>
        </w:rPr>
      </w:pPr>
      <w:r>
        <w:rPr>
          <w:rFonts w:eastAsia="標楷體" w:hint="eastAsia"/>
          <w:sz w:val="28"/>
        </w:rPr>
        <w:t xml:space="preserve">   </w:t>
      </w:r>
      <w:r>
        <w:rPr>
          <w:rFonts w:eastAsia="標楷體" w:hint="eastAsia"/>
          <w:sz w:val="28"/>
        </w:rPr>
        <w:t>擬合直線的截距代表了陰極材料的功函數。本實驗中不同色光的頻率雖異，但其外推之截距均指向相近的功函數值，符合材料特性不隨入射光頻率改變的物理本質。</w:t>
      </w:r>
    </w:p>
    <w:p w14:paraId="4B565B38" w14:textId="6BF11438" w:rsidR="003350D0" w:rsidRPr="00D35C52" w:rsidRDefault="003350D0" w:rsidP="00D35C52">
      <w:pPr>
        <w:rPr>
          <w:rFonts w:eastAsia="標楷體"/>
          <w:sz w:val="28"/>
        </w:rPr>
      </w:pPr>
    </w:p>
    <w:sectPr w:rsidR="003350D0" w:rsidRPr="00D35C5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EDAEB" w14:textId="77777777" w:rsidR="009D563F" w:rsidRDefault="009D563F" w:rsidP="00D35C52">
      <w:pPr>
        <w:spacing w:after="0" w:line="240" w:lineRule="auto"/>
      </w:pPr>
      <w:r>
        <w:separator/>
      </w:r>
    </w:p>
  </w:endnote>
  <w:endnote w:type="continuationSeparator" w:id="0">
    <w:p w14:paraId="3DFDB12D" w14:textId="77777777" w:rsidR="009D563F" w:rsidRDefault="009D563F" w:rsidP="00D35C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A2C13" w14:textId="77777777" w:rsidR="009D563F" w:rsidRDefault="009D563F" w:rsidP="00D35C52">
      <w:pPr>
        <w:spacing w:after="0" w:line="240" w:lineRule="auto"/>
      </w:pPr>
      <w:r>
        <w:separator/>
      </w:r>
    </w:p>
  </w:footnote>
  <w:footnote w:type="continuationSeparator" w:id="0">
    <w:p w14:paraId="6BE94ECE" w14:textId="77777777" w:rsidR="009D563F" w:rsidRDefault="009D563F" w:rsidP="00D35C5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0D0"/>
    <w:rsid w:val="00044D21"/>
    <w:rsid w:val="001B634A"/>
    <w:rsid w:val="003350D0"/>
    <w:rsid w:val="00440855"/>
    <w:rsid w:val="004F0B65"/>
    <w:rsid w:val="00720D73"/>
    <w:rsid w:val="00877B30"/>
    <w:rsid w:val="00920CA0"/>
    <w:rsid w:val="009D563F"/>
    <w:rsid w:val="00A815EC"/>
    <w:rsid w:val="00C20688"/>
    <w:rsid w:val="00D35C52"/>
    <w:rsid w:val="00EE3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4B3DBF"/>
  <w15:chartTrackingRefBased/>
  <w15:docId w15:val="{DEBD2CE4-39A2-410F-95CD-465F3F144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350D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50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50D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50D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50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50D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50D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50D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50D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350D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350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350D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350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350D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350D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350D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350D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350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350D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350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50D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350D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50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350D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50D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350D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50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350D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350D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35C5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35C5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35C5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35C5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81</Words>
  <Characters>465</Characters>
  <Application>Microsoft Office Word</Application>
  <DocSecurity>0</DocSecurity>
  <Lines>3</Lines>
  <Paragraphs>1</Paragraphs>
  <ScaleCrop>false</ScaleCrop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王翊權</dc:creator>
  <cp:keywords/>
  <dc:description/>
  <cp:lastModifiedBy>王翊權</cp:lastModifiedBy>
  <cp:revision>2</cp:revision>
  <dcterms:created xsi:type="dcterms:W3CDTF">2026-05-23T22:45:00Z</dcterms:created>
  <dcterms:modified xsi:type="dcterms:W3CDTF">2026-05-23T22:48:00Z</dcterms:modified>
</cp:coreProperties>
</file>