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Marchon</w:t>
      </w:r>
    </w:p>
    <w:p>
      <w:r>
        <w:t>Número Total de Redes: 25</w:t>
      </w:r>
    </w:p>
    <w:p>
      <w:pPr>
        <w:pStyle w:val="ListNumber"/>
      </w:pPr>
      <w:r>
        <w:t>Redes Contactadas: 10</w:t>
      </w:r>
    </w:p>
    <w:p>
      <w:pPr>
        <w:pStyle w:val="ListNumber"/>
      </w:pPr>
      <w:r>
        <w:t>Número de Redes Filtradas: 4</w:t>
      </w:r>
    </w:p>
    <w:p>
      <w:pPr>
        <w:pStyle w:val="ListBullet"/>
      </w:pPr>
      <w:r>
        <w:t>Redes Restantes: 11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234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marc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34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5915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march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915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